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left"/>
      </w:pPr>
      <w:r>
        <w:rPr>
          <w:rFonts w:ascii="NanumSquare" w:hAnsi="NanumSquare" w:eastAsia="NanumSquare" w:cs="NanumSquare"/>
          <w:b/>
          <w:color w:val="172A3A"/>
          <w:sz w:val="56"/>
        </w:rPr>
        <w:t>백엔드 실무 학습</w:t>
        <w:br/>
        <w:t>워게임 플랫폼</w:t>
      </w:r>
    </w:p>
    <w:p>
      <w:pPr>
        <w:spacing w:before="80"/>
      </w:pPr>
      <w:r>
        <w:rPr>
          <w:rFonts w:ascii="NanumSquare" w:hAnsi="NanumSquare" w:eastAsia="NanumSquare" w:cs="NanumSquare"/>
          <w:b/>
          <w:color w:val="246BCE"/>
          <w:sz w:val="32"/>
        </w:rPr>
        <w:t>상세 제품 기획서</w:t>
      </w:r>
    </w:p>
    <w:p>
      <w:pPr>
        <w:spacing w:before="360"/>
      </w:pPr>
      <w:r>
        <w:rPr>
          <w:rFonts w:ascii="NanumSquare" w:hAnsi="NanumSquare" w:eastAsia="NanumSquare" w:cs="NanumSquare"/>
          <w:b w:val="0"/>
          <w:color w:val="1E293B"/>
          <w:sz w:val="21"/>
        </w:rPr>
        <w:t>시스템 설계 · 꼬리설계 · 트래픽/장애 대응 · Build your own X · AI 피드백</w:t>
      </w:r>
    </w:p>
    <w:tbl>
      <w:tblPr>
        <w:tblW w:type="auto" w:w="0"/>
        <w:jc w:val="center"/>
        <w:tblLayout w:type="fixed"/>
        <w:tblLook w:firstColumn="1" w:firstRow="1" w:lastColumn="0" w:lastRow="0" w:noHBand="0" w:noVBand="1" w:val="04A0"/>
      </w:tblPr>
      <w:tblGrid>
        <w:gridCol w:w="102"/>
        <w:gridCol w:w="8957"/>
      </w:tblGrid>
      <w:tr>
        <w:tc>
          <w:tcPr>
            <w:tcW w:type="dxa" w:w="102"/>
            <w:shd w:fill="246BCE"/>
            <w:tcMar>
              <w:top w:w="0" w:type="dxa"/>
              <w:start w:w="0" w:type="dxa"/>
              <w:bottom w:w="0" w:type="dxa"/>
              <w:end w:w="0" w:type="dxa"/>
            </w:tcMar>
            <w:tcBorders>
              <w:top w:val="nil"/>
              <w:left w:val="nil"/>
              <w:bottom w:val="nil"/>
              <w:right w:val="nil"/>
            </w:tcBorders>
          </w:tcPr>
          <w:p/>
        </w:tc>
        <w:tc>
          <w:tcPr>
            <w:tcW w:type="dxa" w:w="8957"/>
            <w:shd w:fill="EDF4FF"/>
            <w:tcMar>
              <w:top w:w="110" w:type="dxa"/>
              <w:start w:w="150" w:type="dxa"/>
              <w:bottom w:w="110" w:type="dxa"/>
              <w:end w:w="150" w:type="dxa"/>
            </w:tcMar>
            <w:tcBorders>
              <w:top w:val="nil"/>
              <w:left w:val="nil"/>
              <w:bottom w:val="nil"/>
              <w:right w:val="nil"/>
            </w:tcBorders>
          </w:tcPr>
          <w:p>
            <w:pPr>
              <w:spacing w:after="60"/>
            </w:pPr>
            <w:r>
              <w:rPr>
                <w:rFonts w:ascii="NanumSquare" w:hAnsi="NanumSquare" w:eastAsia="NanumSquare" w:cs="NanumSquare"/>
                <w:b/>
                <w:color w:val="1E293B"/>
                <w:sz w:val="20"/>
              </w:rPr>
              <w:t>핵심 제품 정의</w:t>
            </w:r>
          </w:p>
          <w:p>
            <w:pPr>
              <w:spacing w:line="307" w:lineRule="auto" w:after="0"/>
            </w:pPr>
            <w:r>
              <w:rPr>
                <w:rFonts w:ascii="NanumSquare" w:hAnsi="NanumSquare" w:eastAsia="NanumSquare" w:cs="NanumSquare"/>
                <w:b w:val="0"/>
                <w:color w:val="1E293B"/>
                <w:sz w:val="18"/>
              </w:rPr>
              <w:t>직접 만들고, 설계하고, 조건 변화에 적응하고, 시스템을 터뜨리고, 복구하며 배우는 백엔드 실무 훈련 플랫폼입니다. 단순한 시스템 설계 문제풀이가 아니라 “설계 → 운영 → 장애 → 회고 → 재설계”를 하나의 반복 루프로 제공합니다.</w:t>
            </w:r>
          </w:p>
        </w:tc>
      </w:tr>
    </w:tbl>
    <w:p>
      <w:pPr>
        <w:spacing w:after="0"/>
      </w:pPr>
    </w:p>
    <w:p>
      <w:pPr>
        <w:spacing w:before="400" w:after="80" w:line="324" w:lineRule="auto"/>
      </w:pPr>
      <w:r>
        <w:rPr>
          <w:rFonts w:ascii="NanumSquare" w:hAnsi="NanumSquare" w:eastAsia="NanumSquare" w:cs="NanumSquare"/>
          <w:b w:val="0"/>
          <w:color w:val="64748B"/>
          <w:sz w:val="17"/>
        </w:rPr>
        <w:t>가칭: Backend Arena  |  문서 기준일: 2026-08-24  |  버전: 1.0</w:t>
      </w:r>
    </w:p>
    <w:p>
      <w:r>
        <w:br w:type="page"/>
      </w:r>
    </w:p>
    <w:p>
      <w:pPr>
        <w:keepNext/>
        <w:spacing w:before="200" w:after="140"/>
      </w:pPr>
      <w:r>
        <w:rPr>
          <w:rFonts w:ascii="NanumSquare" w:hAnsi="NanumSquare" w:eastAsia="NanumSquare" w:cs="NanumSquare"/>
          <w:b/>
          <w:color w:val="172A3A"/>
          <w:sz w:val="36"/>
        </w:rPr>
        <w:t>목차</w:t>
      </w:r>
    </w:p>
    <w:p>
      <w:pPr>
        <w:spacing w:after="200"/>
      </w:pPr>
      <w:r>
        <w:rPr>
          <w:rFonts w:ascii="NanumSquare" w:hAnsi="NanumSquare" w:eastAsia="NanumSquare" w:cs="NanumSquare"/>
          <w:b w:val="0"/>
          <w:color w:val="64748B"/>
          <w:sz w:val="19"/>
        </w:rPr>
        <w:t>현재 대화에서 정리한 제품 아이디어, 서비스 구조, IA 및 화면 명세를 한 문서에 통합했습니다.</w:t>
      </w:r>
    </w:p>
    <w:tbl>
      <w:tblPr>
        <w:tblW w:type="auto" w:w="0"/>
        <w:jc w:val="center"/>
        <w:tblLayout w:type="fixed"/>
        <w:tblLook w:firstColumn="1" w:firstRow="1" w:lastColumn="0" w:lastRow="0" w:noHBand="0" w:noVBand="1" w:val="04A0"/>
      </w:tblPr>
      <w:tblGrid>
        <w:gridCol w:w="4986"/>
        <w:gridCol w:w="4986"/>
      </w:tblGrid>
      <w:tr>
        <w:trPr>
          <w:tblHeader w:val="true"/>
        </w:trPr>
        <w:tc>
          <w:tcPr>
            <w:tcW w:type="dxa" w:w="850"/>
            <w:shd w:fill="172A3A"/>
            <w:tcMar>
              <w:top w:w="85" w:type="dxa"/>
              <w:start w:w="90" w:type="dxa"/>
              <w:bottom w:w="85" w:type="dxa"/>
              <w:end w:w="90" w:type="dxa"/>
            </w:tcMar>
            <w:tcBorders>
              <w:top w:sz="4" w:val="single" w:color="D5DCE5"/>
              <w:left w:sz="4" w:val="single" w:color="D5DCE5"/>
              <w:bottom w:sz="4" w:val="single" w:color="D5DCE5"/>
              <w:right w:sz="4" w:val="single" w:color="D5DCE5"/>
            </w:tcBorders>
          </w:tcPr>
          <w:p>
            <w:pPr>
              <w:jc w:val="center"/>
            </w:pPr>
            <w:r>
              <w:rPr>
                <w:rFonts w:ascii="NanumSquare" w:hAnsi="NanumSquare" w:eastAsia="NanumSquare" w:cs="NanumSquare"/>
                <w:b/>
                <w:color w:val="FFFFFF"/>
                <w:sz w:val="17"/>
              </w:rPr>
              <w:t>번호</w:t>
            </w:r>
          </w:p>
        </w:tc>
        <w:tc>
          <w:tcPr>
            <w:tcW w:type="dxa" w:w="8220"/>
            <w:shd w:fill="172A3A"/>
            <w:tcMar>
              <w:top w:w="85" w:type="dxa"/>
              <w:start w:w="90" w:type="dxa"/>
              <w:bottom w:w="85" w:type="dxa"/>
              <w:end w:w="90" w:type="dxa"/>
            </w:tcMar>
            <w:tcBorders>
              <w:top w:sz="4" w:val="single" w:color="D5DCE5"/>
              <w:left w:sz="4" w:val="single" w:color="D5DCE5"/>
              <w:bottom w:sz="4" w:val="single" w:color="D5DCE5"/>
              <w:right w:sz="4" w:val="single" w:color="D5DCE5"/>
            </w:tcBorders>
          </w:tcPr>
          <w:p>
            <w:pPr>
              <w:jc w:val="center"/>
            </w:pPr>
            <w:r>
              <w:rPr>
                <w:rFonts w:ascii="NanumSquare" w:hAnsi="NanumSquare" w:eastAsia="NanumSquare" w:cs="NanumSquare"/>
                <w:b/>
                <w:color w:val="FFFFFF"/>
                <w:sz w:val="17"/>
              </w:rPr>
              <w:t>섹션</w:t>
            </w:r>
          </w:p>
        </w:tc>
      </w:tr>
      <w:tr>
        <w:trPr>
          <w:cantSplit/>
        </w:trPr>
        <w:tc>
          <w:tcPr>
            <w:tcW w:type="dxa" w:w="850"/>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1</w:t>
            </w:r>
          </w:p>
        </w:tc>
        <w:tc>
          <w:tcPr>
            <w:tcW w:type="dxa" w:w="8220"/>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Executive Summary</w:t>
            </w:r>
          </w:p>
        </w:tc>
      </w:tr>
      <w:tr>
        <w:trPr>
          <w:cantSplit/>
        </w:trPr>
        <w:tc>
          <w:tcPr>
            <w:tcW w:type="dxa" w:w="850"/>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2</w:t>
            </w:r>
          </w:p>
        </w:tc>
        <w:tc>
          <w:tcPr>
            <w:tcW w:type="dxa" w:w="8220"/>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아이디어의 출발점과 문제 정의</w:t>
            </w:r>
          </w:p>
        </w:tc>
      </w:tr>
      <w:tr>
        <w:trPr>
          <w:cantSplit/>
        </w:trPr>
        <w:tc>
          <w:tcPr>
            <w:tcW w:type="dxa" w:w="850"/>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3</w:t>
            </w:r>
          </w:p>
        </w:tc>
        <w:tc>
          <w:tcPr>
            <w:tcW w:type="dxa" w:w="8220"/>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제품 전략과 포지셔닝</w:t>
            </w:r>
          </w:p>
        </w:tc>
      </w:tr>
      <w:tr>
        <w:trPr>
          <w:cantSplit/>
        </w:trPr>
        <w:tc>
          <w:tcPr>
            <w:tcW w:type="dxa" w:w="850"/>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4</w:t>
            </w:r>
          </w:p>
        </w:tc>
        <w:tc>
          <w:tcPr>
            <w:tcW w:type="dxa" w:w="8220"/>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타깃 사용자와 Jobs-to-be-Done</w:t>
            </w:r>
          </w:p>
        </w:tc>
      </w:tr>
      <w:tr>
        <w:trPr>
          <w:cantSplit/>
        </w:trPr>
        <w:tc>
          <w:tcPr>
            <w:tcW w:type="dxa" w:w="850"/>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5</w:t>
            </w:r>
          </w:p>
        </w:tc>
        <w:tc>
          <w:tcPr>
            <w:tcW w:type="dxa" w:w="8220"/>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핵심 학습 철학과 경험 설계</w:t>
            </w:r>
          </w:p>
        </w:tc>
      </w:tr>
      <w:tr>
        <w:trPr>
          <w:cantSplit/>
        </w:trPr>
        <w:tc>
          <w:tcPr>
            <w:tcW w:type="dxa" w:w="850"/>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6</w:t>
            </w:r>
          </w:p>
        </w:tc>
        <w:tc>
          <w:tcPr>
            <w:tcW w:type="dxa" w:w="8220"/>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서비스 모드: Build / Design / Wargame / Bridge</w:t>
            </w:r>
          </w:p>
        </w:tc>
      </w:tr>
      <w:tr>
        <w:trPr>
          <w:cantSplit/>
        </w:trPr>
        <w:tc>
          <w:tcPr>
            <w:tcW w:type="dxa" w:w="850"/>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7</w:t>
            </w:r>
          </w:p>
        </w:tc>
        <w:tc>
          <w:tcPr>
            <w:tcW w:type="dxa" w:w="8220"/>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System Design 및 꼬리설계 상세</w:t>
            </w:r>
          </w:p>
        </w:tc>
      </w:tr>
      <w:tr>
        <w:trPr>
          <w:cantSplit/>
        </w:trPr>
        <w:tc>
          <w:tcPr>
            <w:tcW w:type="dxa" w:w="850"/>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8</w:t>
            </w:r>
          </w:p>
        </w:tc>
        <w:tc>
          <w:tcPr>
            <w:tcW w:type="dxa" w:w="8220"/>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Traffic &amp; Incident Wargame 상세</w:t>
            </w:r>
          </w:p>
        </w:tc>
      </w:tr>
      <w:tr>
        <w:trPr>
          <w:cantSplit/>
        </w:trPr>
        <w:tc>
          <w:tcPr>
            <w:tcW w:type="dxa" w:w="850"/>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9</w:t>
            </w:r>
          </w:p>
        </w:tc>
        <w:tc>
          <w:tcPr>
            <w:tcW w:type="dxa" w:w="8220"/>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Build your own X 및 CodeCrafters 벤치마킹</w:t>
            </w:r>
          </w:p>
        </w:tc>
      </w:tr>
      <w:tr>
        <w:trPr>
          <w:cantSplit/>
        </w:trPr>
        <w:tc>
          <w:tcPr>
            <w:tcW w:type="dxa" w:w="850"/>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10</w:t>
            </w:r>
          </w:p>
        </w:tc>
        <w:tc>
          <w:tcPr>
            <w:tcW w:type="dxa" w:w="8220"/>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초기 콘텐츠·시나리오 설계</w:t>
            </w:r>
          </w:p>
        </w:tc>
      </w:tr>
      <w:tr>
        <w:trPr>
          <w:cantSplit/>
        </w:trPr>
        <w:tc>
          <w:tcPr>
            <w:tcW w:type="dxa" w:w="850"/>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11</w:t>
            </w:r>
          </w:p>
        </w:tc>
        <w:tc>
          <w:tcPr>
            <w:tcW w:type="dxa" w:w="8220"/>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AI 멘토·피드백·맹점 탐지 엔진</w:t>
            </w:r>
          </w:p>
        </w:tc>
      </w:tr>
      <w:tr>
        <w:trPr>
          <w:cantSplit/>
        </w:trPr>
        <w:tc>
          <w:tcPr>
            <w:tcW w:type="dxa" w:w="850"/>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12</w:t>
            </w:r>
          </w:p>
        </w:tc>
        <w:tc>
          <w:tcPr>
            <w:tcW w:type="dxa" w:w="8220"/>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평가 루브릭과 학습 지표</w:t>
            </w:r>
          </w:p>
        </w:tc>
      </w:tr>
      <w:tr>
        <w:trPr>
          <w:cantSplit/>
        </w:trPr>
        <w:tc>
          <w:tcPr>
            <w:tcW w:type="dxa" w:w="850"/>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13</w:t>
            </w:r>
          </w:p>
        </w:tc>
        <w:tc>
          <w:tcPr>
            <w:tcW w:type="dxa" w:w="8220"/>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IA(정보구조) 및 핵심 사용자 흐름</w:t>
            </w:r>
          </w:p>
        </w:tc>
      </w:tr>
      <w:tr>
        <w:trPr>
          <w:cantSplit/>
        </w:trPr>
        <w:tc>
          <w:tcPr>
            <w:tcW w:type="dxa" w:w="850"/>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14</w:t>
            </w:r>
          </w:p>
        </w:tc>
        <w:tc>
          <w:tcPr>
            <w:tcW w:type="dxa" w:w="8220"/>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핵심 화면 와이어프레임</w:t>
            </w:r>
          </w:p>
        </w:tc>
      </w:tr>
      <w:tr>
        <w:trPr>
          <w:cantSplit/>
        </w:trPr>
        <w:tc>
          <w:tcPr>
            <w:tcW w:type="dxa" w:w="850"/>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15</w:t>
            </w:r>
          </w:p>
        </w:tc>
        <w:tc>
          <w:tcPr>
            <w:tcW w:type="dxa" w:w="8220"/>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컴포넌트 단위 화면 명세</w:t>
            </w:r>
          </w:p>
        </w:tc>
      </w:tr>
      <w:tr>
        <w:trPr>
          <w:cantSplit/>
        </w:trPr>
        <w:tc>
          <w:tcPr>
            <w:tcW w:type="dxa" w:w="850"/>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16</w:t>
            </w:r>
          </w:p>
        </w:tc>
        <w:tc>
          <w:tcPr>
            <w:tcW w:type="dxa" w:w="8220"/>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기술 아키텍처와 시뮬레이션 구조</w:t>
            </w:r>
          </w:p>
        </w:tc>
      </w:tr>
      <w:tr>
        <w:trPr>
          <w:cantSplit/>
        </w:trPr>
        <w:tc>
          <w:tcPr>
            <w:tcW w:type="dxa" w:w="850"/>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17</w:t>
            </w:r>
          </w:p>
        </w:tc>
        <w:tc>
          <w:tcPr>
            <w:tcW w:type="dxa" w:w="8220"/>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MVP 범위와 구현 우선순위</w:t>
            </w:r>
          </w:p>
        </w:tc>
      </w:tr>
      <w:tr>
        <w:trPr>
          <w:cantSplit/>
        </w:trPr>
        <w:tc>
          <w:tcPr>
            <w:tcW w:type="dxa" w:w="850"/>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18</w:t>
            </w:r>
          </w:p>
        </w:tc>
        <w:tc>
          <w:tcPr>
            <w:tcW w:type="dxa" w:w="8220"/>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비즈니스 모델과 B2B 확장</w:t>
            </w:r>
          </w:p>
        </w:tc>
      </w:tr>
      <w:tr>
        <w:trPr>
          <w:cantSplit/>
        </w:trPr>
        <w:tc>
          <w:tcPr>
            <w:tcW w:type="dxa" w:w="850"/>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19</w:t>
            </w:r>
          </w:p>
        </w:tc>
        <w:tc>
          <w:tcPr>
            <w:tcW w:type="dxa" w:w="8220"/>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핵심 KPI</w:t>
            </w:r>
          </w:p>
        </w:tc>
      </w:tr>
      <w:tr>
        <w:trPr>
          <w:cantSplit/>
        </w:trPr>
        <w:tc>
          <w:tcPr>
            <w:tcW w:type="dxa" w:w="850"/>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20</w:t>
            </w:r>
          </w:p>
        </w:tc>
        <w:tc>
          <w:tcPr>
            <w:tcW w:type="dxa" w:w="8220"/>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로드맵·리스크·최종 제언</w:t>
            </w:r>
          </w:p>
        </w:tc>
      </w:tr>
    </w:tbl>
    <w:p>
      <w:pPr>
        <w:spacing w:after="0"/>
      </w:pPr>
    </w:p>
    <w:tbl>
      <w:tblPr>
        <w:tblW w:type="auto" w:w="0"/>
        <w:jc w:val="center"/>
        <w:tblLayout w:type="fixed"/>
        <w:tblLook w:firstColumn="1" w:firstRow="1" w:lastColumn="0" w:lastRow="0" w:noHBand="0" w:noVBand="1" w:val="04A0"/>
      </w:tblPr>
      <w:tblGrid>
        <w:gridCol w:w="102"/>
        <w:gridCol w:w="8957"/>
      </w:tblGrid>
      <w:tr>
        <w:tc>
          <w:tcPr>
            <w:tcW w:type="dxa" w:w="102"/>
            <w:shd w:fill="1F9D8A"/>
            <w:tcMar>
              <w:top w:w="0" w:type="dxa"/>
              <w:start w:w="0" w:type="dxa"/>
              <w:bottom w:w="0" w:type="dxa"/>
              <w:end w:w="0" w:type="dxa"/>
            </w:tcMar>
            <w:tcBorders>
              <w:top w:val="nil"/>
              <w:left w:val="nil"/>
              <w:bottom w:val="nil"/>
              <w:right w:val="nil"/>
            </w:tcBorders>
          </w:tcPr>
          <w:p/>
        </w:tc>
        <w:tc>
          <w:tcPr>
            <w:tcW w:type="dxa" w:w="8957"/>
            <w:shd w:fill="F4F7FA"/>
            <w:tcMar>
              <w:top w:w="110" w:type="dxa"/>
              <w:start w:w="150" w:type="dxa"/>
              <w:bottom w:w="110" w:type="dxa"/>
              <w:end w:w="150" w:type="dxa"/>
            </w:tcMar>
            <w:tcBorders>
              <w:top w:val="nil"/>
              <w:left w:val="nil"/>
              <w:bottom w:val="nil"/>
              <w:right w:val="nil"/>
            </w:tcBorders>
          </w:tcPr>
          <w:p>
            <w:pPr>
              <w:spacing w:after="60"/>
            </w:pPr>
            <w:r>
              <w:rPr>
                <w:rFonts w:ascii="NanumSquare" w:hAnsi="NanumSquare" w:eastAsia="NanumSquare" w:cs="NanumSquare"/>
                <w:b/>
                <w:color w:val="1E293B"/>
                <w:sz w:val="20"/>
              </w:rPr>
              <w:t>문서의 중심 질문</w:t>
            </w:r>
          </w:p>
          <w:p>
            <w:pPr>
              <w:spacing w:line="307" w:lineRule="auto" w:after="0"/>
            </w:pPr>
            <w:r>
              <w:rPr>
                <w:rFonts w:ascii="NanumSquare" w:hAnsi="NanumSquare" w:eastAsia="NanumSquare" w:cs="NanumSquare"/>
                <w:b w:val="0"/>
                <w:color w:val="1E293B"/>
                <w:sz w:val="18"/>
              </w:rPr>
              <w:t>“대형 B2C 프로덕션 환경에서 직접 겪기 전에는 얻기 어려운 백엔드 경험을, 통제된 시뮬레이션과 반복적인 설계·운영 훈련을 통해 얼마나 현실적으로 만들어낼 수 있는가?” 이 문서는 이 질문에 대한 제품 설계안입니다.</w:t>
            </w:r>
          </w:p>
        </w:tc>
      </w:tr>
    </w:tbl>
    <w:p>
      <w:pPr>
        <w:spacing w:after="0"/>
      </w:pPr>
    </w:p>
    <w:p>
      <w:r>
        <w:br w:type="page"/>
      </w:r>
    </w:p>
    <w:p>
      <w:pPr>
        <w:keepNext/>
        <w:spacing w:before="200" w:after="140"/>
      </w:pPr>
      <w:r>
        <w:rPr>
          <w:rFonts w:ascii="NanumSquare" w:hAnsi="NanumSquare" w:eastAsia="NanumSquare" w:cs="NanumSquare"/>
          <w:b/>
          <w:color w:val="172A3A"/>
          <w:sz w:val="36"/>
        </w:rPr>
        <w:t>1. Executive Summary</w:t>
      </w:r>
    </w:p>
    <w:p>
      <w:pPr>
        <w:spacing w:before="0" w:after="80" w:line="324" w:lineRule="auto"/>
      </w:pPr>
      <w:r>
        <w:rPr>
          <w:rFonts w:ascii="NanumSquare" w:hAnsi="NanumSquare" w:eastAsia="NanumSquare" w:cs="NanumSquare"/>
          <w:b w:val="0"/>
          <w:color w:val="111827"/>
          <w:sz w:val="20"/>
        </w:rPr>
        <w:t>초기 아이디어는 F-Lab과 같은 직무 멘토링 서비스를 AI 멘토로 대체하는 것이었습니다. 그러나 논의를 진행하면서 멘토링의 핵심 가치가 단순한 지식 전달이나 질문 응답이 아니라, 사용자가 스스로 인지하지 못한 맹점을 발견하고 실무에 가까운 경험을 만들어주는 데 있다는 점이 분명해졌습니다.</w:t>
      </w:r>
    </w:p>
    <w:p>
      <w:pPr>
        <w:spacing w:before="0" w:after="80" w:line="324" w:lineRule="auto"/>
      </w:pPr>
      <w:r>
        <w:rPr>
          <w:rFonts w:ascii="NanumSquare" w:hAnsi="NanumSquare" w:eastAsia="NanumSquare" w:cs="NanumSquare"/>
          <w:b w:val="0"/>
          <w:color w:val="111827"/>
          <w:sz w:val="20"/>
        </w:rPr>
        <w:t>특히 백엔드 개발자에게는 “대용량 트래픽 경험이 없다”, “B2C 프로덕트 운영 경험이 없다”, “Redis·Kafka·MSA를 실무에서 깊게 다뤄보지 못했다”는 공백이 큽니다. 이 공백은 강의를 더 듣거나 시스템 설계 정답을 암기하는 것으로는 해결하기 어렵습니다. 실제 시스템이 흔들릴 때 어떤 신호를 보고, 어떤 결정을 내리고, 어떤 부작용을 감수하며, 어떻게 복구하는지를 반복 경험해야 합니다.</w:t>
      </w:r>
    </w:p>
    <w:tbl>
      <w:tblPr>
        <w:tblW w:type="auto" w:w="0"/>
        <w:jc w:val="center"/>
        <w:tblLayout w:type="fixed"/>
        <w:tblLook w:firstColumn="1" w:firstRow="1" w:lastColumn="0" w:lastRow="0" w:noHBand="0" w:noVBand="1" w:val="04A0"/>
      </w:tblPr>
      <w:tblGrid>
        <w:gridCol w:w="102"/>
        <w:gridCol w:w="8957"/>
      </w:tblGrid>
      <w:tr>
        <w:tc>
          <w:tcPr>
            <w:tcW w:type="dxa" w:w="102"/>
            <w:shd w:fill="246BCE"/>
            <w:tcMar>
              <w:top w:w="0" w:type="dxa"/>
              <w:start w:w="0" w:type="dxa"/>
              <w:bottom w:w="0" w:type="dxa"/>
              <w:end w:w="0" w:type="dxa"/>
            </w:tcMar>
            <w:tcBorders>
              <w:top w:val="nil"/>
              <w:left w:val="nil"/>
              <w:bottom w:val="nil"/>
              <w:right w:val="nil"/>
            </w:tcBorders>
          </w:tcPr>
          <w:p/>
        </w:tc>
        <w:tc>
          <w:tcPr>
            <w:tcW w:type="dxa" w:w="8957"/>
            <w:shd w:fill="EDF4FF"/>
            <w:tcMar>
              <w:top w:w="110" w:type="dxa"/>
              <w:start w:w="150" w:type="dxa"/>
              <w:bottom w:w="110" w:type="dxa"/>
              <w:end w:w="150" w:type="dxa"/>
            </w:tcMar>
            <w:tcBorders>
              <w:top w:val="nil"/>
              <w:left w:val="nil"/>
              <w:bottom w:val="nil"/>
              <w:right w:val="nil"/>
            </w:tcBorders>
          </w:tcPr>
          <w:p>
            <w:pPr>
              <w:spacing w:after="60"/>
            </w:pPr>
            <w:r>
              <w:rPr>
                <w:rFonts w:ascii="NanumSquare" w:hAnsi="NanumSquare" w:eastAsia="NanumSquare" w:cs="NanumSquare"/>
                <w:b/>
                <w:color w:val="1E293B"/>
                <w:sz w:val="20"/>
              </w:rPr>
              <w:t>제품 방향의 전환</w:t>
            </w:r>
          </w:p>
          <w:p>
            <w:pPr>
              <w:spacing w:line="307" w:lineRule="auto" w:after="0"/>
            </w:pPr>
            <w:r>
              <w:rPr>
                <w:rFonts w:ascii="NanumSquare" w:hAnsi="NanumSquare" w:eastAsia="NanumSquare" w:cs="NanumSquare"/>
                <w:b w:val="0"/>
                <w:color w:val="1E293B"/>
                <w:sz w:val="18"/>
              </w:rPr>
              <w:t>따라서 범용 AI 멘토링 전체를 먼저 만드는 대신, “백엔드 실무 경험 생성기”에 가까운 독립 서비스로 좁힙니다. 사용자가 핵심 컴포넌트를 만들고(Build), 시스템을 설계하고(Design), 조건 변경에 대응하고(Tail Design), 트래픽과 장애를 맞닥뜨린 뒤(Wargame), AI와 함께 회고하고 재설계(Review &amp; Redesign)하는 구조입니다.</w:t>
            </w:r>
          </w:p>
        </w:tc>
      </w:tr>
    </w:tbl>
    <w:p>
      <w:pPr>
        <w:spacing w:after="0"/>
      </w:pPr>
    </w:p>
    <w:p>
      <w:pPr>
        <w:spacing w:before="180" w:after="80"/>
      </w:pPr>
      <w:r>
        <w:rPr>
          <w:rFonts w:ascii="NanumSquare" w:hAnsi="NanumSquare" w:eastAsia="NanumSquare" w:cs="NanumSquare"/>
          <w:b/>
          <w:color w:val="246BCE"/>
          <w:sz w:val="26"/>
        </w:rPr>
        <w:t>핵심 차별화</w:t>
      </w:r>
    </w:p>
    <w:p>
      <w:pPr>
        <w:pStyle w:val="ListBullet"/>
        <w:spacing w:after="50" w:line="300" w:lineRule="auto"/>
      </w:pPr>
      <w:r>
        <w:rPr>
          <w:rFonts w:ascii="NanumSquare" w:hAnsi="NanumSquare" w:eastAsia="NanumSquare" w:cs="NanumSquare"/>
          <w:b w:val="0"/>
          <w:color w:val="1E293B"/>
          <w:sz w:val="19"/>
        </w:rPr>
        <w:t>정적인 시스템 설계 답안을 채점하는 서비스가 아니라, 사용자가 만든 설계가 현실의 조건 변화와 장애를 견디는지 검증합니다.</w:t>
      </w:r>
    </w:p>
    <w:p>
      <w:pPr>
        <w:pStyle w:val="ListBullet"/>
        <w:spacing w:after="50" w:line="300" w:lineRule="auto"/>
      </w:pPr>
      <w:r>
        <w:rPr>
          <w:rFonts w:ascii="NanumSquare" w:hAnsi="NanumSquare" w:eastAsia="NanumSquare" w:cs="NanumSquare"/>
          <w:b w:val="0"/>
          <w:color w:val="1E293B"/>
          <w:sz w:val="19"/>
        </w:rPr>
        <w:t>실무 코드를 외부에 올리지 않아도 훈련할 수 있으므로 기업 보안·비밀유지 제약을 우회합니다.</w:t>
      </w:r>
    </w:p>
    <w:p>
      <w:pPr>
        <w:pStyle w:val="ListBullet"/>
        <w:spacing w:after="50" w:line="300" w:lineRule="auto"/>
      </w:pPr>
      <w:r>
        <w:rPr>
          <w:rFonts w:ascii="NanumSquare" w:hAnsi="NanumSquare" w:eastAsia="NanumSquare" w:cs="NanumSquare"/>
          <w:b w:val="0"/>
          <w:color w:val="1E293B"/>
          <w:sz w:val="19"/>
        </w:rPr>
        <w:t>“Redis를 안다”가 아니라 “어떤 데이터에 왜 캐시를 쓰고, 캐시가 무너질 때 무엇이 발생하는지 판단한다”는 수준을 목표로 합니다.</w:t>
      </w:r>
    </w:p>
    <w:p>
      <w:pPr>
        <w:pStyle w:val="ListBullet"/>
        <w:spacing w:after="50" w:line="300" w:lineRule="auto"/>
      </w:pPr>
      <w:r>
        <w:rPr>
          <w:rFonts w:ascii="NanumSquare" w:hAnsi="NanumSquare" w:eastAsia="NanumSquare" w:cs="NanumSquare"/>
          <w:b w:val="0"/>
          <w:color w:val="1E293B"/>
          <w:sz w:val="19"/>
        </w:rPr>
        <w:t>AI는 정답 생성기보다 Blind Spot Detector, Mentor Interrogation Engine, Risk Reviewer로 동작합니다.</w:t>
      </w:r>
    </w:p>
    <w:p>
      <w:pPr>
        <w:pStyle w:val="ListBullet"/>
        <w:spacing w:after="50" w:line="300" w:lineRule="auto"/>
      </w:pPr>
      <w:r>
        <w:rPr>
          <w:rFonts w:ascii="NanumSquare" w:hAnsi="NanumSquare" w:eastAsia="NanumSquare" w:cs="NanumSquare"/>
          <w:b w:val="0"/>
          <w:color w:val="1E293B"/>
          <w:sz w:val="19"/>
        </w:rPr>
        <w:t>CodeCrafters의 stage 기반 직접 구현 경험을 가져오되, 구현 통과 이후 설계와 운영 시뮬레이션으로 연결합니다.</w:t>
      </w:r>
    </w:p>
    <w:p>
      <w:pPr>
        <w:spacing w:before="180" w:after="80"/>
      </w:pPr>
      <w:r>
        <w:rPr>
          <w:rFonts w:ascii="NanumSquare" w:hAnsi="NanumSquare" w:eastAsia="NanumSquare" w:cs="NanumSquare"/>
          <w:b/>
          <w:color w:val="246BCE"/>
          <w:sz w:val="26"/>
        </w:rPr>
        <w:t>최종 사용자 경험</w:t>
      </w:r>
    </w:p>
    <w:tbl>
      <w:tblPr>
        <w:tblW w:type="auto" w:w="0"/>
        <w:jc w:val="center"/>
        <w:tblLayout w:type="fixed"/>
        <w:tblLook w:firstColumn="1" w:firstRow="1" w:lastColumn="0" w:lastRow="0" w:noHBand="0" w:noVBand="1" w:val="04A0"/>
      </w:tblPr>
      <w:tblGrid>
        <w:gridCol w:w="1662"/>
        <w:gridCol w:w="1662"/>
        <w:gridCol w:w="1662"/>
        <w:gridCol w:w="1662"/>
        <w:gridCol w:w="1662"/>
        <w:gridCol w:w="1662"/>
      </w:tblGrid>
      <w:tr>
        <w:tc>
          <w:tcPr>
            <w:tcW w:type="dxa" w:w="1662"/>
            <w:shd w:fill="EAF2FF"/>
            <w:tcMar>
              <w:top w:w="100" w:type="dxa"/>
              <w:start w:w="85" w:type="dxa"/>
              <w:bottom w:w="100" w:type="dxa"/>
              <w:end w:w="85" w:type="dxa"/>
            </w:tcMar>
            <w:tcBorders>
              <w:top w:sz="3" w:val="single" w:color="C9D5E5"/>
              <w:left w:sz="3" w:val="single" w:color="C9D5E5"/>
              <w:bottom w:sz="3" w:val="single" w:color="C9D5E5"/>
              <w:right w:sz="3" w:val="single" w:color="C9D5E5"/>
            </w:tcBorders>
          </w:tcPr>
          <w:p>
            <w:pPr>
              <w:jc w:val="center"/>
            </w:pPr>
            <w:r>
              <w:rPr>
                <w:rFonts w:ascii="NanumSquare" w:hAnsi="NanumSquare" w:eastAsia="NanumSquare" w:cs="NanumSquare"/>
                <w:b/>
                <w:color w:val="246BCE"/>
                <w:sz w:val="18"/>
              </w:rPr>
              <w:t>BUILD</w:t>
            </w:r>
          </w:p>
          <w:p>
            <w:pPr>
              <w:spacing w:after="0"/>
              <w:jc w:val="center"/>
            </w:pPr>
            <w:r>
              <w:rPr>
                <w:rFonts w:ascii="NanumSquare" w:hAnsi="NanumSquare" w:eastAsia="NanumSquare" w:cs="NanumSquare"/>
                <w:b w:val="0"/>
                <w:color w:val="1E293B"/>
                <w:sz w:val="15"/>
              </w:rPr>
              <w:t>핵심 부품 직접 구현</w:t>
            </w:r>
          </w:p>
        </w:tc>
        <w:tc>
          <w:tcPr>
            <w:tcW w:type="dxa" w:w="1662"/>
            <w:shd w:fill="EEF8F6"/>
            <w:tcMar>
              <w:top w:w="100" w:type="dxa"/>
              <w:start w:w="85" w:type="dxa"/>
              <w:bottom w:w="100" w:type="dxa"/>
              <w:end w:w="85" w:type="dxa"/>
            </w:tcMar>
            <w:tcBorders>
              <w:top w:sz="3" w:val="single" w:color="C9D5E5"/>
              <w:left w:sz="3" w:val="single" w:color="C9D5E5"/>
              <w:bottom w:sz="3" w:val="single" w:color="C9D5E5"/>
              <w:right w:sz="3" w:val="single" w:color="C9D5E5"/>
            </w:tcBorders>
          </w:tcPr>
          <w:p>
            <w:pPr>
              <w:jc w:val="center"/>
            </w:pPr>
            <w:r>
              <w:rPr>
                <w:rFonts w:ascii="NanumSquare" w:hAnsi="NanumSquare" w:eastAsia="NanumSquare" w:cs="NanumSquare"/>
                <w:b/>
                <w:color w:val="1F9D8A"/>
                <w:sz w:val="18"/>
              </w:rPr>
              <w:t>DESIGN</w:t>
            </w:r>
          </w:p>
          <w:p>
            <w:pPr>
              <w:spacing w:after="0"/>
              <w:jc w:val="center"/>
            </w:pPr>
            <w:r>
              <w:rPr>
                <w:rFonts w:ascii="NanumSquare" w:hAnsi="NanumSquare" w:eastAsia="NanumSquare" w:cs="NanumSquare"/>
                <w:b w:val="0"/>
                <w:color w:val="1E293B"/>
                <w:sz w:val="15"/>
              </w:rPr>
              <w:t>요구사항 기반 설계</w:t>
            </w:r>
          </w:p>
        </w:tc>
        <w:tc>
          <w:tcPr>
            <w:tcW w:type="dxa" w:w="1662"/>
            <w:shd w:fill="EAF2FF"/>
            <w:tcMar>
              <w:top w:w="100" w:type="dxa"/>
              <w:start w:w="85" w:type="dxa"/>
              <w:bottom w:w="100" w:type="dxa"/>
              <w:end w:w="85" w:type="dxa"/>
            </w:tcMar>
            <w:tcBorders>
              <w:top w:sz="3" w:val="single" w:color="C9D5E5"/>
              <w:left w:sz="3" w:val="single" w:color="C9D5E5"/>
              <w:bottom w:sz="3" w:val="single" w:color="C9D5E5"/>
              <w:right w:sz="3" w:val="single" w:color="C9D5E5"/>
            </w:tcBorders>
          </w:tcPr>
          <w:p>
            <w:pPr>
              <w:jc w:val="center"/>
            </w:pPr>
            <w:r>
              <w:rPr>
                <w:rFonts w:ascii="NanumSquare" w:hAnsi="NanumSquare" w:eastAsia="NanumSquare" w:cs="NanumSquare"/>
                <w:b/>
                <w:color w:val="246BCE"/>
                <w:sz w:val="18"/>
              </w:rPr>
              <w:t>TAIL DESIGN</w:t>
            </w:r>
          </w:p>
          <w:p>
            <w:pPr>
              <w:spacing w:after="0"/>
              <w:jc w:val="center"/>
            </w:pPr>
            <w:r>
              <w:rPr>
                <w:rFonts w:ascii="NanumSquare" w:hAnsi="NanumSquare" w:eastAsia="NanumSquare" w:cs="NanumSquare"/>
                <w:b w:val="0"/>
                <w:color w:val="1E293B"/>
                <w:sz w:val="15"/>
              </w:rPr>
              <w:t>조건 변경·꼬리설계</w:t>
            </w:r>
          </w:p>
        </w:tc>
        <w:tc>
          <w:tcPr>
            <w:tcW w:type="dxa" w:w="1662"/>
            <w:shd w:fill="EEF8F6"/>
            <w:tcMar>
              <w:top w:w="100" w:type="dxa"/>
              <w:start w:w="85" w:type="dxa"/>
              <w:bottom w:w="100" w:type="dxa"/>
              <w:end w:w="85" w:type="dxa"/>
            </w:tcMar>
            <w:tcBorders>
              <w:top w:sz="3" w:val="single" w:color="C9D5E5"/>
              <w:left w:sz="3" w:val="single" w:color="C9D5E5"/>
              <w:bottom w:sz="3" w:val="single" w:color="C9D5E5"/>
              <w:right w:sz="3" w:val="single" w:color="C9D5E5"/>
            </w:tcBorders>
          </w:tcPr>
          <w:p>
            <w:pPr>
              <w:jc w:val="center"/>
            </w:pPr>
            <w:r>
              <w:rPr>
                <w:rFonts w:ascii="NanumSquare" w:hAnsi="NanumSquare" w:eastAsia="NanumSquare" w:cs="NanumSquare"/>
                <w:b/>
                <w:color w:val="1F9D8A"/>
                <w:sz w:val="18"/>
              </w:rPr>
              <w:t>WARGAME</w:t>
            </w:r>
          </w:p>
          <w:p>
            <w:pPr>
              <w:spacing w:after="0"/>
              <w:jc w:val="center"/>
            </w:pPr>
            <w:r>
              <w:rPr>
                <w:rFonts w:ascii="NanumSquare" w:hAnsi="NanumSquare" w:eastAsia="NanumSquare" w:cs="NanumSquare"/>
                <w:b w:val="0"/>
                <w:color w:val="1E293B"/>
                <w:sz w:val="15"/>
              </w:rPr>
              <w:t>트래픽·장애 대응</w:t>
            </w:r>
          </w:p>
        </w:tc>
        <w:tc>
          <w:tcPr>
            <w:tcW w:type="dxa" w:w="1662"/>
            <w:shd w:fill="EAF2FF"/>
            <w:tcMar>
              <w:top w:w="100" w:type="dxa"/>
              <w:start w:w="85" w:type="dxa"/>
              <w:bottom w:w="100" w:type="dxa"/>
              <w:end w:w="85" w:type="dxa"/>
            </w:tcMar>
            <w:tcBorders>
              <w:top w:sz="3" w:val="single" w:color="C9D5E5"/>
              <w:left w:sz="3" w:val="single" w:color="C9D5E5"/>
              <w:bottom w:sz="3" w:val="single" w:color="C9D5E5"/>
              <w:right w:sz="3" w:val="single" w:color="C9D5E5"/>
            </w:tcBorders>
          </w:tcPr>
          <w:p>
            <w:pPr>
              <w:jc w:val="center"/>
            </w:pPr>
            <w:r>
              <w:rPr>
                <w:rFonts w:ascii="NanumSquare" w:hAnsi="NanumSquare" w:eastAsia="NanumSquare" w:cs="NanumSquare"/>
                <w:b/>
                <w:color w:val="246BCE"/>
                <w:sz w:val="18"/>
              </w:rPr>
              <w:t>REVIEW</w:t>
            </w:r>
          </w:p>
          <w:p>
            <w:pPr>
              <w:spacing w:after="0"/>
              <w:jc w:val="center"/>
            </w:pPr>
            <w:r>
              <w:rPr>
                <w:rFonts w:ascii="NanumSquare" w:hAnsi="NanumSquare" w:eastAsia="NanumSquare" w:cs="NanumSquare"/>
                <w:b w:val="0"/>
                <w:color w:val="1E293B"/>
                <w:sz w:val="15"/>
              </w:rPr>
              <w:t>실무 리스크 피드백</w:t>
            </w:r>
          </w:p>
        </w:tc>
        <w:tc>
          <w:tcPr>
            <w:tcW w:type="dxa" w:w="1662"/>
            <w:shd w:fill="EEF8F6"/>
            <w:tcMar>
              <w:top w:w="100" w:type="dxa"/>
              <w:start w:w="85" w:type="dxa"/>
              <w:bottom w:w="100" w:type="dxa"/>
              <w:end w:w="85" w:type="dxa"/>
            </w:tcMar>
            <w:tcBorders>
              <w:top w:sz="3" w:val="single" w:color="C9D5E5"/>
              <w:left w:sz="3" w:val="single" w:color="C9D5E5"/>
              <w:bottom w:sz="3" w:val="single" w:color="C9D5E5"/>
              <w:right w:sz="3" w:val="single" w:color="C9D5E5"/>
            </w:tcBorders>
          </w:tcPr>
          <w:p>
            <w:pPr>
              <w:jc w:val="center"/>
            </w:pPr>
            <w:r>
              <w:rPr>
                <w:rFonts w:ascii="NanumSquare" w:hAnsi="NanumSquare" w:eastAsia="NanumSquare" w:cs="NanumSquare"/>
                <w:b/>
                <w:color w:val="1F9D8A"/>
                <w:sz w:val="18"/>
              </w:rPr>
              <w:t>REDESIGN</w:t>
            </w:r>
          </w:p>
          <w:p>
            <w:pPr>
              <w:spacing w:after="0"/>
              <w:jc w:val="center"/>
            </w:pPr>
            <w:r>
              <w:rPr>
                <w:rFonts w:ascii="NanumSquare" w:hAnsi="NanumSquare" w:eastAsia="NanumSquare" w:cs="NanumSquare"/>
                <w:b w:val="0"/>
                <w:color w:val="1E293B"/>
                <w:sz w:val="15"/>
              </w:rPr>
              <w:t>수정 후 재도전</w:t>
            </w:r>
          </w:p>
        </w:tc>
      </w:tr>
    </w:tbl>
    <w:p>
      <w:pPr>
        <w:spacing w:after="0"/>
      </w:pPr>
    </w:p>
    <w:p>
      <w:pPr>
        <w:keepNext/>
        <w:spacing w:before="200" w:after="140"/>
      </w:pPr>
      <w:r>
        <w:rPr>
          <w:rFonts w:ascii="NanumSquare" w:hAnsi="NanumSquare" w:eastAsia="NanumSquare" w:cs="NanumSquare"/>
          <w:b/>
          <w:color w:val="172A3A"/>
          <w:sz w:val="36"/>
        </w:rPr>
        <w:t>2. 아이디어의 출발점과 문제 정의</w:t>
      </w:r>
    </w:p>
    <w:p>
      <w:pPr>
        <w:spacing w:before="180" w:after="80"/>
      </w:pPr>
      <w:r>
        <w:rPr>
          <w:rFonts w:ascii="NanumSquare" w:hAnsi="NanumSquare" w:eastAsia="NanumSquare" w:cs="NanumSquare"/>
          <w:b/>
          <w:color w:val="246BCE"/>
          <w:sz w:val="26"/>
        </w:rPr>
        <w:t>2.1 처음의 문제: AI가 직무 멘토를 완전히 대체할 수 있는가</w:t>
      </w:r>
    </w:p>
    <w:p>
      <w:pPr>
        <w:spacing w:before="0" w:after="80" w:line="324" w:lineRule="auto"/>
      </w:pPr>
      <w:r>
        <w:rPr>
          <w:rFonts w:ascii="NanumSquare" w:hAnsi="NanumSquare" w:eastAsia="NanumSquare" w:cs="NanumSquare"/>
          <w:b w:val="0"/>
          <w:color w:val="111827"/>
          <w:sz w:val="20"/>
        </w:rPr>
        <w:t>직무 멘토링 서비스를 AI로 대체하려면 진단, 학습 계획, 과제, 코드리뷰, 이력서·면접 피드백, 진도 관리까지 모두 제공해야 합니다. 그러나 그보다 더 본질적인 문제가 있습니다. 사용자가 멘토링을 받는 중요한 이유는 “내가 무엇을 모르는지도 모른다”는 상태를 혼자 벗어나기 어렵기 때문입니다.</w:t>
      </w:r>
    </w:p>
    <w:tbl>
      <w:tblPr>
        <w:tblW w:type="auto" w:w="0"/>
        <w:jc w:val="center"/>
        <w:tblLayout w:type="fixed"/>
        <w:tblLook w:firstColumn="1" w:firstRow="1" w:lastColumn="0" w:lastRow="0" w:noHBand="0" w:noVBand="1" w:val="04A0"/>
      </w:tblPr>
      <w:tblGrid>
        <w:gridCol w:w="102"/>
        <w:gridCol w:w="8957"/>
      </w:tblGrid>
      <w:tr>
        <w:tc>
          <w:tcPr>
            <w:tcW w:type="dxa" w:w="102"/>
            <w:shd w:fill="B7791F"/>
            <w:tcMar>
              <w:top w:w="0" w:type="dxa"/>
              <w:start w:w="0" w:type="dxa"/>
              <w:bottom w:w="0" w:type="dxa"/>
              <w:end w:w="0" w:type="dxa"/>
            </w:tcMar>
            <w:tcBorders>
              <w:top w:val="nil"/>
              <w:left w:val="nil"/>
              <w:bottom w:val="nil"/>
              <w:right w:val="nil"/>
            </w:tcBorders>
          </w:tcPr>
          <w:p/>
        </w:tc>
        <w:tc>
          <w:tcPr>
            <w:tcW w:type="dxa" w:w="8957"/>
            <w:shd w:fill="FFF8E7"/>
            <w:tcMar>
              <w:top w:w="110" w:type="dxa"/>
              <w:start w:w="150" w:type="dxa"/>
              <w:bottom w:w="110" w:type="dxa"/>
              <w:end w:w="150" w:type="dxa"/>
            </w:tcMar>
            <w:tcBorders>
              <w:top w:val="nil"/>
              <w:left w:val="nil"/>
              <w:bottom w:val="nil"/>
              <w:right w:val="nil"/>
            </w:tcBorders>
          </w:tcPr>
          <w:p>
            <w:pPr>
              <w:spacing w:after="60"/>
            </w:pPr>
            <w:r>
              <w:rPr>
                <w:rFonts w:ascii="NanumSquare" w:hAnsi="NanumSquare" w:eastAsia="NanumSquare" w:cs="NanumSquare"/>
                <w:b/>
                <w:color w:val="1E293B"/>
                <w:sz w:val="20"/>
              </w:rPr>
              <w:t>Unknown Unknowns</w:t>
            </w:r>
          </w:p>
          <w:p>
            <w:pPr>
              <w:spacing w:line="307" w:lineRule="auto" w:after="0"/>
            </w:pPr>
            <w:r>
              <w:rPr>
                <w:rFonts w:ascii="NanumSquare" w:hAnsi="NanumSquare" w:eastAsia="NanumSquare" w:cs="NanumSquare"/>
                <w:b w:val="0"/>
                <w:color w:val="1E293B"/>
                <w:sz w:val="18"/>
              </w:rPr>
              <w:t>사용자는 키워드를 모르기 때문에 검색하지 못하고, 설계상의 위험을 모르기 때문에 질문하지 못합니다. 따라서 좋은 멘토는 사용자가 묻는 질문에 답하는 사람보다, 사용자가 묻지 않은 질문을 먼저 던져 빈틈을 드러내는 역할을 합니다.</w:t>
            </w:r>
          </w:p>
        </w:tc>
      </w:tr>
    </w:tbl>
    <w:p>
      <w:pPr>
        <w:spacing w:after="0"/>
      </w:pPr>
    </w:p>
    <w:p>
      <w:pPr>
        <w:spacing w:before="180" w:after="80"/>
      </w:pPr>
      <w:r>
        <w:rPr>
          <w:rFonts w:ascii="NanumSquare" w:hAnsi="NanumSquare" w:eastAsia="NanumSquare" w:cs="NanumSquare"/>
          <w:b/>
          <w:color w:val="246BCE"/>
          <w:sz w:val="26"/>
        </w:rPr>
        <w:t>2.2 실무 코드 입력의 한계</w:t>
      </w:r>
    </w:p>
    <w:p>
      <w:pPr>
        <w:spacing w:before="0" w:after="80" w:line="324" w:lineRule="auto"/>
      </w:pPr>
      <w:r>
        <w:rPr>
          <w:rFonts w:ascii="NanumSquare" w:hAnsi="NanumSquare" w:eastAsia="NanumSquare" w:cs="NanumSquare"/>
          <w:b w:val="0"/>
          <w:color w:val="111827"/>
          <w:sz w:val="20"/>
        </w:rPr>
        <w:t>실무 설계와 구현상의 문제를 정확히 진단하려면 실제 코드를 보면 좋지만, 재직자가 회사의 소스코드·로그·스키마·비즈니스 규칙을 외부 AI 서비스에 제공하는 것은 보안상 어렵습니다. 이 때문에 “실무 코드 업로드 → AI 코드리뷰”만으로 멘토링을 구성하는 것은 핵심 타깃에게 오히려 높은 도입 장벽이 됩니다.</w:t>
      </w:r>
    </w:p>
    <w:p>
      <w:pPr>
        <w:spacing w:before="120" w:after="60"/>
      </w:pPr>
      <w:r>
        <w:rPr>
          <w:rFonts w:ascii="NanumSquare" w:hAnsi="NanumSquare" w:eastAsia="NanumSquare" w:cs="NanumSquare"/>
          <w:b/>
          <w:color w:val="1E293B"/>
          <w:sz w:val="21"/>
        </w:rPr>
        <w:t>대안: 코드를 받는 대신 실무 사고를 노출시킵니다</w:t>
      </w:r>
    </w:p>
    <w:p>
      <w:pPr>
        <w:pStyle w:val="ListBullet"/>
        <w:spacing w:after="50" w:line="300" w:lineRule="auto"/>
      </w:pPr>
      <w:r>
        <w:rPr>
          <w:rFonts w:ascii="NanumSquare" w:hAnsi="NanumSquare" w:eastAsia="NanumSquare" w:cs="NanumSquare"/>
          <w:b w:val="0"/>
          <w:color w:val="1E293B"/>
          <w:sz w:val="19"/>
        </w:rPr>
        <w:t>설계 의사결정과 그 근거</w:t>
      </w:r>
    </w:p>
    <w:p>
      <w:pPr>
        <w:pStyle w:val="ListBullet"/>
        <w:spacing w:after="50" w:line="300" w:lineRule="auto"/>
      </w:pPr>
      <w:r>
        <w:rPr>
          <w:rFonts w:ascii="NanumSquare" w:hAnsi="NanumSquare" w:eastAsia="NanumSquare" w:cs="NanumSquare"/>
          <w:b w:val="0"/>
          <w:color w:val="1E293B"/>
          <w:sz w:val="19"/>
        </w:rPr>
        <w:t>트랜잭션 경계와 정합성 전략</w:t>
      </w:r>
    </w:p>
    <w:p>
      <w:pPr>
        <w:pStyle w:val="ListBullet"/>
        <w:spacing w:after="50" w:line="300" w:lineRule="auto"/>
      </w:pPr>
      <w:r>
        <w:rPr>
          <w:rFonts w:ascii="NanumSquare" w:hAnsi="NanumSquare" w:eastAsia="NanumSquare" w:cs="NanumSquare"/>
          <w:b w:val="0"/>
          <w:color w:val="1E293B"/>
          <w:sz w:val="19"/>
        </w:rPr>
        <w:t>캐시·큐·락·재시도 선택 이유</w:t>
      </w:r>
    </w:p>
    <w:p>
      <w:pPr>
        <w:pStyle w:val="ListBullet"/>
        <w:spacing w:after="50" w:line="300" w:lineRule="auto"/>
      </w:pPr>
      <w:r>
        <w:rPr>
          <w:rFonts w:ascii="NanumSquare" w:hAnsi="NanumSquare" w:eastAsia="NanumSquare" w:cs="NanumSquare"/>
          <w:b w:val="0"/>
          <w:color w:val="1E293B"/>
          <w:sz w:val="19"/>
        </w:rPr>
        <w:t>장애 경험 또는 가상의 장애 대응 판단</w:t>
      </w:r>
    </w:p>
    <w:p>
      <w:pPr>
        <w:pStyle w:val="ListBullet"/>
        <w:spacing w:after="50" w:line="300" w:lineRule="auto"/>
      </w:pPr>
      <w:r>
        <w:rPr>
          <w:rFonts w:ascii="NanumSquare" w:hAnsi="NanumSquare" w:eastAsia="NanumSquare" w:cs="NanumSquare"/>
          <w:b w:val="0"/>
          <w:color w:val="1E293B"/>
          <w:sz w:val="19"/>
        </w:rPr>
        <w:t>관측 지표와 알람 기준</w:t>
      </w:r>
    </w:p>
    <w:p>
      <w:pPr>
        <w:pStyle w:val="ListBullet"/>
        <w:spacing w:after="50" w:line="300" w:lineRule="auto"/>
      </w:pPr>
      <w:r>
        <w:rPr>
          <w:rFonts w:ascii="NanumSquare" w:hAnsi="NanumSquare" w:eastAsia="NanumSquare" w:cs="NanumSquare"/>
          <w:b w:val="0"/>
          <w:color w:val="1E293B"/>
          <w:sz w:val="19"/>
        </w:rPr>
        <w:t>API/스키마/ADR 같은 익명화 가능한 산출물</w:t>
      </w:r>
    </w:p>
    <w:p>
      <w:pPr>
        <w:spacing w:before="180" w:after="80"/>
      </w:pPr>
      <w:r>
        <w:rPr>
          <w:rFonts w:ascii="NanumSquare" w:hAnsi="NanumSquare" w:eastAsia="NanumSquare" w:cs="NanumSquare"/>
          <w:b/>
          <w:color w:val="246BCE"/>
          <w:sz w:val="26"/>
        </w:rPr>
        <w:t>2.3 백엔드 개발자의 더 큰 공백: 경험 자체가 없습니다</w:t>
      </w:r>
    </w:p>
    <w:p>
      <w:pPr>
        <w:spacing w:before="0" w:after="80" w:line="324" w:lineRule="auto"/>
      </w:pPr>
      <w:r>
        <w:rPr>
          <w:rFonts w:ascii="NanumSquare" w:hAnsi="NanumSquare" w:eastAsia="NanumSquare" w:cs="NanumSquare"/>
          <w:b w:val="0"/>
          <w:color w:val="111827"/>
          <w:sz w:val="20"/>
        </w:rPr>
        <w:t>하지만 코드 보안 문제를 해결해도 남는 문제가 있습니다. 많은 백엔드 개발자가 고트래픽 B2C 서비스, 이벤트성 폭주, 장애 전파, 카프카 적체, 캐시 미스 폭증 같은 상황을 실제로 경험할 기회가 없습니다. 프로덕션에서 한 번도 일어나지 않은 사건은, 그 조직에 속해 있어도 배울 수 없습니다.</w:t>
      </w:r>
    </w:p>
    <w:tbl>
      <w:tblPr>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814"/>
            <w:shd w:fill="172A3A"/>
            <w:tcMar>
              <w:top w:w="85" w:type="dxa"/>
              <w:start w:w="90" w:type="dxa"/>
              <w:bottom w:w="85" w:type="dxa"/>
              <w:end w:w="90" w:type="dxa"/>
            </w:tcMar>
            <w:tcBorders>
              <w:top w:sz="4" w:val="single" w:color="D5DCE5"/>
              <w:left w:sz="4" w:val="single" w:color="D5DCE5"/>
              <w:bottom w:sz="4" w:val="single" w:color="D5DCE5"/>
              <w:right w:sz="4" w:val="single" w:color="D5DCE5"/>
            </w:tcBorders>
          </w:tcPr>
          <w:p>
            <w:pPr>
              <w:jc w:val="center"/>
            </w:pPr>
            <w:r>
              <w:rPr>
                <w:rFonts w:ascii="NanumSquare" w:hAnsi="NanumSquare" w:eastAsia="NanumSquare" w:cs="NanumSquare"/>
                <w:b/>
                <w:color w:val="FFFFFF"/>
                <w:sz w:val="17"/>
              </w:rPr>
              <w:t>경험 공백</w:t>
            </w:r>
          </w:p>
        </w:tc>
        <w:tc>
          <w:tcPr>
            <w:tcW w:type="dxa" w:w="3402"/>
            <w:shd w:fill="172A3A"/>
            <w:tcMar>
              <w:top w:w="85" w:type="dxa"/>
              <w:start w:w="90" w:type="dxa"/>
              <w:bottom w:w="85" w:type="dxa"/>
              <w:end w:w="90" w:type="dxa"/>
            </w:tcMar>
            <w:tcBorders>
              <w:top w:sz="4" w:val="single" w:color="D5DCE5"/>
              <w:left w:sz="4" w:val="single" w:color="D5DCE5"/>
              <w:bottom w:sz="4" w:val="single" w:color="D5DCE5"/>
              <w:right w:sz="4" w:val="single" w:color="D5DCE5"/>
            </w:tcBorders>
          </w:tcPr>
          <w:p>
            <w:pPr>
              <w:jc w:val="center"/>
            </w:pPr>
            <w:r>
              <w:rPr>
                <w:rFonts w:ascii="NanumSquare" w:hAnsi="NanumSquare" w:eastAsia="NanumSquare" w:cs="NanumSquare"/>
                <w:b/>
                <w:color w:val="FFFFFF"/>
                <w:sz w:val="17"/>
              </w:rPr>
              <w:t>지식만으로 어려운 이유</w:t>
            </w:r>
          </w:p>
        </w:tc>
        <w:tc>
          <w:tcPr>
            <w:tcW w:type="dxa" w:w="3855"/>
            <w:shd w:fill="172A3A"/>
            <w:tcMar>
              <w:top w:w="85" w:type="dxa"/>
              <w:start w:w="90" w:type="dxa"/>
              <w:bottom w:w="85" w:type="dxa"/>
              <w:end w:w="90" w:type="dxa"/>
            </w:tcMar>
            <w:tcBorders>
              <w:top w:sz="4" w:val="single" w:color="D5DCE5"/>
              <w:left w:sz="4" w:val="single" w:color="D5DCE5"/>
              <w:bottom w:sz="4" w:val="single" w:color="D5DCE5"/>
              <w:right w:sz="4" w:val="single" w:color="D5DCE5"/>
            </w:tcBorders>
          </w:tcPr>
          <w:p>
            <w:pPr>
              <w:jc w:val="center"/>
            </w:pPr>
            <w:r>
              <w:rPr>
                <w:rFonts w:ascii="NanumSquare" w:hAnsi="NanumSquare" w:eastAsia="NanumSquare" w:cs="NanumSquare"/>
                <w:b/>
                <w:color w:val="FFFFFF"/>
                <w:sz w:val="17"/>
              </w:rPr>
              <w:t>훈련에서 재현할 것</w:t>
            </w:r>
          </w:p>
        </w:tc>
      </w:tr>
      <w:tr>
        <w:trPr>
          <w:cantSplit/>
        </w:trPr>
        <w:tc>
          <w:tcPr>
            <w:tcW w:type="dxa" w:w="1814"/>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대용량 트래픽</w:t>
            </w:r>
          </w:p>
        </w:tc>
        <w:tc>
          <w:tcPr>
            <w:tcW w:type="dxa" w:w="3402"/>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병목은 절대 RPS보다 구성요소의 상대적 한계에서 드러남</w:t>
            </w:r>
          </w:p>
        </w:tc>
        <w:tc>
          <w:tcPr>
            <w:tcW w:type="dxa" w:w="3855"/>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ramp/spike/burst, 특정 엔드포인트 집중, 비용 제약</w:t>
            </w:r>
          </w:p>
        </w:tc>
      </w:tr>
      <w:tr>
        <w:trPr>
          <w:cantSplit/>
        </w:trPr>
        <w:tc>
          <w:tcPr>
            <w:tcW w:type="dxa" w:w="1814"/>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Redis Cache</w:t>
            </w:r>
          </w:p>
        </w:tc>
        <w:tc>
          <w:tcPr>
            <w:tcW w:type="dxa" w:w="3402"/>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캐시 사용법보다 무효화·hot key·stampede·DB 부하 전이가 문제</w:t>
            </w:r>
          </w:p>
        </w:tc>
        <w:tc>
          <w:tcPr>
            <w:tcW w:type="dxa" w:w="3855"/>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hit ratio 급락, latency 상승, cache outage</w:t>
            </w:r>
          </w:p>
        </w:tc>
      </w:tr>
      <w:tr>
        <w:trPr>
          <w:cantSplit/>
        </w:trPr>
        <w:tc>
          <w:tcPr>
            <w:tcW w:type="dxa" w:w="1814"/>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Kafka/Queue</w:t>
            </w:r>
          </w:p>
        </w:tc>
        <w:tc>
          <w:tcPr>
            <w:tcW w:type="dxa" w:w="3402"/>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생산·소비 API보다 lag·중복·순서·재처리 판단이 중요</w:t>
            </w:r>
          </w:p>
        </w:tc>
        <w:tc>
          <w:tcPr>
            <w:tcW w:type="dxa" w:w="3855"/>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consumer lag, poison message, retry/DLQ</w:t>
            </w:r>
          </w:p>
        </w:tc>
      </w:tr>
      <w:tr>
        <w:trPr>
          <w:cantSplit/>
        </w:trPr>
        <w:tc>
          <w:tcPr>
            <w:tcW w:type="dxa" w:w="1814"/>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MSA/분산 시스템</w:t>
            </w:r>
          </w:p>
        </w:tc>
        <w:tc>
          <w:tcPr>
            <w:tcW w:type="dxa" w:w="3402"/>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분리 자체보다 장애 격리와 복잡도 비용을 체감해야 함</w:t>
            </w:r>
          </w:p>
        </w:tc>
        <w:tc>
          <w:tcPr>
            <w:tcW w:type="dxa" w:w="3855"/>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dependency timeout, partial failure, cascade</w:t>
            </w:r>
          </w:p>
        </w:tc>
      </w:tr>
      <w:tr>
        <w:trPr>
          <w:cantSplit/>
        </w:trPr>
        <w:tc>
          <w:tcPr>
            <w:tcW w:type="dxa" w:w="1814"/>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장애 대응</w:t>
            </w:r>
          </w:p>
        </w:tc>
        <w:tc>
          <w:tcPr>
            <w:tcW w:type="dxa" w:w="3402"/>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정답보다 관측 순서와 임시 완화 판단이 핵심</w:t>
            </w:r>
          </w:p>
        </w:tc>
        <w:tc>
          <w:tcPr>
            <w:tcW w:type="dxa" w:w="3855"/>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알람 노이즈, 제한된 액션, SLO 압박</w:t>
            </w:r>
          </w:p>
        </w:tc>
      </w:tr>
    </w:tbl>
    <w:p>
      <w:pPr>
        <w:spacing w:after="0"/>
      </w:pPr>
    </w:p>
    <w:p>
      <w:pPr>
        <w:keepNext/>
        <w:spacing w:before="200" w:after="140"/>
      </w:pPr>
      <w:r>
        <w:rPr>
          <w:rFonts w:ascii="NanumSquare" w:hAnsi="NanumSquare" w:eastAsia="NanumSquare" w:cs="NanumSquare"/>
          <w:b/>
          <w:color w:val="172A3A"/>
          <w:sz w:val="36"/>
        </w:rPr>
        <w:t>3. 제품 전략과 포지셔닝</w:t>
      </w:r>
    </w:p>
    <w:p>
      <w:pPr>
        <w:spacing w:before="180" w:after="80"/>
      </w:pPr>
      <w:r>
        <w:rPr>
          <w:rFonts w:ascii="NanumSquare" w:hAnsi="NanumSquare" w:eastAsia="NanumSquare" w:cs="NanumSquare"/>
          <w:b/>
          <w:color w:val="246BCE"/>
          <w:sz w:val="26"/>
        </w:rPr>
        <w:t>3.1 독립 서비스로 분리하는 이유</w:t>
      </w:r>
    </w:p>
    <w:p>
      <w:pPr>
        <w:spacing w:before="0" w:after="80" w:line="324" w:lineRule="auto"/>
      </w:pPr>
      <w:r>
        <w:rPr>
          <w:rFonts w:ascii="NanumSquare" w:hAnsi="NanumSquare" w:eastAsia="NanumSquare" w:cs="NanumSquare"/>
          <w:b w:val="0"/>
          <w:color w:val="111827"/>
          <w:sz w:val="20"/>
        </w:rPr>
        <w:t>전체 AI 멘토링 서비스를 한 번에 만들면 이력서, 면접, 코드리뷰, 커리큘럼, 동기부여까지 메시지가 넓어집니다. 반면 백엔드 실무 워게임은 고객의 고통과 가치 제안이 매우 선명합니다. “운영 경험이 없어서 두렵다”, “대용량 트래픽 질문에 자신이 없다”, “Redis/Kafka를 실무처럼 다뤄보고 싶다”는 문제에 직접 답할 수 있습니다.</w:t>
      </w:r>
    </w:p>
    <w:p>
      <w:pPr>
        <w:spacing w:before="180" w:after="80"/>
      </w:pPr>
      <w:r>
        <w:rPr>
          <w:rFonts w:ascii="NanumSquare" w:hAnsi="NanumSquare" w:eastAsia="NanumSquare" w:cs="NanumSquare"/>
          <w:b/>
          <w:color w:val="246BCE"/>
          <w:sz w:val="26"/>
        </w:rPr>
        <w:t>3.2 권장 포지셔닝</w:t>
      </w:r>
    </w:p>
    <w:tbl>
      <w:tblPr>
        <w:tblW w:type="auto" w:w="0"/>
        <w:jc w:val="center"/>
        <w:tblLayout w:type="fixed"/>
        <w:tblLook w:firstColumn="1" w:firstRow="1" w:lastColumn="0" w:lastRow="0" w:noHBand="0" w:noVBand="1" w:val="04A0"/>
      </w:tblPr>
      <w:tblGrid>
        <w:gridCol w:w="102"/>
        <w:gridCol w:w="8957"/>
      </w:tblGrid>
      <w:tr>
        <w:tc>
          <w:tcPr>
            <w:tcW w:type="dxa" w:w="102"/>
            <w:shd w:fill="246BCE"/>
            <w:tcMar>
              <w:top w:w="0" w:type="dxa"/>
              <w:start w:w="0" w:type="dxa"/>
              <w:bottom w:w="0" w:type="dxa"/>
              <w:end w:w="0" w:type="dxa"/>
            </w:tcMar>
            <w:tcBorders>
              <w:top w:val="nil"/>
              <w:left w:val="nil"/>
              <w:bottom w:val="nil"/>
              <w:right w:val="nil"/>
            </w:tcBorders>
          </w:tcPr>
          <w:p/>
        </w:tc>
        <w:tc>
          <w:tcPr>
            <w:tcW w:type="dxa" w:w="8957"/>
            <w:shd w:fill="EAF2FF"/>
            <w:tcMar>
              <w:top w:w="110" w:type="dxa"/>
              <w:start w:w="150" w:type="dxa"/>
              <w:bottom w:w="110" w:type="dxa"/>
              <w:end w:w="150" w:type="dxa"/>
            </w:tcMar>
            <w:tcBorders>
              <w:top w:val="nil"/>
              <w:left w:val="nil"/>
              <w:bottom w:val="nil"/>
              <w:right w:val="nil"/>
            </w:tcBorders>
          </w:tcPr>
          <w:p>
            <w:pPr>
              <w:spacing w:after="60"/>
            </w:pPr>
            <w:r>
              <w:rPr>
                <w:rFonts w:ascii="NanumSquare" w:hAnsi="NanumSquare" w:eastAsia="NanumSquare" w:cs="NanumSquare"/>
                <w:b/>
                <w:color w:val="1E293B"/>
                <w:sz w:val="20"/>
              </w:rPr>
              <w:t>추천 제품 정의</w:t>
            </w:r>
          </w:p>
          <w:p>
            <w:pPr>
              <w:spacing w:line="307" w:lineRule="auto" w:after="0"/>
            </w:pPr>
            <w:r>
              <w:rPr>
                <w:rFonts w:ascii="NanumSquare" w:hAnsi="NanumSquare" w:eastAsia="NanumSquare" w:cs="NanumSquare"/>
                <w:b w:val="0"/>
                <w:color w:val="1E293B"/>
                <w:sz w:val="18"/>
              </w:rPr>
              <w:t>시스템 설계와 장애 대응을 하나의 흐름으로 훈련하는 백엔드 실무 워게임 플랫폼</w:t>
            </w:r>
          </w:p>
        </w:tc>
      </w:tr>
    </w:tbl>
    <w:p>
      <w:pPr>
        <w:spacing w:after="0"/>
      </w:pPr>
    </w:p>
    <w:tbl>
      <w:tblPr>
        <w:tblW w:type="auto" w:w="0"/>
        <w:jc w:val="center"/>
        <w:tblLayout w:type="fixed"/>
        <w:tblLook w:firstColumn="1" w:firstRow="1" w:lastColumn="0" w:lastRow="0" w:noHBand="0" w:noVBand="1" w:val="04A0"/>
      </w:tblPr>
      <w:tblGrid>
        <w:gridCol w:w="102"/>
        <w:gridCol w:w="8957"/>
      </w:tblGrid>
      <w:tr>
        <w:tc>
          <w:tcPr>
            <w:tcW w:type="dxa" w:w="102"/>
            <w:shd w:fill="1F9D8A"/>
            <w:tcMar>
              <w:top w:w="0" w:type="dxa"/>
              <w:start w:w="0" w:type="dxa"/>
              <w:bottom w:w="0" w:type="dxa"/>
              <w:end w:w="0" w:type="dxa"/>
            </w:tcMar>
            <w:tcBorders>
              <w:top w:val="nil"/>
              <w:left w:val="nil"/>
              <w:bottom w:val="nil"/>
              <w:right w:val="nil"/>
            </w:tcBorders>
          </w:tcPr>
          <w:p/>
        </w:tc>
        <w:tc>
          <w:tcPr>
            <w:tcW w:type="dxa" w:w="8957"/>
            <w:shd w:fill="EEF8F6"/>
            <w:tcMar>
              <w:top w:w="110" w:type="dxa"/>
              <w:start w:w="150" w:type="dxa"/>
              <w:bottom w:w="110" w:type="dxa"/>
              <w:end w:w="150" w:type="dxa"/>
            </w:tcMar>
            <w:tcBorders>
              <w:top w:val="nil"/>
              <w:left w:val="nil"/>
              <w:bottom w:val="nil"/>
              <w:right w:val="nil"/>
            </w:tcBorders>
          </w:tcPr>
          <w:p>
            <w:pPr>
              <w:spacing w:after="60"/>
            </w:pPr>
            <w:r>
              <w:rPr>
                <w:rFonts w:ascii="NanumSquare" w:hAnsi="NanumSquare" w:eastAsia="NanumSquare" w:cs="NanumSquare"/>
                <w:b/>
                <w:color w:val="1E293B"/>
                <w:sz w:val="20"/>
              </w:rPr>
              <w:t>추천 메시지</w:t>
            </w:r>
          </w:p>
          <w:p>
            <w:pPr>
              <w:spacing w:line="307" w:lineRule="auto" w:after="0"/>
            </w:pPr>
            <w:r>
              <w:rPr>
                <w:rFonts w:ascii="NanumSquare" w:hAnsi="NanumSquare" w:eastAsia="NanumSquare" w:cs="NanumSquare"/>
                <w:b w:val="0"/>
                <w:color w:val="1E293B"/>
                <w:sz w:val="18"/>
              </w:rPr>
              <w:t>직접 만들고, 설계하고, 터뜨리고, 복구하면서 배우는 백엔드 실무 훈련</w:t>
            </w:r>
          </w:p>
        </w:tc>
      </w:tr>
    </w:tbl>
    <w:p>
      <w:pPr>
        <w:spacing w:after="0"/>
      </w:pPr>
    </w:p>
    <w:tbl>
      <w:tblPr>
        <w:tblW w:type="auto" w:w="0"/>
        <w:jc w:val="center"/>
        <w:tblLayout w:type="fixed"/>
        <w:tblLook w:firstColumn="1" w:firstRow="1" w:lastColumn="0" w:lastRow="0" w:noHBand="0" w:noVBand="1" w:val="04A0"/>
      </w:tblPr>
      <w:tblGrid>
        <w:gridCol w:w="102"/>
        <w:gridCol w:w="8957"/>
      </w:tblGrid>
      <w:tr>
        <w:tc>
          <w:tcPr>
            <w:tcW w:type="dxa" w:w="102"/>
            <w:shd w:fill="172A3A"/>
            <w:tcMar>
              <w:top w:w="0" w:type="dxa"/>
              <w:start w:w="0" w:type="dxa"/>
              <w:bottom w:w="0" w:type="dxa"/>
              <w:end w:w="0" w:type="dxa"/>
            </w:tcMar>
            <w:tcBorders>
              <w:top w:val="nil"/>
              <w:left w:val="nil"/>
              <w:bottom w:val="nil"/>
              <w:right w:val="nil"/>
            </w:tcBorders>
          </w:tcPr>
          <w:p/>
        </w:tc>
        <w:tc>
          <w:tcPr>
            <w:tcW w:type="dxa" w:w="8957"/>
            <w:shd w:fill="F4F7FA"/>
            <w:tcMar>
              <w:top w:w="110" w:type="dxa"/>
              <w:start w:w="150" w:type="dxa"/>
              <w:bottom w:w="110" w:type="dxa"/>
              <w:end w:w="150" w:type="dxa"/>
            </w:tcMar>
            <w:tcBorders>
              <w:top w:val="nil"/>
              <w:left w:val="nil"/>
              <w:bottom w:val="nil"/>
              <w:right w:val="nil"/>
            </w:tcBorders>
          </w:tcPr>
          <w:p>
            <w:pPr>
              <w:spacing w:after="60"/>
            </w:pPr>
            <w:r>
              <w:rPr>
                <w:rFonts w:ascii="NanumSquare" w:hAnsi="NanumSquare" w:eastAsia="NanumSquare" w:cs="NanumSquare"/>
                <w:b/>
                <w:color w:val="1E293B"/>
                <w:sz w:val="20"/>
              </w:rPr>
              <w:t>면접 관점 메시지</w:t>
            </w:r>
          </w:p>
          <w:p>
            <w:pPr>
              <w:spacing w:line="307" w:lineRule="auto" w:after="0"/>
            </w:pPr>
            <w:r>
              <w:rPr>
                <w:rFonts w:ascii="NanumSquare" w:hAnsi="NanumSquare" w:eastAsia="NanumSquare" w:cs="NanumSquare"/>
                <w:b w:val="0"/>
                <w:color w:val="1E293B"/>
                <w:sz w:val="18"/>
              </w:rPr>
              <w:t>정답을 외우는 시스템 설계 면접이 아니라, 조건이 바뀌어도 버티는 시스템을 만드는 훈련</w:t>
            </w:r>
          </w:p>
        </w:tc>
      </w:tr>
    </w:tbl>
    <w:p>
      <w:pPr>
        <w:spacing w:after="0"/>
      </w:pPr>
    </w:p>
    <w:p>
      <w:pPr>
        <w:spacing w:before="180" w:after="80"/>
      </w:pPr>
      <w:r>
        <w:rPr>
          <w:rFonts w:ascii="NanumSquare" w:hAnsi="NanumSquare" w:eastAsia="NanumSquare" w:cs="NanumSquare"/>
          <w:b/>
          <w:color w:val="246BCE"/>
          <w:sz w:val="26"/>
        </w:rPr>
        <w:t>3.3 서비스가 팔아야 하는 것</w:t>
      </w:r>
    </w:p>
    <w:tbl>
      <w:tblPr>
        <w:tblW w:type="auto" w:w="0"/>
        <w:jc w:val="center"/>
        <w:tblLayout w:type="fixed"/>
        <w:tblLook w:firstColumn="1" w:firstRow="1" w:lastColumn="0" w:lastRow="0" w:noHBand="0" w:noVBand="1" w:val="04A0"/>
      </w:tblPr>
      <w:tblGrid>
        <w:gridCol w:w="4986"/>
        <w:gridCol w:w="4986"/>
      </w:tblGrid>
      <w:tr>
        <w:trPr>
          <w:tblHeader w:val="true"/>
        </w:trPr>
        <w:tc>
          <w:tcPr>
            <w:tcW w:type="dxa" w:w="4365"/>
            <w:shd w:fill="172A3A"/>
            <w:tcMar>
              <w:top w:w="85" w:type="dxa"/>
              <w:start w:w="90" w:type="dxa"/>
              <w:bottom w:w="85" w:type="dxa"/>
              <w:end w:w="90" w:type="dxa"/>
            </w:tcMar>
            <w:tcBorders>
              <w:top w:sz="4" w:val="single" w:color="D5DCE5"/>
              <w:left w:sz="4" w:val="single" w:color="D5DCE5"/>
              <w:bottom w:sz="4" w:val="single" w:color="D5DCE5"/>
              <w:right w:sz="4" w:val="single" w:color="D5DCE5"/>
            </w:tcBorders>
          </w:tcPr>
          <w:p>
            <w:pPr>
              <w:jc w:val="center"/>
            </w:pPr>
            <w:r>
              <w:rPr>
                <w:rFonts w:ascii="NanumSquare" w:hAnsi="NanumSquare" w:eastAsia="NanumSquare" w:cs="NanumSquare"/>
                <w:b/>
                <w:color w:val="FFFFFF"/>
                <w:sz w:val="17"/>
              </w:rPr>
              <w:t>팔지 말아야 할 것</w:t>
            </w:r>
          </w:p>
        </w:tc>
        <w:tc>
          <w:tcPr>
            <w:tcW w:type="dxa" w:w="4706"/>
            <w:shd w:fill="172A3A"/>
            <w:tcMar>
              <w:top w:w="85" w:type="dxa"/>
              <w:start w:w="90" w:type="dxa"/>
              <w:bottom w:w="85" w:type="dxa"/>
              <w:end w:w="90" w:type="dxa"/>
            </w:tcMar>
            <w:tcBorders>
              <w:top w:sz="4" w:val="single" w:color="D5DCE5"/>
              <w:left w:sz="4" w:val="single" w:color="D5DCE5"/>
              <w:bottom w:sz="4" w:val="single" w:color="D5DCE5"/>
              <w:right w:sz="4" w:val="single" w:color="D5DCE5"/>
            </w:tcBorders>
          </w:tcPr>
          <w:p>
            <w:pPr>
              <w:jc w:val="center"/>
            </w:pPr>
            <w:r>
              <w:rPr>
                <w:rFonts w:ascii="NanumSquare" w:hAnsi="NanumSquare" w:eastAsia="NanumSquare" w:cs="NanumSquare"/>
                <w:b/>
                <w:color w:val="FFFFFF"/>
                <w:sz w:val="17"/>
              </w:rPr>
              <w:t>팔아야 할 것</w:t>
            </w:r>
          </w:p>
        </w:tc>
      </w:tr>
      <w:tr>
        <w:trPr>
          <w:cantSplit/>
        </w:trPr>
        <w:tc>
          <w:tcPr>
            <w:tcW w:type="dxa" w:w="4365"/>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Redis 사용법</w:t>
            </w:r>
          </w:p>
        </w:tc>
        <w:tc>
          <w:tcPr>
            <w:tcW w:type="dxa" w:w="4706"/>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캐시를 적용할 조건, 실패 모드, 정합성·비용의 트레이드오프 판단</w:t>
            </w:r>
          </w:p>
        </w:tc>
      </w:tr>
      <w:tr>
        <w:trPr>
          <w:cantSplit/>
        </w:trPr>
        <w:tc>
          <w:tcPr>
            <w:tcW w:type="dxa" w:w="4365"/>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Kafka 문법</w:t>
            </w:r>
          </w:p>
        </w:tc>
        <w:tc>
          <w:tcPr>
            <w:tcW w:type="dxa" w:w="4706"/>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비동기 경계, lag, 재처리, 중복·순서 보장의 운영 판단</w:t>
            </w:r>
          </w:p>
        </w:tc>
      </w:tr>
      <w:tr>
        <w:trPr>
          <w:cantSplit/>
        </w:trPr>
        <w:tc>
          <w:tcPr>
            <w:tcW w:type="dxa" w:w="4365"/>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MSA 패턴 암기</w:t>
            </w:r>
          </w:p>
        </w:tc>
        <w:tc>
          <w:tcPr>
            <w:tcW w:type="dxa" w:w="4706"/>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서비스 분리의 이유·비용, 장애 격리, 계약·관측 문제</w:t>
            </w:r>
          </w:p>
        </w:tc>
      </w:tr>
      <w:tr>
        <w:trPr>
          <w:cantSplit/>
        </w:trPr>
        <w:tc>
          <w:tcPr>
            <w:tcW w:type="dxa" w:w="4365"/>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부하테스트 경험</w:t>
            </w:r>
          </w:p>
        </w:tc>
        <w:tc>
          <w:tcPr>
            <w:tcW w:type="dxa" w:w="4706"/>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SLO를 기준으로 병목을 식별하고 조치를 선택한 경험</w:t>
            </w:r>
          </w:p>
        </w:tc>
      </w:tr>
      <w:tr>
        <w:trPr>
          <w:cantSplit/>
        </w:trPr>
        <w:tc>
          <w:tcPr>
            <w:tcW w:type="dxa" w:w="4365"/>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시스템 설계 모범답안</w:t>
            </w:r>
          </w:p>
        </w:tc>
        <w:tc>
          <w:tcPr>
            <w:tcW w:type="dxa" w:w="4706"/>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요구사항 변경과 장애 이벤트에 따라 설계를 수정한 경험</w:t>
            </w:r>
          </w:p>
        </w:tc>
      </w:tr>
    </w:tbl>
    <w:p>
      <w:pPr>
        <w:spacing w:after="0"/>
      </w:pPr>
    </w:p>
    <w:p>
      <w:pPr>
        <w:spacing w:before="180" w:after="80"/>
      </w:pPr>
      <w:r>
        <w:rPr>
          <w:rFonts w:ascii="NanumSquare" w:hAnsi="NanumSquare" w:eastAsia="NanumSquare" w:cs="NanumSquare"/>
          <w:b/>
          <w:color w:val="246BCE"/>
          <w:sz w:val="26"/>
        </w:rPr>
        <w:t>3.4 장기 비전</w:t>
      </w:r>
    </w:p>
    <w:p>
      <w:pPr>
        <w:spacing w:before="0" w:after="80" w:line="324" w:lineRule="auto"/>
      </w:pPr>
      <w:r>
        <w:rPr>
          <w:rFonts w:ascii="NanumSquare" w:hAnsi="NanumSquare" w:eastAsia="NanumSquare" w:cs="NanumSquare"/>
          <w:b w:val="0"/>
          <w:color w:val="111827"/>
          <w:sz w:val="20"/>
        </w:rPr>
        <w:t>장기적으로 이 서비스는 단순 교육 콘텐츠가 아니라 “백엔드 운영 역량 시뮬레이터”가 됩니다. 개인에게는 이직·성장 도구, 기업에는 온보딩·게임데이·운영 역량 평가 도구로 확장할 수 있습니다.</w:t>
      </w:r>
    </w:p>
    <w:p>
      <w:pPr>
        <w:keepNext/>
        <w:spacing w:before="200" w:after="140"/>
      </w:pPr>
      <w:r>
        <w:rPr>
          <w:rFonts w:ascii="NanumSquare" w:hAnsi="NanumSquare" w:eastAsia="NanumSquare" w:cs="NanumSquare"/>
          <w:b/>
          <w:color w:val="172A3A"/>
          <w:sz w:val="36"/>
        </w:rPr>
        <w:t>4. 타깃 사용자와 Jobs-to-be-Done</w:t>
      </w:r>
    </w:p>
    <w:p>
      <w:pPr>
        <w:spacing w:before="180" w:after="80"/>
      </w:pPr>
      <w:r>
        <w:rPr>
          <w:rFonts w:ascii="NanumSquare" w:hAnsi="NanumSquare" w:eastAsia="NanumSquare" w:cs="NanumSquare"/>
          <w:b/>
          <w:color w:val="246BCE"/>
          <w:sz w:val="26"/>
        </w:rPr>
        <w:t>4.1 1차 타깃: 2~7년차 백엔드 개발자</w:t>
      </w:r>
    </w:p>
    <w:tbl>
      <w:tblPr>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928"/>
            <w:shd w:fill="172A3A"/>
            <w:tcMar>
              <w:top w:w="85" w:type="dxa"/>
              <w:start w:w="90" w:type="dxa"/>
              <w:bottom w:w="85" w:type="dxa"/>
              <w:end w:w="90" w:type="dxa"/>
            </w:tcMar>
            <w:tcBorders>
              <w:top w:sz="4" w:val="single" w:color="D5DCE5"/>
              <w:left w:sz="4" w:val="single" w:color="D5DCE5"/>
              <w:bottom w:sz="4" w:val="single" w:color="D5DCE5"/>
              <w:right w:sz="4" w:val="single" w:color="D5DCE5"/>
            </w:tcBorders>
          </w:tcPr>
          <w:p>
            <w:pPr>
              <w:jc w:val="center"/>
            </w:pPr>
            <w:r>
              <w:rPr>
                <w:rFonts w:ascii="NanumSquare" w:hAnsi="NanumSquare" w:eastAsia="NanumSquare" w:cs="NanumSquare"/>
                <w:b/>
                <w:color w:val="FFFFFF"/>
                <w:sz w:val="17"/>
              </w:rPr>
              <w:t>특징</w:t>
            </w:r>
          </w:p>
        </w:tc>
        <w:tc>
          <w:tcPr>
            <w:tcW w:type="dxa" w:w="3515"/>
            <w:shd w:fill="172A3A"/>
            <w:tcMar>
              <w:top w:w="85" w:type="dxa"/>
              <w:start w:w="90" w:type="dxa"/>
              <w:bottom w:w="85" w:type="dxa"/>
              <w:end w:w="90" w:type="dxa"/>
            </w:tcMar>
            <w:tcBorders>
              <w:top w:sz="4" w:val="single" w:color="D5DCE5"/>
              <w:left w:sz="4" w:val="single" w:color="D5DCE5"/>
              <w:bottom w:sz="4" w:val="single" w:color="D5DCE5"/>
              <w:right w:sz="4" w:val="single" w:color="D5DCE5"/>
            </w:tcBorders>
          </w:tcPr>
          <w:p>
            <w:pPr>
              <w:jc w:val="center"/>
            </w:pPr>
            <w:r>
              <w:rPr>
                <w:rFonts w:ascii="NanumSquare" w:hAnsi="NanumSquare" w:eastAsia="NanumSquare" w:cs="NanumSquare"/>
                <w:b/>
                <w:color w:val="FFFFFF"/>
                <w:sz w:val="17"/>
              </w:rPr>
              <w:t>상황</w:t>
            </w:r>
          </w:p>
        </w:tc>
        <w:tc>
          <w:tcPr>
            <w:tcW w:type="dxa" w:w="3628"/>
            <w:shd w:fill="172A3A"/>
            <w:tcMar>
              <w:top w:w="85" w:type="dxa"/>
              <w:start w:w="90" w:type="dxa"/>
              <w:bottom w:w="85" w:type="dxa"/>
              <w:end w:w="90" w:type="dxa"/>
            </w:tcMar>
            <w:tcBorders>
              <w:top w:sz="4" w:val="single" w:color="D5DCE5"/>
              <w:left w:sz="4" w:val="single" w:color="D5DCE5"/>
              <w:bottom w:sz="4" w:val="single" w:color="D5DCE5"/>
              <w:right w:sz="4" w:val="single" w:color="D5DCE5"/>
            </w:tcBorders>
          </w:tcPr>
          <w:p>
            <w:pPr>
              <w:jc w:val="center"/>
            </w:pPr>
            <w:r>
              <w:rPr>
                <w:rFonts w:ascii="NanumSquare" w:hAnsi="NanumSquare" w:eastAsia="NanumSquare" w:cs="NanumSquare"/>
                <w:b/>
                <w:color w:val="FFFFFF"/>
                <w:sz w:val="17"/>
              </w:rPr>
              <w:t>원하는 결과</w:t>
            </w:r>
          </w:p>
        </w:tc>
      </w:tr>
      <w:tr>
        <w:trPr>
          <w:cantSplit/>
        </w:trPr>
        <w:tc>
          <w:tcPr>
            <w:tcW w:type="dxa" w:w="1928"/>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CRUD·기본 실무 경험 보유</w:t>
            </w:r>
          </w:p>
        </w:tc>
        <w:tc>
          <w:tcPr>
            <w:tcW w:type="dxa" w:w="3515"/>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일상적인 API·DB 개발은 가능하지만 대규모 운영 경험이 적음</w:t>
            </w:r>
          </w:p>
        </w:tc>
        <w:tc>
          <w:tcPr>
            <w:tcW w:type="dxa" w:w="3628"/>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면접과 실무에서 “왜 이렇게 설계했는가”를 자신 있게 설명</w:t>
            </w:r>
          </w:p>
        </w:tc>
      </w:tr>
      <w:tr>
        <w:trPr>
          <w:cantSplit/>
        </w:trPr>
        <w:tc>
          <w:tcPr>
            <w:tcW w:type="dxa" w:w="1928"/>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Redis/Kafka 등을 들어봤거나 일부 사용</w:t>
            </w:r>
          </w:p>
        </w:tc>
        <w:tc>
          <w:tcPr>
            <w:tcW w:type="dxa" w:w="3515"/>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운영 실패 모드까지 경험하지 못함</w:t>
            </w:r>
          </w:p>
        </w:tc>
        <w:tc>
          <w:tcPr>
            <w:tcW w:type="dxa" w:w="3628"/>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기술 선택의 조건·부작용까지 이해</w:t>
            </w:r>
          </w:p>
        </w:tc>
      </w:tr>
      <w:tr>
        <w:trPr>
          <w:cantSplit/>
        </w:trPr>
        <w:tc>
          <w:tcPr>
            <w:tcW w:type="dxa" w:w="1928"/>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상향 이직 또는 시니어 성장 욕구</w:t>
            </w:r>
          </w:p>
        </w:tc>
        <w:tc>
          <w:tcPr>
            <w:tcW w:type="dxa" w:w="3515"/>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시스템 설계·고트래픽 질문에서 약점을 느낌</w:t>
            </w:r>
          </w:p>
        </w:tc>
        <w:tc>
          <w:tcPr>
            <w:tcW w:type="dxa" w:w="3628"/>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조건 변화와 장애에 대응하는 사고력 확보</w:t>
            </w:r>
          </w:p>
        </w:tc>
      </w:tr>
      <w:tr>
        <w:trPr>
          <w:cantSplit/>
        </w:trPr>
        <w:tc>
          <w:tcPr>
            <w:tcW w:type="dxa" w:w="1928"/>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실무 코드 반출 제약</w:t>
            </w:r>
          </w:p>
        </w:tc>
        <w:tc>
          <w:tcPr>
            <w:tcW w:type="dxa" w:w="3515"/>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회사 코드를 학습 도구에 넣기 어려움</w:t>
            </w:r>
          </w:p>
        </w:tc>
        <w:tc>
          <w:tcPr>
            <w:tcW w:type="dxa" w:w="3628"/>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학습용 가상 환경에서 비슷한 판단 경험을 반복</w:t>
            </w:r>
          </w:p>
        </w:tc>
      </w:tr>
    </w:tbl>
    <w:p>
      <w:pPr>
        <w:spacing w:after="0"/>
      </w:pPr>
    </w:p>
    <w:p>
      <w:pPr>
        <w:spacing w:before="180" w:after="80"/>
      </w:pPr>
      <w:r>
        <w:rPr>
          <w:rFonts w:ascii="NanumSquare" w:hAnsi="NanumSquare" w:eastAsia="NanumSquare" w:cs="NanumSquare"/>
          <w:b/>
          <w:color w:val="246BCE"/>
          <w:sz w:val="26"/>
        </w:rPr>
        <w:t>4.2 핵심 JTBD</w:t>
      </w:r>
    </w:p>
    <w:p>
      <w:pPr>
        <w:pStyle w:val="ListBullet"/>
        <w:spacing w:after="50" w:line="300" w:lineRule="auto"/>
      </w:pPr>
      <w:r>
        <w:rPr>
          <w:rFonts w:ascii="NanumSquare" w:hAnsi="NanumSquare" w:eastAsia="NanumSquare" w:cs="NanumSquare"/>
          <w:b w:val="0"/>
          <w:color w:val="1E293B"/>
          <w:sz w:val="19"/>
        </w:rPr>
        <w:t>“실무에서 고트래픽을 겪어본 적은 없지만, 면접과 다음 직장에서 필요한 운영 사고력을 미리 훈련하고 싶습니다.”</w:t>
      </w:r>
    </w:p>
    <w:p>
      <w:pPr>
        <w:pStyle w:val="ListBullet"/>
        <w:spacing w:after="50" w:line="300" w:lineRule="auto"/>
      </w:pPr>
      <w:r>
        <w:rPr>
          <w:rFonts w:ascii="NanumSquare" w:hAnsi="NanumSquare" w:eastAsia="NanumSquare" w:cs="NanumSquare"/>
          <w:b w:val="0"/>
          <w:color w:val="1E293B"/>
          <w:sz w:val="19"/>
        </w:rPr>
        <w:t>“Redis, Kafka, Rate Limiter 같은 기술을 단순히 써보는 것이 아니라 왜 필요한지와 어디서 깨지는지 알고 싶습니다.”</w:t>
      </w:r>
    </w:p>
    <w:p>
      <w:pPr>
        <w:pStyle w:val="ListBullet"/>
        <w:spacing w:after="50" w:line="300" w:lineRule="auto"/>
      </w:pPr>
      <w:r>
        <w:rPr>
          <w:rFonts w:ascii="NanumSquare" w:hAnsi="NanumSquare" w:eastAsia="NanumSquare" w:cs="NanumSquare"/>
          <w:b w:val="0"/>
          <w:color w:val="1E293B"/>
          <w:sz w:val="19"/>
        </w:rPr>
        <w:t>“시스템 설계 문제를 풀고 나서 실제 상황처럼 조건이 바뀌었을 때 내 설계가 살아남는지 확인하고 싶습니다.”</w:t>
      </w:r>
    </w:p>
    <w:p>
      <w:pPr>
        <w:pStyle w:val="ListBullet"/>
        <w:spacing w:after="50" w:line="300" w:lineRule="auto"/>
      </w:pPr>
      <w:r>
        <w:rPr>
          <w:rFonts w:ascii="NanumSquare" w:hAnsi="NanumSquare" w:eastAsia="NanumSquare" w:cs="NanumSquare"/>
          <w:b w:val="0"/>
          <w:color w:val="1E293B"/>
          <w:sz w:val="19"/>
        </w:rPr>
        <w:t>“내가 반복해서 놓치는 운영 리스크를 스스로는 모르기 때문에, AI가 장기적으로 찾아주길 원합니다.”</w:t>
      </w:r>
    </w:p>
    <w:p>
      <w:pPr>
        <w:spacing w:before="180" w:after="80"/>
      </w:pPr>
      <w:r>
        <w:rPr>
          <w:rFonts w:ascii="NanumSquare" w:hAnsi="NanumSquare" w:eastAsia="NanumSquare" w:cs="NanumSquare"/>
          <w:b/>
          <w:color w:val="246BCE"/>
          <w:sz w:val="26"/>
        </w:rPr>
        <w:t>4.3 2차 타깃과 B2B</w:t>
      </w:r>
    </w:p>
    <w:p>
      <w:pPr>
        <w:spacing w:before="0" w:after="80" w:line="324" w:lineRule="auto"/>
      </w:pPr>
      <w:r>
        <w:rPr>
          <w:rFonts w:ascii="NanumSquare" w:hAnsi="NanumSquare" w:eastAsia="NanumSquare" w:cs="NanumSquare"/>
          <w:b w:val="0"/>
          <w:color w:val="111827"/>
          <w:sz w:val="20"/>
        </w:rPr>
        <w:t>주니어·취준생도 사용할 수 있지만, 초기 제품은 배경지식이 어느 정도 있는 개발자에게 더 큰 가치를 제공합니다. 이후 기업에서는 주니어 온보딩, 미들급 아키텍처 훈련, Game Day 준비, 팀별 운영 역량 평가로 확장합니다.</w:t>
      </w:r>
    </w:p>
    <w:p>
      <w:pPr>
        <w:keepNext/>
        <w:spacing w:before="200" w:after="140"/>
      </w:pPr>
      <w:r>
        <w:rPr>
          <w:rFonts w:ascii="NanumSquare" w:hAnsi="NanumSquare" w:eastAsia="NanumSquare" w:cs="NanumSquare"/>
          <w:b/>
          <w:color w:val="172A3A"/>
          <w:sz w:val="36"/>
        </w:rPr>
        <w:t>5. 핵심 학습 철학과 경험 설계</w:t>
      </w:r>
    </w:p>
    <w:p>
      <w:pPr>
        <w:spacing w:before="180" w:after="80"/>
      </w:pPr>
      <w:r>
        <w:rPr>
          <w:rFonts w:ascii="NanumSquare" w:hAnsi="NanumSquare" w:eastAsia="NanumSquare" w:cs="NanumSquare"/>
          <w:b/>
          <w:color w:val="246BCE"/>
          <w:sz w:val="26"/>
        </w:rPr>
        <w:t>5.1 “지식을 배우는 서비스”가 아니라 “경험을 생성하는 서비스”</w:t>
      </w:r>
    </w:p>
    <w:p>
      <w:pPr>
        <w:spacing w:before="0" w:after="80" w:line="324" w:lineRule="auto"/>
      </w:pPr>
      <w:r>
        <w:rPr>
          <w:rFonts w:ascii="NanumSquare" w:hAnsi="NanumSquare" w:eastAsia="NanumSquare" w:cs="NanumSquare"/>
          <w:b w:val="0"/>
          <w:color w:val="111827"/>
          <w:sz w:val="20"/>
        </w:rPr>
        <w:t>서비스가 대체하려는 것은 실제 대규모 B2C 운영 경력 그 자체가 아니라, 그 환경에서 반복적으로 필요한 판단 프레임입니다. 따라서 로컬에서 수백만 RPS를 실제로 만들어내는 것보다, 작은 환경에서도 병목과 실패 모드가 명확하게 드러나도록 설계하는 것이 더 중요합니다.</w:t>
      </w:r>
    </w:p>
    <w:p>
      <w:pPr>
        <w:spacing w:before="180" w:after="80"/>
      </w:pPr>
      <w:r>
        <w:rPr>
          <w:rFonts w:ascii="NanumSquare" w:hAnsi="NanumSquare" w:eastAsia="NanumSquare" w:cs="NanumSquare"/>
          <w:b/>
          <w:color w:val="246BCE"/>
          <w:sz w:val="26"/>
        </w:rPr>
        <w:t>5.2 핵심 학습 루프</w:t>
      </w:r>
    </w:p>
    <w:tbl>
      <w:tblPr>
        <w:tblW w:type="auto" w:w="0"/>
        <w:jc w:val="center"/>
        <w:tblLayout w:type="fixed"/>
        <w:tblLook w:firstColumn="1" w:firstRow="1" w:lastColumn="0" w:lastRow="0" w:noHBand="0" w:noVBand="1" w:val="04A0"/>
      </w:tblPr>
      <w:tblGrid>
        <w:gridCol w:w="1662"/>
        <w:gridCol w:w="1662"/>
        <w:gridCol w:w="1662"/>
        <w:gridCol w:w="1662"/>
        <w:gridCol w:w="1662"/>
        <w:gridCol w:w="1662"/>
      </w:tblGrid>
      <w:tr>
        <w:tc>
          <w:tcPr>
            <w:tcW w:type="dxa" w:w="1662"/>
            <w:shd w:fill="EAF2FF"/>
            <w:tcMar>
              <w:top w:w="100" w:type="dxa"/>
              <w:start w:w="85" w:type="dxa"/>
              <w:bottom w:w="100" w:type="dxa"/>
              <w:end w:w="85" w:type="dxa"/>
            </w:tcMar>
            <w:tcBorders>
              <w:top w:sz="3" w:val="single" w:color="C9D5E5"/>
              <w:left w:sz="3" w:val="single" w:color="C9D5E5"/>
              <w:bottom w:sz="3" w:val="single" w:color="C9D5E5"/>
              <w:right w:sz="3" w:val="single" w:color="C9D5E5"/>
            </w:tcBorders>
          </w:tcPr>
          <w:p>
            <w:pPr>
              <w:jc w:val="center"/>
            </w:pPr>
            <w:r>
              <w:rPr>
                <w:rFonts w:ascii="NanumSquare" w:hAnsi="NanumSquare" w:eastAsia="NanumSquare" w:cs="NanumSquare"/>
                <w:b/>
                <w:color w:val="246BCE"/>
                <w:sz w:val="18"/>
              </w:rPr>
              <w:t>1. BUILD</w:t>
            </w:r>
          </w:p>
          <w:p>
            <w:pPr>
              <w:spacing w:after="0"/>
              <w:jc w:val="center"/>
            </w:pPr>
            <w:r>
              <w:rPr>
                <w:rFonts w:ascii="NanumSquare" w:hAnsi="NanumSquare" w:eastAsia="NanumSquare" w:cs="NanumSquare"/>
                <w:b w:val="0"/>
                <w:color w:val="1E293B"/>
                <w:sz w:val="15"/>
              </w:rPr>
              <w:t>원리·한계 체득</w:t>
            </w:r>
          </w:p>
        </w:tc>
        <w:tc>
          <w:tcPr>
            <w:tcW w:type="dxa" w:w="1662"/>
            <w:shd w:fill="EEF8F6"/>
            <w:tcMar>
              <w:top w:w="100" w:type="dxa"/>
              <w:start w:w="85" w:type="dxa"/>
              <w:bottom w:w="100" w:type="dxa"/>
              <w:end w:w="85" w:type="dxa"/>
            </w:tcMar>
            <w:tcBorders>
              <w:top w:sz="3" w:val="single" w:color="C9D5E5"/>
              <w:left w:sz="3" w:val="single" w:color="C9D5E5"/>
              <w:bottom w:sz="3" w:val="single" w:color="C9D5E5"/>
              <w:right w:sz="3" w:val="single" w:color="C9D5E5"/>
            </w:tcBorders>
          </w:tcPr>
          <w:p>
            <w:pPr>
              <w:jc w:val="center"/>
            </w:pPr>
            <w:r>
              <w:rPr>
                <w:rFonts w:ascii="NanumSquare" w:hAnsi="NanumSquare" w:eastAsia="NanumSquare" w:cs="NanumSquare"/>
                <w:b/>
                <w:color w:val="1F9D8A"/>
                <w:sz w:val="18"/>
              </w:rPr>
              <w:t>2. DESIGN</w:t>
            </w:r>
          </w:p>
          <w:p>
            <w:pPr>
              <w:spacing w:after="0"/>
              <w:jc w:val="center"/>
            </w:pPr>
            <w:r>
              <w:rPr>
                <w:rFonts w:ascii="NanumSquare" w:hAnsi="NanumSquare" w:eastAsia="NanumSquare" w:cs="NanumSquare"/>
                <w:b w:val="0"/>
                <w:color w:val="1E293B"/>
                <w:sz w:val="15"/>
              </w:rPr>
              <w:t>요구사항→구조</w:t>
            </w:r>
          </w:p>
        </w:tc>
        <w:tc>
          <w:tcPr>
            <w:tcW w:type="dxa" w:w="1662"/>
            <w:shd w:fill="EAF2FF"/>
            <w:tcMar>
              <w:top w:w="100" w:type="dxa"/>
              <w:start w:w="85" w:type="dxa"/>
              <w:bottom w:w="100" w:type="dxa"/>
              <w:end w:w="85" w:type="dxa"/>
            </w:tcMar>
            <w:tcBorders>
              <w:top w:sz="3" w:val="single" w:color="C9D5E5"/>
              <w:left w:sz="3" w:val="single" w:color="C9D5E5"/>
              <w:bottom w:sz="3" w:val="single" w:color="C9D5E5"/>
              <w:right w:sz="3" w:val="single" w:color="C9D5E5"/>
            </w:tcBorders>
          </w:tcPr>
          <w:p>
            <w:pPr>
              <w:jc w:val="center"/>
            </w:pPr>
            <w:r>
              <w:rPr>
                <w:rFonts w:ascii="NanumSquare" w:hAnsi="NanumSquare" w:eastAsia="NanumSquare" w:cs="NanumSquare"/>
                <w:b/>
                <w:color w:val="246BCE"/>
                <w:sz w:val="18"/>
              </w:rPr>
              <w:t>3. CHANGE</w:t>
            </w:r>
          </w:p>
          <w:p>
            <w:pPr>
              <w:spacing w:after="0"/>
              <w:jc w:val="center"/>
            </w:pPr>
            <w:r>
              <w:rPr>
                <w:rFonts w:ascii="NanumSquare" w:hAnsi="NanumSquare" w:eastAsia="NanumSquare" w:cs="NanumSquare"/>
                <w:b w:val="0"/>
                <w:color w:val="1E293B"/>
                <w:sz w:val="15"/>
              </w:rPr>
              <w:t>조건 변경</w:t>
            </w:r>
          </w:p>
        </w:tc>
        <w:tc>
          <w:tcPr>
            <w:tcW w:type="dxa" w:w="1662"/>
            <w:shd w:fill="EEF8F6"/>
            <w:tcMar>
              <w:top w:w="100" w:type="dxa"/>
              <w:start w:w="85" w:type="dxa"/>
              <w:bottom w:w="100" w:type="dxa"/>
              <w:end w:w="85" w:type="dxa"/>
            </w:tcMar>
            <w:tcBorders>
              <w:top w:sz="3" w:val="single" w:color="C9D5E5"/>
              <w:left w:sz="3" w:val="single" w:color="C9D5E5"/>
              <w:bottom w:sz="3" w:val="single" w:color="C9D5E5"/>
              <w:right w:sz="3" w:val="single" w:color="C9D5E5"/>
            </w:tcBorders>
          </w:tcPr>
          <w:p>
            <w:pPr>
              <w:jc w:val="center"/>
            </w:pPr>
            <w:r>
              <w:rPr>
                <w:rFonts w:ascii="NanumSquare" w:hAnsi="NanumSquare" w:eastAsia="NanumSquare" w:cs="NanumSquare"/>
                <w:b/>
                <w:color w:val="1F9D8A"/>
                <w:sz w:val="18"/>
              </w:rPr>
              <w:t>4. INCIDENT</w:t>
            </w:r>
          </w:p>
          <w:p>
            <w:pPr>
              <w:spacing w:after="0"/>
              <w:jc w:val="center"/>
            </w:pPr>
            <w:r>
              <w:rPr>
                <w:rFonts w:ascii="NanumSquare" w:hAnsi="NanumSquare" w:eastAsia="NanumSquare" w:cs="NanumSquare"/>
                <w:b w:val="0"/>
                <w:color w:val="1E293B"/>
                <w:sz w:val="15"/>
              </w:rPr>
              <w:t>운영 이벤트</w:t>
            </w:r>
          </w:p>
        </w:tc>
        <w:tc>
          <w:tcPr>
            <w:tcW w:type="dxa" w:w="1662"/>
            <w:shd w:fill="EAF2FF"/>
            <w:tcMar>
              <w:top w:w="100" w:type="dxa"/>
              <w:start w:w="85" w:type="dxa"/>
              <w:bottom w:w="100" w:type="dxa"/>
              <w:end w:w="85" w:type="dxa"/>
            </w:tcMar>
            <w:tcBorders>
              <w:top w:sz="3" w:val="single" w:color="C9D5E5"/>
              <w:left w:sz="3" w:val="single" w:color="C9D5E5"/>
              <w:bottom w:sz="3" w:val="single" w:color="C9D5E5"/>
              <w:right w:sz="3" w:val="single" w:color="C9D5E5"/>
            </w:tcBorders>
          </w:tcPr>
          <w:p>
            <w:pPr>
              <w:jc w:val="center"/>
            </w:pPr>
            <w:r>
              <w:rPr>
                <w:rFonts w:ascii="NanumSquare" w:hAnsi="NanumSquare" w:eastAsia="NanumSquare" w:cs="NanumSquare"/>
                <w:b/>
                <w:color w:val="246BCE"/>
                <w:sz w:val="18"/>
              </w:rPr>
              <w:t>5. REVIEW</w:t>
            </w:r>
          </w:p>
          <w:p>
            <w:pPr>
              <w:spacing w:after="0"/>
              <w:jc w:val="center"/>
            </w:pPr>
            <w:r>
              <w:rPr>
                <w:rFonts w:ascii="NanumSquare" w:hAnsi="NanumSquare" w:eastAsia="NanumSquare" w:cs="NanumSquare"/>
                <w:b w:val="0"/>
                <w:color w:val="1E293B"/>
                <w:sz w:val="15"/>
              </w:rPr>
              <w:t>리스크·판단 분석</w:t>
            </w:r>
          </w:p>
        </w:tc>
        <w:tc>
          <w:tcPr>
            <w:tcW w:type="dxa" w:w="1662"/>
            <w:shd w:fill="EEF8F6"/>
            <w:tcMar>
              <w:top w:w="100" w:type="dxa"/>
              <w:start w:w="85" w:type="dxa"/>
              <w:bottom w:w="100" w:type="dxa"/>
              <w:end w:w="85" w:type="dxa"/>
            </w:tcMar>
            <w:tcBorders>
              <w:top w:sz="3" w:val="single" w:color="C9D5E5"/>
              <w:left w:sz="3" w:val="single" w:color="C9D5E5"/>
              <w:bottom w:sz="3" w:val="single" w:color="C9D5E5"/>
              <w:right w:sz="3" w:val="single" w:color="C9D5E5"/>
            </w:tcBorders>
          </w:tcPr>
          <w:p>
            <w:pPr>
              <w:jc w:val="center"/>
            </w:pPr>
            <w:r>
              <w:rPr>
                <w:rFonts w:ascii="NanumSquare" w:hAnsi="NanumSquare" w:eastAsia="NanumSquare" w:cs="NanumSquare"/>
                <w:b/>
                <w:color w:val="1F9D8A"/>
                <w:sz w:val="18"/>
              </w:rPr>
              <w:t>6. RETRY</w:t>
            </w:r>
          </w:p>
          <w:p>
            <w:pPr>
              <w:spacing w:after="0"/>
              <w:jc w:val="center"/>
            </w:pPr>
            <w:r>
              <w:rPr>
                <w:rFonts w:ascii="NanumSquare" w:hAnsi="NanumSquare" w:eastAsia="NanumSquare" w:cs="NanumSquare"/>
                <w:b w:val="0"/>
                <w:color w:val="1E293B"/>
                <w:sz w:val="15"/>
              </w:rPr>
              <w:t>재설계·재도전</w:t>
            </w:r>
          </w:p>
        </w:tc>
      </w:tr>
    </w:tbl>
    <w:p>
      <w:pPr>
        <w:spacing w:after="0"/>
      </w:pPr>
    </w:p>
    <w:p>
      <w:pPr>
        <w:spacing w:before="180" w:after="80"/>
      </w:pPr>
      <w:r>
        <w:rPr>
          <w:rFonts w:ascii="NanumSquare" w:hAnsi="NanumSquare" w:eastAsia="NanumSquare" w:cs="NanumSquare"/>
          <w:b/>
          <w:color w:val="246BCE"/>
          <w:sz w:val="26"/>
        </w:rPr>
        <w:t>5.3 학습의 세 가지 층</w:t>
      </w:r>
    </w:p>
    <w:tbl>
      <w:tblPr>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474"/>
            <w:shd w:fill="172A3A"/>
            <w:tcMar>
              <w:top w:w="85" w:type="dxa"/>
              <w:start w:w="90" w:type="dxa"/>
              <w:bottom w:w="85" w:type="dxa"/>
              <w:end w:w="90" w:type="dxa"/>
            </w:tcMar>
            <w:tcBorders>
              <w:top w:sz="4" w:val="single" w:color="D5DCE5"/>
              <w:left w:sz="4" w:val="single" w:color="D5DCE5"/>
              <w:bottom w:sz="4" w:val="single" w:color="D5DCE5"/>
              <w:right w:sz="4" w:val="single" w:color="D5DCE5"/>
            </w:tcBorders>
          </w:tcPr>
          <w:p>
            <w:pPr>
              <w:jc w:val="center"/>
            </w:pPr>
            <w:r>
              <w:rPr>
                <w:rFonts w:ascii="NanumSquare" w:hAnsi="NanumSquare" w:eastAsia="NanumSquare" w:cs="NanumSquare"/>
                <w:b/>
                <w:color w:val="FFFFFF"/>
                <w:sz w:val="17"/>
              </w:rPr>
              <w:t>층</w:t>
            </w:r>
          </w:p>
        </w:tc>
        <w:tc>
          <w:tcPr>
            <w:tcW w:type="dxa" w:w="4025"/>
            <w:shd w:fill="172A3A"/>
            <w:tcMar>
              <w:top w:w="85" w:type="dxa"/>
              <w:start w:w="90" w:type="dxa"/>
              <w:bottom w:w="85" w:type="dxa"/>
              <w:end w:w="90" w:type="dxa"/>
            </w:tcMar>
            <w:tcBorders>
              <w:top w:sz="4" w:val="single" w:color="D5DCE5"/>
              <w:left w:sz="4" w:val="single" w:color="D5DCE5"/>
              <w:bottom w:sz="4" w:val="single" w:color="D5DCE5"/>
              <w:right w:sz="4" w:val="single" w:color="D5DCE5"/>
            </w:tcBorders>
          </w:tcPr>
          <w:p>
            <w:pPr>
              <w:jc w:val="center"/>
            </w:pPr>
            <w:r>
              <w:rPr>
                <w:rFonts w:ascii="NanumSquare" w:hAnsi="NanumSquare" w:eastAsia="NanumSquare" w:cs="NanumSquare"/>
                <w:b/>
                <w:color w:val="FFFFFF"/>
                <w:sz w:val="17"/>
              </w:rPr>
              <w:t>학습 질문</w:t>
            </w:r>
          </w:p>
        </w:tc>
        <w:tc>
          <w:tcPr>
            <w:tcW w:type="dxa" w:w="3572"/>
            <w:shd w:fill="172A3A"/>
            <w:tcMar>
              <w:top w:w="85" w:type="dxa"/>
              <w:start w:w="90" w:type="dxa"/>
              <w:bottom w:w="85" w:type="dxa"/>
              <w:end w:w="90" w:type="dxa"/>
            </w:tcMar>
            <w:tcBorders>
              <w:top w:sz="4" w:val="single" w:color="D5DCE5"/>
              <w:left w:sz="4" w:val="single" w:color="D5DCE5"/>
              <w:bottom w:sz="4" w:val="single" w:color="D5DCE5"/>
              <w:right w:sz="4" w:val="single" w:color="D5DCE5"/>
            </w:tcBorders>
          </w:tcPr>
          <w:p>
            <w:pPr>
              <w:jc w:val="center"/>
            </w:pPr>
            <w:r>
              <w:rPr>
                <w:rFonts w:ascii="NanumSquare" w:hAnsi="NanumSquare" w:eastAsia="NanumSquare" w:cs="NanumSquare"/>
                <w:b/>
                <w:color w:val="FFFFFF"/>
                <w:sz w:val="17"/>
              </w:rPr>
              <w:t>예시</w:t>
            </w:r>
          </w:p>
        </w:tc>
      </w:tr>
      <w:tr>
        <w:trPr>
          <w:cantSplit/>
        </w:trPr>
        <w:tc>
          <w:tcPr>
            <w:tcW w:type="dxa" w:w="1474"/>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Mechanism</w:t>
            </w:r>
          </w:p>
        </w:tc>
        <w:tc>
          <w:tcPr>
            <w:tcW w:type="dxa" w:w="4025"/>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기술이 내부적으로 어떻게 동작하는가?</w:t>
            </w:r>
          </w:p>
        </w:tc>
        <w:tc>
          <w:tcPr>
            <w:tcW w:type="dxa" w:w="3572"/>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Token Bucket, queue visibility, TTL, retry/backoff</w:t>
            </w:r>
          </w:p>
        </w:tc>
      </w:tr>
      <w:tr>
        <w:trPr>
          <w:cantSplit/>
        </w:trPr>
        <w:tc>
          <w:tcPr>
            <w:tcW w:type="dxa" w:w="1474"/>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Design</w:t>
            </w:r>
          </w:p>
        </w:tc>
        <w:tc>
          <w:tcPr>
            <w:tcW w:type="dxa" w:w="4025"/>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문제 조건에서 이 기술을 왜/어디에 쓰는가?</w:t>
            </w:r>
          </w:p>
        </w:tc>
        <w:tc>
          <w:tcPr>
            <w:tcW w:type="dxa" w:w="3572"/>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쿠폰 발급의 rate limit, 주문 후처리의 queue</w:t>
            </w:r>
          </w:p>
        </w:tc>
      </w:tr>
      <w:tr>
        <w:trPr>
          <w:cantSplit/>
        </w:trPr>
        <w:tc>
          <w:tcPr>
            <w:tcW w:type="dxa" w:w="1474"/>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Operations</w:t>
            </w:r>
          </w:p>
        </w:tc>
        <w:tc>
          <w:tcPr>
            <w:tcW w:type="dxa" w:w="4025"/>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이 기술이 흔들릴 때 어떤 신호를 보고 어떻게 대응하는가?</w:t>
            </w:r>
          </w:p>
        </w:tc>
        <w:tc>
          <w:tcPr>
            <w:tcW w:type="dxa" w:w="3572"/>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hot key, lag, timeout cascade, SLO 보호</w:t>
            </w:r>
          </w:p>
        </w:tc>
      </w:tr>
    </w:tbl>
    <w:p>
      <w:pPr>
        <w:spacing w:after="0"/>
      </w:pPr>
    </w:p>
    <w:p>
      <w:pPr>
        <w:spacing w:before="180" w:after="80"/>
      </w:pPr>
      <w:r>
        <w:rPr>
          <w:rFonts w:ascii="NanumSquare" w:hAnsi="NanumSquare" w:eastAsia="NanumSquare" w:cs="NanumSquare"/>
          <w:b/>
          <w:color w:val="246BCE"/>
          <w:sz w:val="26"/>
        </w:rPr>
        <w:t>5.4 강의보다 시도-피드백 루프</w:t>
      </w:r>
    </w:p>
    <w:p>
      <w:pPr>
        <w:pStyle w:val="ListBullet"/>
        <w:spacing w:after="50" w:line="300" w:lineRule="auto"/>
      </w:pPr>
      <w:r>
        <w:rPr>
          <w:rFonts w:ascii="NanumSquare" w:hAnsi="NanumSquare" w:eastAsia="NanumSquare" w:cs="NanumSquare"/>
          <w:b w:val="0"/>
          <w:color w:val="1E293B"/>
          <w:sz w:val="19"/>
        </w:rPr>
        <w:t>설명은 최소한으로 제공하고 사용자가 먼저 설계·구현·판단합니다.</w:t>
      </w:r>
    </w:p>
    <w:p>
      <w:pPr>
        <w:pStyle w:val="ListBullet"/>
        <w:spacing w:after="50" w:line="300" w:lineRule="auto"/>
      </w:pPr>
      <w:r>
        <w:rPr>
          <w:rFonts w:ascii="NanumSquare" w:hAnsi="NanumSquare" w:eastAsia="NanumSquare" w:cs="NanumSquare"/>
          <w:b w:val="0"/>
          <w:color w:val="1E293B"/>
          <w:sz w:val="19"/>
        </w:rPr>
        <w:t>실패를 감점만 하지 않고, 왜 그 판단이 위험했는지 실제 운영 증상과 연결합니다.</w:t>
      </w:r>
    </w:p>
    <w:p>
      <w:pPr>
        <w:pStyle w:val="ListBullet"/>
        <w:spacing w:after="50" w:line="300" w:lineRule="auto"/>
      </w:pPr>
      <w:r>
        <w:rPr>
          <w:rFonts w:ascii="NanumSquare" w:hAnsi="NanumSquare" w:eastAsia="NanumSquare" w:cs="NanumSquare"/>
          <w:b w:val="0"/>
          <w:color w:val="1E293B"/>
          <w:sz w:val="19"/>
        </w:rPr>
        <w:t>힌트는 단계적으로 공개하여 스스로 원인을 찾는 시간을 보장합니다.</w:t>
      </w:r>
    </w:p>
    <w:p>
      <w:pPr>
        <w:pStyle w:val="ListBullet"/>
        <w:spacing w:after="50" w:line="300" w:lineRule="auto"/>
      </w:pPr>
      <w:r>
        <w:rPr>
          <w:rFonts w:ascii="NanumSquare" w:hAnsi="NanumSquare" w:eastAsia="NanumSquare" w:cs="NanumSquare"/>
          <w:b w:val="0"/>
          <w:color w:val="1E293B"/>
          <w:sz w:val="19"/>
        </w:rPr>
        <w:t>같은 문제도 조건·트래픽·장애 seed를 바꿔 재도전할 수 있게 합니다.</w:t>
      </w:r>
    </w:p>
    <w:p>
      <w:pPr>
        <w:keepNext/>
        <w:spacing w:before="200" w:after="140"/>
      </w:pPr>
      <w:r>
        <w:rPr>
          <w:rFonts w:ascii="NanumSquare" w:hAnsi="NanumSquare" w:eastAsia="NanumSquare" w:cs="NanumSquare"/>
          <w:b/>
          <w:color w:val="172A3A"/>
          <w:sz w:val="36"/>
        </w:rPr>
        <w:t>6. 서비스 모드: Build / Design / Wargame / Bridge</w:t>
      </w:r>
    </w:p>
    <w:p>
      <w:pPr>
        <w:spacing w:before="180" w:after="80"/>
      </w:pPr>
      <w:r>
        <w:rPr>
          <w:rFonts w:ascii="NanumSquare" w:hAnsi="NanumSquare" w:eastAsia="NanumSquare" w:cs="NanumSquare"/>
          <w:b/>
          <w:color w:val="246BCE"/>
          <w:sz w:val="26"/>
        </w:rPr>
        <w:t>6.1 Build Mode</w:t>
      </w:r>
    </w:p>
    <w:p>
      <w:pPr>
        <w:spacing w:before="0" w:after="80" w:line="324" w:lineRule="auto"/>
      </w:pPr>
      <w:r>
        <w:rPr>
          <w:rFonts w:ascii="NanumSquare" w:hAnsi="NanumSquare" w:eastAsia="NanumSquare" w:cs="NanumSquare"/>
          <w:b w:val="0"/>
          <w:color w:val="111827"/>
          <w:sz w:val="20"/>
        </w:rPr>
        <w:t>백엔드의 핵심 부품을 직접 구현하는 CodeCrafters형 트랙입니다. 목적은 완제품 재구현이 아니라, 나중의 시스템 설계와 워게임 판단에 필요한 메커니즘을 몸으로 이해하는 것입니다.</w:t>
      </w:r>
    </w:p>
    <w:tbl>
      <w:tblPr>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381"/>
            <w:shd w:fill="172A3A"/>
            <w:tcMar>
              <w:top w:w="85" w:type="dxa"/>
              <w:start w:w="90" w:type="dxa"/>
              <w:bottom w:w="85" w:type="dxa"/>
              <w:end w:w="90" w:type="dxa"/>
            </w:tcMar>
            <w:tcBorders>
              <w:top w:sz="4" w:val="single" w:color="D5DCE5"/>
              <w:left w:sz="4" w:val="single" w:color="D5DCE5"/>
              <w:bottom w:sz="4" w:val="single" w:color="D5DCE5"/>
              <w:right w:sz="4" w:val="single" w:color="D5DCE5"/>
            </w:tcBorders>
          </w:tcPr>
          <w:p>
            <w:pPr>
              <w:jc w:val="center"/>
            </w:pPr>
            <w:r>
              <w:rPr>
                <w:rFonts w:ascii="NanumSquare" w:hAnsi="NanumSquare" w:eastAsia="NanumSquare" w:cs="NanumSquare"/>
                <w:b/>
                <w:color w:val="FFFFFF"/>
                <w:sz w:val="17"/>
              </w:rPr>
              <w:t>초기 과제</w:t>
            </w:r>
          </w:p>
        </w:tc>
        <w:tc>
          <w:tcPr>
            <w:tcW w:type="dxa" w:w="3458"/>
            <w:shd w:fill="172A3A"/>
            <w:tcMar>
              <w:top w:w="85" w:type="dxa"/>
              <w:start w:w="90" w:type="dxa"/>
              <w:bottom w:w="85" w:type="dxa"/>
              <w:end w:w="90" w:type="dxa"/>
            </w:tcMar>
            <w:tcBorders>
              <w:top w:sz="4" w:val="single" w:color="D5DCE5"/>
              <w:left w:sz="4" w:val="single" w:color="D5DCE5"/>
              <w:bottom w:sz="4" w:val="single" w:color="D5DCE5"/>
              <w:right w:sz="4" w:val="single" w:color="D5DCE5"/>
            </w:tcBorders>
          </w:tcPr>
          <w:p>
            <w:pPr>
              <w:jc w:val="center"/>
            </w:pPr>
            <w:r>
              <w:rPr>
                <w:rFonts w:ascii="NanumSquare" w:hAnsi="NanumSquare" w:eastAsia="NanumSquare" w:cs="NanumSquare"/>
                <w:b/>
                <w:color w:val="FFFFFF"/>
                <w:sz w:val="17"/>
              </w:rPr>
              <w:t>핵심 학습</w:t>
            </w:r>
          </w:p>
        </w:tc>
        <w:tc>
          <w:tcPr>
            <w:tcW w:type="dxa" w:w="3231"/>
            <w:shd w:fill="172A3A"/>
            <w:tcMar>
              <w:top w:w="85" w:type="dxa"/>
              <w:start w:w="90" w:type="dxa"/>
              <w:bottom w:w="85" w:type="dxa"/>
              <w:end w:w="90" w:type="dxa"/>
            </w:tcMar>
            <w:tcBorders>
              <w:top w:sz="4" w:val="single" w:color="D5DCE5"/>
              <w:left w:sz="4" w:val="single" w:color="D5DCE5"/>
              <w:bottom w:sz="4" w:val="single" w:color="D5DCE5"/>
              <w:right w:sz="4" w:val="single" w:color="D5DCE5"/>
            </w:tcBorders>
          </w:tcPr>
          <w:p>
            <w:pPr>
              <w:jc w:val="center"/>
            </w:pPr>
            <w:r>
              <w:rPr>
                <w:rFonts w:ascii="NanumSquare" w:hAnsi="NanumSquare" w:eastAsia="NanumSquare" w:cs="NanumSquare"/>
                <w:b/>
                <w:color w:val="FFFFFF"/>
                <w:sz w:val="17"/>
              </w:rPr>
              <w:t>연결 시나리오</w:t>
            </w:r>
          </w:p>
        </w:tc>
      </w:tr>
      <w:tr>
        <w:trPr>
          <w:cantSplit/>
        </w:trPr>
        <w:tc>
          <w:tcPr>
            <w:tcW w:type="dxa" w:w="2381"/>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Build your own Rate Limiter</w:t>
            </w:r>
          </w:p>
        </w:tc>
        <w:tc>
          <w:tcPr>
            <w:tcW w:type="dxa" w:w="3458"/>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Token/Leaky Bucket, burst, 분산 한계</w:t>
            </w:r>
          </w:p>
        </w:tc>
        <w:tc>
          <w:tcPr>
            <w:tcW w:type="dxa" w:w="3231"/>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쿠폰 이벤트, API 보호</w:t>
            </w:r>
          </w:p>
        </w:tc>
      </w:tr>
      <w:tr>
        <w:trPr>
          <w:cantSplit/>
        </w:trPr>
        <w:tc>
          <w:tcPr>
            <w:tcW w:type="dxa" w:w="2381"/>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Build your own Queue</w:t>
            </w:r>
          </w:p>
        </w:tc>
        <w:tc>
          <w:tcPr>
            <w:tcW w:type="dxa" w:w="3458"/>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ack/retry, visibility, at-least-once</w:t>
            </w:r>
          </w:p>
        </w:tc>
        <w:tc>
          <w:tcPr>
            <w:tcW w:type="dxa" w:w="3231"/>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알림/이벤트 처리</w:t>
            </w:r>
          </w:p>
        </w:tc>
      </w:tr>
      <w:tr>
        <w:trPr>
          <w:cantSplit/>
        </w:trPr>
        <w:tc>
          <w:tcPr>
            <w:tcW w:type="dxa" w:w="2381"/>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Build your own Cache</w:t>
            </w:r>
          </w:p>
        </w:tc>
        <w:tc>
          <w:tcPr>
            <w:tcW w:type="dxa" w:w="3458"/>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TTL, eviction, invalidation</w:t>
            </w:r>
          </w:p>
        </w:tc>
        <w:tc>
          <w:tcPr>
            <w:tcW w:type="dxa" w:w="3231"/>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상품 조회, hot key</w:t>
            </w:r>
          </w:p>
        </w:tc>
      </w:tr>
      <w:tr>
        <w:trPr>
          <w:cantSplit/>
        </w:trPr>
        <w:tc>
          <w:tcPr>
            <w:tcW w:type="dxa" w:w="2381"/>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Build your own Idempotency Layer</w:t>
            </w:r>
          </w:p>
        </w:tc>
        <w:tc>
          <w:tcPr>
            <w:tcW w:type="dxa" w:w="3458"/>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dedupe, key lifecycle, 결과 재사용</w:t>
            </w:r>
          </w:p>
        </w:tc>
        <w:tc>
          <w:tcPr>
            <w:tcW w:type="dxa" w:w="3231"/>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결제/쿠폰 중복 방지</w:t>
            </w:r>
          </w:p>
        </w:tc>
      </w:tr>
      <w:tr>
        <w:trPr>
          <w:cantSplit/>
        </w:trPr>
        <w:tc>
          <w:tcPr>
            <w:tcW w:type="dxa" w:w="2381"/>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Build your own Circuit Breaker</w:t>
            </w:r>
          </w:p>
        </w:tc>
        <w:tc>
          <w:tcPr>
            <w:tcW w:type="dxa" w:w="3458"/>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failure threshold, half-open</w:t>
            </w:r>
          </w:p>
        </w:tc>
        <w:tc>
          <w:tcPr>
            <w:tcW w:type="dxa" w:w="3231"/>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외부 API 장애</w:t>
            </w:r>
          </w:p>
        </w:tc>
      </w:tr>
    </w:tbl>
    <w:p>
      <w:pPr>
        <w:spacing w:after="0"/>
      </w:pPr>
    </w:p>
    <w:p>
      <w:pPr>
        <w:spacing w:before="180" w:after="80"/>
      </w:pPr>
      <w:r>
        <w:rPr>
          <w:rFonts w:ascii="NanumSquare" w:hAnsi="NanumSquare" w:eastAsia="NanumSquare" w:cs="NanumSquare"/>
          <w:b/>
          <w:color w:val="246BCE"/>
          <w:sz w:val="26"/>
        </w:rPr>
        <w:t>6.2 System Design Mode</w:t>
      </w:r>
    </w:p>
    <w:p>
      <w:pPr>
        <w:spacing w:before="0" w:after="80" w:line="324" w:lineRule="auto"/>
      </w:pPr>
      <w:r>
        <w:rPr>
          <w:rFonts w:ascii="NanumSquare" w:hAnsi="NanumSquare" w:eastAsia="NanumSquare" w:cs="NanumSquare"/>
          <w:b w:val="0"/>
          <w:color w:val="111827"/>
          <w:sz w:val="20"/>
        </w:rPr>
        <w:t>초기 조건으로 설계를 제출한 뒤, 트래픽 규모·정합성·비용·운영 인력·외부 의존성 조건이 바뀌는 “꼬리설계”가 이어집니다. 시스템 설계 면접의 follow-up 질문을 더 실무적으로 확장한 형태입니다.</w:t>
      </w:r>
    </w:p>
    <w:p>
      <w:pPr>
        <w:spacing w:before="180" w:after="80"/>
      </w:pPr>
      <w:r>
        <w:rPr>
          <w:rFonts w:ascii="NanumSquare" w:hAnsi="NanumSquare" w:eastAsia="NanumSquare" w:cs="NanumSquare"/>
          <w:b/>
          <w:color w:val="246BCE"/>
          <w:sz w:val="26"/>
        </w:rPr>
        <w:t>6.3 Wargame Mode</w:t>
      </w:r>
    </w:p>
    <w:p>
      <w:pPr>
        <w:spacing w:before="0" w:after="80" w:line="324" w:lineRule="auto"/>
      </w:pPr>
      <w:r>
        <w:rPr>
          <w:rFonts w:ascii="NanumSquare" w:hAnsi="NanumSquare" w:eastAsia="NanumSquare" w:cs="NanumSquare"/>
          <w:b w:val="0"/>
          <w:color w:val="111827"/>
          <w:sz w:val="20"/>
        </w:rPr>
        <w:t>이미 주어진 시스템에서 metric, event, log/trace 요약을 보고 장애를 감지하고 완화·복구합니다. 버튼을 잘 누르는 게임이 아니라 관측 순서, 가설, 조치 이유, 부작용까지 평가합니다.</w:t>
      </w:r>
    </w:p>
    <w:p>
      <w:pPr>
        <w:spacing w:before="180" w:after="80"/>
      </w:pPr>
      <w:r>
        <w:rPr>
          <w:rFonts w:ascii="NanumSquare" w:hAnsi="NanumSquare" w:eastAsia="NanumSquare" w:cs="NanumSquare"/>
          <w:b/>
          <w:color w:val="246BCE"/>
          <w:sz w:val="26"/>
        </w:rPr>
        <w:t>6.4 Bridge Mode — 핵심 차별화</w:t>
      </w:r>
    </w:p>
    <w:tbl>
      <w:tblPr>
        <w:tblW w:type="auto" w:w="0"/>
        <w:jc w:val="center"/>
        <w:tblLayout w:type="fixed"/>
        <w:tblLook w:firstColumn="1" w:firstRow="1" w:lastColumn="0" w:lastRow="0" w:noHBand="0" w:noVBand="1" w:val="04A0"/>
      </w:tblPr>
      <w:tblGrid>
        <w:gridCol w:w="102"/>
        <w:gridCol w:w="8957"/>
      </w:tblGrid>
      <w:tr>
        <w:tc>
          <w:tcPr>
            <w:tcW w:type="dxa" w:w="102"/>
            <w:shd w:fill="1F9D8A"/>
            <w:tcMar>
              <w:top w:w="0" w:type="dxa"/>
              <w:start w:w="0" w:type="dxa"/>
              <w:bottom w:w="0" w:type="dxa"/>
              <w:end w:w="0" w:type="dxa"/>
            </w:tcMar>
            <w:tcBorders>
              <w:top w:val="nil"/>
              <w:left w:val="nil"/>
              <w:bottom w:val="nil"/>
              <w:right w:val="nil"/>
            </w:tcBorders>
          </w:tcPr>
          <w:p/>
        </w:tc>
        <w:tc>
          <w:tcPr>
            <w:tcW w:type="dxa" w:w="8957"/>
            <w:shd w:fill="EEF8F6"/>
            <w:tcMar>
              <w:top w:w="110" w:type="dxa"/>
              <w:start w:w="150" w:type="dxa"/>
              <w:bottom w:w="110" w:type="dxa"/>
              <w:end w:w="150" w:type="dxa"/>
            </w:tcMar>
            <w:tcBorders>
              <w:top w:val="nil"/>
              <w:left w:val="nil"/>
              <w:bottom w:val="nil"/>
              <w:right w:val="nil"/>
            </w:tcBorders>
          </w:tcPr>
          <w:p>
            <w:pPr>
              <w:spacing w:after="60"/>
            </w:pPr>
            <w:r>
              <w:rPr>
                <w:rFonts w:ascii="NanumSquare" w:hAnsi="NanumSquare" w:eastAsia="NanumSquare" w:cs="NanumSquare"/>
                <w:b/>
                <w:color w:val="1E293B"/>
                <w:sz w:val="20"/>
              </w:rPr>
              <w:t>Bridge Mode</w:t>
            </w:r>
          </w:p>
          <w:p>
            <w:pPr>
              <w:spacing w:line="307" w:lineRule="auto" w:after="0"/>
            </w:pPr>
            <w:r>
              <w:rPr>
                <w:rFonts w:ascii="NanumSquare" w:hAnsi="NanumSquare" w:eastAsia="NanumSquare" w:cs="NanumSquare"/>
                <w:b w:val="0"/>
                <w:color w:val="1E293B"/>
                <w:sz w:val="18"/>
              </w:rPr>
              <w:t>Build한 메커니즘을 Design에서 선택하고, Tail Design에서 제약 변화에 적응한 뒤, Wargame에서 그 선택의 운영 결과를 직접 경험합니다. “알고 있다”와 “운영할 수 있다” 사이의 간극을 연결하는 핵심 모드입니다.</w:t>
            </w:r>
          </w:p>
        </w:tc>
      </w:tr>
    </w:tbl>
    <w:p>
      <w:pPr>
        <w:spacing w:after="0"/>
      </w:pPr>
    </w:p>
    <w:tbl>
      <w:tblPr>
        <w:tblW w:type="auto" w:w="0"/>
        <w:jc w:val="center"/>
        <w:tblLook w:firstColumn="1" w:firstRow="1" w:lastColumn="0" w:lastRow="0" w:noHBand="0" w:noVBand="1" w:val="04A0"/>
      </w:tblPr>
      <w:tblGrid>
        <w:gridCol w:w="9972"/>
      </w:tblGrid>
      <w:tr>
        <w:tc>
          <w:tcPr>
            <w:tcW w:type="dxa" w:w="9972"/>
            <w:shd w:fill="F7F8FA"/>
            <w:tcMar>
              <w:top w:w="120" w:type="dxa"/>
              <w:start w:w="130" w:type="dxa"/>
              <w:bottom w:w="120" w:type="dxa"/>
              <w:end w:w="130" w:type="dxa"/>
            </w:tcMar>
            <w:tcBorders>
              <w:top w:sz="3" w:val="single" w:color="D7DEE8"/>
              <w:left w:sz="3" w:val="single" w:color="D7DEE8"/>
              <w:bottom w:sz="3" w:val="single" w:color="D7DEE8"/>
              <w:right w:sz="3" w:val="single" w:color="D7DEE8"/>
            </w:tcBorders>
          </w:tcPr>
          <w:p>
            <w:pPr>
              <w:spacing w:line="240" w:lineRule="auto" w:after="0"/>
            </w:pPr>
            <w:r>
              <w:rPr>
                <w:rFonts w:ascii="Noto Sans Mono CJK SC" w:hAnsi="Noto Sans Mono CJK SC" w:eastAsia="Noto Sans Mono CJK SC" w:cs="Noto Sans Mono CJK SC"/>
                <w:b w:val="0"/>
                <w:color w:val="334155"/>
                <w:sz w:val="15"/>
              </w:rPr>
              <w:t>Build your own Rate Limiter</w:t>
            </w:r>
            <w:r>
              <w:br/>
            </w:r>
            <w:r>
              <w:rPr>
                <w:rFonts w:ascii="Noto Sans Mono CJK SC" w:hAnsi="Noto Sans Mono CJK SC" w:eastAsia="Noto Sans Mono CJK SC" w:cs="Noto Sans Mono CJK SC"/>
                <w:b w:val="0"/>
                <w:color w:val="334155"/>
                <w:sz w:val="15"/>
              </w:rPr>
              <w:t xml:space="preserve">        ↓</w:t>
            </w:r>
            <w:r>
              <w:br/>
            </w:r>
            <w:r>
              <w:rPr>
                <w:rFonts w:ascii="Noto Sans Mono CJK SC" w:hAnsi="Noto Sans Mono CJK SC" w:eastAsia="Noto Sans Mono CJK SC" w:cs="Noto Sans Mono CJK SC"/>
                <w:b w:val="0"/>
                <w:color w:val="334155"/>
                <w:sz w:val="15"/>
              </w:rPr>
              <w:t>선착순 쿠폰 시스템 설계</w:t>
            </w:r>
            <w:r>
              <w:br/>
            </w:r>
            <w:r>
              <w:rPr>
                <w:rFonts w:ascii="Noto Sans Mono CJK SC" w:hAnsi="Noto Sans Mono CJK SC" w:eastAsia="Noto Sans Mono CJK SC" w:cs="Noto Sans Mono CJK SC"/>
                <w:b w:val="0"/>
                <w:color w:val="334155"/>
                <w:sz w:val="15"/>
              </w:rPr>
              <w:t xml:space="preserve">        ↓</w:t>
            </w:r>
            <w:r>
              <w:br/>
            </w:r>
            <w:r>
              <w:rPr>
                <w:rFonts w:ascii="Noto Sans Mono CJK SC" w:hAnsi="Noto Sans Mono CJK SC" w:eastAsia="Noto Sans Mono CJK SC" w:cs="Noto Sans Mono CJK SC"/>
                <w:b w:val="0"/>
                <w:color w:val="334155"/>
                <w:sz w:val="15"/>
              </w:rPr>
              <w:t>“오픈 5분 전 예상 트래픽이 6배 상향”</w:t>
            </w:r>
            <w:r>
              <w:br/>
            </w:r>
            <w:r>
              <w:rPr>
                <w:rFonts w:ascii="Noto Sans Mono CJK SC" w:hAnsi="Noto Sans Mono CJK SC" w:eastAsia="Noto Sans Mono CJK SC" w:cs="Noto Sans Mono CJK SC"/>
                <w:b w:val="0"/>
                <w:color w:val="334155"/>
                <w:sz w:val="15"/>
              </w:rPr>
              <w:t xml:space="preserve">        ↓</w:t>
            </w:r>
            <w:r>
              <w:br/>
            </w:r>
            <w:r>
              <w:rPr>
                <w:rFonts w:ascii="Noto Sans Mono CJK SC" w:hAnsi="Noto Sans Mono CJK SC" w:eastAsia="Noto Sans Mono CJK SC" w:cs="Noto Sans Mono CJK SC"/>
                <w:b w:val="0"/>
                <w:color w:val="334155"/>
                <w:sz w:val="15"/>
              </w:rPr>
              <w:t>Redis latency 증가 + 중복 요청 폭주</w:t>
            </w:r>
            <w:r>
              <w:br/>
            </w:r>
            <w:r>
              <w:rPr>
                <w:rFonts w:ascii="Noto Sans Mono CJK SC" w:hAnsi="Noto Sans Mono CJK SC" w:eastAsia="Noto Sans Mono CJK SC" w:cs="Noto Sans Mono CJK SC"/>
                <w:b w:val="0"/>
                <w:color w:val="334155"/>
                <w:sz w:val="15"/>
              </w:rPr>
              <w:t xml:space="preserve">        ↓</w:t>
            </w:r>
            <w:r>
              <w:br/>
            </w:r>
            <w:r>
              <w:rPr>
                <w:rFonts w:ascii="Noto Sans Mono CJK SC" w:hAnsi="Noto Sans Mono CJK SC" w:eastAsia="Noto Sans Mono CJK SC" w:cs="Noto Sans Mono CJK SC"/>
                <w:b w:val="0"/>
                <w:color w:val="334155"/>
                <w:sz w:val="15"/>
              </w:rPr>
              <w:t>Rate limit / degradation / idempotency 대응</w:t>
            </w:r>
            <w:r>
              <w:br/>
            </w:r>
            <w:r>
              <w:rPr>
                <w:rFonts w:ascii="Noto Sans Mono CJK SC" w:hAnsi="Noto Sans Mono CJK SC" w:eastAsia="Noto Sans Mono CJK SC" w:cs="Noto Sans Mono CJK SC"/>
                <w:b w:val="0"/>
                <w:color w:val="334155"/>
                <w:sz w:val="15"/>
              </w:rPr>
              <w:t xml:space="preserve">        ↓</w:t>
            </w:r>
            <w:r>
              <w:br/>
            </w:r>
            <w:r>
              <w:rPr>
                <w:rFonts w:ascii="Noto Sans Mono CJK SC" w:hAnsi="Noto Sans Mono CJK SC" w:eastAsia="Noto Sans Mono CJK SC" w:cs="Noto Sans Mono CJK SC"/>
                <w:b w:val="0"/>
                <w:color w:val="334155"/>
                <w:sz w:val="15"/>
              </w:rPr>
              <w:t>리스크 리뷰 → 수정 설계 → 재도전</w:t>
            </w:r>
          </w:p>
        </w:tc>
      </w:tr>
    </w:tbl>
    <w:p>
      <w:pPr>
        <w:spacing w:after="0"/>
      </w:pPr>
    </w:p>
    <w:p>
      <w:pPr>
        <w:keepNext/>
        <w:spacing w:before="200" w:after="140"/>
      </w:pPr>
      <w:r>
        <w:rPr>
          <w:rFonts w:ascii="NanumSquare" w:hAnsi="NanumSquare" w:eastAsia="NanumSquare" w:cs="NanumSquare"/>
          <w:b/>
          <w:color w:val="172A3A"/>
          <w:sz w:val="36"/>
        </w:rPr>
        <w:t>7. System Design 및 꼬리설계 상세</w:t>
      </w:r>
    </w:p>
    <w:p>
      <w:pPr>
        <w:spacing w:before="180" w:after="80"/>
      </w:pPr>
      <w:r>
        <w:rPr>
          <w:rFonts w:ascii="NanumSquare" w:hAnsi="NanumSquare" w:eastAsia="NanumSquare" w:cs="NanumSquare"/>
          <w:b/>
          <w:color w:val="246BCE"/>
          <w:sz w:val="26"/>
        </w:rPr>
        <w:t>7.1 문제 제시 형식</w:t>
      </w:r>
    </w:p>
    <w:tbl>
      <w:tblPr>
        <w:tblW w:type="auto" w:w="0"/>
        <w:jc w:val="center"/>
        <w:tblLayout w:type="fixed"/>
        <w:tblLook w:firstColumn="1" w:firstRow="1" w:lastColumn="0" w:lastRow="0" w:noHBand="0" w:noVBand="1" w:val="04A0"/>
      </w:tblPr>
      <w:tblGrid>
        <w:gridCol w:w="4986"/>
        <w:gridCol w:w="4986"/>
      </w:tblGrid>
      <w:tr>
        <w:trPr>
          <w:tblHeader w:val="true"/>
        </w:trPr>
        <w:tc>
          <w:tcPr>
            <w:tcW w:type="dxa" w:w="2041"/>
            <w:shd w:fill="172A3A"/>
            <w:tcMar>
              <w:top w:w="85" w:type="dxa"/>
              <w:start w:w="90" w:type="dxa"/>
              <w:bottom w:w="85" w:type="dxa"/>
              <w:end w:w="90" w:type="dxa"/>
            </w:tcMar>
            <w:tcBorders>
              <w:top w:sz="4" w:val="single" w:color="D5DCE5"/>
              <w:left w:sz="4" w:val="single" w:color="D5DCE5"/>
              <w:bottom w:sz="4" w:val="single" w:color="D5DCE5"/>
              <w:right w:sz="4" w:val="single" w:color="D5DCE5"/>
            </w:tcBorders>
          </w:tcPr>
          <w:p>
            <w:pPr>
              <w:jc w:val="center"/>
            </w:pPr>
            <w:r>
              <w:rPr>
                <w:rFonts w:ascii="NanumSquare" w:hAnsi="NanumSquare" w:eastAsia="NanumSquare" w:cs="NanumSquare"/>
                <w:b/>
                <w:color w:val="FFFFFF"/>
                <w:sz w:val="17"/>
              </w:rPr>
              <w:t>영역</w:t>
            </w:r>
          </w:p>
        </w:tc>
        <w:tc>
          <w:tcPr>
            <w:tcW w:type="dxa" w:w="7030"/>
            <w:shd w:fill="172A3A"/>
            <w:tcMar>
              <w:top w:w="85" w:type="dxa"/>
              <w:start w:w="90" w:type="dxa"/>
              <w:bottom w:w="85" w:type="dxa"/>
              <w:end w:w="90" w:type="dxa"/>
            </w:tcMar>
            <w:tcBorders>
              <w:top w:sz="4" w:val="single" w:color="D5DCE5"/>
              <w:left w:sz="4" w:val="single" w:color="D5DCE5"/>
              <w:bottom w:sz="4" w:val="single" w:color="D5DCE5"/>
              <w:right w:sz="4" w:val="single" w:color="D5DCE5"/>
            </w:tcBorders>
          </w:tcPr>
          <w:p>
            <w:pPr>
              <w:jc w:val="center"/>
            </w:pPr>
            <w:r>
              <w:rPr>
                <w:rFonts w:ascii="NanumSquare" w:hAnsi="NanumSquare" w:eastAsia="NanumSquare" w:cs="NanumSquare"/>
                <w:b/>
                <w:color w:val="FFFFFF"/>
                <w:sz w:val="17"/>
              </w:rPr>
              <w:t>제공 정보</w:t>
            </w:r>
          </w:p>
        </w:tc>
      </w:tr>
      <w:tr>
        <w:trPr>
          <w:cantSplit/>
        </w:trPr>
        <w:tc>
          <w:tcPr>
            <w:tcW w:type="dxa" w:w="2041"/>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도메인</w:t>
            </w:r>
          </w:p>
        </w:tc>
        <w:tc>
          <w:tcPr>
            <w:tcW w:type="dxa" w:w="7030"/>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쿠폰, 주문/결제, 상품조회, 알림, 예약, 정산 등</w:t>
            </w:r>
          </w:p>
        </w:tc>
      </w:tr>
      <w:tr>
        <w:trPr>
          <w:cantSplit/>
        </w:trPr>
        <w:tc>
          <w:tcPr>
            <w:tcW w:type="dxa" w:w="2041"/>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기능 요구사항</w:t>
            </w:r>
          </w:p>
        </w:tc>
        <w:tc>
          <w:tcPr>
            <w:tcW w:type="dxa" w:w="7030"/>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핵심 사용자 흐름, 성공/실패 정의</w:t>
            </w:r>
          </w:p>
        </w:tc>
      </w:tr>
      <w:tr>
        <w:trPr>
          <w:cantSplit/>
        </w:trPr>
        <w:tc>
          <w:tcPr>
            <w:tcW w:type="dxa" w:w="2041"/>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비기능 요구사항</w:t>
            </w:r>
          </w:p>
        </w:tc>
        <w:tc>
          <w:tcPr>
            <w:tcW w:type="dxa" w:w="7030"/>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latency, availability, durability, consistency</w:t>
            </w:r>
          </w:p>
        </w:tc>
      </w:tr>
      <w:tr>
        <w:trPr>
          <w:cantSplit/>
        </w:trPr>
        <w:tc>
          <w:tcPr>
            <w:tcW w:type="dxa" w:w="2041"/>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규모</w:t>
            </w:r>
          </w:p>
        </w:tc>
        <w:tc>
          <w:tcPr>
            <w:tcW w:type="dxa" w:w="7030"/>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RPS, burst, 사용자 수, 데이터 성장량</w:t>
            </w:r>
          </w:p>
        </w:tc>
      </w:tr>
      <w:tr>
        <w:trPr>
          <w:cantSplit/>
        </w:trPr>
        <w:tc>
          <w:tcPr>
            <w:tcW w:type="dxa" w:w="2041"/>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제약</w:t>
            </w:r>
          </w:p>
        </w:tc>
        <w:tc>
          <w:tcPr>
            <w:tcW w:type="dxa" w:w="7030"/>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비용, 인력, 외부 API, 클라우드, 데이터 규정</w:t>
            </w:r>
          </w:p>
        </w:tc>
      </w:tr>
      <w:tr>
        <w:trPr>
          <w:cantSplit/>
        </w:trPr>
        <w:tc>
          <w:tcPr>
            <w:tcW w:type="dxa" w:w="2041"/>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성공 기준</w:t>
            </w:r>
          </w:p>
        </w:tc>
        <w:tc>
          <w:tcPr>
            <w:tcW w:type="dxa" w:w="7030"/>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SLO, 중복 허용 여부, 데이터 손실 허용 범위</w:t>
            </w:r>
          </w:p>
        </w:tc>
      </w:tr>
    </w:tbl>
    <w:p>
      <w:pPr>
        <w:spacing w:after="0"/>
      </w:pPr>
    </w:p>
    <w:p>
      <w:pPr>
        <w:spacing w:before="180" w:after="80"/>
      </w:pPr>
      <w:r>
        <w:rPr>
          <w:rFonts w:ascii="NanumSquare" w:hAnsi="NanumSquare" w:eastAsia="NanumSquare" w:cs="NanumSquare"/>
          <w:b/>
          <w:color w:val="246BCE"/>
          <w:sz w:val="26"/>
        </w:rPr>
        <w:t>7.2 답안 입력 구조</w:t>
      </w:r>
    </w:p>
    <w:p>
      <w:pPr>
        <w:pStyle w:val="ListBullet"/>
        <w:spacing w:after="50" w:line="300" w:lineRule="auto"/>
      </w:pPr>
      <w:r>
        <w:rPr>
          <w:rFonts w:ascii="NanumSquare" w:hAnsi="NanumSquare" w:eastAsia="NanumSquare" w:cs="NanumSquare"/>
          <w:b w:val="0"/>
          <w:color w:val="1E293B"/>
          <w:sz w:val="19"/>
        </w:rPr>
        <w:t>요구사항 요약 및 보장/포기 가능한 조건</w:t>
      </w:r>
    </w:p>
    <w:p>
      <w:pPr>
        <w:pStyle w:val="ListBullet"/>
        <w:spacing w:after="50" w:line="300" w:lineRule="auto"/>
      </w:pPr>
      <w:r>
        <w:rPr>
          <w:rFonts w:ascii="NanumSquare" w:hAnsi="NanumSquare" w:eastAsia="NanumSquare" w:cs="NanumSquare"/>
          <w:b w:val="0"/>
          <w:color w:val="1E293B"/>
          <w:sz w:val="19"/>
        </w:rPr>
        <w:t>고수준 아키텍처와 요청 흐름</w:t>
      </w:r>
    </w:p>
    <w:p>
      <w:pPr>
        <w:pStyle w:val="ListBullet"/>
        <w:spacing w:after="50" w:line="300" w:lineRule="auto"/>
      </w:pPr>
      <w:r>
        <w:rPr>
          <w:rFonts w:ascii="NanumSquare" w:hAnsi="NanumSquare" w:eastAsia="NanumSquare" w:cs="NanumSquare"/>
          <w:b w:val="0"/>
          <w:color w:val="1E293B"/>
          <w:sz w:val="19"/>
        </w:rPr>
        <w:t>저장소 선택과 읽기/쓰기 패턴</w:t>
      </w:r>
    </w:p>
    <w:p>
      <w:pPr>
        <w:pStyle w:val="ListBullet"/>
        <w:spacing w:after="50" w:line="300" w:lineRule="auto"/>
      </w:pPr>
      <w:r>
        <w:rPr>
          <w:rFonts w:ascii="NanumSquare" w:hAnsi="NanumSquare" w:eastAsia="NanumSquare" w:cs="NanumSquare"/>
          <w:b w:val="0"/>
          <w:color w:val="1E293B"/>
          <w:sz w:val="19"/>
        </w:rPr>
        <w:t>캐시 키·TTL·무효화·fallback</w:t>
      </w:r>
    </w:p>
    <w:p>
      <w:pPr>
        <w:pStyle w:val="ListBullet"/>
        <w:spacing w:after="50" w:line="300" w:lineRule="auto"/>
      </w:pPr>
      <w:r>
        <w:rPr>
          <w:rFonts w:ascii="NanumSquare" w:hAnsi="NanumSquare" w:eastAsia="NanumSquare" w:cs="NanumSquare"/>
          <w:b w:val="0"/>
          <w:color w:val="1E293B"/>
          <w:sz w:val="19"/>
        </w:rPr>
        <w:t>동기/비동기 경계와 재시도·DLQ·순서</w:t>
      </w:r>
    </w:p>
    <w:p>
      <w:pPr>
        <w:pStyle w:val="ListBullet"/>
        <w:spacing w:after="50" w:line="300" w:lineRule="auto"/>
      </w:pPr>
      <w:r>
        <w:rPr>
          <w:rFonts w:ascii="NanumSquare" w:hAnsi="NanumSquare" w:eastAsia="NanumSquare" w:cs="NanumSquare"/>
          <w:b w:val="0"/>
          <w:color w:val="1E293B"/>
          <w:sz w:val="19"/>
        </w:rPr>
        <w:t>트랜잭션·멱등성·동시성 처리</w:t>
      </w:r>
    </w:p>
    <w:p>
      <w:pPr>
        <w:pStyle w:val="ListBullet"/>
        <w:spacing w:after="50" w:line="300" w:lineRule="auto"/>
      </w:pPr>
      <w:r>
        <w:rPr>
          <w:rFonts w:ascii="NanumSquare" w:hAnsi="NanumSquare" w:eastAsia="NanumSquare" w:cs="NanumSquare"/>
          <w:b w:val="0"/>
          <w:color w:val="1E293B"/>
          <w:sz w:val="19"/>
        </w:rPr>
        <w:t>metrics/logs/traces 및 알람 기준</w:t>
      </w:r>
    </w:p>
    <w:p>
      <w:pPr>
        <w:pStyle w:val="ListBullet"/>
        <w:spacing w:after="50" w:line="300" w:lineRule="auto"/>
      </w:pPr>
      <w:r>
        <w:rPr>
          <w:rFonts w:ascii="NanumSquare" w:hAnsi="NanumSquare" w:eastAsia="NanumSquare" w:cs="NanumSquare"/>
          <w:b w:val="0"/>
          <w:color w:val="1E293B"/>
          <w:sz w:val="19"/>
        </w:rPr>
        <w:t>예상 병목·장애 전파·운영 리스크</w:t>
      </w:r>
    </w:p>
    <w:p>
      <w:pPr>
        <w:pStyle w:val="ListBullet"/>
        <w:spacing w:after="50" w:line="300" w:lineRule="auto"/>
      </w:pPr>
      <w:r>
        <w:rPr>
          <w:rFonts w:ascii="NanumSquare" w:hAnsi="NanumSquare" w:eastAsia="NanumSquare" w:cs="NanumSquare"/>
          <w:b w:val="0"/>
          <w:color w:val="1E293B"/>
          <w:sz w:val="19"/>
        </w:rPr>
        <w:t>대안과 포기한 것을 포함한 트레이드오프</w:t>
      </w:r>
    </w:p>
    <w:p>
      <w:pPr>
        <w:spacing w:before="180" w:after="80"/>
      </w:pPr>
      <w:r>
        <w:rPr>
          <w:rFonts w:ascii="NanumSquare" w:hAnsi="NanumSquare" w:eastAsia="NanumSquare" w:cs="NanumSquare"/>
          <w:b/>
          <w:color w:val="246BCE"/>
          <w:sz w:val="26"/>
        </w:rPr>
        <w:t>7.3 꼬리설계의 종류</w:t>
      </w:r>
    </w:p>
    <w:tbl>
      <w:tblPr>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701"/>
            <w:shd w:fill="172A3A"/>
            <w:tcMar>
              <w:top w:w="85" w:type="dxa"/>
              <w:start w:w="90" w:type="dxa"/>
              <w:bottom w:w="85" w:type="dxa"/>
              <w:end w:w="90" w:type="dxa"/>
            </w:tcMar>
            <w:tcBorders>
              <w:top w:sz="4" w:val="single" w:color="D5DCE5"/>
              <w:left w:sz="4" w:val="single" w:color="D5DCE5"/>
              <w:bottom w:sz="4" w:val="single" w:color="D5DCE5"/>
              <w:right w:sz="4" w:val="single" w:color="D5DCE5"/>
            </w:tcBorders>
          </w:tcPr>
          <w:p>
            <w:pPr>
              <w:jc w:val="center"/>
            </w:pPr>
            <w:r>
              <w:rPr>
                <w:rFonts w:ascii="NanumSquare" w:hAnsi="NanumSquare" w:eastAsia="NanumSquare" w:cs="NanumSquare"/>
                <w:b/>
                <w:color w:val="FFFFFF"/>
                <w:sz w:val="16"/>
              </w:rPr>
              <w:t>유형</w:t>
            </w:r>
          </w:p>
        </w:tc>
        <w:tc>
          <w:tcPr>
            <w:tcW w:type="dxa" w:w="3798"/>
            <w:shd w:fill="172A3A"/>
            <w:tcMar>
              <w:top w:w="85" w:type="dxa"/>
              <w:start w:w="90" w:type="dxa"/>
              <w:bottom w:w="85" w:type="dxa"/>
              <w:end w:w="90" w:type="dxa"/>
            </w:tcMar>
            <w:tcBorders>
              <w:top w:sz="4" w:val="single" w:color="D5DCE5"/>
              <w:left w:sz="4" w:val="single" w:color="D5DCE5"/>
              <w:bottom w:sz="4" w:val="single" w:color="D5DCE5"/>
              <w:right w:sz="4" w:val="single" w:color="D5DCE5"/>
            </w:tcBorders>
          </w:tcPr>
          <w:p>
            <w:pPr>
              <w:jc w:val="center"/>
            </w:pPr>
            <w:r>
              <w:rPr>
                <w:rFonts w:ascii="NanumSquare" w:hAnsi="NanumSquare" w:eastAsia="NanumSquare" w:cs="NanumSquare"/>
                <w:b/>
                <w:color w:val="FFFFFF"/>
                <w:sz w:val="16"/>
              </w:rPr>
              <w:t>예시</w:t>
            </w:r>
          </w:p>
        </w:tc>
        <w:tc>
          <w:tcPr>
            <w:tcW w:type="dxa" w:w="3572"/>
            <w:shd w:fill="172A3A"/>
            <w:tcMar>
              <w:top w:w="85" w:type="dxa"/>
              <w:start w:w="90" w:type="dxa"/>
              <w:bottom w:w="85" w:type="dxa"/>
              <w:end w:w="90" w:type="dxa"/>
            </w:tcMar>
            <w:tcBorders>
              <w:top w:sz="4" w:val="single" w:color="D5DCE5"/>
              <w:left w:sz="4" w:val="single" w:color="D5DCE5"/>
              <w:bottom w:sz="4" w:val="single" w:color="D5DCE5"/>
              <w:right w:sz="4" w:val="single" w:color="D5DCE5"/>
            </w:tcBorders>
          </w:tcPr>
          <w:p>
            <w:pPr>
              <w:jc w:val="center"/>
            </w:pPr>
            <w:r>
              <w:rPr>
                <w:rFonts w:ascii="NanumSquare" w:hAnsi="NanumSquare" w:eastAsia="NanumSquare" w:cs="NanumSquare"/>
                <w:b/>
                <w:color w:val="FFFFFF"/>
                <w:sz w:val="16"/>
              </w:rPr>
              <w:t>평가 의도</w:t>
            </w:r>
          </w:p>
        </w:tc>
      </w:tr>
      <w:tr>
        <w:trPr>
          <w:cantSplit/>
        </w:trPr>
        <w:tc>
          <w:tcPr>
            <w:tcW w:type="dxa" w:w="1701"/>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규모 변경</w:t>
            </w:r>
          </w:p>
        </w:tc>
        <w:tc>
          <w:tcPr>
            <w:tcW w:type="dxa" w:w="3798"/>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평시 300 RPS → 이벤트 3,000 RPS</w:t>
            </w:r>
          </w:p>
        </w:tc>
        <w:tc>
          <w:tcPr>
            <w:tcW w:type="dxa" w:w="3572"/>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capacity 가정과 병목 재평가</w:t>
            </w:r>
          </w:p>
        </w:tc>
      </w:tr>
      <w:tr>
        <w:trPr>
          <w:cantSplit/>
        </w:trPr>
        <w:tc>
          <w:tcPr>
            <w:tcW w:type="dxa" w:w="1701"/>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정합성 강화</w:t>
            </w:r>
          </w:p>
        </w:tc>
        <w:tc>
          <w:tcPr>
            <w:tcW w:type="dxa" w:w="3798"/>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중복 허용 가능 → 중복 절대 불가</w:t>
            </w:r>
          </w:p>
        </w:tc>
        <w:tc>
          <w:tcPr>
            <w:tcW w:type="dxa" w:w="3572"/>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idempotency/locking/transaction 판단</w:t>
            </w:r>
          </w:p>
        </w:tc>
      </w:tr>
      <w:tr>
        <w:trPr>
          <w:cantSplit/>
        </w:trPr>
        <w:tc>
          <w:tcPr>
            <w:tcW w:type="dxa" w:w="1701"/>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최신성 완화/강화</w:t>
            </w:r>
          </w:p>
        </w:tc>
        <w:tc>
          <w:tcPr>
            <w:tcW w:type="dxa" w:w="3798"/>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리뷰는 stale 허용, 가격은 최신 필수</w:t>
            </w:r>
          </w:p>
        </w:tc>
        <w:tc>
          <w:tcPr>
            <w:tcW w:type="dxa" w:w="3572"/>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데이터별 consistency 분리</w:t>
            </w:r>
          </w:p>
        </w:tc>
      </w:tr>
      <w:tr>
        <w:trPr>
          <w:cantSplit/>
        </w:trPr>
        <w:tc>
          <w:tcPr>
            <w:tcW w:type="dxa" w:w="1701"/>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비용 제약</w:t>
            </w:r>
          </w:p>
        </w:tc>
        <w:tc>
          <w:tcPr>
            <w:tcW w:type="dxa" w:w="3798"/>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Redis Cluster 무한 확장 불가</w:t>
            </w:r>
          </w:p>
        </w:tc>
        <w:tc>
          <w:tcPr>
            <w:tcW w:type="dxa" w:w="3572"/>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기술 만능주의·과설계 방지</w:t>
            </w:r>
          </w:p>
        </w:tc>
      </w:tr>
      <w:tr>
        <w:trPr>
          <w:cantSplit/>
        </w:trPr>
        <w:tc>
          <w:tcPr>
            <w:tcW w:type="dxa" w:w="1701"/>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운영 제약</w:t>
            </w:r>
          </w:p>
        </w:tc>
        <w:tc>
          <w:tcPr>
            <w:tcW w:type="dxa" w:w="3798"/>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야간 대응 인력 최소화</w:t>
            </w:r>
          </w:p>
        </w:tc>
        <w:tc>
          <w:tcPr>
            <w:tcW w:type="dxa" w:w="3572"/>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자동 복구, runbook, alert 설계</w:t>
            </w:r>
          </w:p>
        </w:tc>
      </w:tr>
      <w:tr>
        <w:trPr>
          <w:cantSplit/>
        </w:trPr>
        <w:tc>
          <w:tcPr>
            <w:tcW w:type="dxa" w:w="1701"/>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외부 장애</w:t>
            </w:r>
          </w:p>
        </w:tc>
        <w:tc>
          <w:tcPr>
            <w:tcW w:type="dxa" w:w="3798"/>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결제/알림 provider p95 악화</w:t>
            </w:r>
          </w:p>
        </w:tc>
        <w:tc>
          <w:tcPr>
            <w:tcW w:type="dxa" w:w="3572"/>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timeout budget, circuit breaker, degradation</w:t>
            </w:r>
          </w:p>
        </w:tc>
      </w:tr>
    </w:tbl>
    <w:p>
      <w:pPr>
        <w:spacing w:after="0"/>
      </w:pPr>
    </w:p>
    <w:p>
      <w:pPr>
        <w:spacing w:before="180" w:after="80"/>
      </w:pPr>
      <w:r>
        <w:rPr>
          <w:rFonts w:ascii="NanumSquare" w:hAnsi="NanumSquare" w:eastAsia="NanumSquare" w:cs="NanumSquare"/>
          <w:b/>
          <w:color w:val="246BCE"/>
          <w:sz w:val="26"/>
        </w:rPr>
        <w:t>7.4 상세 피드백이 반드시 답해야 하는 질문</w:t>
      </w:r>
    </w:p>
    <w:p>
      <w:pPr>
        <w:spacing w:after="50" w:line="300" w:lineRule="auto"/>
        <w:ind w:left="113" w:hanging="113"/>
      </w:pPr>
      <w:r>
        <w:rPr>
          <w:rFonts w:ascii="NanumSquare" w:hAnsi="NanumSquare" w:eastAsia="NanumSquare" w:cs="NanumSquare"/>
          <w:b/>
          <w:color w:val="1E293B"/>
          <w:sz w:val="19"/>
        </w:rPr>
        <w:t xml:space="preserve">1.  </w:t>
      </w:r>
      <w:r>
        <w:rPr>
          <w:rFonts w:ascii="NanumSquare" w:hAnsi="NanumSquare" w:eastAsia="NanumSquare" w:cs="NanumSquare"/>
          <w:b w:val="0"/>
          <w:color w:val="1E293B"/>
          <w:sz w:val="19"/>
        </w:rPr>
        <w:t>이 설계는 요구사항과 맞는가?</w:t>
      </w:r>
    </w:p>
    <w:p>
      <w:pPr>
        <w:spacing w:after="50" w:line="300" w:lineRule="auto"/>
        <w:ind w:left="113" w:hanging="113"/>
      </w:pPr>
      <w:r>
        <w:rPr>
          <w:rFonts w:ascii="NanumSquare" w:hAnsi="NanumSquare" w:eastAsia="NanumSquare" w:cs="NanumSquare"/>
          <w:b/>
          <w:color w:val="1E293B"/>
          <w:sz w:val="19"/>
        </w:rPr>
        <w:t xml:space="preserve">2.  </w:t>
      </w:r>
      <w:r>
        <w:rPr>
          <w:rFonts w:ascii="NanumSquare" w:hAnsi="NanumSquare" w:eastAsia="NanumSquare" w:cs="NanumSquare"/>
          <w:b w:val="0"/>
          <w:color w:val="1E293B"/>
          <w:sz w:val="19"/>
        </w:rPr>
        <w:t>불필요하게 복잡한가, 또는 중요한 경계가 빠졌는가?</w:t>
      </w:r>
    </w:p>
    <w:p>
      <w:pPr>
        <w:spacing w:after="50" w:line="300" w:lineRule="auto"/>
        <w:ind w:left="113" w:hanging="113"/>
      </w:pPr>
      <w:r>
        <w:rPr>
          <w:rFonts w:ascii="NanumSquare" w:hAnsi="NanumSquare" w:eastAsia="NanumSquare" w:cs="NanumSquare"/>
          <w:b/>
          <w:color w:val="1E293B"/>
          <w:sz w:val="19"/>
        </w:rPr>
        <w:t xml:space="preserve">3.  </w:t>
      </w:r>
      <w:r>
        <w:rPr>
          <w:rFonts w:ascii="NanumSquare" w:hAnsi="NanumSquare" w:eastAsia="NanumSquare" w:cs="NanumSquare"/>
          <w:b w:val="0"/>
          <w:color w:val="1E293B"/>
          <w:sz w:val="19"/>
        </w:rPr>
        <w:t>실제 운영에서 어떤 문제가 먼저 터질 가능성이 높은가?</w:t>
      </w:r>
    </w:p>
    <w:p>
      <w:pPr>
        <w:spacing w:after="50" w:line="300" w:lineRule="auto"/>
        <w:ind w:left="113" w:hanging="113"/>
      </w:pPr>
      <w:r>
        <w:rPr>
          <w:rFonts w:ascii="NanumSquare" w:hAnsi="NanumSquare" w:eastAsia="NanumSquare" w:cs="NanumSquare"/>
          <w:b/>
          <w:color w:val="1E293B"/>
          <w:sz w:val="19"/>
        </w:rPr>
        <w:t xml:space="preserve">4.  </w:t>
      </w:r>
      <w:r>
        <w:rPr>
          <w:rFonts w:ascii="NanumSquare" w:hAnsi="NanumSquare" w:eastAsia="NanumSquare" w:cs="NanumSquare"/>
          <w:b w:val="0"/>
          <w:color w:val="1E293B"/>
          <w:sz w:val="19"/>
        </w:rPr>
        <w:t>그 문제는 어떤 metric/log/trace 신호로 드러나는가?</w:t>
      </w:r>
    </w:p>
    <w:p>
      <w:pPr>
        <w:spacing w:after="50" w:line="300" w:lineRule="auto"/>
        <w:ind w:left="113" w:hanging="113"/>
      </w:pPr>
      <w:r>
        <w:rPr>
          <w:rFonts w:ascii="NanumSquare" w:hAnsi="NanumSquare" w:eastAsia="NanumSquare" w:cs="NanumSquare"/>
          <w:b/>
          <w:color w:val="1E293B"/>
          <w:sz w:val="19"/>
        </w:rPr>
        <w:t xml:space="preserve">5.  </w:t>
      </w:r>
      <w:r>
        <w:rPr>
          <w:rFonts w:ascii="NanumSquare" w:hAnsi="NanumSquare" w:eastAsia="NanumSquare" w:cs="NanumSquare"/>
          <w:b w:val="0"/>
          <w:color w:val="1E293B"/>
          <w:sz w:val="19"/>
        </w:rPr>
        <w:t>현재 사용자가 선택한 대응은 어떤 부작용을 만들 수 있는가?</w:t>
      </w:r>
    </w:p>
    <w:p>
      <w:pPr>
        <w:spacing w:after="50" w:line="300" w:lineRule="auto"/>
        <w:ind w:left="113" w:hanging="113"/>
      </w:pPr>
      <w:r>
        <w:rPr>
          <w:rFonts w:ascii="NanumSquare" w:hAnsi="NanumSquare" w:eastAsia="NanumSquare" w:cs="NanumSquare"/>
          <w:b/>
          <w:color w:val="1E293B"/>
          <w:sz w:val="19"/>
        </w:rPr>
        <w:t xml:space="preserve">6.  </w:t>
      </w:r>
      <w:r>
        <w:rPr>
          <w:rFonts w:ascii="NanumSquare" w:hAnsi="NanumSquare" w:eastAsia="NanumSquare" w:cs="NanumSquare"/>
          <w:b w:val="0"/>
          <w:color w:val="1E293B"/>
          <w:sz w:val="19"/>
        </w:rPr>
        <w:t>더 나은 대안은 무엇이며, 그 대안의 비용은 무엇인가?</w:t>
      </w:r>
    </w:p>
    <w:p>
      <w:pPr>
        <w:spacing w:after="50" w:line="300" w:lineRule="auto"/>
        <w:ind w:left="113" w:hanging="113"/>
      </w:pPr>
      <w:r>
        <w:rPr>
          <w:rFonts w:ascii="NanumSquare" w:hAnsi="NanumSquare" w:eastAsia="NanumSquare" w:cs="NanumSquare"/>
          <w:b/>
          <w:color w:val="1E293B"/>
          <w:sz w:val="19"/>
        </w:rPr>
        <w:t xml:space="preserve">7.  </w:t>
      </w:r>
      <w:r>
        <w:rPr>
          <w:rFonts w:ascii="NanumSquare" w:hAnsi="NanumSquare" w:eastAsia="NanumSquare" w:cs="NanumSquare"/>
          <w:b w:val="0"/>
          <w:color w:val="1E293B"/>
          <w:sz w:val="19"/>
        </w:rPr>
        <w:t>면접관이라면 여기서 어떤 follow-up을 물을 것인가?</w:t>
      </w:r>
    </w:p>
    <w:p>
      <w:pPr>
        <w:keepNext/>
        <w:spacing w:before="200" w:after="140"/>
      </w:pPr>
      <w:r>
        <w:rPr>
          <w:rFonts w:ascii="NanumSquare" w:hAnsi="NanumSquare" w:eastAsia="NanumSquare" w:cs="NanumSquare"/>
          <w:b/>
          <w:color w:val="172A3A"/>
          <w:sz w:val="36"/>
        </w:rPr>
        <w:t>8. Traffic &amp; Incident Wargame 상세</w:t>
      </w:r>
    </w:p>
    <w:p>
      <w:pPr>
        <w:spacing w:before="180" w:after="80"/>
      </w:pPr>
      <w:r>
        <w:rPr>
          <w:rFonts w:ascii="NanumSquare" w:hAnsi="NanumSquare" w:eastAsia="NanumSquare" w:cs="NanumSquare"/>
          <w:b/>
          <w:color w:val="246BCE"/>
          <w:sz w:val="26"/>
        </w:rPr>
        <w:t>8.1 핵심 콘셉트</w:t>
      </w:r>
    </w:p>
    <w:p>
      <w:pPr>
        <w:spacing w:before="0" w:after="80" w:line="324" w:lineRule="auto"/>
      </w:pPr>
      <w:r>
        <w:rPr>
          <w:rFonts w:ascii="NanumSquare" w:hAnsi="NanumSquare" w:eastAsia="NanumSquare" w:cs="NanumSquare"/>
          <w:b w:val="0"/>
          <w:color w:val="111827"/>
          <w:sz w:val="20"/>
        </w:rPr>
        <w:t>워게임은 “랜덤으로 시스템을 망가뜨리는 기능”이 아닙니다. 학습 목표가 정의된 시나리오 템플릿에 통제된 랜덤성을 넣고, 사용자가 관측·판단·완화·복구를 반복하는 훈련입니다.</w:t>
      </w:r>
    </w:p>
    <w:p>
      <w:pPr>
        <w:spacing w:before="180" w:after="80"/>
      </w:pPr>
      <w:r>
        <w:rPr>
          <w:rFonts w:ascii="NanumSquare" w:hAnsi="NanumSquare" w:eastAsia="NanumSquare" w:cs="NanumSquare"/>
          <w:b/>
          <w:color w:val="246BCE"/>
          <w:sz w:val="26"/>
        </w:rPr>
        <w:t>8.2 이벤트 모델</w:t>
      </w:r>
    </w:p>
    <w:tbl>
      <w:tblPr>
        <w:tblW w:type="auto" w:w="0"/>
        <w:jc w:val="center"/>
        <w:tblLayout w:type="fixed"/>
        <w:tblLook w:firstColumn="1" w:firstRow="1" w:lastColumn="0" w:lastRow="0" w:noHBand="0" w:noVBand="1" w:val="04A0"/>
      </w:tblPr>
      <w:tblGrid>
        <w:gridCol w:w="4986"/>
        <w:gridCol w:w="4986"/>
      </w:tblGrid>
      <w:tr>
        <w:trPr>
          <w:tblHeader w:val="true"/>
        </w:trPr>
        <w:tc>
          <w:tcPr>
            <w:tcW w:type="dxa" w:w="2268"/>
            <w:shd w:fill="172A3A"/>
            <w:tcMar>
              <w:top w:w="85" w:type="dxa"/>
              <w:start w:w="90" w:type="dxa"/>
              <w:bottom w:w="85" w:type="dxa"/>
              <w:end w:w="90" w:type="dxa"/>
            </w:tcMar>
            <w:tcBorders>
              <w:top w:sz="4" w:val="single" w:color="D5DCE5"/>
              <w:left w:sz="4" w:val="single" w:color="D5DCE5"/>
              <w:bottom w:sz="4" w:val="single" w:color="D5DCE5"/>
              <w:right w:sz="4" w:val="single" w:color="D5DCE5"/>
            </w:tcBorders>
          </w:tcPr>
          <w:p>
            <w:pPr>
              <w:jc w:val="center"/>
            </w:pPr>
            <w:r>
              <w:rPr>
                <w:rFonts w:ascii="NanumSquare" w:hAnsi="NanumSquare" w:eastAsia="NanumSquare" w:cs="NanumSquare"/>
                <w:b/>
                <w:color w:val="FFFFFF"/>
                <w:sz w:val="17"/>
              </w:rPr>
              <w:t>이벤트 축</w:t>
            </w:r>
          </w:p>
        </w:tc>
        <w:tc>
          <w:tcPr>
            <w:tcW w:type="dxa" w:w="6803"/>
            <w:shd w:fill="172A3A"/>
            <w:tcMar>
              <w:top w:w="85" w:type="dxa"/>
              <w:start w:w="90" w:type="dxa"/>
              <w:bottom w:w="85" w:type="dxa"/>
              <w:end w:w="90" w:type="dxa"/>
            </w:tcMar>
            <w:tcBorders>
              <w:top w:sz="4" w:val="single" w:color="D5DCE5"/>
              <w:left w:sz="4" w:val="single" w:color="D5DCE5"/>
              <w:bottom w:sz="4" w:val="single" w:color="D5DCE5"/>
              <w:right w:sz="4" w:val="single" w:color="D5DCE5"/>
            </w:tcBorders>
          </w:tcPr>
          <w:p>
            <w:pPr>
              <w:jc w:val="center"/>
            </w:pPr>
            <w:r>
              <w:rPr>
                <w:rFonts w:ascii="NanumSquare" w:hAnsi="NanumSquare" w:eastAsia="NanumSquare" w:cs="NanumSquare"/>
                <w:b/>
                <w:color w:val="FFFFFF"/>
                <w:sz w:val="17"/>
              </w:rPr>
              <w:t>예시</w:t>
            </w:r>
          </w:p>
        </w:tc>
      </w:tr>
      <w:tr>
        <w:trPr>
          <w:cantSplit/>
        </w:trPr>
        <w:tc>
          <w:tcPr>
            <w:tcW w:type="dxa" w:w="2268"/>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트래픽</w:t>
            </w:r>
          </w:p>
        </w:tc>
        <w:tc>
          <w:tcPr>
            <w:tcW w:type="dxa" w:w="6803"/>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ramp, burst, spike, 특정 endpoint 집중, bot/중복 요청</w:t>
            </w:r>
          </w:p>
        </w:tc>
      </w:tr>
      <w:tr>
        <w:trPr>
          <w:cantSplit/>
        </w:trPr>
        <w:tc>
          <w:tcPr>
            <w:tcW w:type="dxa" w:w="2268"/>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DB</w:t>
            </w:r>
          </w:p>
        </w:tc>
        <w:tc>
          <w:tcPr>
            <w:tcW w:type="dxa" w:w="6803"/>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slow query, lock wait, pool exhaustion, replica lag</w:t>
            </w:r>
          </w:p>
        </w:tc>
      </w:tr>
      <w:tr>
        <w:trPr>
          <w:cantSplit/>
        </w:trPr>
        <w:tc>
          <w:tcPr>
            <w:tcW w:type="dxa" w:w="2268"/>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Cache</w:t>
            </w:r>
          </w:p>
        </w:tc>
        <w:tc>
          <w:tcPr>
            <w:tcW w:type="dxa" w:w="6803"/>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latency 증가, hit ratio 하락, hot key, stampede, node outage</w:t>
            </w:r>
          </w:p>
        </w:tc>
      </w:tr>
      <w:tr>
        <w:trPr>
          <w:cantSplit/>
        </w:trPr>
        <w:tc>
          <w:tcPr>
            <w:tcW w:type="dxa" w:w="2268"/>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Queue/Kafka</w:t>
            </w:r>
          </w:p>
        </w:tc>
        <w:tc>
          <w:tcPr>
            <w:tcW w:type="dxa" w:w="6803"/>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consumer lag, poison message, broker 지연, retry backlog</w:t>
            </w:r>
          </w:p>
        </w:tc>
      </w:tr>
      <w:tr>
        <w:trPr>
          <w:cantSplit/>
        </w:trPr>
        <w:tc>
          <w:tcPr>
            <w:tcW w:type="dxa" w:w="2268"/>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외부 의존성</w:t>
            </w:r>
          </w:p>
        </w:tc>
        <w:tc>
          <w:tcPr>
            <w:tcW w:type="dxa" w:w="6803"/>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timeout, 오류율 상승, partial failure, rate limit</w:t>
            </w:r>
          </w:p>
        </w:tc>
      </w:tr>
      <w:tr>
        <w:trPr>
          <w:cantSplit/>
        </w:trPr>
        <w:tc>
          <w:tcPr>
            <w:tcW w:type="dxa" w:w="2268"/>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컴퓨트/네트워크</w:t>
            </w:r>
          </w:p>
        </w:tc>
        <w:tc>
          <w:tcPr>
            <w:tcW w:type="dxa" w:w="6803"/>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pod crash, CPU/memory pressure, packet delay/loss</w:t>
            </w:r>
          </w:p>
        </w:tc>
      </w:tr>
      <w:tr>
        <w:trPr>
          <w:cantSplit/>
        </w:trPr>
        <w:tc>
          <w:tcPr>
            <w:tcW w:type="dxa" w:w="2268"/>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운영 제약</w:t>
            </w:r>
          </w:p>
        </w:tc>
        <w:tc>
          <w:tcPr>
            <w:tcW w:type="dxa" w:w="6803"/>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예산 상한, manual action 지연, alert noise</w:t>
            </w:r>
          </w:p>
        </w:tc>
      </w:tr>
    </w:tbl>
    <w:p>
      <w:pPr>
        <w:spacing w:after="0"/>
      </w:pPr>
    </w:p>
    <w:p>
      <w:pPr>
        <w:spacing w:before="180" w:after="80"/>
      </w:pPr>
      <w:r>
        <w:rPr>
          <w:rFonts w:ascii="NanumSquare" w:hAnsi="NanumSquare" w:eastAsia="NanumSquare" w:cs="NanumSquare"/>
          <w:b/>
          <w:color w:val="246BCE"/>
          <w:sz w:val="26"/>
        </w:rPr>
        <w:t>8.3 통제된 랜덤</w:t>
      </w:r>
    </w:p>
    <w:p>
      <w:pPr>
        <w:spacing w:before="0" w:after="80" w:line="324" w:lineRule="auto"/>
      </w:pPr>
      <w:r>
        <w:rPr>
          <w:rFonts w:ascii="NanumSquare" w:hAnsi="NanumSquare" w:eastAsia="NanumSquare" w:cs="NanumSquare"/>
          <w:b w:val="0"/>
          <w:color w:val="111827"/>
          <w:sz w:val="20"/>
        </w:rPr>
        <w:t>동일 시나리오라도 트래픽 배수, 장애 발생 시점, 지속시간, 동시 발생 여부, 알람 노이즈를 seed로 바꿉니다. 정답을 외우기 어렵게 만들되, 학습 목표와 평가 기준은 흔들리지 않게 해야 합니다.</w:t>
      </w:r>
    </w:p>
    <w:tbl>
      <w:tblPr>
        <w:tblW w:type="auto" w:w="0"/>
        <w:jc w:val="center"/>
        <w:tblLayout w:type="fixed"/>
        <w:tblLook w:firstColumn="1" w:firstRow="1" w:lastColumn="0" w:lastRow="0" w:noHBand="0" w:noVBand="1" w:val="04A0"/>
      </w:tblPr>
      <w:tblGrid>
        <w:gridCol w:w="4986"/>
        <w:gridCol w:w="4986"/>
      </w:tblGrid>
      <w:tr>
        <w:trPr>
          <w:tblHeader w:val="true"/>
        </w:trPr>
        <w:tc>
          <w:tcPr>
            <w:tcW w:type="dxa" w:w="1361"/>
            <w:shd w:fill="172A3A"/>
            <w:tcMar>
              <w:top w:w="85" w:type="dxa"/>
              <w:start w:w="90" w:type="dxa"/>
              <w:bottom w:w="85" w:type="dxa"/>
              <w:end w:w="90" w:type="dxa"/>
            </w:tcMar>
            <w:tcBorders>
              <w:top w:sz="4" w:val="single" w:color="D5DCE5"/>
              <w:left w:sz="4" w:val="single" w:color="D5DCE5"/>
              <w:bottom w:sz="4" w:val="single" w:color="D5DCE5"/>
              <w:right w:sz="4" w:val="single" w:color="D5DCE5"/>
            </w:tcBorders>
          </w:tcPr>
          <w:p>
            <w:pPr>
              <w:jc w:val="center"/>
            </w:pPr>
            <w:r>
              <w:rPr>
                <w:rFonts w:ascii="NanumSquare" w:hAnsi="NanumSquare" w:eastAsia="NanumSquare" w:cs="NanumSquare"/>
                <w:b/>
                <w:color w:val="FFFFFF"/>
                <w:sz w:val="17"/>
              </w:rPr>
              <w:t>난이도</w:t>
            </w:r>
          </w:p>
        </w:tc>
        <w:tc>
          <w:tcPr>
            <w:tcW w:type="dxa" w:w="7710"/>
            <w:shd w:fill="172A3A"/>
            <w:tcMar>
              <w:top w:w="85" w:type="dxa"/>
              <w:start w:w="90" w:type="dxa"/>
              <w:bottom w:w="85" w:type="dxa"/>
              <w:end w:w="90" w:type="dxa"/>
            </w:tcMar>
            <w:tcBorders>
              <w:top w:sz="4" w:val="single" w:color="D5DCE5"/>
              <w:left w:sz="4" w:val="single" w:color="D5DCE5"/>
              <w:bottom w:sz="4" w:val="single" w:color="D5DCE5"/>
              <w:right w:sz="4" w:val="single" w:color="D5DCE5"/>
            </w:tcBorders>
          </w:tcPr>
          <w:p>
            <w:pPr>
              <w:jc w:val="center"/>
            </w:pPr>
            <w:r>
              <w:rPr>
                <w:rFonts w:ascii="NanumSquare" w:hAnsi="NanumSquare" w:eastAsia="NanumSquare" w:cs="NanumSquare"/>
                <w:b/>
                <w:color w:val="FFFFFF"/>
                <w:sz w:val="17"/>
              </w:rPr>
              <w:t>구성</w:t>
            </w:r>
          </w:p>
        </w:tc>
      </w:tr>
      <w:tr>
        <w:trPr>
          <w:cantSplit/>
        </w:trPr>
        <w:tc>
          <w:tcPr>
            <w:tcW w:type="dxa" w:w="1361"/>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Lv1</w:t>
            </w:r>
          </w:p>
        </w:tc>
        <w:tc>
          <w:tcPr>
            <w:tcW w:type="dxa" w:w="7710"/>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단일 장애 + 명확한 신호</w:t>
            </w:r>
          </w:p>
        </w:tc>
      </w:tr>
      <w:tr>
        <w:trPr>
          <w:cantSplit/>
        </w:trPr>
        <w:tc>
          <w:tcPr>
            <w:tcW w:type="dxa" w:w="1361"/>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Lv2</w:t>
            </w:r>
          </w:p>
        </w:tc>
        <w:tc>
          <w:tcPr>
            <w:tcW w:type="dxa" w:w="7710"/>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트래픽 변화 + 장애 1개</w:t>
            </w:r>
          </w:p>
        </w:tc>
      </w:tr>
      <w:tr>
        <w:trPr>
          <w:cantSplit/>
        </w:trPr>
        <w:tc>
          <w:tcPr>
            <w:tcW w:type="dxa" w:w="1361"/>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Lv3</w:t>
            </w:r>
          </w:p>
        </w:tc>
        <w:tc>
          <w:tcPr>
            <w:tcW w:type="dxa" w:w="7710"/>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복합 장애 + 일부 노이즈</w:t>
            </w:r>
          </w:p>
        </w:tc>
      </w:tr>
      <w:tr>
        <w:trPr>
          <w:cantSplit/>
        </w:trPr>
        <w:tc>
          <w:tcPr>
            <w:tcW w:type="dxa" w:w="1361"/>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Lv4</w:t>
            </w:r>
          </w:p>
        </w:tc>
        <w:tc>
          <w:tcPr>
            <w:tcW w:type="dxa" w:w="7710"/>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부분 복구 후 재발·secondary failure</w:t>
            </w:r>
          </w:p>
        </w:tc>
      </w:tr>
      <w:tr>
        <w:trPr>
          <w:cantSplit/>
        </w:trPr>
        <w:tc>
          <w:tcPr>
            <w:tcW w:type="dxa" w:w="1361"/>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Lv5</w:t>
            </w:r>
          </w:p>
        </w:tc>
        <w:tc>
          <w:tcPr>
            <w:tcW w:type="dxa" w:w="7710"/>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원인이 가려진 상태 + 비용/운영 제약</w:t>
            </w:r>
          </w:p>
        </w:tc>
      </w:tr>
    </w:tbl>
    <w:p>
      <w:pPr>
        <w:spacing w:after="0"/>
      </w:pPr>
    </w:p>
    <w:p>
      <w:pPr>
        <w:spacing w:before="180" w:after="80"/>
      </w:pPr>
      <w:r>
        <w:rPr>
          <w:rFonts w:ascii="NanumSquare" w:hAnsi="NanumSquare" w:eastAsia="NanumSquare" w:cs="NanumSquare"/>
          <w:b/>
          <w:color w:val="246BCE"/>
          <w:sz w:val="26"/>
        </w:rPr>
        <w:t>8.4 사용자의 대응 액션</w:t>
      </w:r>
    </w:p>
    <w:p>
      <w:pPr>
        <w:pStyle w:val="ListBullet"/>
        <w:spacing w:after="50" w:line="300" w:lineRule="auto"/>
      </w:pPr>
      <w:r>
        <w:rPr>
          <w:rFonts w:ascii="NanumSquare" w:hAnsi="NanumSquare" w:eastAsia="NanumSquare" w:cs="NanumSquare"/>
          <w:b w:val="0"/>
          <w:color w:val="1E293B"/>
          <w:sz w:val="19"/>
        </w:rPr>
        <w:t>Rate limiting 및 Feature degradation</w:t>
      </w:r>
    </w:p>
    <w:p>
      <w:pPr>
        <w:pStyle w:val="ListBullet"/>
        <w:spacing w:after="50" w:line="300" w:lineRule="auto"/>
      </w:pPr>
      <w:r>
        <w:rPr>
          <w:rFonts w:ascii="NanumSquare" w:hAnsi="NanumSquare" w:eastAsia="NanumSquare" w:cs="NanumSquare"/>
          <w:b w:val="0"/>
          <w:color w:val="1E293B"/>
          <w:sz w:val="19"/>
        </w:rPr>
        <w:t>Worker/consumer scale-out와 Queue 우선순위 변경</w:t>
      </w:r>
    </w:p>
    <w:p>
      <w:pPr>
        <w:pStyle w:val="ListBullet"/>
        <w:spacing w:after="50" w:line="300" w:lineRule="auto"/>
      </w:pPr>
      <w:r>
        <w:rPr>
          <w:rFonts w:ascii="NanumSquare" w:hAnsi="NanumSquare" w:eastAsia="NanumSquare" w:cs="NanumSquare"/>
          <w:b w:val="0"/>
          <w:color w:val="1E293B"/>
          <w:sz w:val="19"/>
        </w:rPr>
        <w:t>Timeout·retry/backoff·Circuit breaker 조정</w:t>
      </w:r>
    </w:p>
    <w:p>
      <w:pPr>
        <w:pStyle w:val="ListBullet"/>
        <w:spacing w:after="50" w:line="300" w:lineRule="auto"/>
      </w:pPr>
      <w:r>
        <w:rPr>
          <w:rFonts w:ascii="NanumSquare" w:hAnsi="NanumSquare" w:eastAsia="NanumSquare" w:cs="NanumSquare"/>
          <w:b w:val="0"/>
          <w:color w:val="1E293B"/>
          <w:sz w:val="19"/>
        </w:rPr>
        <w:t>Cache TTL·key 전략·fallback 조정</w:t>
      </w:r>
    </w:p>
    <w:p>
      <w:pPr>
        <w:pStyle w:val="ListBullet"/>
        <w:spacing w:after="50" w:line="300" w:lineRule="auto"/>
      </w:pPr>
      <w:r>
        <w:rPr>
          <w:rFonts w:ascii="NanumSquare" w:hAnsi="NanumSquare" w:eastAsia="NanumSquare" w:cs="NanumSquare"/>
          <w:b w:val="0"/>
          <w:color w:val="1E293B"/>
          <w:sz w:val="19"/>
        </w:rPr>
        <w:t>Read/write 경계 조정, 롤백·트래픽 전환</w:t>
      </w:r>
    </w:p>
    <w:p>
      <w:pPr>
        <w:pStyle w:val="ListBullet"/>
        <w:spacing w:after="50" w:line="300" w:lineRule="auto"/>
      </w:pPr>
      <w:r>
        <w:rPr>
          <w:rFonts w:ascii="NanumSquare" w:hAnsi="NanumSquare" w:eastAsia="NanumSquare" w:cs="NanumSquare"/>
          <w:b w:val="0"/>
          <w:color w:val="1E293B"/>
          <w:sz w:val="19"/>
        </w:rPr>
        <w:t>자유 서술 액션 + 조치 이유 기록</w:t>
      </w:r>
    </w:p>
    <w:p>
      <w:pPr>
        <w:spacing w:before="180" w:after="80"/>
      </w:pPr>
      <w:r>
        <w:rPr>
          <w:rFonts w:ascii="NanumSquare" w:hAnsi="NanumSquare" w:eastAsia="NanumSquare" w:cs="NanumSquare"/>
          <w:b/>
          <w:color w:val="246BCE"/>
          <w:sz w:val="26"/>
        </w:rPr>
        <w:t>8.5 평가에서 중요한 것은 액션이 아니라 판단 과정</w:t>
      </w:r>
    </w:p>
    <w:tbl>
      <w:tblPr>
        <w:tblW w:type="auto" w:w="0"/>
        <w:jc w:val="center"/>
        <w:tblLayout w:type="fixed"/>
        <w:tblLook w:firstColumn="1" w:firstRow="1" w:lastColumn="0" w:lastRow="0" w:noHBand="0" w:noVBand="1" w:val="04A0"/>
      </w:tblPr>
      <w:tblGrid>
        <w:gridCol w:w="102"/>
        <w:gridCol w:w="8957"/>
      </w:tblGrid>
      <w:tr>
        <w:tc>
          <w:tcPr>
            <w:tcW w:type="dxa" w:w="102"/>
            <w:shd w:fill="B7791F"/>
            <w:tcMar>
              <w:top w:w="0" w:type="dxa"/>
              <w:start w:w="0" w:type="dxa"/>
              <w:bottom w:w="0" w:type="dxa"/>
              <w:end w:w="0" w:type="dxa"/>
            </w:tcMar>
            <w:tcBorders>
              <w:top w:val="nil"/>
              <w:left w:val="nil"/>
              <w:bottom w:val="nil"/>
              <w:right w:val="nil"/>
            </w:tcBorders>
          </w:tcPr>
          <w:p/>
        </w:tc>
        <w:tc>
          <w:tcPr>
            <w:tcW w:type="dxa" w:w="8957"/>
            <w:shd w:fill="FFF8E7"/>
            <w:tcMar>
              <w:top w:w="110" w:type="dxa"/>
              <w:start w:w="150" w:type="dxa"/>
              <w:bottom w:w="110" w:type="dxa"/>
              <w:end w:w="150" w:type="dxa"/>
            </w:tcMar>
            <w:tcBorders>
              <w:top w:val="nil"/>
              <w:left w:val="nil"/>
              <w:bottom w:val="nil"/>
              <w:right w:val="nil"/>
            </w:tcBorders>
          </w:tcPr>
          <w:p>
            <w:pPr>
              <w:spacing w:after="60"/>
            </w:pPr>
            <w:r>
              <w:rPr>
                <w:rFonts w:ascii="NanumSquare" w:hAnsi="NanumSquare" w:eastAsia="NanumSquare" w:cs="NanumSquare"/>
                <w:b/>
                <w:color w:val="1E293B"/>
                <w:sz w:val="20"/>
              </w:rPr>
              <w:t>평가 원칙</w:t>
            </w:r>
          </w:p>
          <w:p>
            <w:pPr>
              <w:spacing w:line="307" w:lineRule="auto" w:after="0"/>
            </w:pPr>
            <w:r>
              <w:rPr>
                <w:rFonts w:ascii="NanumSquare" w:hAnsi="NanumSquare" w:eastAsia="NanumSquare" w:cs="NanumSquare"/>
                <w:b w:val="0"/>
                <w:color w:val="1E293B"/>
                <w:sz w:val="18"/>
              </w:rPr>
              <w:t>같은 액션도 언제, 무엇을 보고, 왜 선택했는지에 따라 점수가 달라집니다. 무조건적인 scale-out, 무분별한 retry 증가는 오히려 감점될 수 있습니다. 사용자는 “가설 → 근거 → 조치 → 효과 확인”을 설명해야 합니다.</w:t>
            </w:r>
          </w:p>
        </w:tc>
      </w:tr>
    </w:tbl>
    <w:p>
      <w:pPr>
        <w:spacing w:after="0"/>
      </w:pPr>
    </w:p>
    <w:p>
      <w:pPr>
        <w:keepNext/>
        <w:spacing w:before="200" w:after="140"/>
      </w:pPr>
      <w:r>
        <w:rPr>
          <w:rFonts w:ascii="NanumSquare" w:hAnsi="NanumSquare" w:eastAsia="NanumSquare" w:cs="NanumSquare"/>
          <w:b/>
          <w:color w:val="172A3A"/>
          <w:sz w:val="36"/>
        </w:rPr>
        <w:t>9. Build your own X 및 CodeCrafters 벤치마킹</w:t>
      </w:r>
    </w:p>
    <w:p>
      <w:pPr>
        <w:spacing w:before="180" w:after="80"/>
      </w:pPr>
      <w:r>
        <w:rPr>
          <w:rFonts w:ascii="NanumSquare" w:hAnsi="NanumSquare" w:eastAsia="NanumSquare" w:cs="NanumSquare"/>
          <w:b/>
          <w:color w:val="246BCE"/>
          <w:sz w:val="26"/>
        </w:rPr>
        <w:t>9.1 벤치마킹해야 할 것은 콘텐츠가 아니라 학습 메커니즘</w:t>
      </w:r>
    </w:p>
    <w:p>
      <w:pPr>
        <w:spacing w:before="0" w:after="80" w:line="324" w:lineRule="auto"/>
      </w:pPr>
      <w:r>
        <w:rPr>
          <w:rFonts w:ascii="NanumSquare" w:hAnsi="NanumSquare" w:eastAsia="NanumSquare" w:cs="NanumSquare"/>
          <w:b w:val="0"/>
          <w:color w:val="111827"/>
          <w:sz w:val="20"/>
        </w:rPr>
        <w:t>CodeCrafters류 서비스의 강점은 “실제 시스템을 직접 만들어본다”는 콘텐츠뿐 아니라, 긴 과제를 작은 stage로 쪼개고 로컬 개발 환경에서 구현한 뒤 자동 검증을 받아 다음 단계로 진행하는 루프에 있습니다. 이 구조는 개발자에게 강한 몰입과 성취감을 줍니다.</w:t>
      </w:r>
    </w:p>
    <w:tbl>
      <w:tblPr>
        <w:tblW w:type="auto" w:w="0"/>
        <w:jc w:val="center"/>
        <w:tblLayout w:type="fixed"/>
        <w:tblLook w:firstColumn="1" w:firstRow="1" w:lastColumn="0" w:lastRow="0" w:noHBand="0" w:noVBand="1" w:val="04A0"/>
      </w:tblPr>
      <w:tblGrid>
        <w:gridCol w:w="4986"/>
        <w:gridCol w:w="4986"/>
      </w:tblGrid>
      <w:tr>
        <w:trPr>
          <w:tblHeader w:val="true"/>
        </w:trPr>
        <w:tc>
          <w:tcPr>
            <w:tcW w:type="dxa" w:w="3061"/>
            <w:shd w:fill="172A3A"/>
            <w:tcMar>
              <w:top w:w="85" w:type="dxa"/>
              <w:start w:w="90" w:type="dxa"/>
              <w:bottom w:w="85" w:type="dxa"/>
              <w:end w:w="90" w:type="dxa"/>
            </w:tcMar>
            <w:tcBorders>
              <w:top w:sz="4" w:val="single" w:color="D5DCE5"/>
              <w:left w:sz="4" w:val="single" w:color="D5DCE5"/>
              <w:bottom w:sz="4" w:val="single" w:color="D5DCE5"/>
              <w:right w:sz="4" w:val="single" w:color="D5DCE5"/>
            </w:tcBorders>
          </w:tcPr>
          <w:p>
            <w:pPr>
              <w:jc w:val="center"/>
            </w:pPr>
            <w:r>
              <w:rPr>
                <w:rFonts w:ascii="NanumSquare" w:hAnsi="NanumSquare" w:eastAsia="NanumSquare" w:cs="NanumSquare"/>
                <w:b/>
                <w:color w:val="FFFFFF"/>
                <w:sz w:val="17"/>
              </w:rPr>
              <w:t>가져올 것</w:t>
            </w:r>
          </w:p>
        </w:tc>
        <w:tc>
          <w:tcPr>
            <w:tcW w:type="dxa" w:w="6009"/>
            <w:shd w:fill="172A3A"/>
            <w:tcMar>
              <w:top w:w="85" w:type="dxa"/>
              <w:start w:w="90" w:type="dxa"/>
              <w:bottom w:w="85" w:type="dxa"/>
              <w:end w:w="90" w:type="dxa"/>
            </w:tcMar>
            <w:tcBorders>
              <w:top w:sz="4" w:val="single" w:color="D5DCE5"/>
              <w:left w:sz="4" w:val="single" w:color="D5DCE5"/>
              <w:bottom w:sz="4" w:val="single" w:color="D5DCE5"/>
              <w:right w:sz="4" w:val="single" w:color="D5DCE5"/>
            </w:tcBorders>
          </w:tcPr>
          <w:p>
            <w:pPr>
              <w:jc w:val="center"/>
            </w:pPr>
            <w:r>
              <w:rPr>
                <w:rFonts w:ascii="NanumSquare" w:hAnsi="NanumSquare" w:eastAsia="NanumSquare" w:cs="NanumSquare"/>
                <w:b/>
                <w:color w:val="FFFFFF"/>
                <w:sz w:val="17"/>
              </w:rPr>
              <w:t>본 서비스에서의 적용</w:t>
            </w:r>
          </w:p>
        </w:tc>
      </w:tr>
      <w:tr>
        <w:trPr>
          <w:cantSplit/>
        </w:trPr>
        <w:tc>
          <w:tcPr>
            <w:tcW w:type="dxa" w:w="3061"/>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로컬 IDE/터미널 중심</w:t>
            </w:r>
          </w:p>
        </w:tc>
        <w:tc>
          <w:tcPr>
            <w:tcW w:type="dxa" w:w="6009"/>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템플릿 repo + CLI/git submit</w:t>
            </w:r>
          </w:p>
        </w:tc>
      </w:tr>
      <w:tr>
        <w:trPr>
          <w:cantSplit/>
        </w:trPr>
        <w:tc>
          <w:tcPr>
            <w:tcW w:type="dxa" w:w="3061"/>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Stage 기반 progression</w:t>
            </w:r>
          </w:p>
        </w:tc>
        <w:tc>
          <w:tcPr>
            <w:tcW w:type="dxa" w:w="6009"/>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작은 요구사항을 순차적으로 확장</w:t>
            </w:r>
          </w:p>
        </w:tc>
      </w:tr>
      <w:tr>
        <w:trPr>
          <w:cantSplit/>
        </w:trPr>
        <w:tc>
          <w:tcPr>
            <w:tcW w:type="dxa" w:w="3061"/>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자동 테스트·즉시 피드백</w:t>
            </w:r>
          </w:p>
        </w:tc>
        <w:tc>
          <w:tcPr>
            <w:tcW w:type="dxa" w:w="6009"/>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기능 통과 + 실무 리스크 피드백</w:t>
            </w:r>
          </w:p>
        </w:tc>
      </w:tr>
      <w:tr>
        <w:trPr>
          <w:cantSplit/>
        </w:trPr>
        <w:tc>
          <w:tcPr>
            <w:tcW w:type="dxa" w:w="3061"/>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직접 구현</w:t>
            </w:r>
          </w:p>
        </w:tc>
        <w:tc>
          <w:tcPr>
            <w:tcW w:type="dxa" w:w="6009"/>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Rate Limiter, Queue, Cache, Idempotency 등</w:t>
            </w:r>
          </w:p>
        </w:tc>
      </w:tr>
      <w:tr>
        <w:trPr>
          <w:cantSplit/>
        </w:trPr>
        <w:tc>
          <w:tcPr>
            <w:tcW w:type="dxa" w:w="3061"/>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진척도·완료감</w:t>
            </w:r>
          </w:p>
        </w:tc>
        <w:tc>
          <w:tcPr>
            <w:tcW w:type="dxa" w:w="6009"/>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Stage/Track/Bridge 여정 표시</w:t>
            </w:r>
          </w:p>
        </w:tc>
      </w:tr>
      <w:tr>
        <w:trPr>
          <w:cantSplit/>
        </w:trPr>
        <w:tc>
          <w:tcPr>
            <w:tcW w:type="dxa" w:w="3061"/>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팀 확장</w:t>
            </w:r>
          </w:p>
        </w:tc>
        <w:tc>
          <w:tcPr>
            <w:tcW w:type="dxa" w:w="6009"/>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향후 팀 leaderboard·관리자 리포트</w:t>
            </w:r>
          </w:p>
        </w:tc>
      </w:tr>
    </w:tbl>
    <w:p>
      <w:pPr>
        <w:spacing w:after="0"/>
      </w:pPr>
    </w:p>
    <w:p>
      <w:pPr>
        <w:spacing w:before="180" w:after="80"/>
      </w:pPr>
      <w:r>
        <w:rPr>
          <w:rFonts w:ascii="NanumSquare" w:hAnsi="NanumSquare" w:eastAsia="NanumSquare" w:cs="NanumSquare"/>
          <w:b/>
          <w:color w:val="246BCE"/>
          <w:sz w:val="26"/>
        </w:rPr>
        <w:t>9.2 그대로 따라하면 안 되는 것</w:t>
      </w:r>
    </w:p>
    <w:p>
      <w:pPr>
        <w:pStyle w:val="ListBullet"/>
        <w:spacing w:after="50" w:line="300" w:lineRule="auto"/>
      </w:pPr>
      <w:r>
        <w:rPr>
          <w:rFonts w:ascii="NanumSquare" w:hAnsi="NanumSquare" w:eastAsia="NanumSquare" w:cs="NanumSquare"/>
          <w:b w:val="0"/>
          <w:color w:val="1E293B"/>
          <w:sz w:val="19"/>
        </w:rPr>
        <w:t>“완전한 Redis/Kafka를 처음부터 구현” 자체가 제품의 중심이 되어서는 안 됩니다. 초기에는 직무 연결성이 강한 작은 컴포넌트부터 시작합니다.</w:t>
      </w:r>
    </w:p>
    <w:p>
      <w:pPr>
        <w:pStyle w:val="ListBullet"/>
        <w:spacing w:after="50" w:line="300" w:lineRule="auto"/>
      </w:pPr>
      <w:r>
        <w:rPr>
          <w:rFonts w:ascii="NanumSquare" w:hAnsi="NanumSquare" w:eastAsia="NanumSquare" w:cs="NanumSquare"/>
          <w:b w:val="0"/>
          <w:color w:val="1E293B"/>
          <w:sz w:val="19"/>
        </w:rPr>
        <w:t>pass/fail만으로는 부족합니다. 테스트를 통과해도 분산 환경·운영 관점에서 어떤 한계가 있는지 알려줘야 합니다.</w:t>
      </w:r>
    </w:p>
    <w:p>
      <w:pPr>
        <w:pStyle w:val="ListBullet"/>
        <w:spacing w:after="50" w:line="300" w:lineRule="auto"/>
      </w:pPr>
      <w:r>
        <w:rPr>
          <w:rFonts w:ascii="NanumSquare" w:hAnsi="NanumSquare" w:eastAsia="NanumSquare" w:cs="NanumSquare"/>
          <w:b w:val="0"/>
          <w:color w:val="1E293B"/>
          <w:sz w:val="19"/>
        </w:rPr>
        <w:t>Build 과제가 독립 콘텐츠로 끝나지 않고 반드시 Design/Wargame과 연결되어야 합니다.</w:t>
      </w:r>
    </w:p>
    <w:p>
      <w:pPr>
        <w:spacing w:before="180" w:after="80"/>
      </w:pPr>
      <w:r>
        <w:rPr>
          <w:rFonts w:ascii="NanumSquare" w:hAnsi="NanumSquare" w:eastAsia="NanumSquare" w:cs="NanumSquare"/>
          <w:b/>
          <w:color w:val="246BCE"/>
          <w:sz w:val="26"/>
        </w:rPr>
        <w:t>9.3 권장 Build Stage 예시: Rate Limiter</w:t>
      </w:r>
    </w:p>
    <w:tbl>
      <w:tblPr>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134"/>
            <w:shd w:fill="172A3A"/>
            <w:tcMar>
              <w:top w:w="85" w:type="dxa"/>
              <w:start w:w="90" w:type="dxa"/>
              <w:bottom w:w="85" w:type="dxa"/>
              <w:end w:w="90" w:type="dxa"/>
            </w:tcMar>
            <w:tcBorders>
              <w:top w:sz="4" w:val="single" w:color="D5DCE5"/>
              <w:left w:sz="4" w:val="single" w:color="D5DCE5"/>
              <w:bottom w:sz="4" w:val="single" w:color="D5DCE5"/>
              <w:right w:sz="4" w:val="single" w:color="D5DCE5"/>
            </w:tcBorders>
          </w:tcPr>
          <w:p>
            <w:pPr>
              <w:jc w:val="center"/>
            </w:pPr>
            <w:r>
              <w:rPr>
                <w:rFonts w:ascii="NanumSquare" w:hAnsi="NanumSquare" w:eastAsia="NanumSquare" w:cs="NanumSquare"/>
                <w:b/>
                <w:color w:val="FFFFFF"/>
                <w:sz w:val="16"/>
              </w:rPr>
              <w:t>Stage</w:t>
            </w:r>
          </w:p>
        </w:tc>
        <w:tc>
          <w:tcPr>
            <w:tcW w:type="dxa" w:w="3685"/>
            <w:shd w:fill="172A3A"/>
            <w:tcMar>
              <w:top w:w="85" w:type="dxa"/>
              <w:start w:w="90" w:type="dxa"/>
              <w:bottom w:w="85" w:type="dxa"/>
              <w:end w:w="90" w:type="dxa"/>
            </w:tcMar>
            <w:tcBorders>
              <w:top w:sz="4" w:val="single" w:color="D5DCE5"/>
              <w:left w:sz="4" w:val="single" w:color="D5DCE5"/>
              <w:bottom w:sz="4" w:val="single" w:color="D5DCE5"/>
              <w:right w:sz="4" w:val="single" w:color="D5DCE5"/>
            </w:tcBorders>
          </w:tcPr>
          <w:p>
            <w:pPr>
              <w:jc w:val="center"/>
            </w:pPr>
            <w:r>
              <w:rPr>
                <w:rFonts w:ascii="NanumSquare" w:hAnsi="NanumSquare" w:eastAsia="NanumSquare" w:cs="NanumSquare"/>
                <w:b/>
                <w:color w:val="FFFFFF"/>
                <w:sz w:val="16"/>
              </w:rPr>
              <w:t>내용</w:t>
            </w:r>
          </w:p>
        </w:tc>
        <w:tc>
          <w:tcPr>
            <w:tcW w:type="dxa" w:w="4252"/>
            <w:shd w:fill="172A3A"/>
            <w:tcMar>
              <w:top w:w="85" w:type="dxa"/>
              <w:start w:w="90" w:type="dxa"/>
              <w:bottom w:w="85" w:type="dxa"/>
              <w:end w:w="90" w:type="dxa"/>
            </w:tcMar>
            <w:tcBorders>
              <w:top w:sz="4" w:val="single" w:color="D5DCE5"/>
              <w:left w:sz="4" w:val="single" w:color="D5DCE5"/>
              <w:bottom w:sz="4" w:val="single" w:color="D5DCE5"/>
              <w:right w:sz="4" w:val="single" w:color="D5DCE5"/>
            </w:tcBorders>
          </w:tcPr>
          <w:p>
            <w:pPr>
              <w:jc w:val="center"/>
            </w:pPr>
            <w:r>
              <w:rPr>
                <w:rFonts w:ascii="NanumSquare" w:hAnsi="NanumSquare" w:eastAsia="NanumSquare" w:cs="NanumSquare"/>
                <w:b/>
                <w:color w:val="FFFFFF"/>
                <w:sz w:val="16"/>
              </w:rPr>
              <w:t>후속 학습 포인트</w:t>
            </w:r>
          </w:p>
        </w:tc>
      </w:tr>
      <w:tr>
        <w:trPr>
          <w:cantSplit/>
        </w:trPr>
        <w:tc>
          <w:tcPr>
            <w:tcW w:type="dxa" w:w="1134"/>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1</w:t>
            </w:r>
          </w:p>
        </w:tc>
        <w:tc>
          <w:tcPr>
            <w:tcW w:type="dxa" w:w="3685"/>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단일 프로세스 fixed window</w:t>
            </w:r>
          </w:p>
        </w:tc>
        <w:tc>
          <w:tcPr>
            <w:tcW w:type="dxa" w:w="4252"/>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경계 구간 burst 문제</w:t>
            </w:r>
          </w:p>
        </w:tc>
      </w:tr>
      <w:tr>
        <w:trPr>
          <w:cantSplit/>
        </w:trPr>
        <w:tc>
          <w:tcPr>
            <w:tcW w:type="dxa" w:w="1134"/>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2</w:t>
            </w:r>
          </w:p>
        </w:tc>
        <w:tc>
          <w:tcPr>
            <w:tcW w:type="dxa" w:w="3685"/>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sliding/token bucket</w:t>
            </w:r>
          </w:p>
        </w:tc>
        <w:tc>
          <w:tcPr>
            <w:tcW w:type="dxa" w:w="4252"/>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정확도·메모리 비용</w:t>
            </w:r>
          </w:p>
        </w:tc>
      </w:tr>
      <w:tr>
        <w:trPr>
          <w:cantSplit/>
        </w:trPr>
        <w:tc>
          <w:tcPr>
            <w:tcW w:type="dxa" w:w="1134"/>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3</w:t>
            </w:r>
          </w:p>
        </w:tc>
        <w:tc>
          <w:tcPr>
            <w:tcW w:type="dxa" w:w="3685"/>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동시성 안전성</w:t>
            </w:r>
          </w:p>
        </w:tc>
        <w:tc>
          <w:tcPr>
            <w:tcW w:type="dxa" w:w="4252"/>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atomicity</w:t>
            </w:r>
          </w:p>
        </w:tc>
      </w:tr>
      <w:tr>
        <w:trPr>
          <w:cantSplit/>
        </w:trPr>
        <w:tc>
          <w:tcPr>
            <w:tcW w:type="dxa" w:w="1134"/>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4</w:t>
            </w:r>
          </w:p>
        </w:tc>
        <w:tc>
          <w:tcPr>
            <w:tcW w:type="dxa" w:w="3685"/>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분산 저장소 적용</w:t>
            </w:r>
          </w:p>
        </w:tc>
        <w:tc>
          <w:tcPr>
            <w:tcW w:type="dxa" w:w="4252"/>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네트워크·Redis 의존성</w:t>
            </w:r>
          </w:p>
        </w:tc>
      </w:tr>
      <w:tr>
        <w:trPr>
          <w:cantSplit/>
        </w:trPr>
        <w:tc>
          <w:tcPr>
            <w:tcW w:type="dxa" w:w="1134"/>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5</w:t>
            </w:r>
          </w:p>
        </w:tc>
        <w:tc>
          <w:tcPr>
            <w:tcW w:type="dxa" w:w="3685"/>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fail-open/fail-closed</w:t>
            </w:r>
          </w:p>
        </w:tc>
        <w:tc>
          <w:tcPr>
            <w:tcW w:type="dxa" w:w="4252"/>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가용성과 보호의 trade-off</w:t>
            </w:r>
          </w:p>
        </w:tc>
      </w:tr>
      <w:tr>
        <w:trPr>
          <w:cantSplit/>
        </w:trPr>
        <w:tc>
          <w:tcPr>
            <w:tcW w:type="dxa" w:w="1134"/>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6</w:t>
            </w:r>
          </w:p>
        </w:tc>
        <w:tc>
          <w:tcPr>
            <w:tcW w:type="dxa" w:w="3685"/>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운영 metric 추가</w:t>
            </w:r>
          </w:p>
        </w:tc>
        <w:tc>
          <w:tcPr>
            <w:tcW w:type="dxa" w:w="4252"/>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reject rate, latency, key skew</w:t>
            </w:r>
          </w:p>
        </w:tc>
      </w:tr>
      <w:tr>
        <w:trPr>
          <w:cantSplit/>
        </w:trPr>
        <w:tc>
          <w:tcPr>
            <w:tcW w:type="dxa" w:w="1134"/>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Bridge</w:t>
            </w:r>
          </w:p>
        </w:tc>
        <w:tc>
          <w:tcPr>
            <w:tcW w:type="dxa" w:w="3685"/>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쿠폰 이벤트 설계/워게임 연결</w:t>
            </w:r>
          </w:p>
        </w:tc>
        <w:tc>
          <w:tcPr>
            <w:tcW w:type="dxa" w:w="4252"/>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실전 적용 판단</w:t>
            </w:r>
          </w:p>
        </w:tc>
      </w:tr>
    </w:tbl>
    <w:p>
      <w:pPr>
        <w:spacing w:after="0"/>
      </w:pPr>
    </w:p>
    <w:p>
      <w:pPr>
        <w:keepNext/>
        <w:spacing w:before="200" w:after="140"/>
      </w:pPr>
      <w:r>
        <w:rPr>
          <w:rFonts w:ascii="NanumSquare" w:hAnsi="NanumSquare" w:eastAsia="NanumSquare" w:cs="NanumSquare"/>
          <w:b/>
          <w:color w:val="172A3A"/>
          <w:sz w:val="36"/>
        </w:rPr>
        <w:t>10. 초기 콘텐츠·시나리오 설계</w:t>
      </w:r>
    </w:p>
    <w:p>
      <w:pPr>
        <w:spacing w:before="180" w:after="80"/>
      </w:pPr>
      <w:r>
        <w:rPr>
          <w:rFonts w:ascii="NanumSquare" w:hAnsi="NanumSquare" w:eastAsia="NanumSquare" w:cs="NanumSquare"/>
          <w:b/>
          <w:color w:val="246BCE"/>
          <w:sz w:val="26"/>
        </w:rPr>
        <w:t>10.1 우선 도메인 6개</w:t>
      </w:r>
    </w:p>
    <w:tbl>
      <w:tblPr>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757"/>
            <w:shd w:fill="172A3A"/>
            <w:tcMar>
              <w:top w:w="85" w:type="dxa"/>
              <w:start w:w="90" w:type="dxa"/>
              <w:bottom w:w="85" w:type="dxa"/>
              <w:end w:w="90" w:type="dxa"/>
            </w:tcMar>
            <w:tcBorders>
              <w:top w:sz="4" w:val="single" w:color="D5DCE5"/>
              <w:left w:sz="4" w:val="single" w:color="D5DCE5"/>
              <w:bottom w:sz="4" w:val="single" w:color="D5DCE5"/>
              <w:right w:sz="4" w:val="single" w:color="D5DCE5"/>
            </w:tcBorders>
          </w:tcPr>
          <w:p>
            <w:pPr>
              <w:jc w:val="center"/>
            </w:pPr>
            <w:r>
              <w:rPr>
                <w:rFonts w:ascii="NanumSquare" w:hAnsi="NanumSquare" w:eastAsia="NanumSquare" w:cs="NanumSquare"/>
                <w:b/>
                <w:color w:val="FFFFFF"/>
                <w:sz w:val="16"/>
              </w:rPr>
              <w:t>도메인</w:t>
            </w:r>
          </w:p>
        </w:tc>
        <w:tc>
          <w:tcPr>
            <w:tcW w:type="dxa" w:w="3742"/>
            <w:shd w:fill="172A3A"/>
            <w:tcMar>
              <w:top w:w="85" w:type="dxa"/>
              <w:start w:w="90" w:type="dxa"/>
              <w:bottom w:w="85" w:type="dxa"/>
              <w:end w:w="90" w:type="dxa"/>
            </w:tcMar>
            <w:tcBorders>
              <w:top w:sz="4" w:val="single" w:color="D5DCE5"/>
              <w:left w:sz="4" w:val="single" w:color="D5DCE5"/>
              <w:bottom w:sz="4" w:val="single" w:color="D5DCE5"/>
              <w:right w:sz="4" w:val="single" w:color="D5DCE5"/>
            </w:tcBorders>
          </w:tcPr>
          <w:p>
            <w:pPr>
              <w:jc w:val="center"/>
            </w:pPr>
            <w:r>
              <w:rPr>
                <w:rFonts w:ascii="NanumSquare" w:hAnsi="NanumSquare" w:eastAsia="NanumSquare" w:cs="NanumSquare"/>
                <w:b/>
                <w:color w:val="FFFFFF"/>
                <w:sz w:val="16"/>
              </w:rPr>
              <w:t>핵심 학습</w:t>
            </w:r>
          </w:p>
        </w:tc>
        <w:tc>
          <w:tcPr>
            <w:tcW w:type="dxa" w:w="3572"/>
            <w:shd w:fill="172A3A"/>
            <w:tcMar>
              <w:top w:w="85" w:type="dxa"/>
              <w:start w:w="90" w:type="dxa"/>
              <w:bottom w:w="85" w:type="dxa"/>
              <w:end w:w="90" w:type="dxa"/>
            </w:tcMar>
            <w:tcBorders>
              <w:top w:sz="4" w:val="single" w:color="D5DCE5"/>
              <w:left w:sz="4" w:val="single" w:color="D5DCE5"/>
              <w:bottom w:sz="4" w:val="single" w:color="D5DCE5"/>
              <w:right w:sz="4" w:val="single" w:color="D5DCE5"/>
            </w:tcBorders>
          </w:tcPr>
          <w:p>
            <w:pPr>
              <w:jc w:val="center"/>
            </w:pPr>
            <w:r>
              <w:rPr>
                <w:rFonts w:ascii="NanumSquare" w:hAnsi="NanumSquare" w:eastAsia="NanumSquare" w:cs="NanumSquare"/>
                <w:b/>
                <w:color w:val="FFFFFF"/>
                <w:sz w:val="16"/>
              </w:rPr>
              <w:t>주요 장애/부하</w:t>
            </w:r>
          </w:p>
        </w:tc>
      </w:tr>
      <w:tr>
        <w:trPr>
          <w:cantSplit/>
        </w:trPr>
        <w:tc>
          <w:tcPr>
            <w:tcW w:type="dxa" w:w="1757"/>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선착순 쿠폰/재고</w:t>
            </w:r>
          </w:p>
        </w:tc>
        <w:tc>
          <w:tcPr>
            <w:tcW w:type="dxa" w:w="3742"/>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동시성, 멱등성, rate limit, write hotspot</w:t>
            </w:r>
          </w:p>
        </w:tc>
        <w:tc>
          <w:tcPr>
            <w:tcW w:type="dxa" w:w="3572"/>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중복 요청, Redis latency, DB contention</w:t>
            </w:r>
          </w:p>
        </w:tc>
      </w:tr>
      <w:tr>
        <w:trPr>
          <w:cantSplit/>
        </w:trPr>
        <w:tc>
          <w:tcPr>
            <w:tcW w:type="dxa" w:w="1757"/>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주문/결제</w:t>
            </w:r>
          </w:p>
        </w:tc>
        <w:tc>
          <w:tcPr>
            <w:tcW w:type="dxa" w:w="3742"/>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transaction boundary, outbox/saga, idempotency</w:t>
            </w:r>
          </w:p>
        </w:tc>
        <w:tc>
          <w:tcPr>
            <w:tcW w:type="dxa" w:w="3572"/>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외부 결제 timeout, retry storm, partial failure</w:t>
            </w:r>
          </w:p>
        </w:tc>
      </w:tr>
      <w:tr>
        <w:trPr>
          <w:cantSplit/>
        </w:trPr>
        <w:tc>
          <w:tcPr>
            <w:tcW w:type="dxa" w:w="1757"/>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대규모 상품 조회</w:t>
            </w:r>
          </w:p>
        </w:tc>
        <w:tc>
          <w:tcPr>
            <w:tcW w:type="dxa" w:w="3742"/>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cache, stale policy, read scaling</w:t>
            </w:r>
          </w:p>
        </w:tc>
        <w:tc>
          <w:tcPr>
            <w:tcW w:type="dxa" w:w="3572"/>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hot key, cache miss 폭증, replica lag</w:t>
            </w:r>
          </w:p>
        </w:tc>
      </w:tr>
      <w:tr>
        <w:trPr>
          <w:cantSplit/>
        </w:trPr>
        <w:tc>
          <w:tcPr>
            <w:tcW w:type="dxa" w:w="1757"/>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알림/이벤트 처리</w:t>
            </w:r>
          </w:p>
        </w:tc>
        <w:tc>
          <w:tcPr>
            <w:tcW w:type="dxa" w:w="3742"/>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queue, retry/DLQ, provider isolation</w:t>
            </w:r>
          </w:p>
        </w:tc>
        <w:tc>
          <w:tcPr>
            <w:tcW w:type="dxa" w:w="3572"/>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consumer lag, poison message, provider outage</w:t>
            </w:r>
          </w:p>
        </w:tc>
      </w:tr>
      <w:tr>
        <w:trPr>
          <w:cantSplit/>
        </w:trPr>
        <w:tc>
          <w:tcPr>
            <w:tcW w:type="dxa" w:w="1757"/>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예약 시스템</w:t>
            </w:r>
          </w:p>
        </w:tc>
        <w:tc>
          <w:tcPr>
            <w:tcW w:type="dxa" w:w="3742"/>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locking, inventory consistency, timeout</w:t>
            </w:r>
          </w:p>
        </w:tc>
        <w:tc>
          <w:tcPr>
            <w:tcW w:type="dxa" w:w="3572"/>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경합, 중복 예약, lock wait</w:t>
            </w:r>
          </w:p>
        </w:tc>
      </w:tr>
      <w:tr>
        <w:trPr>
          <w:cantSplit/>
        </w:trPr>
        <w:tc>
          <w:tcPr>
            <w:tcW w:type="dxa" w:w="1757"/>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배치/정산</w:t>
            </w:r>
          </w:p>
        </w:tc>
        <w:tc>
          <w:tcPr>
            <w:tcW w:type="dxa" w:w="3742"/>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chunking, restartability, reconciliation</w:t>
            </w:r>
          </w:p>
        </w:tc>
        <w:tc>
          <w:tcPr>
            <w:tcW w:type="dxa" w:w="3572"/>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partial failure, long transaction, 재처리</w:t>
            </w:r>
          </w:p>
        </w:tc>
      </w:tr>
    </w:tbl>
    <w:p>
      <w:pPr>
        <w:spacing w:after="0"/>
      </w:pPr>
    </w:p>
    <w:p>
      <w:pPr>
        <w:spacing w:before="180" w:after="80"/>
      </w:pPr>
      <w:r>
        <w:rPr>
          <w:rFonts w:ascii="NanumSquare" w:hAnsi="NanumSquare" w:eastAsia="NanumSquare" w:cs="NanumSquare"/>
          <w:b/>
          <w:color w:val="246BCE"/>
          <w:sz w:val="26"/>
        </w:rPr>
        <w:t>10.2 MVP 시나리오 1 — 선착순 쿠폰</w:t>
      </w:r>
    </w:p>
    <w:p>
      <w:pPr>
        <w:spacing w:before="0" w:after="80" w:line="324" w:lineRule="auto"/>
      </w:pPr>
      <w:r>
        <w:rPr>
          <w:rFonts w:ascii="NanumSquare" w:hAnsi="NanumSquare" w:eastAsia="NanumSquare" w:cs="NanumSquare"/>
          <w:b w:val="0"/>
          <w:color w:val="111827"/>
          <w:sz w:val="20"/>
        </w:rPr>
        <w:t>초기 조건: 100만 사용자 대상 1만 장 쿠폰, 중복 발급 불가, 즉시 성공/실패 응답. 꼬리설계: 이벤트 오픈 직전 예상 트래픽 20배, Redis 확장 예산 제한. 워게임: Redis latency 증가 → cache/lock 관련 경로 지연 → DB write hotspot 및 timeout 증가.</w:t>
      </w:r>
    </w:p>
    <w:p>
      <w:pPr>
        <w:spacing w:before="0" w:after="80" w:line="324" w:lineRule="auto"/>
      </w:pPr>
      <w:r>
        <w:rPr>
          <w:rFonts w:ascii="NanumSquare" w:hAnsi="NanumSquare" w:eastAsia="NanumSquare" w:cs="NanumSquare"/>
          <w:b w:val="0"/>
          <w:color w:val="111827"/>
          <w:sz w:val="20"/>
        </w:rPr>
        <w:t>평가 포인트: 멱등성 키, 동시성 제어, 재고/발급 경계, rate limiting, hot key, degraded mode, p95/error rate/DB lock 관측.</w:t>
      </w:r>
    </w:p>
    <w:p>
      <w:pPr>
        <w:spacing w:before="180" w:after="80"/>
      </w:pPr>
      <w:r>
        <w:rPr>
          <w:rFonts w:ascii="NanumSquare" w:hAnsi="NanumSquare" w:eastAsia="NanumSquare" w:cs="NanumSquare"/>
          <w:b/>
          <w:color w:val="246BCE"/>
          <w:sz w:val="26"/>
        </w:rPr>
        <w:t>10.3 MVP 시나리오 2 — 알림 이벤트 처리</w:t>
      </w:r>
    </w:p>
    <w:p>
      <w:pPr>
        <w:spacing w:before="0" w:after="80" w:line="324" w:lineRule="auto"/>
      </w:pPr>
      <w:r>
        <w:rPr>
          <w:rFonts w:ascii="NanumSquare" w:hAnsi="NanumSquare" w:eastAsia="NanumSquare" w:cs="NanumSquare"/>
          <w:b w:val="0"/>
          <w:color w:val="111827"/>
          <w:sz w:val="20"/>
        </w:rPr>
        <w:t>초기 조건: 주문·결제·배송 이벤트를 이메일/푸시/SMS로 전달. 꼬리설계: 주문량 10배 증가, 일부 메시지는 중복 불가. 워게임: 특정 provider timeout → retry backlog → Kafka consumer lag 증가.</w:t>
      </w:r>
    </w:p>
    <w:p>
      <w:pPr>
        <w:spacing w:before="0" w:after="80" w:line="324" w:lineRule="auto"/>
      </w:pPr>
      <w:r>
        <w:rPr>
          <w:rFonts w:ascii="NanumSquare" w:hAnsi="NanumSquare" w:eastAsia="NanumSquare" w:cs="NanumSquare"/>
          <w:b w:val="0"/>
          <w:color w:val="111827"/>
          <w:sz w:val="20"/>
        </w:rPr>
        <w:t>평가 포인트: 비동기 경계, idempotent consumer, retry/backoff, DLQ, backlog 해소, provider별 circuit breaker와 degradation.</w:t>
      </w:r>
    </w:p>
    <w:p>
      <w:pPr>
        <w:spacing w:before="180" w:after="80"/>
      </w:pPr>
      <w:r>
        <w:rPr>
          <w:rFonts w:ascii="NanumSquare" w:hAnsi="NanumSquare" w:eastAsia="NanumSquare" w:cs="NanumSquare"/>
          <w:b/>
          <w:color w:val="246BCE"/>
          <w:sz w:val="26"/>
        </w:rPr>
        <w:t>10.4 MVP 시나리오 3 — 대규모 상품 조회</w:t>
      </w:r>
    </w:p>
    <w:p>
      <w:pPr>
        <w:spacing w:before="0" w:after="80" w:line="324" w:lineRule="auto"/>
      </w:pPr>
      <w:r>
        <w:rPr>
          <w:rFonts w:ascii="NanumSquare" w:hAnsi="NanumSquare" w:eastAsia="NanumSquare" w:cs="NanumSquare"/>
          <w:b w:val="0"/>
          <w:color w:val="111827"/>
          <w:sz w:val="20"/>
        </w:rPr>
        <w:t>초기 조건: 상품 상세에 가격·재고·리뷰 노출, 읽기 latency가 중요. 꼬리설계: 라이브 방송으로 트래픽 20배, 가격은 최신성이 중요하지만 리뷰는 stale 허용. 워게임: cache miss 폭증 + hot key + DB read latency 증가.</w:t>
      </w:r>
    </w:p>
    <w:p>
      <w:pPr>
        <w:spacing w:before="0" w:after="80" w:line="324" w:lineRule="auto"/>
      </w:pPr>
      <w:r>
        <w:rPr>
          <w:rFonts w:ascii="NanumSquare" w:hAnsi="NanumSquare" w:eastAsia="NanumSquare" w:cs="NanumSquare"/>
          <w:b w:val="0"/>
          <w:color w:val="111827"/>
          <w:sz w:val="20"/>
        </w:rPr>
        <w:t>평가 포인트: 데이터별 캐시 정책 분리, stale 허용, key 분산, single-flight/lock, read replica, 비용 대비 확장 전략.</w:t>
      </w:r>
    </w:p>
    <w:p>
      <w:pPr>
        <w:keepNext/>
        <w:spacing w:before="200" w:after="140"/>
      </w:pPr>
      <w:r>
        <w:rPr>
          <w:rFonts w:ascii="NanumSquare" w:hAnsi="NanumSquare" w:eastAsia="NanumSquare" w:cs="NanumSquare"/>
          <w:b/>
          <w:color w:val="172A3A"/>
          <w:sz w:val="36"/>
        </w:rPr>
        <w:t>11. AI 멘토·피드백·맹점 탐지 엔진</w:t>
      </w:r>
    </w:p>
    <w:p>
      <w:pPr>
        <w:spacing w:before="180" w:after="80"/>
      </w:pPr>
      <w:r>
        <w:rPr>
          <w:rFonts w:ascii="NanumSquare" w:hAnsi="NanumSquare" w:eastAsia="NanumSquare" w:cs="NanumSquare"/>
          <w:b/>
          <w:color w:val="246BCE"/>
          <w:sz w:val="26"/>
        </w:rPr>
        <w:t>11.1 AI의 역할은 “모범답안 생성”보다 “맹점 발견”</w:t>
      </w:r>
    </w:p>
    <w:p>
      <w:pPr>
        <w:spacing w:before="0" w:after="80" w:line="324" w:lineRule="auto"/>
      </w:pPr>
      <w:r>
        <w:rPr>
          <w:rFonts w:ascii="NanumSquare" w:hAnsi="NanumSquare" w:eastAsia="NanumSquare" w:cs="NanumSquare"/>
          <w:b w:val="0"/>
          <w:color w:val="111827"/>
          <w:sz w:val="20"/>
        </w:rPr>
        <w:t>범용 LLM이 답안을 보고 좋은 점과 나쁜 점을 자유롭게 말하게만 하면 피드백이 매번 흔들리고 교과서적이 되기 쉽습니다. 따라서 AI를 정형화된 평가 엔진과 시나리오 상태에 결합해야 합니다.</w:t>
      </w:r>
    </w:p>
    <w:tbl>
      <w:tblPr>
        <w:tblW w:type="auto" w:w="0"/>
        <w:jc w:val="center"/>
        <w:tblLayout w:type="fixed"/>
        <w:tblLook w:firstColumn="1" w:firstRow="1" w:lastColumn="0" w:lastRow="0" w:noHBand="0" w:noVBand="1" w:val="04A0"/>
      </w:tblPr>
      <w:tblGrid>
        <w:gridCol w:w="4986"/>
        <w:gridCol w:w="4986"/>
      </w:tblGrid>
      <w:tr>
        <w:trPr>
          <w:tblHeader w:val="true"/>
        </w:trPr>
        <w:tc>
          <w:tcPr>
            <w:tcW w:type="dxa" w:w="2835"/>
            <w:shd w:fill="172A3A"/>
            <w:tcMar>
              <w:top w:w="85" w:type="dxa"/>
              <w:start w:w="90" w:type="dxa"/>
              <w:bottom w:w="85" w:type="dxa"/>
              <w:end w:w="90" w:type="dxa"/>
            </w:tcMar>
            <w:tcBorders>
              <w:top w:sz="4" w:val="single" w:color="D5DCE5"/>
              <w:left w:sz="4" w:val="single" w:color="D5DCE5"/>
              <w:bottom w:sz="4" w:val="single" w:color="D5DCE5"/>
              <w:right w:sz="4" w:val="single" w:color="D5DCE5"/>
            </w:tcBorders>
          </w:tcPr>
          <w:p>
            <w:pPr>
              <w:jc w:val="center"/>
            </w:pPr>
            <w:r>
              <w:rPr>
                <w:rFonts w:ascii="NanumSquare" w:hAnsi="NanumSquare" w:eastAsia="NanumSquare" w:cs="NanumSquare"/>
                <w:b/>
                <w:color w:val="FFFFFF"/>
                <w:sz w:val="17"/>
              </w:rPr>
              <w:t>AI 역할</w:t>
            </w:r>
          </w:p>
        </w:tc>
        <w:tc>
          <w:tcPr>
            <w:tcW w:type="dxa" w:w="6236"/>
            <w:shd w:fill="172A3A"/>
            <w:tcMar>
              <w:top w:w="85" w:type="dxa"/>
              <w:start w:w="90" w:type="dxa"/>
              <w:bottom w:w="85" w:type="dxa"/>
              <w:end w:w="90" w:type="dxa"/>
            </w:tcMar>
            <w:tcBorders>
              <w:top w:sz="4" w:val="single" w:color="D5DCE5"/>
              <w:left w:sz="4" w:val="single" w:color="D5DCE5"/>
              <w:bottom w:sz="4" w:val="single" w:color="D5DCE5"/>
              <w:right w:sz="4" w:val="single" w:color="D5DCE5"/>
            </w:tcBorders>
          </w:tcPr>
          <w:p>
            <w:pPr>
              <w:jc w:val="center"/>
            </w:pPr>
            <w:r>
              <w:rPr>
                <w:rFonts w:ascii="NanumSquare" w:hAnsi="NanumSquare" w:eastAsia="NanumSquare" w:cs="NanumSquare"/>
                <w:b/>
                <w:color w:val="FFFFFF"/>
                <w:sz w:val="17"/>
              </w:rPr>
              <w:t>기능</w:t>
            </w:r>
          </w:p>
        </w:tc>
      </w:tr>
      <w:tr>
        <w:trPr>
          <w:cantSplit/>
        </w:trPr>
        <w:tc>
          <w:tcPr>
            <w:tcW w:type="dxa" w:w="2835"/>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Blind Spot Detector</w:t>
            </w:r>
          </w:p>
        </w:tc>
        <w:tc>
          <w:tcPr>
            <w:tcW w:type="dxa" w:w="6236"/>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답안에서 누락된 설계 영역과 반복 약점 탐지</w:t>
            </w:r>
          </w:p>
        </w:tc>
      </w:tr>
      <w:tr>
        <w:trPr>
          <w:cantSplit/>
        </w:trPr>
        <w:tc>
          <w:tcPr>
            <w:tcW w:type="dxa" w:w="2835"/>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Mentor Interrogation Engine</w:t>
            </w:r>
          </w:p>
        </w:tc>
        <w:tc>
          <w:tcPr>
            <w:tcW w:type="dxa" w:w="6236"/>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“왜?”, “실패하면?”, “10배면?”, “어떤 지표로?” 꼬리질문 생성</w:t>
            </w:r>
          </w:p>
        </w:tc>
      </w:tr>
      <w:tr>
        <w:trPr>
          <w:cantSplit/>
        </w:trPr>
        <w:tc>
          <w:tcPr>
            <w:tcW w:type="dxa" w:w="2835"/>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Risk Reviewer</w:t>
            </w:r>
          </w:p>
        </w:tc>
        <w:tc>
          <w:tcPr>
            <w:tcW w:type="dxa" w:w="6236"/>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실무에서 먼저 발생할 가능성이 높은 장애와 증상 예측</w:t>
            </w:r>
          </w:p>
        </w:tc>
      </w:tr>
      <w:tr>
        <w:trPr>
          <w:cantSplit/>
        </w:trPr>
        <w:tc>
          <w:tcPr>
            <w:tcW w:type="dxa" w:w="2835"/>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Trade-off Reviewer</w:t>
            </w:r>
          </w:p>
        </w:tc>
        <w:tc>
          <w:tcPr>
            <w:tcW w:type="dxa" w:w="6236"/>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대안과 포기한 것을 명시했는지 평가</w:t>
            </w:r>
          </w:p>
        </w:tc>
      </w:tr>
      <w:tr>
        <w:trPr>
          <w:cantSplit/>
        </w:trPr>
        <w:tc>
          <w:tcPr>
            <w:tcW w:type="dxa" w:w="2835"/>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Incident Coach</w:t>
            </w:r>
          </w:p>
        </w:tc>
        <w:tc>
          <w:tcPr>
            <w:tcW w:type="dxa" w:w="6236"/>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관측 순서·조치 이유·부작용을 평가</w:t>
            </w:r>
          </w:p>
        </w:tc>
      </w:tr>
      <w:tr>
        <w:trPr>
          <w:cantSplit/>
        </w:trPr>
        <w:tc>
          <w:tcPr>
            <w:tcW w:type="dxa" w:w="2835"/>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Learning Planner</w:t>
            </w:r>
          </w:p>
        </w:tc>
        <w:tc>
          <w:tcPr>
            <w:tcW w:type="dxa" w:w="6236"/>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약점 히스토리에 따라 다음 Build/Design/Wargame 추천</w:t>
            </w:r>
          </w:p>
        </w:tc>
      </w:tr>
    </w:tbl>
    <w:p>
      <w:pPr>
        <w:spacing w:after="0"/>
      </w:pPr>
    </w:p>
    <w:p>
      <w:pPr>
        <w:spacing w:before="180" w:after="80"/>
      </w:pPr>
      <w:r>
        <w:rPr>
          <w:rFonts w:ascii="NanumSquare" w:hAnsi="NanumSquare" w:eastAsia="NanumSquare" w:cs="NanumSquare"/>
          <w:b/>
          <w:color w:val="246BCE"/>
          <w:sz w:val="26"/>
        </w:rPr>
        <w:t>11.2 피드백 4층 구조</w:t>
      </w:r>
    </w:p>
    <w:p>
      <w:pPr>
        <w:spacing w:after="50" w:line="300" w:lineRule="auto"/>
        <w:ind w:left="113" w:hanging="113"/>
      </w:pPr>
      <w:r>
        <w:rPr>
          <w:rFonts w:ascii="NanumSquare" w:hAnsi="NanumSquare" w:eastAsia="NanumSquare" w:cs="NanumSquare"/>
          <w:b/>
          <w:color w:val="1E293B"/>
          <w:sz w:val="19"/>
        </w:rPr>
        <w:t xml:space="preserve">1.  </w:t>
      </w:r>
      <w:r>
        <w:rPr>
          <w:rFonts w:ascii="NanumSquare" w:hAnsi="NanumSquare" w:eastAsia="NanumSquare" w:cs="NanumSquare"/>
          <w:b w:val="0"/>
          <w:color w:val="1E293B"/>
          <w:sz w:val="19"/>
        </w:rPr>
        <w:t>요구사항 정합성: 요구사항 누락, 과설계/과소설계, 규모 가정 오류를 지적합니다.</w:t>
      </w:r>
    </w:p>
    <w:p>
      <w:pPr>
        <w:spacing w:after="50" w:line="300" w:lineRule="auto"/>
        <w:ind w:left="113" w:hanging="113"/>
      </w:pPr>
      <w:r>
        <w:rPr>
          <w:rFonts w:ascii="NanumSquare" w:hAnsi="NanumSquare" w:eastAsia="NanumSquare" w:cs="NanumSquare"/>
          <w:b/>
          <w:color w:val="1E293B"/>
          <w:sz w:val="19"/>
        </w:rPr>
        <w:t xml:space="preserve">2.  </w:t>
      </w:r>
      <w:r>
        <w:rPr>
          <w:rFonts w:ascii="NanumSquare" w:hAnsi="NanumSquare" w:eastAsia="NanumSquare" w:cs="NanumSquare"/>
          <w:b w:val="0"/>
          <w:color w:val="1E293B"/>
          <w:sz w:val="19"/>
        </w:rPr>
        <w:t>아키텍처·트레이드오프: 기술 선택 이유, 대안, 복잡도·비용·정합성·지연의 교환관계를 봅니다.</w:t>
      </w:r>
    </w:p>
    <w:p>
      <w:pPr>
        <w:spacing w:after="50" w:line="300" w:lineRule="auto"/>
        <w:ind w:left="113" w:hanging="113"/>
      </w:pPr>
      <w:r>
        <w:rPr>
          <w:rFonts w:ascii="NanumSquare" w:hAnsi="NanumSquare" w:eastAsia="NanumSquare" w:cs="NanumSquare"/>
          <w:b/>
          <w:color w:val="1E293B"/>
          <w:sz w:val="19"/>
        </w:rPr>
        <w:t xml:space="preserve">3.  </w:t>
      </w:r>
      <w:r>
        <w:rPr>
          <w:rFonts w:ascii="NanumSquare" w:hAnsi="NanumSquare" w:eastAsia="NanumSquare" w:cs="NanumSquare"/>
          <w:b w:val="0"/>
          <w:color w:val="1E293B"/>
          <w:sz w:val="19"/>
        </w:rPr>
        <w:t>실무 리스크: hot key, stampede, retry storm, duplicate processing, backlog, 장애 전파 등을 구체적으로 연결합니다.</w:t>
      </w:r>
    </w:p>
    <w:p>
      <w:pPr>
        <w:spacing w:after="50" w:line="300" w:lineRule="auto"/>
        <w:ind w:left="113" w:hanging="113"/>
      </w:pPr>
      <w:r>
        <w:rPr>
          <w:rFonts w:ascii="NanumSquare" w:hAnsi="NanumSquare" w:eastAsia="NanumSquare" w:cs="NanumSquare"/>
          <w:b/>
          <w:color w:val="1E293B"/>
          <w:sz w:val="19"/>
        </w:rPr>
        <w:t xml:space="preserve">4.  </w:t>
      </w:r>
      <w:r>
        <w:rPr>
          <w:rFonts w:ascii="NanumSquare" w:hAnsi="NanumSquare" w:eastAsia="NanumSquare" w:cs="NanumSquare"/>
          <w:b w:val="0"/>
          <w:color w:val="1E293B"/>
          <w:sz w:val="19"/>
        </w:rPr>
        <w:t>운영 대응: 무엇을 먼저 관측했는지, 완화와 근본 해결을 구분했는지, 조치 부작용을 확인했는지 평가합니다.</w:t>
      </w:r>
    </w:p>
    <w:p>
      <w:pPr>
        <w:spacing w:before="180" w:after="80"/>
      </w:pPr>
      <w:r>
        <w:rPr>
          <w:rFonts w:ascii="NanumSquare" w:hAnsi="NanumSquare" w:eastAsia="NanumSquare" w:cs="NanumSquare"/>
          <w:b/>
          <w:color w:val="246BCE"/>
          <w:sz w:val="26"/>
        </w:rPr>
        <w:t>11.3 사용자 장기 메모리</w:t>
      </w:r>
    </w:p>
    <w:p>
      <w:pPr>
        <w:spacing w:before="0" w:after="80" w:line="324" w:lineRule="auto"/>
      </w:pPr>
      <w:r>
        <w:rPr>
          <w:rFonts w:ascii="NanumSquare" w:hAnsi="NanumSquare" w:eastAsia="NanumSquare" w:cs="NanumSquare"/>
          <w:b w:val="0"/>
          <w:color w:val="111827"/>
          <w:sz w:val="20"/>
        </w:rPr>
        <w:t>서비스는 사용자의 “지식 수준”보다 “반복되는 사고 패턴”을 기억해야 합니다. 예를 들어 관측 가능성을 자주 빠뜨리는지, Kafka를 과도하게 도입하는지, scale-out을 만능 대응처럼 쓰는지, 정합성 경계를 모호하게 두는지를 추적합니다.</w:t>
      </w:r>
    </w:p>
    <w:tbl>
      <w:tblPr>
        <w:tblW w:type="auto" w:w="0"/>
        <w:jc w:val="center"/>
        <w:tblLayout w:type="fixed"/>
        <w:tblLook w:firstColumn="1" w:firstRow="1" w:lastColumn="0" w:lastRow="0" w:noHBand="0" w:noVBand="1" w:val="04A0"/>
      </w:tblPr>
      <w:tblGrid>
        <w:gridCol w:w="102"/>
        <w:gridCol w:w="8957"/>
      </w:tblGrid>
      <w:tr>
        <w:tc>
          <w:tcPr>
            <w:tcW w:type="dxa" w:w="102"/>
            <w:shd w:fill="1F9D8A"/>
            <w:tcMar>
              <w:top w:w="0" w:type="dxa"/>
              <w:start w:w="0" w:type="dxa"/>
              <w:bottom w:w="0" w:type="dxa"/>
              <w:end w:w="0" w:type="dxa"/>
            </w:tcMar>
            <w:tcBorders>
              <w:top w:val="nil"/>
              <w:left w:val="nil"/>
              <w:bottom w:val="nil"/>
              <w:right w:val="nil"/>
            </w:tcBorders>
          </w:tcPr>
          <w:p/>
        </w:tc>
        <w:tc>
          <w:tcPr>
            <w:tcW w:type="dxa" w:w="8957"/>
            <w:shd w:fill="EEF8F6"/>
            <w:tcMar>
              <w:top w:w="110" w:type="dxa"/>
              <w:start w:w="150" w:type="dxa"/>
              <w:bottom w:w="110" w:type="dxa"/>
              <w:end w:w="150" w:type="dxa"/>
            </w:tcMar>
            <w:tcBorders>
              <w:top w:val="nil"/>
              <w:left w:val="nil"/>
              <w:bottom w:val="nil"/>
              <w:right w:val="nil"/>
            </w:tcBorders>
          </w:tcPr>
          <w:p>
            <w:pPr>
              <w:spacing w:after="60"/>
            </w:pPr>
            <w:r>
              <w:rPr>
                <w:rFonts w:ascii="NanumSquare" w:hAnsi="NanumSquare" w:eastAsia="NanumSquare" w:cs="NanumSquare"/>
                <w:b/>
                <w:color w:val="1E293B"/>
                <w:sz w:val="20"/>
              </w:rPr>
              <w:t>약점 프로필 예시</w:t>
            </w:r>
          </w:p>
          <w:p>
            <w:pPr>
              <w:spacing w:line="307" w:lineRule="auto" w:after="0"/>
            </w:pPr>
            <w:r>
              <w:rPr>
                <w:rFonts w:ascii="NanumSquare" w:hAnsi="NanumSquare" w:eastAsia="NanumSquare" w:cs="NanumSquare"/>
                <w:b w:val="0"/>
                <w:color w:val="1E293B"/>
                <w:sz w:val="18"/>
              </w:rPr>
              <w:t>최근 4회 중 3회에서 장애 초기에 p95/error rate만 보고 cache hit ratio와 DB connection 상태를 늦게 확인했습니다. 다음 워게임에서는 “관측 우선순위”를 주요 평가 항목으로 가중합니다.</w:t>
            </w:r>
          </w:p>
        </w:tc>
      </w:tr>
    </w:tbl>
    <w:p>
      <w:pPr>
        <w:spacing w:after="0"/>
      </w:pPr>
    </w:p>
    <w:p>
      <w:pPr>
        <w:keepNext/>
        <w:spacing w:before="200" w:after="140"/>
      </w:pPr>
      <w:r>
        <w:rPr>
          <w:rFonts w:ascii="NanumSquare" w:hAnsi="NanumSquare" w:eastAsia="NanumSquare" w:cs="NanumSquare"/>
          <w:b/>
          <w:color w:val="172A3A"/>
          <w:sz w:val="36"/>
        </w:rPr>
        <w:t>12. 평가 루브릭과 학습 지표</w:t>
      </w:r>
    </w:p>
    <w:p>
      <w:pPr>
        <w:spacing w:before="180" w:after="80"/>
      </w:pPr>
      <w:r>
        <w:rPr>
          <w:rFonts w:ascii="NanumSquare" w:hAnsi="NanumSquare" w:eastAsia="NanumSquare" w:cs="NanumSquare"/>
          <w:b/>
          <w:color w:val="246BCE"/>
          <w:sz w:val="26"/>
        </w:rPr>
        <w:t>12.1 System Design 종합 루브릭 — 100점</w:t>
      </w:r>
    </w:p>
    <w:tbl>
      <w:tblPr>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381"/>
            <w:shd w:fill="172A3A"/>
            <w:tcMar>
              <w:top w:w="85" w:type="dxa"/>
              <w:start w:w="90" w:type="dxa"/>
              <w:bottom w:w="85" w:type="dxa"/>
              <w:end w:w="90" w:type="dxa"/>
            </w:tcMar>
            <w:tcBorders>
              <w:top w:sz="4" w:val="single" w:color="D5DCE5"/>
              <w:left w:sz="4" w:val="single" w:color="D5DCE5"/>
              <w:bottom w:sz="4" w:val="single" w:color="D5DCE5"/>
              <w:right w:sz="4" w:val="single" w:color="D5DCE5"/>
            </w:tcBorders>
          </w:tcPr>
          <w:p>
            <w:pPr>
              <w:jc w:val="center"/>
            </w:pPr>
            <w:r>
              <w:rPr>
                <w:rFonts w:ascii="NanumSquare" w:hAnsi="NanumSquare" w:eastAsia="NanumSquare" w:cs="NanumSquare"/>
                <w:b/>
                <w:color w:val="FFFFFF"/>
                <w:sz w:val="16"/>
              </w:rPr>
              <w:t>항목</w:t>
            </w:r>
          </w:p>
        </w:tc>
        <w:tc>
          <w:tcPr>
            <w:tcW w:type="dxa" w:w="1020"/>
            <w:shd w:fill="172A3A"/>
            <w:tcMar>
              <w:top w:w="85" w:type="dxa"/>
              <w:start w:w="90" w:type="dxa"/>
              <w:bottom w:w="85" w:type="dxa"/>
              <w:end w:w="90" w:type="dxa"/>
            </w:tcMar>
            <w:tcBorders>
              <w:top w:sz="4" w:val="single" w:color="D5DCE5"/>
              <w:left w:sz="4" w:val="single" w:color="D5DCE5"/>
              <w:bottom w:sz="4" w:val="single" w:color="D5DCE5"/>
              <w:right w:sz="4" w:val="single" w:color="D5DCE5"/>
            </w:tcBorders>
          </w:tcPr>
          <w:p>
            <w:pPr>
              <w:jc w:val="center"/>
            </w:pPr>
            <w:r>
              <w:rPr>
                <w:rFonts w:ascii="NanumSquare" w:hAnsi="NanumSquare" w:eastAsia="NanumSquare" w:cs="NanumSquare"/>
                <w:b/>
                <w:color w:val="FFFFFF"/>
                <w:sz w:val="16"/>
              </w:rPr>
              <w:t>배점</w:t>
            </w:r>
          </w:p>
        </w:tc>
        <w:tc>
          <w:tcPr>
            <w:tcW w:type="dxa" w:w="5669"/>
            <w:shd w:fill="172A3A"/>
            <w:tcMar>
              <w:top w:w="85" w:type="dxa"/>
              <w:start w:w="90" w:type="dxa"/>
              <w:bottom w:w="85" w:type="dxa"/>
              <w:end w:w="90" w:type="dxa"/>
            </w:tcMar>
            <w:tcBorders>
              <w:top w:sz="4" w:val="single" w:color="D5DCE5"/>
              <w:left w:sz="4" w:val="single" w:color="D5DCE5"/>
              <w:bottom w:sz="4" w:val="single" w:color="D5DCE5"/>
              <w:right w:sz="4" w:val="single" w:color="D5DCE5"/>
            </w:tcBorders>
          </w:tcPr>
          <w:p>
            <w:pPr>
              <w:jc w:val="center"/>
            </w:pPr>
            <w:r>
              <w:rPr>
                <w:rFonts w:ascii="NanumSquare" w:hAnsi="NanumSquare" w:eastAsia="NanumSquare" w:cs="NanumSquare"/>
                <w:b/>
                <w:color w:val="FFFFFF"/>
                <w:sz w:val="16"/>
              </w:rPr>
              <w:t>평가 질문</w:t>
            </w:r>
          </w:p>
        </w:tc>
      </w:tr>
      <w:tr>
        <w:trPr>
          <w:cantSplit/>
        </w:trPr>
        <w:tc>
          <w:tcPr>
            <w:tcW w:type="dxa" w:w="2381"/>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요구사항 해석력</w:t>
            </w:r>
          </w:p>
        </w:tc>
        <w:tc>
          <w:tcPr>
            <w:tcW w:type="dxa" w:w="1020"/>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15</w:t>
            </w:r>
          </w:p>
        </w:tc>
        <w:tc>
          <w:tcPr>
            <w:tcW w:type="dxa" w:w="5669"/>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무엇을 보장하고 무엇을 포기할 수 있는지 정확히 정의했는가?</w:t>
            </w:r>
          </w:p>
        </w:tc>
      </w:tr>
      <w:tr>
        <w:trPr>
          <w:cantSplit/>
        </w:trPr>
        <w:tc>
          <w:tcPr>
            <w:tcW w:type="dxa" w:w="2381"/>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아키텍처 적합성</w:t>
            </w:r>
          </w:p>
        </w:tc>
        <w:tc>
          <w:tcPr>
            <w:tcW w:type="dxa" w:w="1020"/>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20</w:t>
            </w:r>
          </w:p>
        </w:tc>
        <w:tc>
          <w:tcPr>
            <w:tcW w:type="dxa" w:w="5669"/>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문제 대비 과도하거나 부족하지 않은 구조인가?</w:t>
            </w:r>
          </w:p>
        </w:tc>
      </w:tr>
      <w:tr>
        <w:trPr>
          <w:cantSplit/>
        </w:trPr>
        <w:tc>
          <w:tcPr>
            <w:tcW w:type="dxa" w:w="2381"/>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트레이드오프 설명</w:t>
            </w:r>
          </w:p>
        </w:tc>
        <w:tc>
          <w:tcPr>
            <w:tcW w:type="dxa" w:w="1020"/>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15</w:t>
            </w:r>
          </w:p>
        </w:tc>
        <w:tc>
          <w:tcPr>
            <w:tcW w:type="dxa" w:w="5669"/>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선택·대안·비용·부작용을 명시했는가?</w:t>
            </w:r>
          </w:p>
        </w:tc>
      </w:tr>
      <w:tr>
        <w:trPr>
          <w:cantSplit/>
        </w:trPr>
        <w:tc>
          <w:tcPr>
            <w:tcW w:type="dxa" w:w="2381"/>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운영 리스크 인식</w:t>
            </w:r>
          </w:p>
        </w:tc>
        <w:tc>
          <w:tcPr>
            <w:tcW w:type="dxa" w:w="1020"/>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15</w:t>
            </w:r>
          </w:p>
        </w:tc>
        <w:tc>
          <w:tcPr>
            <w:tcW w:type="dxa" w:w="5669"/>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병목·장애 전파·실패 모드를 예상했는가?</w:t>
            </w:r>
          </w:p>
        </w:tc>
      </w:tr>
      <w:tr>
        <w:trPr>
          <w:cantSplit/>
        </w:trPr>
        <w:tc>
          <w:tcPr>
            <w:tcW w:type="dxa" w:w="2381"/>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장애 대응 판단</w:t>
            </w:r>
          </w:p>
        </w:tc>
        <w:tc>
          <w:tcPr>
            <w:tcW w:type="dxa" w:w="1020"/>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20</w:t>
            </w:r>
          </w:p>
        </w:tc>
        <w:tc>
          <w:tcPr>
            <w:tcW w:type="dxa" w:w="5669"/>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관측→가설→완화→복구 순서가 적절한가?</w:t>
            </w:r>
          </w:p>
        </w:tc>
      </w:tr>
      <w:tr>
        <w:trPr>
          <w:cantSplit/>
        </w:trPr>
        <w:tc>
          <w:tcPr>
            <w:tcW w:type="dxa" w:w="2381"/>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Observability</w:t>
            </w:r>
          </w:p>
        </w:tc>
        <w:tc>
          <w:tcPr>
            <w:tcW w:type="dxa" w:w="1020"/>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10</w:t>
            </w:r>
          </w:p>
        </w:tc>
        <w:tc>
          <w:tcPr>
            <w:tcW w:type="dxa" w:w="5669"/>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핵심 metrics/logs/traces와 alert 기준이 있는가?</w:t>
            </w:r>
          </w:p>
        </w:tc>
      </w:tr>
      <w:tr>
        <w:trPr>
          <w:cantSplit/>
        </w:trPr>
        <w:tc>
          <w:tcPr>
            <w:tcW w:type="dxa" w:w="2381"/>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커뮤니케이션</w:t>
            </w:r>
          </w:p>
        </w:tc>
        <w:tc>
          <w:tcPr>
            <w:tcW w:type="dxa" w:w="1020"/>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5</w:t>
            </w:r>
          </w:p>
        </w:tc>
        <w:tc>
          <w:tcPr>
            <w:tcW w:type="dxa" w:w="5669"/>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설명이 일관되고 의사결정이 추적 가능한가?</w:t>
            </w:r>
          </w:p>
        </w:tc>
      </w:tr>
    </w:tbl>
    <w:p>
      <w:pPr>
        <w:spacing w:after="0"/>
      </w:pPr>
    </w:p>
    <w:p>
      <w:pPr>
        <w:spacing w:before="180" w:after="80"/>
      </w:pPr>
      <w:r>
        <w:rPr>
          <w:rFonts w:ascii="NanumSquare" w:hAnsi="NanumSquare" w:eastAsia="NanumSquare" w:cs="NanumSquare"/>
          <w:b/>
          <w:color w:val="246BCE"/>
          <w:sz w:val="26"/>
        </w:rPr>
        <w:t>12.2 Wargame 정량 지표</w:t>
      </w:r>
    </w:p>
    <w:tbl>
      <w:tblPr>
        <w:tblW w:type="auto" w:w="0"/>
        <w:jc w:val="center"/>
        <w:tblLayout w:type="fixed"/>
        <w:tblLook w:firstColumn="1" w:firstRow="1" w:lastColumn="0" w:lastRow="0" w:noHBand="0" w:noVBand="1" w:val="04A0"/>
      </w:tblPr>
      <w:tblGrid>
        <w:gridCol w:w="4986"/>
        <w:gridCol w:w="4986"/>
      </w:tblGrid>
      <w:tr>
        <w:trPr>
          <w:tblHeader w:val="true"/>
        </w:trPr>
        <w:tc>
          <w:tcPr>
            <w:tcW w:type="dxa" w:w="3402"/>
            <w:shd w:fill="172A3A"/>
            <w:tcMar>
              <w:top w:w="85" w:type="dxa"/>
              <w:start w:w="90" w:type="dxa"/>
              <w:bottom w:w="85" w:type="dxa"/>
              <w:end w:w="90" w:type="dxa"/>
            </w:tcMar>
            <w:tcBorders>
              <w:top w:sz="4" w:val="single" w:color="D5DCE5"/>
              <w:left w:sz="4" w:val="single" w:color="D5DCE5"/>
              <w:bottom w:sz="4" w:val="single" w:color="D5DCE5"/>
              <w:right w:sz="4" w:val="single" w:color="D5DCE5"/>
            </w:tcBorders>
          </w:tcPr>
          <w:p>
            <w:pPr>
              <w:jc w:val="center"/>
            </w:pPr>
            <w:r>
              <w:rPr>
                <w:rFonts w:ascii="NanumSquare" w:hAnsi="NanumSquare" w:eastAsia="NanumSquare" w:cs="NanumSquare"/>
                <w:b/>
                <w:color w:val="FFFFFF"/>
                <w:sz w:val="17"/>
              </w:rPr>
              <w:t>지표</w:t>
            </w:r>
          </w:p>
        </w:tc>
        <w:tc>
          <w:tcPr>
            <w:tcW w:type="dxa" w:w="5669"/>
            <w:shd w:fill="172A3A"/>
            <w:tcMar>
              <w:top w:w="85" w:type="dxa"/>
              <w:start w:w="90" w:type="dxa"/>
              <w:bottom w:w="85" w:type="dxa"/>
              <w:end w:w="90" w:type="dxa"/>
            </w:tcMar>
            <w:tcBorders>
              <w:top w:sz="4" w:val="single" w:color="D5DCE5"/>
              <w:left w:sz="4" w:val="single" w:color="D5DCE5"/>
              <w:bottom w:sz="4" w:val="single" w:color="D5DCE5"/>
              <w:right w:sz="4" w:val="single" w:color="D5DCE5"/>
            </w:tcBorders>
          </w:tcPr>
          <w:p>
            <w:pPr>
              <w:jc w:val="center"/>
            </w:pPr>
            <w:r>
              <w:rPr>
                <w:rFonts w:ascii="NanumSquare" w:hAnsi="NanumSquare" w:eastAsia="NanumSquare" w:cs="NanumSquare"/>
                <w:b/>
                <w:color w:val="FFFFFF"/>
                <w:sz w:val="17"/>
              </w:rPr>
              <w:t>의미</w:t>
            </w:r>
          </w:p>
        </w:tc>
      </w:tr>
      <w:tr>
        <w:trPr>
          <w:cantSplit/>
        </w:trPr>
        <w:tc>
          <w:tcPr>
            <w:tcW w:type="dxa" w:w="3402"/>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MTTD</w:t>
            </w:r>
          </w:p>
        </w:tc>
        <w:tc>
          <w:tcPr>
            <w:tcW w:type="dxa" w:w="5669"/>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이상 징후 발생 후 문제를 인지하기까지 시간</w:t>
            </w:r>
          </w:p>
        </w:tc>
      </w:tr>
      <w:tr>
        <w:trPr>
          <w:cantSplit/>
        </w:trPr>
        <w:tc>
          <w:tcPr>
            <w:tcW w:type="dxa" w:w="3402"/>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Time to First Useful Action</w:t>
            </w:r>
          </w:p>
        </w:tc>
        <w:tc>
          <w:tcPr>
            <w:tcW w:type="dxa" w:w="5669"/>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첫 의미 있는 완화 조치까지 시간</w:t>
            </w:r>
          </w:p>
        </w:tc>
      </w:tr>
      <w:tr>
        <w:trPr>
          <w:cantSplit/>
        </w:trPr>
        <w:tc>
          <w:tcPr>
            <w:tcW w:type="dxa" w:w="3402"/>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MTTM</w:t>
            </w:r>
          </w:p>
        </w:tc>
        <w:tc>
          <w:tcPr>
            <w:tcW w:type="dxa" w:w="5669"/>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서비스 영향 완화까지 시간</w:t>
            </w:r>
          </w:p>
        </w:tc>
      </w:tr>
      <w:tr>
        <w:trPr>
          <w:cantSplit/>
        </w:trPr>
        <w:tc>
          <w:tcPr>
            <w:tcW w:type="dxa" w:w="3402"/>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MTTR</w:t>
            </w:r>
          </w:p>
        </w:tc>
        <w:tc>
          <w:tcPr>
            <w:tcW w:type="dxa" w:w="5669"/>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정상 SLO 수준으로 복구까지 시간</w:t>
            </w:r>
          </w:p>
        </w:tc>
      </w:tr>
      <w:tr>
        <w:trPr>
          <w:cantSplit/>
        </w:trPr>
        <w:tc>
          <w:tcPr>
            <w:tcW w:type="dxa" w:w="3402"/>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SLO Violation Duration</w:t>
            </w:r>
          </w:p>
        </w:tc>
        <w:tc>
          <w:tcPr>
            <w:tcW w:type="dxa" w:w="5669"/>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사용자 영향이 기준을 벗어난 총 시간</w:t>
            </w:r>
          </w:p>
        </w:tc>
      </w:tr>
      <w:tr>
        <w:trPr>
          <w:cantSplit/>
        </w:trPr>
        <w:tc>
          <w:tcPr>
            <w:tcW w:type="dxa" w:w="3402"/>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Wrong Action Count</w:t>
            </w:r>
          </w:p>
        </w:tc>
        <w:tc>
          <w:tcPr>
            <w:tcW w:type="dxa" w:w="5669"/>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근거 부족 또는 악화시킨 조치 수</w:t>
            </w:r>
          </w:p>
        </w:tc>
      </w:tr>
      <w:tr>
        <w:trPr>
          <w:cantSplit/>
        </w:trPr>
        <w:tc>
          <w:tcPr>
            <w:tcW w:type="dxa" w:w="3402"/>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Root Cause Accuracy</w:t>
            </w:r>
          </w:p>
        </w:tc>
        <w:tc>
          <w:tcPr>
            <w:tcW w:type="dxa" w:w="5669"/>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근본 원인을 얼마나 정확히 파악했는가</w:t>
            </w:r>
          </w:p>
        </w:tc>
      </w:tr>
    </w:tbl>
    <w:p>
      <w:pPr>
        <w:spacing w:after="0"/>
      </w:pPr>
    </w:p>
    <w:p>
      <w:pPr>
        <w:spacing w:before="180" w:after="80"/>
      </w:pPr>
      <w:r>
        <w:rPr>
          <w:rFonts w:ascii="NanumSquare" w:hAnsi="NanumSquare" w:eastAsia="NanumSquare" w:cs="NanumSquare"/>
          <w:b/>
          <w:color w:val="246BCE"/>
          <w:sz w:val="26"/>
        </w:rPr>
        <w:t>12.3 점수의 목적</w:t>
      </w:r>
    </w:p>
    <w:p>
      <w:pPr>
        <w:spacing w:before="0" w:after="80" w:line="324" w:lineRule="auto"/>
      </w:pPr>
      <w:r>
        <w:rPr>
          <w:rFonts w:ascii="NanumSquare" w:hAnsi="NanumSquare" w:eastAsia="NanumSquare" w:cs="NanumSquare"/>
          <w:b w:val="0"/>
          <w:color w:val="111827"/>
          <w:sz w:val="20"/>
        </w:rPr>
        <w:t>점수는 사용자를 서열화하기보다 재도전 시 변화와 약점 추이를 보여주는 도구입니다. 동일 시나리오를 다른 seed로 반복했을 때 관측 속도, 대응 품질, 리스크 인식 점수가 개선되는지를 핵심 학습 성과로 봅니다.</w:t>
      </w:r>
    </w:p>
    <w:p>
      <w:pPr>
        <w:keepNext/>
        <w:spacing w:before="200" w:after="140"/>
      </w:pPr>
      <w:r>
        <w:rPr>
          <w:rFonts w:ascii="NanumSquare" w:hAnsi="NanumSquare" w:eastAsia="NanumSquare" w:cs="NanumSquare"/>
          <w:b/>
          <w:color w:val="172A3A"/>
          <w:sz w:val="36"/>
        </w:rPr>
        <w:t>13. IA(정보구조) 및 핵심 사용자 흐름</w:t>
      </w:r>
    </w:p>
    <w:p>
      <w:pPr>
        <w:spacing w:before="180" w:after="80"/>
      </w:pPr>
      <w:r>
        <w:rPr>
          <w:rFonts w:ascii="NanumSquare" w:hAnsi="NanumSquare" w:eastAsia="NanumSquare" w:cs="NanumSquare"/>
          <w:b/>
          <w:color w:val="246BCE"/>
          <w:sz w:val="26"/>
        </w:rPr>
        <w:t>13.1 전체 IA</w:t>
      </w:r>
    </w:p>
    <w:tbl>
      <w:tblPr>
        <w:tblW w:type="auto" w:w="0"/>
        <w:jc w:val="center"/>
        <w:tblLook w:firstColumn="1" w:firstRow="1" w:lastColumn="0" w:lastRow="0" w:noHBand="0" w:noVBand="1" w:val="04A0"/>
      </w:tblPr>
      <w:tblGrid>
        <w:gridCol w:w="9972"/>
      </w:tblGrid>
      <w:tr>
        <w:tc>
          <w:tcPr>
            <w:tcW w:type="dxa" w:w="9972"/>
            <w:shd w:fill="F7F8FA"/>
            <w:tcMar>
              <w:top w:w="120" w:type="dxa"/>
              <w:start w:w="130" w:type="dxa"/>
              <w:bottom w:w="120" w:type="dxa"/>
              <w:end w:w="130" w:type="dxa"/>
            </w:tcMar>
            <w:tcBorders>
              <w:top w:sz="3" w:val="single" w:color="D7DEE8"/>
              <w:left w:sz="3" w:val="single" w:color="D7DEE8"/>
              <w:bottom w:sz="3" w:val="single" w:color="D7DEE8"/>
              <w:right w:sz="3" w:val="single" w:color="D7DEE8"/>
            </w:tcBorders>
          </w:tcPr>
          <w:p>
            <w:pPr>
              <w:spacing w:line="240" w:lineRule="auto" w:after="0"/>
            </w:pPr>
            <w:r>
              <w:rPr>
                <w:rFonts w:ascii="Noto Sans Mono CJK SC" w:hAnsi="Noto Sans Mono CJK SC" w:eastAsia="Noto Sans Mono CJK SC" w:cs="Noto Sans Mono CJK SC"/>
                <w:b w:val="0"/>
                <w:color w:val="334155"/>
                <w:sz w:val="15"/>
              </w:rPr>
              <w:t>Public</w:t>
            </w:r>
            <w:r>
              <w:br/>
            </w:r>
            <w:r>
              <w:rPr>
                <w:rFonts w:ascii="Noto Sans Mono CJK SC" w:hAnsi="Noto Sans Mono CJK SC" w:eastAsia="Noto Sans Mono CJK SC" w:cs="Noto Sans Mono CJK SC"/>
                <w:b w:val="0"/>
                <w:color w:val="334155"/>
                <w:sz w:val="15"/>
              </w:rPr>
              <w:t>├─ 랜딩 / 서비스 소개 / 가격 / 팀용</w:t>
            </w:r>
            <w:r>
              <w:br/>
            </w:r>
            <w:r>
              <w:rPr>
                <w:rFonts w:ascii="Noto Sans Mono CJK SC" w:hAnsi="Noto Sans Mono CJK SC" w:eastAsia="Noto Sans Mono CJK SC" w:cs="Noto Sans Mono CJK SC"/>
                <w:b w:val="0"/>
                <w:color w:val="334155"/>
                <w:sz w:val="15"/>
              </w:rPr>
              <w:t>└─ 문제·Build 트랙 둘러보기</w:t>
            </w:r>
            <w:r>
              <w:br/>
            </w:r>
            <w:r>
              <w:rPr>
                <w:rFonts w:ascii="Noto Sans Mono CJK SC" w:hAnsi="Noto Sans Mono CJK SC" w:eastAsia="Noto Sans Mono CJK SC" w:cs="Noto Sans Mono CJK SC"/>
                <w:b w:val="0"/>
                <w:color w:val="334155"/>
                <w:sz w:val="15"/>
              </w:rPr>
            </w:r>
            <w:r>
              <w:br/>
            </w:r>
            <w:r>
              <w:rPr>
                <w:rFonts w:ascii="Noto Sans Mono CJK SC" w:hAnsi="Noto Sans Mono CJK SC" w:eastAsia="Noto Sans Mono CJK SC" w:cs="Noto Sans Mono CJK SC"/>
                <w:b w:val="0"/>
                <w:color w:val="334155"/>
                <w:sz w:val="15"/>
              </w:rPr>
              <w:t>Authenticated App</w:t>
            </w:r>
            <w:r>
              <w:br/>
            </w:r>
            <w:r>
              <w:rPr>
                <w:rFonts w:ascii="Noto Sans Mono CJK SC" w:hAnsi="Noto Sans Mono CJK SC" w:eastAsia="Noto Sans Mono CJK SC" w:cs="Noto Sans Mono CJK SC"/>
                <w:b w:val="0"/>
                <w:color w:val="334155"/>
                <w:sz w:val="15"/>
              </w:rPr>
              <w:t>├─ Dashboard</w:t>
            </w:r>
            <w:r>
              <w:br/>
            </w:r>
            <w:r>
              <w:rPr>
                <w:rFonts w:ascii="Noto Sans Mono CJK SC" w:hAnsi="Noto Sans Mono CJK SC" w:eastAsia="Noto Sans Mono CJK SC" w:cs="Noto Sans Mono CJK SC"/>
                <w:b w:val="0"/>
                <w:color w:val="334155"/>
                <w:sz w:val="15"/>
              </w:rPr>
              <w:t>├─ Learning Path</w:t>
            </w:r>
            <w:r>
              <w:br/>
            </w:r>
            <w:r>
              <w:rPr>
                <w:rFonts w:ascii="Noto Sans Mono CJK SC" w:hAnsi="Noto Sans Mono CJK SC" w:eastAsia="Noto Sans Mono CJK SC" w:cs="Noto Sans Mono CJK SC"/>
                <w:b w:val="0"/>
                <w:color w:val="334155"/>
                <w:sz w:val="15"/>
              </w:rPr>
              <w:t>├─ Build</w:t>
            </w:r>
            <w:r>
              <w:br/>
            </w:r>
            <w:r>
              <w:rPr>
                <w:rFonts w:ascii="Noto Sans Mono CJK SC" w:hAnsi="Noto Sans Mono CJK SC" w:eastAsia="Noto Sans Mono CJK SC" w:cs="Noto Sans Mono CJK SC"/>
                <w:b w:val="0"/>
                <w:color w:val="334155"/>
                <w:sz w:val="15"/>
              </w:rPr>
              <w:t>│  ├─ Catalog ─ Challenge ─ Workspace ─ Result</w:t>
            </w:r>
            <w:r>
              <w:br/>
            </w:r>
            <w:r>
              <w:rPr>
                <w:rFonts w:ascii="Noto Sans Mono CJK SC" w:hAnsi="Noto Sans Mono CJK SC" w:eastAsia="Noto Sans Mono CJK SC" w:cs="Noto Sans Mono CJK SC"/>
                <w:b w:val="0"/>
                <w:color w:val="334155"/>
                <w:sz w:val="15"/>
              </w:rPr>
              <w:t>├─ System Design</w:t>
            </w:r>
            <w:r>
              <w:br/>
            </w:r>
            <w:r>
              <w:rPr>
                <w:rFonts w:ascii="Noto Sans Mono CJK SC" w:hAnsi="Noto Sans Mono CJK SC" w:eastAsia="Noto Sans Mono CJK SC" w:cs="Noto Sans Mono CJK SC"/>
                <w:b w:val="0"/>
                <w:color w:val="334155"/>
                <w:sz w:val="15"/>
              </w:rPr>
              <w:t>│  ├─ Catalog ─ Brief ─ Design ─ Tail Design ─ Review</w:t>
            </w:r>
            <w:r>
              <w:br/>
            </w:r>
            <w:r>
              <w:rPr>
                <w:rFonts w:ascii="Noto Sans Mono CJK SC" w:hAnsi="Noto Sans Mono CJK SC" w:eastAsia="Noto Sans Mono CJK SC" w:cs="Noto Sans Mono CJK SC"/>
                <w:b w:val="0"/>
                <w:color w:val="334155"/>
                <w:sz w:val="15"/>
              </w:rPr>
              <w:t>├─ Wargame</w:t>
            </w:r>
            <w:r>
              <w:br/>
            </w:r>
            <w:r>
              <w:rPr>
                <w:rFonts w:ascii="Noto Sans Mono CJK SC" w:hAnsi="Noto Sans Mono CJK SC" w:eastAsia="Noto Sans Mono CJK SC" w:cs="Noto Sans Mono CJK SC"/>
                <w:b w:val="0"/>
                <w:color w:val="334155"/>
                <w:sz w:val="15"/>
              </w:rPr>
              <w:t>│  ├─ Catalog ─ Briefing ─ Live Incident ─ Timeline ─ Report</w:t>
            </w:r>
            <w:r>
              <w:br/>
            </w:r>
            <w:r>
              <w:rPr>
                <w:rFonts w:ascii="Noto Sans Mono CJK SC" w:hAnsi="Noto Sans Mono CJK SC" w:eastAsia="Noto Sans Mono CJK SC" w:cs="Noto Sans Mono CJK SC"/>
                <w:b w:val="0"/>
                <w:color w:val="334155"/>
                <w:sz w:val="15"/>
              </w:rPr>
              <w:t>├─ Bridge Mode</w:t>
            </w:r>
            <w:r>
              <w:br/>
            </w:r>
            <w:r>
              <w:rPr>
                <w:rFonts w:ascii="Noto Sans Mono CJK SC" w:hAnsi="Noto Sans Mono CJK SC" w:eastAsia="Noto Sans Mono CJK SC" w:cs="Noto Sans Mono CJK SC"/>
                <w:b w:val="0"/>
                <w:color w:val="334155"/>
                <w:sz w:val="15"/>
              </w:rPr>
              <w:t>│  ├─ Build ─ Design ─ Change ─ Wargame ─ Final Review</w:t>
            </w:r>
            <w:r>
              <w:br/>
            </w:r>
            <w:r>
              <w:rPr>
                <w:rFonts w:ascii="Noto Sans Mono CJK SC" w:hAnsi="Noto Sans Mono CJK SC" w:eastAsia="Noto Sans Mono CJK SC" w:cs="Noto Sans Mono CJK SC"/>
                <w:b w:val="0"/>
                <w:color w:val="334155"/>
                <w:sz w:val="15"/>
              </w:rPr>
              <w:t>├─ Reports</w:t>
            </w:r>
            <w:r>
              <w:br/>
            </w:r>
            <w:r>
              <w:rPr>
                <w:rFonts w:ascii="Noto Sans Mono CJK SC" w:hAnsi="Noto Sans Mono CJK SC" w:eastAsia="Noto Sans Mono CJK SC" w:cs="Noto Sans Mono CJK SC"/>
                <w:b w:val="0"/>
                <w:color w:val="334155"/>
                <w:sz w:val="15"/>
              </w:rPr>
              <w:t>│  ├─ Score Trend / Weakness / Risk History</w:t>
            </w:r>
            <w:r>
              <w:br/>
            </w:r>
            <w:r>
              <w:rPr>
                <w:rFonts w:ascii="Noto Sans Mono CJK SC" w:hAnsi="Noto Sans Mono CJK SC" w:eastAsia="Noto Sans Mono CJK SC" w:cs="Noto Sans Mono CJK SC"/>
                <w:b w:val="0"/>
                <w:color w:val="334155"/>
                <w:sz w:val="15"/>
              </w:rPr>
              <w:t>├─ Profile / Goals / Tech Stack</w:t>
            </w:r>
            <w:r>
              <w:br/>
            </w:r>
            <w:r>
              <w:rPr>
                <w:rFonts w:ascii="Noto Sans Mono CJK SC" w:hAnsi="Noto Sans Mono CJK SC" w:eastAsia="Noto Sans Mono CJK SC" w:cs="Noto Sans Mono CJK SC"/>
                <w:b w:val="0"/>
                <w:color w:val="334155"/>
                <w:sz w:val="15"/>
              </w:rPr>
              <w:t>└─ Settings / Git·CLI / Subscription</w:t>
            </w:r>
            <w:r>
              <w:br/>
            </w:r>
            <w:r>
              <w:rPr>
                <w:rFonts w:ascii="Noto Sans Mono CJK SC" w:hAnsi="Noto Sans Mono CJK SC" w:eastAsia="Noto Sans Mono CJK SC" w:cs="Noto Sans Mono CJK SC"/>
                <w:b w:val="0"/>
                <w:color w:val="334155"/>
                <w:sz w:val="15"/>
              </w:rPr>
            </w:r>
            <w:r>
              <w:br/>
            </w:r>
            <w:r>
              <w:rPr>
                <w:rFonts w:ascii="Noto Sans Mono CJK SC" w:hAnsi="Noto Sans Mono CJK SC" w:eastAsia="Noto Sans Mono CJK SC" w:cs="Noto Sans Mono CJK SC"/>
                <w:b w:val="0"/>
                <w:color w:val="334155"/>
                <w:sz w:val="15"/>
              </w:rPr>
              <w:t>Admin</w:t>
            </w:r>
            <w:r>
              <w:br/>
            </w:r>
            <w:r>
              <w:rPr>
                <w:rFonts w:ascii="Noto Sans Mono CJK SC" w:hAnsi="Noto Sans Mono CJK SC" w:eastAsia="Noto Sans Mono CJK SC" w:cs="Noto Sans Mono CJK SC"/>
                <w:b w:val="0"/>
                <w:color w:val="334155"/>
                <w:sz w:val="15"/>
              </w:rPr>
              <w:t>├─ Scenario / Rubric / Feedback Template</w:t>
            </w:r>
            <w:r>
              <w:br/>
            </w:r>
            <w:r>
              <w:rPr>
                <w:rFonts w:ascii="Noto Sans Mono CJK SC" w:hAnsi="Noto Sans Mono CJK SC" w:eastAsia="Noto Sans Mono CJK SC" w:cs="Noto Sans Mono CJK SC"/>
                <w:b w:val="0"/>
                <w:color w:val="334155"/>
                <w:sz w:val="15"/>
              </w:rPr>
              <w:t>├─ User Session Analytics</w:t>
            </w:r>
            <w:r>
              <w:br/>
            </w:r>
            <w:r>
              <w:rPr>
                <w:rFonts w:ascii="Noto Sans Mono CJK SC" w:hAnsi="Noto Sans Mono CJK SC" w:eastAsia="Noto Sans Mono CJK SC" w:cs="Noto Sans Mono CJK SC"/>
                <w:b w:val="0"/>
                <w:color w:val="334155"/>
                <w:sz w:val="15"/>
              </w:rPr>
              <w:t>└─ Billing / Experiment</w:t>
            </w:r>
          </w:p>
        </w:tc>
      </w:tr>
    </w:tbl>
    <w:p>
      <w:pPr>
        <w:spacing w:after="0"/>
      </w:pPr>
    </w:p>
    <w:p>
      <w:pPr>
        <w:spacing w:before="180" w:after="80"/>
      </w:pPr>
      <w:r>
        <w:rPr>
          <w:rFonts w:ascii="NanumSquare" w:hAnsi="NanumSquare" w:eastAsia="NanumSquare" w:cs="NanumSquare"/>
          <w:b/>
          <w:color w:val="246BCE"/>
          <w:sz w:val="26"/>
        </w:rPr>
        <w:t>13.2 글로벌 내비게이션</w:t>
      </w:r>
    </w:p>
    <w:p>
      <w:pPr>
        <w:spacing w:before="0" w:after="80" w:line="324" w:lineRule="auto"/>
      </w:pPr>
      <w:r>
        <w:rPr>
          <w:rFonts w:ascii="NanumSquare" w:hAnsi="NanumSquare" w:eastAsia="NanumSquare" w:cs="NanumSquare"/>
          <w:b w:val="0"/>
          <w:color w:val="111827"/>
          <w:sz w:val="20"/>
        </w:rPr>
        <w:t>데스크톱 우선 웹앱을 기준으로 좌측 사이드바에는 Dashboard, Learning Path, Build, System Design, Wargame, Bridge Mode, Reports를 배치합니다. 상단에는 검색, 현재 경로, 알림, 구독 상태, 프로필을 둡니다.</w:t>
      </w:r>
    </w:p>
    <w:p>
      <w:pPr>
        <w:spacing w:before="180" w:after="80"/>
      </w:pPr>
      <w:r>
        <w:rPr>
          <w:rFonts w:ascii="NanumSquare" w:hAnsi="NanumSquare" w:eastAsia="NanumSquare" w:cs="NanumSquare"/>
          <w:b/>
          <w:color w:val="246BCE"/>
          <w:sz w:val="26"/>
        </w:rPr>
        <w:t>13.3 기본 사용자 흐름</w:t>
      </w:r>
    </w:p>
    <w:tbl>
      <w:tblPr>
        <w:tblW w:type="auto" w:w="0"/>
        <w:jc w:val="center"/>
        <w:tblLayout w:type="fixed"/>
        <w:tblLook w:firstColumn="1" w:firstRow="1" w:lastColumn="0" w:lastRow="0" w:noHBand="0" w:noVBand="1" w:val="04A0"/>
      </w:tblPr>
      <w:tblGrid>
        <w:gridCol w:w="1662"/>
        <w:gridCol w:w="1662"/>
        <w:gridCol w:w="1662"/>
        <w:gridCol w:w="1662"/>
        <w:gridCol w:w="1662"/>
        <w:gridCol w:w="1662"/>
      </w:tblGrid>
      <w:tr>
        <w:tc>
          <w:tcPr>
            <w:tcW w:type="dxa" w:w="1662"/>
            <w:shd w:fill="EAF2FF"/>
            <w:tcMar>
              <w:top w:w="100" w:type="dxa"/>
              <w:start w:w="85" w:type="dxa"/>
              <w:bottom w:w="100" w:type="dxa"/>
              <w:end w:w="85" w:type="dxa"/>
            </w:tcMar>
            <w:tcBorders>
              <w:top w:sz="3" w:val="single" w:color="C9D5E5"/>
              <w:left w:sz="3" w:val="single" w:color="C9D5E5"/>
              <w:bottom w:sz="3" w:val="single" w:color="C9D5E5"/>
              <w:right w:sz="3" w:val="single" w:color="C9D5E5"/>
            </w:tcBorders>
          </w:tcPr>
          <w:p>
            <w:pPr>
              <w:jc w:val="center"/>
            </w:pPr>
            <w:r>
              <w:rPr>
                <w:rFonts w:ascii="NanumSquare" w:hAnsi="NanumSquare" w:eastAsia="NanumSquare" w:cs="NanumSquare"/>
                <w:b/>
                <w:color w:val="246BCE"/>
                <w:sz w:val="18"/>
              </w:rPr>
              <w:t>ONBOARD</w:t>
            </w:r>
          </w:p>
          <w:p>
            <w:pPr>
              <w:spacing w:after="0"/>
              <w:jc w:val="center"/>
            </w:pPr>
            <w:r>
              <w:rPr>
                <w:rFonts w:ascii="NanumSquare" w:hAnsi="NanumSquare" w:eastAsia="NanumSquare" w:cs="NanumSquare"/>
                <w:b w:val="0"/>
                <w:color w:val="1E293B"/>
                <w:sz w:val="15"/>
              </w:rPr>
              <w:t>목표·스택·약점</w:t>
            </w:r>
          </w:p>
        </w:tc>
        <w:tc>
          <w:tcPr>
            <w:tcW w:type="dxa" w:w="1662"/>
            <w:shd w:fill="EEF8F6"/>
            <w:tcMar>
              <w:top w:w="100" w:type="dxa"/>
              <w:start w:w="85" w:type="dxa"/>
              <w:bottom w:w="100" w:type="dxa"/>
              <w:end w:w="85" w:type="dxa"/>
            </w:tcMar>
            <w:tcBorders>
              <w:top w:sz="3" w:val="single" w:color="C9D5E5"/>
              <w:left w:sz="3" w:val="single" w:color="C9D5E5"/>
              <w:bottom w:sz="3" w:val="single" w:color="C9D5E5"/>
              <w:right w:sz="3" w:val="single" w:color="C9D5E5"/>
            </w:tcBorders>
          </w:tcPr>
          <w:p>
            <w:pPr>
              <w:jc w:val="center"/>
            </w:pPr>
            <w:r>
              <w:rPr>
                <w:rFonts w:ascii="NanumSquare" w:hAnsi="NanumSquare" w:eastAsia="NanumSquare" w:cs="NanumSquare"/>
                <w:b/>
                <w:color w:val="1F9D8A"/>
                <w:sz w:val="18"/>
              </w:rPr>
              <w:t>DASHBOARD</w:t>
            </w:r>
          </w:p>
          <w:p>
            <w:pPr>
              <w:spacing w:after="0"/>
              <w:jc w:val="center"/>
            </w:pPr>
            <w:r>
              <w:rPr>
                <w:rFonts w:ascii="NanumSquare" w:hAnsi="NanumSquare" w:eastAsia="NanumSquare" w:cs="NanumSquare"/>
                <w:b w:val="0"/>
                <w:color w:val="1E293B"/>
                <w:sz w:val="15"/>
              </w:rPr>
              <w:t>추천 세션</w:t>
            </w:r>
          </w:p>
        </w:tc>
        <w:tc>
          <w:tcPr>
            <w:tcW w:type="dxa" w:w="1662"/>
            <w:shd w:fill="EAF2FF"/>
            <w:tcMar>
              <w:top w:w="100" w:type="dxa"/>
              <w:start w:w="85" w:type="dxa"/>
              <w:bottom w:w="100" w:type="dxa"/>
              <w:end w:w="85" w:type="dxa"/>
            </w:tcMar>
            <w:tcBorders>
              <w:top w:sz="3" w:val="single" w:color="C9D5E5"/>
              <w:left w:sz="3" w:val="single" w:color="C9D5E5"/>
              <w:bottom w:sz="3" w:val="single" w:color="C9D5E5"/>
              <w:right w:sz="3" w:val="single" w:color="C9D5E5"/>
            </w:tcBorders>
          </w:tcPr>
          <w:p>
            <w:pPr>
              <w:jc w:val="center"/>
            </w:pPr>
            <w:r>
              <w:rPr>
                <w:rFonts w:ascii="NanumSquare" w:hAnsi="NanumSquare" w:eastAsia="NanumSquare" w:cs="NanumSquare"/>
                <w:b/>
                <w:color w:val="246BCE"/>
                <w:sz w:val="18"/>
              </w:rPr>
              <w:t>DESIGN</w:t>
            </w:r>
          </w:p>
          <w:p>
            <w:pPr>
              <w:spacing w:after="0"/>
              <w:jc w:val="center"/>
            </w:pPr>
            <w:r>
              <w:rPr>
                <w:rFonts w:ascii="NanumSquare" w:hAnsi="NanumSquare" w:eastAsia="NanumSquare" w:cs="NanumSquare"/>
                <w:b w:val="0"/>
                <w:color w:val="1E293B"/>
                <w:sz w:val="15"/>
              </w:rPr>
              <w:t>초기 설계</w:t>
            </w:r>
          </w:p>
        </w:tc>
        <w:tc>
          <w:tcPr>
            <w:tcW w:type="dxa" w:w="1662"/>
            <w:shd w:fill="EEF8F6"/>
            <w:tcMar>
              <w:top w:w="100" w:type="dxa"/>
              <w:start w:w="85" w:type="dxa"/>
              <w:bottom w:w="100" w:type="dxa"/>
              <w:end w:w="85" w:type="dxa"/>
            </w:tcMar>
            <w:tcBorders>
              <w:top w:sz="3" w:val="single" w:color="C9D5E5"/>
              <w:left w:sz="3" w:val="single" w:color="C9D5E5"/>
              <w:bottom w:sz="3" w:val="single" w:color="C9D5E5"/>
              <w:right w:sz="3" w:val="single" w:color="C9D5E5"/>
            </w:tcBorders>
          </w:tcPr>
          <w:p>
            <w:pPr>
              <w:jc w:val="center"/>
            </w:pPr>
            <w:r>
              <w:rPr>
                <w:rFonts w:ascii="NanumSquare" w:hAnsi="NanumSquare" w:eastAsia="NanumSquare" w:cs="NanumSquare"/>
                <w:b/>
                <w:color w:val="1F9D8A"/>
                <w:sz w:val="18"/>
              </w:rPr>
              <w:t>CHANGE</w:t>
            </w:r>
          </w:p>
          <w:p>
            <w:pPr>
              <w:spacing w:after="0"/>
              <w:jc w:val="center"/>
            </w:pPr>
            <w:r>
              <w:rPr>
                <w:rFonts w:ascii="NanumSquare" w:hAnsi="NanumSquare" w:eastAsia="NanumSquare" w:cs="NanumSquare"/>
                <w:b w:val="0"/>
                <w:color w:val="1E293B"/>
                <w:sz w:val="15"/>
              </w:rPr>
              <w:t>꼬리설계</w:t>
            </w:r>
          </w:p>
        </w:tc>
        <w:tc>
          <w:tcPr>
            <w:tcW w:type="dxa" w:w="1662"/>
            <w:shd w:fill="EAF2FF"/>
            <w:tcMar>
              <w:top w:w="100" w:type="dxa"/>
              <w:start w:w="85" w:type="dxa"/>
              <w:bottom w:w="100" w:type="dxa"/>
              <w:end w:w="85" w:type="dxa"/>
            </w:tcMar>
            <w:tcBorders>
              <w:top w:sz="3" w:val="single" w:color="C9D5E5"/>
              <w:left w:sz="3" w:val="single" w:color="C9D5E5"/>
              <w:bottom w:sz="3" w:val="single" w:color="C9D5E5"/>
              <w:right w:sz="3" w:val="single" w:color="C9D5E5"/>
            </w:tcBorders>
          </w:tcPr>
          <w:p>
            <w:pPr>
              <w:jc w:val="center"/>
            </w:pPr>
            <w:r>
              <w:rPr>
                <w:rFonts w:ascii="NanumSquare" w:hAnsi="NanumSquare" w:eastAsia="NanumSquare" w:cs="NanumSquare"/>
                <w:b/>
                <w:color w:val="246BCE"/>
                <w:sz w:val="18"/>
              </w:rPr>
              <w:t>WARGAME</w:t>
            </w:r>
          </w:p>
          <w:p>
            <w:pPr>
              <w:spacing w:after="0"/>
              <w:jc w:val="center"/>
            </w:pPr>
            <w:r>
              <w:rPr>
                <w:rFonts w:ascii="NanumSquare" w:hAnsi="NanumSquare" w:eastAsia="NanumSquare" w:cs="NanumSquare"/>
                <w:b w:val="0"/>
                <w:color w:val="1E293B"/>
                <w:sz w:val="15"/>
              </w:rPr>
              <w:t>실시간 대응</w:t>
            </w:r>
          </w:p>
        </w:tc>
        <w:tc>
          <w:tcPr>
            <w:tcW w:type="dxa" w:w="1662"/>
            <w:shd w:fill="EEF8F6"/>
            <w:tcMar>
              <w:top w:w="100" w:type="dxa"/>
              <w:start w:w="85" w:type="dxa"/>
              <w:bottom w:w="100" w:type="dxa"/>
              <w:end w:w="85" w:type="dxa"/>
            </w:tcMar>
            <w:tcBorders>
              <w:top w:sz="3" w:val="single" w:color="C9D5E5"/>
              <w:left w:sz="3" w:val="single" w:color="C9D5E5"/>
              <w:bottom w:sz="3" w:val="single" w:color="C9D5E5"/>
              <w:right w:sz="3" w:val="single" w:color="C9D5E5"/>
            </w:tcBorders>
          </w:tcPr>
          <w:p>
            <w:pPr>
              <w:jc w:val="center"/>
            </w:pPr>
            <w:r>
              <w:rPr>
                <w:rFonts w:ascii="NanumSquare" w:hAnsi="NanumSquare" w:eastAsia="NanumSquare" w:cs="NanumSquare"/>
                <w:b/>
                <w:color w:val="1F9D8A"/>
                <w:sz w:val="18"/>
              </w:rPr>
              <w:t>REPORT</w:t>
            </w:r>
          </w:p>
          <w:p>
            <w:pPr>
              <w:spacing w:after="0"/>
              <w:jc w:val="center"/>
            </w:pPr>
            <w:r>
              <w:rPr>
                <w:rFonts w:ascii="NanumSquare" w:hAnsi="NanumSquare" w:eastAsia="NanumSquare" w:cs="NanumSquare"/>
                <w:b w:val="0"/>
                <w:color w:val="1E293B"/>
                <w:sz w:val="15"/>
              </w:rPr>
              <w:t>약점→다음 추천</w:t>
            </w:r>
          </w:p>
        </w:tc>
      </w:tr>
    </w:tbl>
    <w:p>
      <w:pPr>
        <w:spacing w:after="0"/>
      </w:pPr>
    </w:p>
    <w:p>
      <w:pPr>
        <w:spacing w:before="180" w:after="80"/>
      </w:pPr>
      <w:r>
        <w:rPr>
          <w:rFonts w:ascii="NanumSquare" w:hAnsi="NanumSquare" w:eastAsia="NanumSquare" w:cs="NanumSquare"/>
          <w:b/>
          <w:color w:val="246BCE"/>
          <w:sz w:val="26"/>
        </w:rPr>
        <w:t>13.4 Build 포함 통합 흐름</w:t>
      </w:r>
    </w:p>
    <w:tbl>
      <w:tblPr>
        <w:tblW w:type="auto" w:w="0"/>
        <w:jc w:val="center"/>
        <w:tblLook w:firstColumn="1" w:firstRow="1" w:lastColumn="0" w:lastRow="0" w:noHBand="0" w:noVBand="1" w:val="04A0"/>
      </w:tblPr>
      <w:tblGrid>
        <w:gridCol w:w="9972"/>
      </w:tblGrid>
      <w:tr>
        <w:tc>
          <w:tcPr>
            <w:tcW w:type="dxa" w:w="9972"/>
            <w:shd w:fill="F7F8FA"/>
            <w:tcMar>
              <w:top w:w="120" w:type="dxa"/>
              <w:start w:w="130" w:type="dxa"/>
              <w:bottom w:w="120" w:type="dxa"/>
              <w:end w:w="130" w:type="dxa"/>
            </w:tcMar>
            <w:tcBorders>
              <w:top w:sz="3" w:val="single" w:color="D7DEE8"/>
              <w:left w:sz="3" w:val="single" w:color="D7DEE8"/>
              <w:bottom w:sz="3" w:val="single" w:color="D7DEE8"/>
              <w:right w:sz="3" w:val="single" w:color="D7DEE8"/>
            </w:tcBorders>
          </w:tcPr>
          <w:p>
            <w:pPr>
              <w:spacing w:line="240" w:lineRule="auto" w:after="0"/>
            </w:pPr>
            <w:r>
              <w:rPr>
                <w:rFonts w:ascii="Noto Sans Mono CJK SC" w:hAnsi="Noto Sans Mono CJK SC" w:eastAsia="Noto Sans Mono CJK SC" w:cs="Noto Sans Mono CJK SC"/>
                <w:b w:val="0"/>
                <w:color w:val="334155"/>
                <w:sz w:val="15"/>
              </w:rPr>
              <w:t>Dashboard</w:t>
            </w:r>
            <w:r>
              <w:br/>
            </w:r>
            <w:r>
              <w:rPr>
                <w:rFonts w:ascii="Noto Sans Mono CJK SC" w:hAnsi="Noto Sans Mono CJK SC" w:eastAsia="Noto Sans Mono CJK SC" w:cs="Noto Sans Mono CJK SC"/>
                <w:b w:val="0"/>
                <w:color w:val="334155"/>
                <w:sz w:val="15"/>
              </w:rPr>
              <w:t xml:space="preserve">  → Build 과제 선택</w:t>
            </w:r>
            <w:r>
              <w:br/>
            </w:r>
            <w:r>
              <w:rPr>
                <w:rFonts w:ascii="Noto Sans Mono CJK SC" w:hAnsi="Noto Sans Mono CJK SC" w:eastAsia="Noto Sans Mono CJK SC" w:cs="Noto Sans Mono CJK SC"/>
                <w:b w:val="0"/>
                <w:color w:val="334155"/>
                <w:sz w:val="15"/>
              </w:rPr>
              <w:t xml:space="preserve">  → Stage 구현·자동검증</w:t>
            </w:r>
            <w:r>
              <w:br/>
            </w:r>
            <w:r>
              <w:rPr>
                <w:rFonts w:ascii="Noto Sans Mono CJK SC" w:hAnsi="Noto Sans Mono CJK SC" w:eastAsia="Noto Sans Mono CJK SC" w:cs="Noto Sans Mono CJK SC"/>
                <w:b w:val="0"/>
                <w:color w:val="334155"/>
                <w:sz w:val="15"/>
              </w:rPr>
              <w:t xml:space="preserve">  → 연결된 System Design 진입</w:t>
            </w:r>
            <w:r>
              <w:br/>
            </w:r>
            <w:r>
              <w:rPr>
                <w:rFonts w:ascii="Noto Sans Mono CJK SC" w:hAnsi="Noto Sans Mono CJK SC" w:eastAsia="Noto Sans Mono CJK SC" w:cs="Noto Sans Mono CJK SC"/>
                <w:b w:val="0"/>
                <w:color w:val="334155"/>
                <w:sz w:val="15"/>
              </w:rPr>
              <w:t xml:space="preserve">  → Tail Design</w:t>
            </w:r>
            <w:r>
              <w:br/>
            </w:r>
            <w:r>
              <w:rPr>
                <w:rFonts w:ascii="Noto Sans Mono CJK SC" w:hAnsi="Noto Sans Mono CJK SC" w:eastAsia="Noto Sans Mono CJK SC" w:cs="Noto Sans Mono CJK SC"/>
                <w:b w:val="0"/>
                <w:color w:val="334155"/>
                <w:sz w:val="15"/>
              </w:rPr>
              <w:t xml:space="preserve">  → Wargame</w:t>
            </w:r>
            <w:r>
              <w:br/>
            </w:r>
            <w:r>
              <w:rPr>
                <w:rFonts w:ascii="Noto Sans Mono CJK SC" w:hAnsi="Noto Sans Mono CJK SC" w:eastAsia="Noto Sans Mono CJK SC" w:cs="Noto Sans Mono CJK SC"/>
                <w:b w:val="0"/>
                <w:color w:val="334155"/>
                <w:sz w:val="15"/>
              </w:rPr>
              <w:t xml:space="preserve">  → Bridge 종합 리포트</w:t>
            </w:r>
            <w:r>
              <w:br/>
            </w:r>
            <w:r>
              <w:rPr>
                <w:rFonts w:ascii="Noto Sans Mono CJK SC" w:hAnsi="Noto Sans Mono CJK SC" w:eastAsia="Noto Sans Mono CJK SC" w:cs="Noto Sans Mono CJK SC"/>
                <w:b w:val="0"/>
                <w:color w:val="334155"/>
                <w:sz w:val="15"/>
              </w:rPr>
              <w:t xml:space="preserve">  → 약점 갱신 및 다음 훈련 추천</w:t>
            </w:r>
          </w:p>
        </w:tc>
      </w:tr>
    </w:tbl>
    <w:p>
      <w:pPr>
        <w:spacing w:after="0"/>
      </w:pPr>
    </w:p>
    <w:p>
      <w:pPr>
        <w:keepNext/>
        <w:spacing w:before="200" w:after="140"/>
      </w:pPr>
      <w:r>
        <w:rPr>
          <w:rFonts w:ascii="NanumSquare" w:hAnsi="NanumSquare" w:eastAsia="NanumSquare" w:cs="NanumSquare"/>
          <w:b/>
          <w:color w:val="172A3A"/>
          <w:sz w:val="36"/>
        </w:rPr>
        <w:t>14. 핵심 화면 와이어프레임</w:t>
      </w:r>
    </w:p>
    <w:p>
      <w:pPr>
        <w:spacing w:before="180" w:after="80"/>
      </w:pPr>
      <w:r>
        <w:rPr>
          <w:rFonts w:ascii="NanumSquare" w:hAnsi="NanumSquare" w:eastAsia="NanumSquare" w:cs="NanumSquare"/>
          <w:b/>
          <w:color w:val="246BCE"/>
          <w:sz w:val="26"/>
        </w:rPr>
        <w:t>14.1 대시보드</w:t>
      </w:r>
    </w:p>
    <w:tbl>
      <w:tblPr>
        <w:tblW w:type="auto" w:w="0"/>
        <w:jc w:val="center"/>
        <w:tblLook w:firstColumn="1" w:firstRow="1" w:lastColumn="0" w:lastRow="0" w:noHBand="0" w:noVBand="1" w:val="04A0"/>
      </w:tblPr>
      <w:tblGrid>
        <w:gridCol w:w="9972"/>
      </w:tblGrid>
      <w:tr>
        <w:tc>
          <w:tcPr>
            <w:tcW w:type="dxa" w:w="9972"/>
            <w:shd w:fill="F7F8FA"/>
            <w:tcMar>
              <w:top w:w="120" w:type="dxa"/>
              <w:start w:w="130" w:type="dxa"/>
              <w:bottom w:w="120" w:type="dxa"/>
              <w:end w:w="130" w:type="dxa"/>
            </w:tcMar>
            <w:tcBorders>
              <w:top w:sz="3" w:val="single" w:color="D7DEE8"/>
              <w:left w:sz="3" w:val="single" w:color="D7DEE8"/>
              <w:bottom w:sz="3" w:val="single" w:color="D7DEE8"/>
              <w:right w:sz="3" w:val="single" w:color="D7DEE8"/>
            </w:tcBorders>
          </w:tcPr>
          <w:p>
            <w:pPr>
              <w:spacing w:line="240" w:lineRule="auto" w:after="0"/>
            </w:pPr>
            <w:r>
              <w:rPr>
                <w:rFonts w:ascii="Noto Sans Mono CJK SC" w:hAnsi="Noto Sans Mono CJK SC" w:eastAsia="Noto Sans Mono CJK SC" w:cs="Noto Sans Mono CJK SC"/>
                <w:b w:val="0"/>
                <w:color w:val="334155"/>
                <w:sz w:val="15"/>
              </w:rPr>
              <w:t>┌───────────────┬────────────────────────────────────────────┐</w:t>
            </w:r>
            <w:r>
              <w:br/>
            </w:r>
            <w:r>
              <w:rPr>
                <w:rFonts w:ascii="Noto Sans Mono CJK SC" w:hAnsi="Noto Sans Mono CJK SC" w:eastAsia="Noto Sans Mono CJK SC" w:cs="Noto Sans Mono CJK SC"/>
                <w:b w:val="0"/>
                <w:color w:val="334155"/>
                <w:sz w:val="15"/>
              </w:rPr>
              <w:t>│ Side Nav      │ 오늘의 추천 세션                           │</w:t>
            </w:r>
            <w:r>
              <w:br/>
            </w:r>
            <w:r>
              <w:rPr>
                <w:rFonts w:ascii="Noto Sans Mono CJK SC" w:hAnsi="Noto Sans Mono CJK SC" w:eastAsia="Noto Sans Mono CJK SC" w:cs="Noto Sans Mono CJK SC"/>
                <w:b w:val="0"/>
                <w:color w:val="334155"/>
                <w:sz w:val="15"/>
              </w:rPr>
              <w:t>│ Dashboard     │ [이어서 시작]  추천 이유 / 예상 시간       │</w:t>
            </w:r>
            <w:r>
              <w:br/>
            </w:r>
            <w:r>
              <w:rPr>
                <w:rFonts w:ascii="Noto Sans Mono CJK SC" w:hAnsi="Noto Sans Mono CJK SC" w:eastAsia="Noto Sans Mono CJK SC" w:cs="Noto Sans Mono CJK SC"/>
                <w:b w:val="0"/>
                <w:color w:val="334155"/>
                <w:sz w:val="15"/>
              </w:rPr>
              <w:t>│ Build         ├─────────────────────┬──────────────────────┤</w:t>
            </w:r>
            <w:r>
              <w:br/>
            </w:r>
            <w:r>
              <w:rPr>
                <w:rFonts w:ascii="Noto Sans Mono CJK SC" w:hAnsi="Noto Sans Mono CJK SC" w:eastAsia="Noto Sans Mono CJK SC" w:cs="Noto Sans Mono CJK SC"/>
                <w:b w:val="0"/>
                <w:color w:val="334155"/>
                <w:sz w:val="15"/>
              </w:rPr>
              <w:t>│ Design        │ 최근 진행 중        │ 내 약점 TOP 3        │</w:t>
            </w:r>
            <w:r>
              <w:br/>
            </w:r>
            <w:r>
              <w:rPr>
                <w:rFonts w:ascii="Noto Sans Mono CJK SC" w:hAnsi="Noto Sans Mono CJK SC" w:eastAsia="Noto Sans Mono CJK SC" w:cs="Noto Sans Mono CJK SC"/>
                <w:b w:val="0"/>
                <w:color w:val="334155"/>
                <w:sz w:val="15"/>
              </w:rPr>
              <w:t>│ Wargame       │ Build 60%           │ Observability        │</w:t>
            </w:r>
            <w:r>
              <w:br/>
            </w:r>
            <w:r>
              <w:rPr>
                <w:rFonts w:ascii="Noto Sans Mono CJK SC" w:hAnsi="Noto Sans Mono CJK SC" w:eastAsia="Noto Sans Mono CJK SC" w:cs="Noto Sans Mono CJK SC"/>
                <w:b w:val="0"/>
                <w:color w:val="334155"/>
                <w:sz w:val="15"/>
              </w:rPr>
              <w:t>│ Bridge        │ Design Draft        │ Retry/Backoff        │</w:t>
            </w:r>
            <w:r>
              <w:br/>
            </w:r>
            <w:r>
              <w:rPr>
                <w:rFonts w:ascii="Noto Sans Mono CJK SC" w:hAnsi="Noto Sans Mono CJK SC" w:eastAsia="Noto Sans Mono CJK SC" w:cs="Noto Sans Mono CJK SC"/>
                <w:b w:val="0"/>
                <w:color w:val="334155"/>
                <w:sz w:val="15"/>
              </w:rPr>
              <w:t>│ Reports       │ Wargame Retry       │ Hot Key              │</w:t>
            </w:r>
            <w:r>
              <w:br/>
            </w:r>
            <w:r>
              <w:rPr>
                <w:rFonts w:ascii="Noto Sans Mono CJK SC" w:hAnsi="Noto Sans Mono CJK SC" w:eastAsia="Noto Sans Mono CJK SC" w:cs="Noto Sans Mono CJK SC"/>
                <w:b w:val="0"/>
                <w:color w:val="334155"/>
                <w:sz w:val="15"/>
              </w:rPr>
              <w:t>│               ├─────────────────────┴──────────────────────┤</w:t>
            </w:r>
            <w:r>
              <w:br/>
            </w:r>
            <w:r>
              <w:rPr>
                <w:rFonts w:ascii="Noto Sans Mono CJK SC" w:hAnsi="Noto Sans Mono CJK SC" w:eastAsia="Noto Sans Mono CJK SC" w:cs="Noto Sans Mono CJK SC"/>
                <w:b w:val="0"/>
                <w:color w:val="334155"/>
                <w:sz w:val="15"/>
              </w:rPr>
              <w:t>│               │ 점수 추이 / 다음 추천                     │</w:t>
            </w:r>
            <w:r>
              <w:br/>
            </w:r>
            <w:r>
              <w:rPr>
                <w:rFonts w:ascii="Noto Sans Mono CJK SC" w:hAnsi="Noto Sans Mono CJK SC" w:eastAsia="Noto Sans Mono CJK SC" w:cs="Noto Sans Mono CJK SC"/>
                <w:b w:val="0"/>
                <w:color w:val="334155"/>
                <w:sz w:val="15"/>
              </w:rPr>
              <w:t>└───────────────┴────────────────────────────────────────────┘</w:t>
            </w:r>
          </w:p>
        </w:tc>
      </w:tr>
    </w:tbl>
    <w:p>
      <w:pPr>
        <w:spacing w:after="0"/>
      </w:pPr>
    </w:p>
    <w:p>
      <w:pPr>
        <w:spacing w:before="180" w:after="80"/>
      </w:pPr>
      <w:r>
        <w:rPr>
          <w:rFonts w:ascii="NanumSquare" w:hAnsi="NanumSquare" w:eastAsia="NanumSquare" w:cs="NanumSquare"/>
          <w:b/>
          <w:color w:val="246BCE"/>
          <w:sz w:val="26"/>
        </w:rPr>
        <w:t>14.2 System Design Workspace</w:t>
      </w:r>
    </w:p>
    <w:tbl>
      <w:tblPr>
        <w:tblW w:type="auto" w:w="0"/>
        <w:jc w:val="center"/>
        <w:tblLook w:firstColumn="1" w:firstRow="1" w:lastColumn="0" w:lastRow="0" w:noHBand="0" w:noVBand="1" w:val="04A0"/>
      </w:tblPr>
      <w:tblGrid>
        <w:gridCol w:w="9972"/>
      </w:tblGrid>
      <w:tr>
        <w:tc>
          <w:tcPr>
            <w:tcW w:type="dxa" w:w="9972"/>
            <w:shd w:fill="F7F8FA"/>
            <w:tcMar>
              <w:top w:w="120" w:type="dxa"/>
              <w:start w:w="130" w:type="dxa"/>
              <w:bottom w:w="120" w:type="dxa"/>
              <w:end w:w="130" w:type="dxa"/>
            </w:tcMar>
            <w:tcBorders>
              <w:top w:sz="3" w:val="single" w:color="D7DEE8"/>
              <w:left w:sz="3" w:val="single" w:color="D7DEE8"/>
              <w:bottom w:sz="3" w:val="single" w:color="D7DEE8"/>
              <w:right w:sz="3" w:val="single" w:color="D7DEE8"/>
            </w:tcBorders>
          </w:tcPr>
          <w:p>
            <w:pPr>
              <w:spacing w:line="240" w:lineRule="auto" w:after="0"/>
            </w:pPr>
            <w:r>
              <w:rPr>
                <w:rFonts w:ascii="Noto Sans Mono CJK SC" w:hAnsi="Noto Sans Mono CJK SC" w:eastAsia="Noto Sans Mono CJK SC" w:cs="Noto Sans Mono CJK SC"/>
                <w:b w:val="0"/>
                <w:color w:val="334155"/>
                <w:sz w:val="15"/>
              </w:rPr>
              <w:t>┌─────────────┬──────────────────────────────┬───────────────┐</w:t>
            </w:r>
            <w:r>
              <w:br/>
            </w:r>
            <w:r>
              <w:rPr>
                <w:rFonts w:ascii="Noto Sans Mono CJK SC" w:hAnsi="Noto Sans Mono CJK SC" w:eastAsia="Noto Sans Mono CJK SC" w:cs="Noto Sans Mono CJK SC"/>
                <w:b w:val="0"/>
                <w:color w:val="334155"/>
                <w:sz w:val="15"/>
              </w:rPr>
              <w:t>│ Section Nav │ Main Editor                  │ Context Panel │</w:t>
            </w:r>
            <w:r>
              <w:br/>
            </w:r>
            <w:r>
              <w:rPr>
                <w:rFonts w:ascii="Noto Sans Mono CJK SC" w:hAnsi="Noto Sans Mono CJK SC" w:eastAsia="Noto Sans Mono CJK SC" w:cs="Noto Sans Mono CJK SC"/>
                <w:b w:val="0"/>
                <w:color w:val="334155"/>
                <w:sz w:val="15"/>
              </w:rPr>
              <w:t>│ 요구사항     │ 요구사항 / 아키텍처           │ 문제 원문      │</w:t>
            </w:r>
            <w:r>
              <w:br/>
            </w:r>
            <w:r>
              <w:rPr>
                <w:rFonts w:ascii="Noto Sans Mono CJK SC" w:hAnsi="Noto Sans Mono CJK SC" w:eastAsia="Noto Sans Mono CJK SC" w:cs="Noto Sans Mono CJK SC"/>
                <w:b w:val="0"/>
                <w:color w:val="334155"/>
                <w:sz w:val="15"/>
              </w:rPr>
              <w:t>│ 아키텍처     │ 저장 / 캐시 / 비동기          │ 트래픽/제약    │</w:t>
            </w:r>
            <w:r>
              <w:br/>
            </w:r>
            <w:r>
              <w:rPr>
                <w:rFonts w:ascii="Noto Sans Mono CJK SC" w:hAnsi="Noto Sans Mono CJK SC" w:eastAsia="Noto Sans Mono CJK SC" w:cs="Noto Sans Mono CJK SC"/>
                <w:b w:val="0"/>
                <w:color w:val="334155"/>
                <w:sz w:val="15"/>
              </w:rPr>
              <w:t>│ 정합성       │ 관측 / 리스크 / 트레이드오프  │ 힌트           │</w:t>
            </w:r>
            <w:r>
              <w:br/>
            </w:r>
            <w:r>
              <w:rPr>
                <w:rFonts w:ascii="Noto Sans Mono CJK SC" w:hAnsi="Noto Sans Mono CJK SC" w:eastAsia="Noto Sans Mono CJK SC" w:cs="Noto Sans Mono CJK SC"/>
                <w:b w:val="0"/>
                <w:color w:val="334155"/>
                <w:sz w:val="15"/>
              </w:rPr>
              <w:t>│ Observability│                              │                │</w:t>
            </w:r>
            <w:r>
              <w:br/>
            </w:r>
            <w:r>
              <w:rPr>
                <w:rFonts w:ascii="Noto Sans Mono CJK SC" w:hAnsi="Noto Sans Mono CJK SC" w:eastAsia="Noto Sans Mono CJK SC" w:cs="Noto Sans Mono CJK SC"/>
                <w:b w:val="0"/>
                <w:color w:val="334155"/>
                <w:sz w:val="15"/>
              </w:rPr>
              <w:t>├─────────────┴──────────────────────────────┴───────────────┤</w:t>
            </w:r>
            <w:r>
              <w:br/>
            </w:r>
            <w:r>
              <w:rPr>
                <w:rFonts w:ascii="Noto Sans Mono CJK SC" w:hAnsi="Noto Sans Mono CJK SC" w:eastAsia="Noto Sans Mono CJK SC" w:cs="Noto Sans Mono CJK SC"/>
                <w:b w:val="0"/>
                <w:color w:val="334155"/>
                <w:sz w:val="15"/>
              </w:rPr>
              <w:t>│ Autosave · 작성률 · 제출                                  │</w:t>
            </w:r>
            <w:r>
              <w:br/>
            </w:r>
            <w:r>
              <w:rPr>
                <w:rFonts w:ascii="Noto Sans Mono CJK SC" w:hAnsi="Noto Sans Mono CJK SC" w:eastAsia="Noto Sans Mono CJK SC" w:cs="Noto Sans Mono CJK SC"/>
                <w:b w:val="0"/>
                <w:color w:val="334155"/>
                <w:sz w:val="15"/>
              </w:rPr>
              <w:t>└────────────────────────────────────────────────────────────┘</w:t>
            </w:r>
          </w:p>
        </w:tc>
      </w:tr>
    </w:tbl>
    <w:p>
      <w:pPr>
        <w:spacing w:after="0"/>
      </w:pPr>
    </w:p>
    <w:p>
      <w:pPr>
        <w:spacing w:before="180" w:after="80"/>
      </w:pPr>
      <w:r>
        <w:rPr>
          <w:rFonts w:ascii="NanumSquare" w:hAnsi="NanumSquare" w:eastAsia="NanumSquare" w:cs="NanumSquare"/>
          <w:b/>
          <w:color w:val="246BCE"/>
          <w:sz w:val="26"/>
        </w:rPr>
        <w:t>14.3 Wargame Live</w:t>
      </w:r>
    </w:p>
    <w:tbl>
      <w:tblPr>
        <w:tblW w:type="auto" w:w="0"/>
        <w:jc w:val="center"/>
        <w:tblLook w:firstColumn="1" w:firstRow="1" w:lastColumn="0" w:lastRow="0" w:noHBand="0" w:noVBand="1" w:val="04A0"/>
      </w:tblPr>
      <w:tblGrid>
        <w:gridCol w:w="9972"/>
      </w:tblGrid>
      <w:tr>
        <w:tc>
          <w:tcPr>
            <w:tcW w:type="dxa" w:w="9972"/>
            <w:shd w:fill="F7F8FA"/>
            <w:tcMar>
              <w:top w:w="120" w:type="dxa"/>
              <w:start w:w="130" w:type="dxa"/>
              <w:bottom w:w="120" w:type="dxa"/>
              <w:end w:w="130" w:type="dxa"/>
            </w:tcMar>
            <w:tcBorders>
              <w:top w:sz="3" w:val="single" w:color="D7DEE8"/>
              <w:left w:sz="3" w:val="single" w:color="D7DEE8"/>
              <w:bottom w:sz="3" w:val="single" w:color="D7DEE8"/>
              <w:right w:sz="3" w:val="single" w:color="D7DEE8"/>
            </w:tcBorders>
          </w:tcPr>
          <w:p>
            <w:pPr>
              <w:spacing w:line="240" w:lineRule="auto" w:after="0"/>
            </w:pPr>
            <w:r>
              <w:rPr>
                <w:rFonts w:ascii="Noto Sans Mono CJK SC" w:hAnsi="Noto Sans Mono CJK SC" w:eastAsia="Noto Sans Mono CJK SC" w:cs="Noto Sans Mono CJK SC"/>
                <w:b w:val="0"/>
                <w:color w:val="334155"/>
                <w:sz w:val="15"/>
              </w:rPr>
              <w:t>┌────────────────┬─────────────────────────┬────────────────┐</w:t>
            </w:r>
            <w:r>
              <w:br/>
            </w:r>
            <w:r>
              <w:rPr>
                <w:rFonts w:ascii="Noto Sans Mono CJK SC" w:hAnsi="Noto Sans Mono CJK SC" w:eastAsia="Noto Sans Mono CJK SC" w:cs="Noto Sans Mono CJK SC"/>
                <w:b w:val="0"/>
                <w:color w:val="334155"/>
                <w:sz w:val="15"/>
              </w:rPr>
              <w:t>│ Metrics        │ Event / Alert Stream      │ Action Panel   │</w:t>
            </w:r>
            <w:r>
              <w:br/>
            </w:r>
            <w:r>
              <w:rPr>
                <w:rFonts w:ascii="Noto Sans Mono CJK SC" w:hAnsi="Noto Sans Mono CJK SC" w:eastAsia="Noto Sans Mono CJK SC" w:cs="Noto Sans Mono CJK SC"/>
                <w:b w:val="0"/>
                <w:color w:val="334155"/>
                <w:sz w:val="15"/>
              </w:rPr>
              <w:t>│ p95 / errors   │ traffic spike             │ rate limit     │</w:t>
            </w:r>
            <w:r>
              <w:br/>
            </w:r>
            <w:r>
              <w:rPr>
                <w:rFonts w:ascii="Noto Sans Mono CJK SC" w:hAnsi="Noto Sans Mono CJK SC" w:eastAsia="Noto Sans Mono CJK SC" w:cs="Noto Sans Mono CJK SC"/>
                <w:b w:val="0"/>
                <w:color w:val="334155"/>
                <w:sz w:val="15"/>
              </w:rPr>
              <w:t>│ DB CPU         │ Redis latency ↑           │ degrade        │</w:t>
            </w:r>
            <w:r>
              <w:br/>
            </w:r>
            <w:r>
              <w:rPr>
                <w:rFonts w:ascii="Noto Sans Mono CJK SC" w:hAnsi="Noto Sans Mono CJK SC" w:eastAsia="Noto Sans Mono CJK SC" w:cs="Noto Sans Mono CJK SC"/>
                <w:b w:val="0"/>
                <w:color w:val="334155"/>
                <w:sz w:val="15"/>
              </w:rPr>
              <w:t>│ cache hit      │ DB contention             │ retry adjust   │</w:t>
            </w:r>
            <w:r>
              <w:br/>
            </w:r>
            <w:r>
              <w:rPr>
                <w:rFonts w:ascii="Noto Sans Mono CJK SC" w:hAnsi="Noto Sans Mono CJK SC" w:eastAsia="Noto Sans Mono CJK SC" w:cs="Noto Sans Mono CJK SC"/>
                <w:b w:val="0"/>
                <w:color w:val="334155"/>
                <w:sz w:val="15"/>
              </w:rPr>
              <w:t>│ queue lag      │ timeout / lag             │ scale / CB     │</w:t>
            </w:r>
            <w:r>
              <w:br/>
            </w:r>
            <w:r>
              <w:rPr>
                <w:rFonts w:ascii="Noto Sans Mono CJK SC" w:hAnsi="Noto Sans Mono CJK SC" w:eastAsia="Noto Sans Mono CJK SC" w:cs="Noto Sans Mono CJK SC"/>
                <w:b w:val="0"/>
                <w:color w:val="334155"/>
                <w:sz w:val="15"/>
              </w:rPr>
              <w:t>├────────────────┴─────────────────────────┴────────────────┤</w:t>
            </w:r>
            <w:r>
              <w:br/>
            </w:r>
            <w:r>
              <w:rPr>
                <w:rFonts w:ascii="Noto Sans Mono CJK SC" w:hAnsi="Noto Sans Mono CJK SC" w:eastAsia="Noto Sans Mono CJK SC" w:cs="Noto Sans Mono CJK SC"/>
                <w:b w:val="0"/>
                <w:color w:val="334155"/>
                <w:sz w:val="15"/>
              </w:rPr>
              <w:t>│ Incident Timeline / User Action History                   │</w:t>
            </w:r>
            <w:r>
              <w:br/>
            </w:r>
            <w:r>
              <w:rPr>
                <w:rFonts w:ascii="Noto Sans Mono CJK SC" w:hAnsi="Noto Sans Mono CJK SC" w:eastAsia="Noto Sans Mono CJK SC" w:cs="Noto Sans Mono CJK SC"/>
                <w:b w:val="0"/>
                <w:color w:val="334155"/>
                <w:sz w:val="15"/>
              </w:rPr>
              <w:t>└────────────────────────────────────────────────────────────┘</w:t>
            </w:r>
          </w:p>
        </w:tc>
      </w:tr>
    </w:tbl>
    <w:p>
      <w:pPr>
        <w:spacing w:after="0"/>
      </w:pPr>
    </w:p>
    <w:p>
      <w:pPr>
        <w:spacing w:before="180" w:after="80"/>
      </w:pPr>
      <w:r>
        <w:rPr>
          <w:rFonts w:ascii="NanumSquare" w:hAnsi="NanumSquare" w:eastAsia="NanumSquare" w:cs="NanumSquare"/>
          <w:b/>
          <w:color w:val="246BCE"/>
          <w:sz w:val="26"/>
        </w:rPr>
        <w:t>14.4 결과 리포트</w:t>
      </w:r>
    </w:p>
    <w:tbl>
      <w:tblPr>
        <w:tblW w:type="auto" w:w="0"/>
        <w:jc w:val="center"/>
        <w:tblLook w:firstColumn="1" w:firstRow="1" w:lastColumn="0" w:lastRow="0" w:noHBand="0" w:noVBand="1" w:val="04A0"/>
      </w:tblPr>
      <w:tblGrid>
        <w:gridCol w:w="9972"/>
      </w:tblGrid>
      <w:tr>
        <w:tc>
          <w:tcPr>
            <w:tcW w:type="dxa" w:w="9972"/>
            <w:shd w:fill="F7F8FA"/>
            <w:tcMar>
              <w:top w:w="120" w:type="dxa"/>
              <w:start w:w="130" w:type="dxa"/>
              <w:bottom w:w="120" w:type="dxa"/>
              <w:end w:w="130" w:type="dxa"/>
            </w:tcMar>
            <w:tcBorders>
              <w:top w:sz="3" w:val="single" w:color="D7DEE8"/>
              <w:left w:sz="3" w:val="single" w:color="D7DEE8"/>
              <w:bottom w:sz="3" w:val="single" w:color="D7DEE8"/>
              <w:right w:sz="3" w:val="single" w:color="D7DEE8"/>
            </w:tcBorders>
          </w:tcPr>
          <w:p>
            <w:pPr>
              <w:spacing w:line="240" w:lineRule="auto" w:after="0"/>
            </w:pPr>
            <w:r>
              <w:rPr>
                <w:rFonts w:ascii="Noto Sans Mono CJK SC" w:hAnsi="Noto Sans Mono CJK SC" w:eastAsia="Noto Sans Mono CJK SC" w:cs="Noto Sans Mono CJK SC"/>
                <w:b w:val="0"/>
                <w:color w:val="334155"/>
                <w:sz w:val="15"/>
              </w:rPr>
              <w:t>총평: 부분 성공 · 74/100</w:t>
            </w:r>
            <w:r>
              <w:br/>
            </w:r>
            <w:r>
              <w:rPr>
                <w:rFonts w:ascii="Noto Sans Mono CJK SC" w:hAnsi="Noto Sans Mono CJK SC" w:eastAsia="Noto Sans Mono CJK SC" w:cs="Noto Sans Mono CJK SC"/>
                <w:b w:val="0"/>
                <w:color w:val="334155"/>
                <w:sz w:val="15"/>
              </w:rPr>
              <w:t>──────────────────────────────────────────────────────────</w:t>
            </w:r>
            <w:r>
              <w:br/>
            </w:r>
            <w:r>
              <w:rPr>
                <w:rFonts w:ascii="Noto Sans Mono CJK SC" w:hAnsi="Noto Sans Mono CJK SC" w:eastAsia="Noto Sans Mono CJK SC" w:cs="Noto Sans Mono CJK SC"/>
                <w:b w:val="0"/>
                <w:color w:val="334155"/>
                <w:sz w:val="15"/>
              </w:rPr>
              <w:t>[점수 분해] 요구사항 / 설계 / 리스크 / 대응 / Observability</w:t>
            </w:r>
            <w:r>
              <w:br/>
            </w:r>
            <w:r>
              <w:rPr>
                <w:rFonts w:ascii="Noto Sans Mono CJK SC" w:hAnsi="Noto Sans Mono CJK SC" w:eastAsia="Noto Sans Mono CJK SC" w:cs="Noto Sans Mono CJK SC"/>
                <w:b w:val="0"/>
                <w:color w:val="334155"/>
                <w:sz w:val="15"/>
              </w:rPr>
              <w:t>──────────────────────────────────────────────────────────</w:t>
            </w:r>
            <w:r>
              <w:br/>
            </w:r>
            <w:r>
              <w:rPr>
                <w:rFonts w:ascii="Noto Sans Mono CJK SC" w:hAnsi="Noto Sans Mono CJK SC" w:eastAsia="Noto Sans Mono CJK SC" w:cs="Noto Sans Mono CJK SC"/>
                <w:b w:val="0"/>
                <w:color w:val="334155"/>
                <w:sz w:val="15"/>
              </w:rPr>
              <w:t>잘한 점                         핵심 결함</w:t>
            </w:r>
            <w:r>
              <w:br/>
            </w:r>
            <w:r>
              <w:rPr>
                <w:rFonts w:ascii="Noto Sans Mono CJK SC" w:hAnsi="Noto Sans Mono CJK SC" w:eastAsia="Noto Sans Mono CJK SC" w:cs="Noto Sans Mono CJK SC"/>
                <w:b w:val="0"/>
                <w:color w:val="334155"/>
                <w:sz w:val="15"/>
              </w:rPr>
              <w:t>- 비동기 경계                   - 멱등성 저장 전략 부족</w:t>
            </w:r>
            <w:r>
              <w:br/>
            </w:r>
            <w:r>
              <w:rPr>
                <w:rFonts w:ascii="Noto Sans Mono CJK SC" w:hAnsi="Noto Sans Mono CJK SC" w:eastAsia="Noto Sans Mono CJK SC" w:cs="Noto Sans Mono CJK SC"/>
                <w:b w:val="0"/>
                <w:color w:val="334155"/>
                <w:sz w:val="15"/>
              </w:rPr>
              <w:t>- 읽기/쓰기 분리                - hot key 대응 누락</w:t>
            </w:r>
            <w:r>
              <w:br/>
            </w:r>
            <w:r>
              <w:rPr>
                <w:rFonts w:ascii="Noto Sans Mono CJK SC" w:hAnsi="Noto Sans Mono CJK SC" w:eastAsia="Noto Sans Mono CJK SC" w:cs="Noto Sans Mono CJK SC"/>
                <w:b w:val="0"/>
                <w:color w:val="334155"/>
                <w:sz w:val="15"/>
              </w:rPr>
              <w:t>──────────────────────────────────────────────────────────</w:t>
            </w:r>
            <w:r>
              <w:br/>
            </w:r>
            <w:r>
              <w:rPr>
                <w:rFonts w:ascii="Noto Sans Mono CJK SC" w:hAnsi="Noto Sans Mono CJK SC" w:eastAsia="Noto Sans Mono CJK SC" w:cs="Noto Sans Mono CJK SC"/>
                <w:b w:val="0"/>
                <w:color w:val="334155"/>
                <w:sz w:val="15"/>
              </w:rPr>
              <w:t>실제 운영에서 먼저 터질 문제 TOP 4</w:t>
            </w:r>
            <w:r>
              <w:br/>
            </w:r>
            <w:r>
              <w:rPr>
                <w:rFonts w:ascii="Noto Sans Mono CJK SC" w:hAnsi="Noto Sans Mono CJK SC" w:eastAsia="Noto Sans Mono CJK SC" w:cs="Noto Sans Mono CJK SC"/>
                <w:b w:val="0"/>
                <w:color w:val="334155"/>
                <w:sz w:val="15"/>
              </w:rPr>
              <w:t>더 나은 관측/대응 시퀀스</w:t>
            </w:r>
            <w:r>
              <w:br/>
            </w:r>
            <w:r>
              <w:rPr>
                <w:rFonts w:ascii="Noto Sans Mono CJK SC" w:hAnsi="Noto Sans Mono CJK SC" w:eastAsia="Noto Sans Mono CJK SC" w:cs="Noto Sans Mono CJK SC"/>
                <w:b w:val="0"/>
                <w:color w:val="334155"/>
                <w:sz w:val="15"/>
              </w:rPr>
              <w:t>다음 추천: Build / Design / Wargame / Bridge</w:t>
            </w:r>
          </w:p>
        </w:tc>
      </w:tr>
    </w:tbl>
    <w:p>
      <w:pPr>
        <w:spacing w:after="0"/>
      </w:pPr>
    </w:p>
    <w:p>
      <w:pPr>
        <w:keepNext/>
        <w:spacing w:before="200" w:after="140"/>
      </w:pPr>
      <w:r>
        <w:rPr>
          <w:rFonts w:ascii="NanumSquare" w:hAnsi="NanumSquare" w:eastAsia="NanumSquare" w:cs="NanumSquare"/>
          <w:b/>
          <w:color w:val="172A3A"/>
          <w:sz w:val="36"/>
        </w:rPr>
        <w:t>15. 컴포넌트 단위 화면 명세</w:t>
      </w:r>
    </w:p>
    <w:p>
      <w:pPr>
        <w:spacing w:before="180" w:after="80"/>
      </w:pPr>
      <w:r>
        <w:rPr>
          <w:rFonts w:ascii="NanumSquare" w:hAnsi="NanumSquare" w:eastAsia="NanumSquare" w:cs="NanumSquare"/>
          <w:b/>
          <w:color w:val="246BCE"/>
          <w:sz w:val="26"/>
        </w:rPr>
        <w:t>15.1 Dashboard 주요 컴포넌트</w:t>
      </w:r>
    </w:p>
    <w:tbl>
      <w:tblPr>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608"/>
            <w:shd w:fill="172A3A"/>
            <w:tcMar>
              <w:top w:w="85" w:type="dxa"/>
              <w:start w:w="90" w:type="dxa"/>
              <w:bottom w:w="85" w:type="dxa"/>
              <w:end w:w="90" w:type="dxa"/>
            </w:tcMar>
            <w:tcBorders>
              <w:top w:sz="4" w:val="single" w:color="D5DCE5"/>
              <w:left w:sz="4" w:val="single" w:color="D5DCE5"/>
              <w:bottom w:sz="4" w:val="single" w:color="D5DCE5"/>
              <w:right w:sz="4" w:val="single" w:color="D5DCE5"/>
            </w:tcBorders>
          </w:tcPr>
          <w:p>
            <w:pPr>
              <w:jc w:val="center"/>
            </w:pPr>
            <w:r>
              <w:rPr>
                <w:rFonts w:ascii="NanumSquare" w:hAnsi="NanumSquare" w:eastAsia="NanumSquare" w:cs="NanumSquare"/>
                <w:b/>
                <w:color w:val="FFFFFF"/>
                <w:sz w:val="16"/>
              </w:rPr>
              <w:t>컴포넌트</w:t>
            </w:r>
          </w:p>
        </w:tc>
        <w:tc>
          <w:tcPr>
            <w:tcW w:type="dxa" w:w="2835"/>
            <w:shd w:fill="172A3A"/>
            <w:tcMar>
              <w:top w:w="85" w:type="dxa"/>
              <w:start w:w="90" w:type="dxa"/>
              <w:bottom w:w="85" w:type="dxa"/>
              <w:end w:w="90" w:type="dxa"/>
            </w:tcMar>
            <w:tcBorders>
              <w:top w:sz="4" w:val="single" w:color="D5DCE5"/>
              <w:left w:sz="4" w:val="single" w:color="D5DCE5"/>
              <w:bottom w:sz="4" w:val="single" w:color="D5DCE5"/>
              <w:right w:sz="4" w:val="single" w:color="D5DCE5"/>
            </w:tcBorders>
          </w:tcPr>
          <w:p>
            <w:pPr>
              <w:jc w:val="center"/>
            </w:pPr>
            <w:r>
              <w:rPr>
                <w:rFonts w:ascii="NanumSquare" w:hAnsi="NanumSquare" w:eastAsia="NanumSquare" w:cs="NanumSquare"/>
                <w:b/>
                <w:color w:val="FFFFFF"/>
                <w:sz w:val="16"/>
              </w:rPr>
              <w:t>역할</w:t>
            </w:r>
          </w:p>
        </w:tc>
        <w:tc>
          <w:tcPr>
            <w:tcW w:type="dxa" w:w="3628"/>
            <w:shd w:fill="172A3A"/>
            <w:tcMar>
              <w:top w:w="85" w:type="dxa"/>
              <w:start w:w="90" w:type="dxa"/>
              <w:bottom w:w="85" w:type="dxa"/>
              <w:end w:w="90" w:type="dxa"/>
            </w:tcMar>
            <w:tcBorders>
              <w:top w:sz="4" w:val="single" w:color="D5DCE5"/>
              <w:left w:sz="4" w:val="single" w:color="D5DCE5"/>
              <w:bottom w:sz="4" w:val="single" w:color="D5DCE5"/>
              <w:right w:sz="4" w:val="single" w:color="D5DCE5"/>
            </w:tcBorders>
          </w:tcPr>
          <w:p>
            <w:pPr>
              <w:jc w:val="center"/>
            </w:pPr>
            <w:r>
              <w:rPr>
                <w:rFonts w:ascii="NanumSquare" w:hAnsi="NanumSquare" w:eastAsia="NanumSquare" w:cs="NanumSquare"/>
                <w:b/>
                <w:color w:val="FFFFFF"/>
                <w:sz w:val="16"/>
              </w:rPr>
              <w:t>핵심 데이터/행동</w:t>
            </w:r>
          </w:p>
        </w:tc>
      </w:tr>
      <w:tr>
        <w:trPr>
          <w:cantSplit/>
        </w:trPr>
        <w:tc>
          <w:tcPr>
            <w:tcW w:type="dxa" w:w="2608"/>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RecommendedSessionCard</w:t>
            </w:r>
          </w:p>
        </w:tc>
        <w:tc>
          <w:tcPr>
            <w:tcW w:type="dxa" w:w="2835"/>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가장 중요한 다음 액션 1개</w:t>
            </w:r>
          </w:p>
        </w:tc>
        <w:tc>
          <w:tcPr>
            <w:tcW w:type="dxa" w:w="3628"/>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모드, 난이도, 추천 이유, 예상 시간, 이어하기/시작</w:t>
            </w:r>
          </w:p>
        </w:tc>
      </w:tr>
      <w:tr>
        <w:trPr>
          <w:cantSplit/>
        </w:trPr>
        <w:tc>
          <w:tcPr>
            <w:tcW w:type="dxa" w:w="2608"/>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ContinueLearningPanel</w:t>
            </w:r>
          </w:p>
        </w:tc>
        <w:tc>
          <w:tcPr>
            <w:tcW w:type="dxa" w:w="2835"/>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중단 지점 복귀</w:t>
            </w:r>
          </w:p>
        </w:tc>
        <w:tc>
          <w:tcPr>
            <w:tcW w:type="dxa" w:w="3628"/>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세션명, 진행률, 마지막 위치, 상태</w:t>
            </w:r>
          </w:p>
        </w:tc>
      </w:tr>
      <w:tr>
        <w:trPr>
          <w:cantSplit/>
        </w:trPr>
        <w:tc>
          <w:tcPr>
            <w:tcW w:type="dxa" w:w="2608"/>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WeaknessSummaryCard</w:t>
            </w:r>
          </w:p>
        </w:tc>
        <w:tc>
          <w:tcPr>
            <w:tcW w:type="dxa" w:w="2835"/>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반복 약점 노출</w:t>
            </w:r>
          </w:p>
        </w:tc>
        <w:tc>
          <w:tcPr>
            <w:tcW w:type="dxa" w:w="3628"/>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약점명, 심각도, 최근 빈도, 관련 훈련</w:t>
            </w:r>
          </w:p>
        </w:tc>
      </w:tr>
      <w:tr>
        <w:trPr>
          <w:cantSplit/>
        </w:trPr>
        <w:tc>
          <w:tcPr>
            <w:tcW w:type="dxa" w:w="2608"/>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ScoreTrendCard</w:t>
            </w:r>
          </w:p>
        </w:tc>
        <w:tc>
          <w:tcPr>
            <w:tcW w:type="dxa" w:w="2835"/>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성장 시각화</w:t>
            </w:r>
          </w:p>
        </w:tc>
        <w:tc>
          <w:tcPr>
            <w:tcW w:type="dxa" w:w="3628"/>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설계/운영/리스크 점수 변화</w:t>
            </w:r>
          </w:p>
        </w:tc>
      </w:tr>
      <w:tr>
        <w:trPr>
          <w:cantSplit/>
        </w:trPr>
        <w:tc>
          <w:tcPr>
            <w:tcW w:type="dxa" w:w="2608"/>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RecommendedTracksPanel</w:t>
            </w:r>
          </w:p>
        </w:tc>
        <w:tc>
          <w:tcPr>
            <w:tcW w:type="dxa" w:w="2835"/>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다음 학습 연결</w:t>
            </w:r>
          </w:p>
        </w:tc>
        <w:tc>
          <w:tcPr>
            <w:tcW w:type="dxa" w:w="3628"/>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Build/Design/Wargame/Bridge 추천</w:t>
            </w:r>
          </w:p>
        </w:tc>
      </w:tr>
    </w:tbl>
    <w:p>
      <w:pPr>
        <w:spacing w:after="0"/>
      </w:pPr>
    </w:p>
    <w:p>
      <w:pPr>
        <w:spacing w:before="180" w:after="80"/>
      </w:pPr>
      <w:r>
        <w:rPr>
          <w:rFonts w:ascii="NanumSquare" w:hAnsi="NanumSquare" w:eastAsia="NanumSquare" w:cs="NanumSquare"/>
          <w:b/>
          <w:color w:val="246BCE"/>
          <w:sz w:val="26"/>
        </w:rPr>
        <w:t>15.2 Design Workspace 주요 컴포넌트</w:t>
      </w:r>
    </w:p>
    <w:tbl>
      <w:tblPr>
        <w:tblW w:type="auto" w:w="0"/>
        <w:jc w:val="center"/>
        <w:tblLayout w:type="fixed"/>
        <w:tblLook w:firstColumn="1" w:firstRow="1" w:lastColumn="0" w:lastRow="0" w:noHBand="0" w:noVBand="1" w:val="04A0"/>
      </w:tblPr>
      <w:tblGrid>
        <w:gridCol w:w="4986"/>
        <w:gridCol w:w="4986"/>
      </w:tblGrid>
      <w:tr>
        <w:trPr>
          <w:tblHeader w:val="true"/>
        </w:trPr>
        <w:tc>
          <w:tcPr>
            <w:tcW w:type="dxa" w:w="3402"/>
            <w:shd w:fill="172A3A"/>
            <w:tcMar>
              <w:top w:w="85" w:type="dxa"/>
              <w:start w:w="90" w:type="dxa"/>
              <w:bottom w:w="85" w:type="dxa"/>
              <w:end w:w="90" w:type="dxa"/>
            </w:tcMar>
            <w:tcBorders>
              <w:top w:sz="4" w:val="single" w:color="D5DCE5"/>
              <w:left w:sz="4" w:val="single" w:color="D5DCE5"/>
              <w:bottom w:sz="4" w:val="single" w:color="D5DCE5"/>
              <w:right w:sz="4" w:val="single" w:color="D5DCE5"/>
            </w:tcBorders>
          </w:tcPr>
          <w:p>
            <w:pPr>
              <w:jc w:val="center"/>
            </w:pPr>
            <w:r>
              <w:rPr>
                <w:rFonts w:ascii="NanumSquare" w:hAnsi="NanumSquare" w:eastAsia="NanumSquare" w:cs="NanumSquare"/>
                <w:b/>
                <w:color w:val="FFFFFF"/>
                <w:sz w:val="17"/>
              </w:rPr>
              <w:t>컴포넌트</w:t>
            </w:r>
          </w:p>
        </w:tc>
        <w:tc>
          <w:tcPr>
            <w:tcW w:type="dxa" w:w="5669"/>
            <w:shd w:fill="172A3A"/>
            <w:tcMar>
              <w:top w:w="85" w:type="dxa"/>
              <w:start w:w="90" w:type="dxa"/>
              <w:bottom w:w="85" w:type="dxa"/>
              <w:end w:w="90" w:type="dxa"/>
            </w:tcMar>
            <w:tcBorders>
              <w:top w:sz="4" w:val="single" w:color="D5DCE5"/>
              <w:left w:sz="4" w:val="single" w:color="D5DCE5"/>
              <w:bottom w:sz="4" w:val="single" w:color="D5DCE5"/>
              <w:right w:sz="4" w:val="single" w:color="D5DCE5"/>
            </w:tcBorders>
          </w:tcPr>
          <w:p>
            <w:pPr>
              <w:jc w:val="center"/>
            </w:pPr>
            <w:r>
              <w:rPr>
                <w:rFonts w:ascii="NanumSquare" w:hAnsi="NanumSquare" w:eastAsia="NanumSquare" w:cs="NanumSquare"/>
                <w:b/>
                <w:color w:val="FFFFFF"/>
                <w:sz w:val="17"/>
              </w:rPr>
              <w:t>역할</w:t>
            </w:r>
          </w:p>
        </w:tc>
      </w:tr>
      <w:tr>
        <w:trPr>
          <w:cantSplit/>
        </w:trPr>
        <w:tc>
          <w:tcPr>
            <w:tcW w:type="dxa" w:w="3402"/>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TopActionBar</w:t>
            </w:r>
          </w:p>
        </w:tc>
        <w:tc>
          <w:tcPr>
            <w:tcW w:type="dxa" w:w="5669"/>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시나리오명, 타이머, autosave, 제출</w:t>
            </w:r>
          </w:p>
        </w:tc>
      </w:tr>
      <w:tr>
        <w:trPr>
          <w:cantSplit/>
        </w:trPr>
        <w:tc>
          <w:tcPr>
            <w:tcW w:type="dxa" w:w="3402"/>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SectionSidebar</w:t>
            </w:r>
          </w:p>
        </w:tc>
        <w:tc>
          <w:tcPr>
            <w:tcW w:type="dxa" w:w="5669"/>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요구사항·아키텍처·저장·캐시·정합성·관측·리스크·트레이드오프 진행 상태</w:t>
            </w:r>
          </w:p>
        </w:tc>
      </w:tr>
      <w:tr>
        <w:trPr>
          <w:cantSplit/>
        </w:trPr>
        <w:tc>
          <w:tcPr>
            <w:tcW w:type="dxa" w:w="3402"/>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MainEditor</w:t>
            </w:r>
          </w:p>
        </w:tc>
        <w:tc>
          <w:tcPr>
            <w:tcW w:type="dxa" w:w="5669"/>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구조화된 설계 입력</w:t>
            </w:r>
          </w:p>
        </w:tc>
      </w:tr>
      <w:tr>
        <w:trPr>
          <w:cantSplit/>
        </w:trPr>
        <w:tc>
          <w:tcPr>
            <w:tcW w:type="dxa" w:w="3402"/>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ContextPanel</w:t>
            </w:r>
          </w:p>
        </w:tc>
        <w:tc>
          <w:tcPr>
            <w:tcW w:type="dxa" w:w="5669"/>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문제 원문, 제약, 트래픽, 평가 포인트, 단계형 힌트</w:t>
            </w:r>
          </w:p>
        </w:tc>
      </w:tr>
    </w:tbl>
    <w:p>
      <w:pPr>
        <w:spacing w:after="0"/>
      </w:pPr>
    </w:p>
    <w:p>
      <w:pPr>
        <w:spacing w:before="180" w:after="80"/>
      </w:pPr>
      <w:r>
        <w:rPr>
          <w:rFonts w:ascii="NanumSquare" w:hAnsi="NanumSquare" w:eastAsia="NanumSquare" w:cs="NanumSquare"/>
          <w:b/>
          <w:color w:val="246BCE"/>
          <w:sz w:val="26"/>
        </w:rPr>
        <w:t>15.3 Wargame Live 주요 컴포넌트</w:t>
      </w:r>
    </w:p>
    <w:tbl>
      <w:tblPr>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551"/>
            <w:shd w:fill="172A3A"/>
            <w:tcMar>
              <w:top w:w="85" w:type="dxa"/>
              <w:start w:w="90" w:type="dxa"/>
              <w:bottom w:w="85" w:type="dxa"/>
              <w:end w:w="90" w:type="dxa"/>
            </w:tcMar>
            <w:tcBorders>
              <w:top w:sz="4" w:val="single" w:color="D5DCE5"/>
              <w:left w:sz="4" w:val="single" w:color="D5DCE5"/>
              <w:bottom w:sz="4" w:val="single" w:color="D5DCE5"/>
              <w:right w:sz="4" w:val="single" w:color="D5DCE5"/>
            </w:tcBorders>
          </w:tcPr>
          <w:p>
            <w:pPr>
              <w:jc w:val="center"/>
            </w:pPr>
            <w:r>
              <w:rPr>
                <w:rFonts w:ascii="NanumSquare" w:hAnsi="NanumSquare" w:eastAsia="NanumSquare" w:cs="NanumSquare"/>
                <w:b/>
                <w:color w:val="FFFFFF"/>
                <w:sz w:val="16"/>
              </w:rPr>
              <w:t>컴포넌트</w:t>
            </w:r>
          </w:p>
        </w:tc>
        <w:tc>
          <w:tcPr>
            <w:tcW w:type="dxa" w:w="3402"/>
            <w:shd w:fill="172A3A"/>
            <w:tcMar>
              <w:top w:w="85" w:type="dxa"/>
              <w:start w:w="90" w:type="dxa"/>
              <w:bottom w:w="85" w:type="dxa"/>
              <w:end w:w="90" w:type="dxa"/>
            </w:tcMar>
            <w:tcBorders>
              <w:top w:sz="4" w:val="single" w:color="D5DCE5"/>
              <w:left w:sz="4" w:val="single" w:color="D5DCE5"/>
              <w:bottom w:sz="4" w:val="single" w:color="D5DCE5"/>
              <w:right w:sz="4" w:val="single" w:color="D5DCE5"/>
            </w:tcBorders>
          </w:tcPr>
          <w:p>
            <w:pPr>
              <w:jc w:val="center"/>
            </w:pPr>
            <w:r>
              <w:rPr>
                <w:rFonts w:ascii="NanumSquare" w:hAnsi="NanumSquare" w:eastAsia="NanumSquare" w:cs="NanumSquare"/>
                <w:b/>
                <w:color w:val="FFFFFF"/>
                <w:sz w:val="16"/>
              </w:rPr>
              <w:t>역할</w:t>
            </w:r>
          </w:p>
        </w:tc>
        <w:tc>
          <w:tcPr>
            <w:tcW w:type="dxa" w:w="3118"/>
            <w:shd w:fill="172A3A"/>
            <w:tcMar>
              <w:top w:w="85" w:type="dxa"/>
              <w:start w:w="90" w:type="dxa"/>
              <w:bottom w:w="85" w:type="dxa"/>
              <w:end w:w="90" w:type="dxa"/>
            </w:tcMar>
            <w:tcBorders>
              <w:top w:sz="4" w:val="single" w:color="D5DCE5"/>
              <w:left w:sz="4" w:val="single" w:color="D5DCE5"/>
              <w:bottom w:sz="4" w:val="single" w:color="D5DCE5"/>
              <w:right w:sz="4" w:val="single" w:color="D5DCE5"/>
            </w:tcBorders>
          </w:tcPr>
          <w:p>
            <w:pPr>
              <w:jc w:val="center"/>
            </w:pPr>
            <w:r>
              <w:rPr>
                <w:rFonts w:ascii="NanumSquare" w:hAnsi="NanumSquare" w:eastAsia="NanumSquare" w:cs="NanumSquare"/>
                <w:b/>
                <w:color w:val="FFFFFF"/>
                <w:sz w:val="16"/>
              </w:rPr>
              <w:t>주의점</w:t>
            </w:r>
          </w:p>
        </w:tc>
      </w:tr>
      <w:tr>
        <w:trPr>
          <w:cantSplit/>
        </w:trPr>
        <w:tc>
          <w:tcPr>
            <w:tcW w:type="dxa" w:w="2551"/>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MetricsPanel</w:t>
            </w:r>
          </w:p>
        </w:tc>
        <w:tc>
          <w:tcPr>
            <w:tcW w:type="dxa" w:w="3402"/>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핵심 지표와 추세</w:t>
            </w:r>
          </w:p>
        </w:tc>
        <w:tc>
          <w:tcPr>
            <w:tcW w:type="dxa" w:w="3118"/>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모든 지표를 동등하게 보여주지 않고 위험 신호 강조</w:t>
            </w:r>
          </w:p>
        </w:tc>
      </w:tr>
      <w:tr>
        <w:trPr>
          <w:cantSplit/>
        </w:trPr>
        <w:tc>
          <w:tcPr>
            <w:tcW w:type="dxa" w:w="2551"/>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EventStreamPanel</w:t>
            </w:r>
          </w:p>
        </w:tc>
        <w:tc>
          <w:tcPr>
            <w:tcW w:type="dxa" w:w="3402"/>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알람·의존성 변화·로그 요약</w:t>
            </w:r>
          </w:p>
        </w:tc>
        <w:tc>
          <w:tcPr>
            <w:tcW w:type="dxa" w:w="3118"/>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실제 로그처럼 너무 시끄럽지 않게</w:t>
            </w:r>
          </w:p>
        </w:tc>
      </w:tr>
      <w:tr>
        <w:trPr>
          <w:cantSplit/>
        </w:trPr>
        <w:tc>
          <w:tcPr>
            <w:tcW w:type="dxa" w:w="2551"/>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ActionPanel</w:t>
            </w:r>
          </w:p>
        </w:tc>
        <w:tc>
          <w:tcPr>
            <w:tcW w:type="dxa" w:w="3402"/>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조치 선택과 이유 기록</w:t>
            </w:r>
          </w:p>
        </w:tc>
        <w:tc>
          <w:tcPr>
            <w:tcW w:type="dxa" w:w="3118"/>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액션의 예상 효과·부작용을 함께 표시</w:t>
            </w:r>
          </w:p>
        </w:tc>
      </w:tr>
      <w:tr>
        <w:trPr>
          <w:cantSplit/>
        </w:trPr>
        <w:tc>
          <w:tcPr>
            <w:tcW w:type="dxa" w:w="2551"/>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TimelinePanel</w:t>
            </w:r>
          </w:p>
        </w:tc>
        <w:tc>
          <w:tcPr>
            <w:tcW w:type="dxa" w:w="3402"/>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시스템 이벤트와 사용자 조치 재구성</w:t>
            </w:r>
          </w:p>
        </w:tc>
        <w:tc>
          <w:tcPr>
            <w:tcW w:type="dxa" w:w="3118"/>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종료 후 회고 리포트의 근거</w:t>
            </w:r>
          </w:p>
        </w:tc>
      </w:tr>
    </w:tbl>
    <w:p>
      <w:pPr>
        <w:spacing w:after="0"/>
      </w:pPr>
    </w:p>
    <w:p>
      <w:pPr>
        <w:spacing w:before="180" w:after="80"/>
      </w:pPr>
      <w:r>
        <w:rPr>
          <w:rFonts w:ascii="NanumSquare" w:hAnsi="NanumSquare" w:eastAsia="NanumSquare" w:cs="NanumSquare"/>
          <w:b/>
          <w:color w:val="246BCE"/>
          <w:sz w:val="26"/>
        </w:rPr>
        <w:t>15.4 Result Report 주요 컴포넌트</w:t>
      </w:r>
    </w:p>
    <w:tbl>
      <w:tblPr>
        <w:tblW w:type="auto" w:w="0"/>
        <w:jc w:val="center"/>
        <w:tblLayout w:type="fixed"/>
        <w:tblLook w:firstColumn="1" w:firstRow="1" w:lastColumn="0" w:lastRow="0" w:noHBand="0" w:noVBand="1" w:val="04A0"/>
      </w:tblPr>
      <w:tblGrid>
        <w:gridCol w:w="4986"/>
        <w:gridCol w:w="4986"/>
      </w:tblGrid>
      <w:tr>
        <w:trPr>
          <w:tblHeader w:val="true"/>
        </w:trPr>
        <w:tc>
          <w:tcPr>
            <w:tcW w:type="dxa" w:w="3402"/>
            <w:shd w:fill="172A3A"/>
            <w:tcMar>
              <w:top w:w="85" w:type="dxa"/>
              <w:start w:w="90" w:type="dxa"/>
              <w:bottom w:w="85" w:type="dxa"/>
              <w:end w:w="90" w:type="dxa"/>
            </w:tcMar>
            <w:tcBorders>
              <w:top w:sz="4" w:val="single" w:color="D5DCE5"/>
              <w:left w:sz="4" w:val="single" w:color="D5DCE5"/>
              <w:bottom w:sz="4" w:val="single" w:color="D5DCE5"/>
              <w:right w:sz="4" w:val="single" w:color="D5DCE5"/>
            </w:tcBorders>
          </w:tcPr>
          <w:p>
            <w:pPr>
              <w:jc w:val="center"/>
            </w:pPr>
            <w:r>
              <w:rPr>
                <w:rFonts w:ascii="NanumSquare" w:hAnsi="NanumSquare" w:eastAsia="NanumSquare" w:cs="NanumSquare"/>
                <w:b/>
                <w:color w:val="FFFFFF"/>
                <w:sz w:val="17"/>
              </w:rPr>
              <w:t>컴포넌트</w:t>
            </w:r>
          </w:p>
        </w:tc>
        <w:tc>
          <w:tcPr>
            <w:tcW w:type="dxa" w:w="5669"/>
            <w:shd w:fill="172A3A"/>
            <w:tcMar>
              <w:top w:w="85" w:type="dxa"/>
              <w:start w:w="90" w:type="dxa"/>
              <w:bottom w:w="85" w:type="dxa"/>
              <w:end w:w="90" w:type="dxa"/>
            </w:tcMar>
            <w:tcBorders>
              <w:top w:sz="4" w:val="single" w:color="D5DCE5"/>
              <w:left w:sz="4" w:val="single" w:color="D5DCE5"/>
              <w:bottom w:sz="4" w:val="single" w:color="D5DCE5"/>
              <w:right w:sz="4" w:val="single" w:color="D5DCE5"/>
            </w:tcBorders>
          </w:tcPr>
          <w:p>
            <w:pPr>
              <w:jc w:val="center"/>
            </w:pPr>
            <w:r>
              <w:rPr>
                <w:rFonts w:ascii="NanumSquare" w:hAnsi="NanumSquare" w:eastAsia="NanumSquare" w:cs="NanumSquare"/>
                <w:b/>
                <w:color w:val="FFFFFF"/>
                <w:sz w:val="17"/>
              </w:rPr>
              <w:t>역할</w:t>
            </w:r>
          </w:p>
        </w:tc>
      </w:tr>
      <w:tr>
        <w:trPr>
          <w:cantSplit/>
        </w:trPr>
        <w:tc>
          <w:tcPr>
            <w:tcW w:type="dxa" w:w="3402"/>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ReportHeader</w:t>
            </w:r>
          </w:p>
        </w:tc>
        <w:tc>
          <w:tcPr>
            <w:tcW w:type="dxa" w:w="5669"/>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성공/부분성공/실패, 총점, 한 줄 총평</w:t>
            </w:r>
          </w:p>
        </w:tc>
      </w:tr>
      <w:tr>
        <w:trPr>
          <w:cantSplit/>
        </w:trPr>
        <w:tc>
          <w:tcPr>
            <w:tcW w:type="dxa" w:w="3402"/>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ScoreBreakdown</w:t>
            </w:r>
          </w:p>
        </w:tc>
        <w:tc>
          <w:tcPr>
            <w:tcW w:type="dxa" w:w="5669"/>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항목별 점수와 이전 대비 변화</w:t>
            </w:r>
          </w:p>
        </w:tc>
      </w:tr>
      <w:tr>
        <w:trPr>
          <w:cantSplit/>
        </w:trPr>
        <w:tc>
          <w:tcPr>
            <w:tcW w:type="dxa" w:w="3402"/>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Strength/Weakness</w:t>
            </w:r>
          </w:p>
        </w:tc>
        <w:tc>
          <w:tcPr>
            <w:tcW w:type="dxa" w:w="5669"/>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근거를 포함한 강점·구체적 실수</w:t>
            </w:r>
          </w:p>
        </w:tc>
      </w:tr>
      <w:tr>
        <w:trPr>
          <w:cantSplit/>
        </w:trPr>
        <w:tc>
          <w:tcPr>
            <w:tcW w:type="dxa" w:w="3402"/>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RealWorldRisk</w:t>
            </w:r>
          </w:p>
        </w:tc>
        <w:tc>
          <w:tcPr>
            <w:tcW w:type="dxa" w:w="5669"/>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실제 운영에서 먼저 터질 문제를 확률/영향과 함께 표시</w:t>
            </w:r>
          </w:p>
        </w:tc>
      </w:tr>
      <w:tr>
        <w:trPr>
          <w:cantSplit/>
        </w:trPr>
        <w:tc>
          <w:tcPr>
            <w:tcW w:type="dxa" w:w="3402"/>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BetterDecisionTimeline</w:t>
            </w:r>
          </w:p>
        </w:tc>
        <w:tc>
          <w:tcPr>
            <w:tcW w:type="dxa" w:w="5669"/>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더 나은 관측·대응 순서</w:t>
            </w:r>
          </w:p>
        </w:tc>
      </w:tr>
      <w:tr>
        <w:trPr>
          <w:cantSplit/>
        </w:trPr>
        <w:tc>
          <w:tcPr>
            <w:tcW w:type="dxa" w:w="3402"/>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RecommendationSection</w:t>
            </w:r>
          </w:p>
        </w:tc>
        <w:tc>
          <w:tcPr>
            <w:tcW w:type="dxa" w:w="5669"/>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다음 Build/Design/Wargame/Bridge로 재진입</w:t>
            </w:r>
          </w:p>
        </w:tc>
      </w:tr>
    </w:tbl>
    <w:p>
      <w:pPr>
        <w:spacing w:after="0"/>
      </w:pPr>
    </w:p>
    <w:p>
      <w:pPr>
        <w:keepNext/>
        <w:spacing w:before="200" w:after="140"/>
      </w:pPr>
      <w:r>
        <w:rPr>
          <w:rFonts w:ascii="NanumSquare" w:hAnsi="NanumSquare" w:eastAsia="NanumSquare" w:cs="NanumSquare"/>
          <w:b/>
          <w:color w:val="172A3A"/>
          <w:sz w:val="36"/>
        </w:rPr>
        <w:t>16. 기술 아키텍처와 시뮬레이션 구조</w:t>
      </w:r>
    </w:p>
    <w:p>
      <w:pPr>
        <w:spacing w:before="180" w:after="80"/>
      </w:pPr>
      <w:r>
        <w:rPr>
          <w:rFonts w:ascii="NanumSquare" w:hAnsi="NanumSquare" w:eastAsia="NanumSquare" w:cs="NanumSquare"/>
          <w:b/>
          <w:color w:val="246BCE"/>
          <w:sz w:val="26"/>
        </w:rPr>
        <w:t>16.1 논리 아키텍처</w:t>
      </w:r>
    </w:p>
    <w:tbl>
      <w:tblPr>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814"/>
            <w:shd w:fill="172A3A"/>
            <w:tcMar>
              <w:top w:w="85" w:type="dxa"/>
              <w:start w:w="90" w:type="dxa"/>
              <w:bottom w:w="85" w:type="dxa"/>
              <w:end w:w="90" w:type="dxa"/>
            </w:tcMar>
            <w:tcBorders>
              <w:top w:sz="4" w:val="single" w:color="D5DCE5"/>
              <w:left w:sz="4" w:val="single" w:color="D5DCE5"/>
              <w:bottom w:sz="4" w:val="single" w:color="D5DCE5"/>
              <w:right w:sz="4" w:val="single" w:color="D5DCE5"/>
            </w:tcBorders>
          </w:tcPr>
          <w:p>
            <w:pPr>
              <w:jc w:val="center"/>
            </w:pPr>
            <w:r>
              <w:rPr>
                <w:rFonts w:ascii="NanumSquare" w:hAnsi="NanumSquare" w:eastAsia="NanumSquare" w:cs="NanumSquare"/>
                <w:b/>
                <w:color w:val="FFFFFF"/>
                <w:sz w:val="16"/>
              </w:rPr>
              <w:t>계층</w:t>
            </w:r>
          </w:p>
        </w:tc>
        <w:tc>
          <w:tcPr>
            <w:tcW w:type="dxa" w:w="3288"/>
            <w:shd w:fill="172A3A"/>
            <w:tcMar>
              <w:top w:w="85" w:type="dxa"/>
              <w:start w:w="90" w:type="dxa"/>
              <w:bottom w:w="85" w:type="dxa"/>
              <w:end w:w="90" w:type="dxa"/>
            </w:tcMar>
            <w:tcBorders>
              <w:top w:sz="4" w:val="single" w:color="D5DCE5"/>
              <w:left w:sz="4" w:val="single" w:color="D5DCE5"/>
              <w:bottom w:sz="4" w:val="single" w:color="D5DCE5"/>
              <w:right w:sz="4" w:val="single" w:color="D5DCE5"/>
            </w:tcBorders>
          </w:tcPr>
          <w:p>
            <w:pPr>
              <w:jc w:val="center"/>
            </w:pPr>
            <w:r>
              <w:rPr>
                <w:rFonts w:ascii="NanumSquare" w:hAnsi="NanumSquare" w:eastAsia="NanumSquare" w:cs="NanumSquare"/>
                <w:b/>
                <w:color w:val="FFFFFF"/>
                <w:sz w:val="16"/>
              </w:rPr>
              <w:t>구성요소</w:t>
            </w:r>
          </w:p>
        </w:tc>
        <w:tc>
          <w:tcPr>
            <w:tcW w:type="dxa" w:w="3969"/>
            <w:shd w:fill="172A3A"/>
            <w:tcMar>
              <w:top w:w="85" w:type="dxa"/>
              <w:start w:w="90" w:type="dxa"/>
              <w:bottom w:w="85" w:type="dxa"/>
              <w:end w:w="90" w:type="dxa"/>
            </w:tcMar>
            <w:tcBorders>
              <w:top w:sz="4" w:val="single" w:color="D5DCE5"/>
              <w:left w:sz="4" w:val="single" w:color="D5DCE5"/>
              <w:bottom w:sz="4" w:val="single" w:color="D5DCE5"/>
              <w:right w:sz="4" w:val="single" w:color="D5DCE5"/>
            </w:tcBorders>
          </w:tcPr>
          <w:p>
            <w:pPr>
              <w:jc w:val="center"/>
            </w:pPr>
            <w:r>
              <w:rPr>
                <w:rFonts w:ascii="NanumSquare" w:hAnsi="NanumSquare" w:eastAsia="NanumSquare" w:cs="NanumSquare"/>
                <w:b/>
                <w:color w:val="FFFFFF"/>
                <w:sz w:val="16"/>
              </w:rPr>
              <w:t>역할</w:t>
            </w:r>
          </w:p>
        </w:tc>
      </w:tr>
      <w:tr>
        <w:trPr>
          <w:cantSplit/>
        </w:trPr>
        <w:tc>
          <w:tcPr>
            <w:tcW w:type="dxa" w:w="1814"/>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Experience</w:t>
            </w:r>
          </w:p>
        </w:tc>
        <w:tc>
          <w:tcPr>
            <w:tcW w:type="dxa" w:w="3288"/>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Web UI, CLI/Git submit</w:t>
            </w:r>
          </w:p>
        </w:tc>
        <w:tc>
          <w:tcPr>
            <w:tcW w:type="dxa" w:w="3969"/>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문제풀이·실시간 워게임·로컬 구현 제출</w:t>
            </w:r>
          </w:p>
        </w:tc>
      </w:tr>
      <w:tr>
        <w:trPr>
          <w:cantSplit/>
        </w:trPr>
        <w:tc>
          <w:tcPr>
            <w:tcW w:type="dxa" w:w="1814"/>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Application</w:t>
            </w:r>
          </w:p>
        </w:tc>
        <w:tc>
          <w:tcPr>
            <w:tcW w:type="dxa" w:w="3288"/>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User, Session, Content, Progress, Billing</w:t>
            </w:r>
          </w:p>
        </w:tc>
        <w:tc>
          <w:tcPr>
            <w:tcW w:type="dxa" w:w="3969"/>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제품 도메인과 상태 관리</w:t>
            </w:r>
          </w:p>
        </w:tc>
      </w:tr>
      <w:tr>
        <w:trPr>
          <w:cantSplit/>
        </w:trPr>
        <w:tc>
          <w:tcPr>
            <w:tcW w:type="dxa" w:w="1814"/>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Learning Engine</w:t>
            </w:r>
          </w:p>
        </w:tc>
        <w:tc>
          <w:tcPr>
            <w:tcW w:type="dxa" w:w="3288"/>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Scenario FSM, Tail Design, Rubric, Recommendation</w:t>
            </w:r>
          </w:p>
        </w:tc>
        <w:tc>
          <w:tcPr>
            <w:tcW w:type="dxa" w:w="3969"/>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학습 흐름·조건 변화·평가</w:t>
            </w:r>
          </w:p>
        </w:tc>
      </w:tr>
      <w:tr>
        <w:trPr>
          <w:cantSplit/>
        </w:trPr>
        <w:tc>
          <w:tcPr>
            <w:tcW w:type="dxa" w:w="1814"/>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AI Layer</w:t>
            </w:r>
          </w:p>
        </w:tc>
        <w:tc>
          <w:tcPr>
            <w:tcW w:type="dxa" w:w="3288"/>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Answer Analyzer, Risk Reviewer, Mentor Interrogation</w:t>
            </w:r>
          </w:p>
        </w:tc>
        <w:tc>
          <w:tcPr>
            <w:tcW w:type="dxa" w:w="3969"/>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답안 분석·맹점 탐지·설명 생성</w:t>
            </w:r>
          </w:p>
        </w:tc>
      </w:tr>
      <w:tr>
        <w:trPr>
          <w:cantSplit/>
        </w:trPr>
        <w:tc>
          <w:tcPr>
            <w:tcW w:type="dxa" w:w="1814"/>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Simulation</w:t>
            </w:r>
          </w:p>
        </w:tc>
        <w:tc>
          <w:tcPr>
            <w:tcW w:type="dxa" w:w="3288"/>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Load/Fault/Event/Telemetry Simulator</w:t>
            </w:r>
          </w:p>
        </w:tc>
        <w:tc>
          <w:tcPr>
            <w:tcW w:type="dxa" w:w="3969"/>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트래픽·장애·metric/event 상태 전이</w:t>
            </w:r>
          </w:p>
        </w:tc>
      </w:tr>
      <w:tr>
        <w:trPr>
          <w:cantSplit/>
        </w:trPr>
        <w:tc>
          <w:tcPr>
            <w:tcW w:type="dxa" w:w="1814"/>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Infra Runtime (확장)</w:t>
            </w:r>
          </w:p>
        </w:tc>
        <w:tc>
          <w:tcPr>
            <w:tcW w:type="dxa" w:w="3288"/>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k6, Toxiproxy, Containers/K8s, OTel</w:t>
            </w:r>
          </w:p>
        </w:tc>
        <w:tc>
          <w:tcPr>
            <w:tcW w:type="dxa" w:w="3969"/>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실제 실행형 고급 시나리오</w:t>
            </w:r>
          </w:p>
        </w:tc>
      </w:tr>
    </w:tbl>
    <w:p>
      <w:pPr>
        <w:spacing w:after="0"/>
      </w:pPr>
    </w:p>
    <w:p>
      <w:pPr>
        <w:spacing w:before="180" w:after="80"/>
      </w:pPr>
      <w:r>
        <w:rPr>
          <w:rFonts w:ascii="NanumSquare" w:hAnsi="NanumSquare" w:eastAsia="NanumSquare" w:cs="NanumSquare"/>
          <w:b/>
          <w:color w:val="246BCE"/>
          <w:sz w:val="26"/>
        </w:rPr>
        <w:t>16.2 MVP에서는 “가상 시뮬레이션”을 우선</w:t>
      </w:r>
    </w:p>
    <w:p>
      <w:pPr>
        <w:spacing w:before="0" w:after="80" w:line="324" w:lineRule="auto"/>
      </w:pPr>
      <w:r>
        <w:rPr>
          <w:rFonts w:ascii="NanumSquare" w:hAnsi="NanumSquare" w:eastAsia="NanumSquare" w:cs="NanumSquare"/>
          <w:b w:val="0"/>
          <w:color w:val="111827"/>
          <w:sz w:val="20"/>
        </w:rPr>
        <w:t>초기부터 사용자마다 실제 Kubernetes·Kafka·Redis 클러스터를 생성하면 비용과 운영 복잡도가 급증합니다. MVP는 시나리오 상태 머신이 metric/event/action의 상호작용을 모델링하고, 일부 Build 과제만 실제 테스트 환경에서 검증하는 하이브리드가 적합합니다.</w:t>
      </w:r>
    </w:p>
    <w:p>
      <w:pPr>
        <w:spacing w:before="180" w:after="80"/>
      </w:pPr>
      <w:r>
        <w:rPr>
          <w:rFonts w:ascii="NanumSquare" w:hAnsi="NanumSquare" w:eastAsia="NanumSquare" w:cs="NanumSquare"/>
          <w:b/>
          <w:color w:val="246BCE"/>
          <w:sz w:val="26"/>
        </w:rPr>
        <w:t>16.3 이후 실제 인프라형 워게임으로 확장</w:t>
      </w:r>
    </w:p>
    <w:p>
      <w:pPr>
        <w:pStyle w:val="ListBullet"/>
        <w:spacing w:after="50" w:line="300" w:lineRule="auto"/>
      </w:pPr>
      <w:r>
        <w:rPr>
          <w:rFonts w:ascii="NanumSquare" w:hAnsi="NanumSquare" w:eastAsia="NanumSquare" w:cs="NanumSquare"/>
          <w:b w:val="0"/>
          <w:color w:val="1E293B"/>
          <w:sz w:val="19"/>
        </w:rPr>
        <w:t>부하: k6/Locust 기반 workload template</w:t>
      </w:r>
    </w:p>
    <w:p>
      <w:pPr>
        <w:pStyle w:val="ListBullet"/>
        <w:spacing w:after="50" w:line="300" w:lineRule="auto"/>
      </w:pPr>
      <w:r>
        <w:rPr>
          <w:rFonts w:ascii="NanumSquare" w:hAnsi="NanumSquare" w:eastAsia="NanumSquare" w:cs="NanumSquare"/>
          <w:b w:val="0"/>
          <w:color w:val="1E293B"/>
          <w:sz w:val="19"/>
        </w:rPr>
        <w:t>네트워크 fault: Toxiproxy</w:t>
      </w:r>
    </w:p>
    <w:p>
      <w:pPr>
        <w:pStyle w:val="ListBullet"/>
        <w:spacing w:after="50" w:line="300" w:lineRule="auto"/>
      </w:pPr>
      <w:r>
        <w:rPr>
          <w:rFonts w:ascii="NanumSquare" w:hAnsi="NanumSquare" w:eastAsia="NanumSquare" w:cs="NanumSquare"/>
          <w:b w:val="0"/>
          <w:color w:val="1E293B"/>
          <w:sz w:val="19"/>
        </w:rPr>
        <w:t>관측: OpenTelemetry + metrics/logs/traces backend</w:t>
      </w:r>
    </w:p>
    <w:p>
      <w:pPr>
        <w:pStyle w:val="ListBullet"/>
        <w:spacing w:after="50" w:line="300" w:lineRule="auto"/>
      </w:pPr>
      <w:r>
        <w:rPr>
          <w:rFonts w:ascii="NanumSquare" w:hAnsi="NanumSquare" w:eastAsia="NanumSquare" w:cs="NanumSquare"/>
          <w:b w:val="0"/>
          <w:color w:val="1E293B"/>
          <w:sz w:val="19"/>
        </w:rPr>
        <w:t>컨테이너 기반 dependency: Postgres/Redis/Kafka</w:t>
      </w:r>
    </w:p>
    <w:p>
      <w:pPr>
        <w:pStyle w:val="ListBullet"/>
        <w:spacing w:after="50" w:line="300" w:lineRule="auto"/>
      </w:pPr>
      <w:r>
        <w:rPr>
          <w:rFonts w:ascii="NanumSquare" w:hAnsi="NanumSquare" w:eastAsia="NanumSquare" w:cs="NanumSquare"/>
          <w:b w:val="0"/>
          <w:color w:val="1E293B"/>
          <w:sz w:val="19"/>
        </w:rPr>
        <w:t>고급 모드: Kubernetes + Chaos Mesh 또는 클라우드 fault injection</w:t>
      </w:r>
    </w:p>
    <w:p>
      <w:pPr>
        <w:spacing w:before="180" w:after="80"/>
      </w:pPr>
      <w:r>
        <w:rPr>
          <w:rFonts w:ascii="NanumSquare" w:hAnsi="NanumSquare" w:eastAsia="NanumSquare" w:cs="NanumSquare"/>
          <w:b/>
          <w:color w:val="246BCE"/>
          <w:sz w:val="26"/>
        </w:rPr>
        <w:t>16.4 핵심 도메인 객체 초안</w:t>
      </w:r>
    </w:p>
    <w:tbl>
      <w:tblPr>
        <w:tblW w:type="auto" w:w="0"/>
        <w:jc w:val="center"/>
        <w:tblLook w:firstColumn="1" w:firstRow="1" w:lastColumn="0" w:lastRow="0" w:noHBand="0" w:noVBand="1" w:val="04A0"/>
      </w:tblPr>
      <w:tblGrid>
        <w:gridCol w:w="9972"/>
      </w:tblGrid>
      <w:tr>
        <w:tc>
          <w:tcPr>
            <w:tcW w:type="dxa" w:w="9972"/>
            <w:shd w:fill="F7F8FA"/>
            <w:tcMar>
              <w:top w:w="120" w:type="dxa"/>
              <w:start w:w="130" w:type="dxa"/>
              <w:bottom w:w="120" w:type="dxa"/>
              <w:end w:w="130" w:type="dxa"/>
            </w:tcMar>
            <w:tcBorders>
              <w:top w:sz="3" w:val="single" w:color="D7DEE8"/>
              <w:left w:sz="3" w:val="single" w:color="D7DEE8"/>
              <w:bottom w:sz="3" w:val="single" w:color="D7DEE8"/>
              <w:right w:sz="3" w:val="single" w:color="D7DEE8"/>
            </w:tcBorders>
          </w:tcPr>
          <w:p>
            <w:pPr>
              <w:spacing w:line="240" w:lineRule="auto" w:after="0"/>
            </w:pPr>
            <w:r>
              <w:rPr>
                <w:rFonts w:ascii="Noto Sans Mono CJK SC" w:hAnsi="Noto Sans Mono CJK SC" w:eastAsia="Noto Sans Mono CJK SC" w:cs="Noto Sans Mono CJK SC"/>
                <w:b w:val="0"/>
                <w:color w:val="334155"/>
                <w:sz w:val="15"/>
              </w:rPr>
              <w:t>ScenarioDefinition</w:t>
            </w:r>
            <w:r>
              <w:br/>
            </w:r>
            <w:r>
              <w:rPr>
                <w:rFonts w:ascii="Noto Sans Mono CJK SC" w:hAnsi="Noto Sans Mono CJK SC" w:eastAsia="Noto Sans Mono CJK SC" w:cs="Noto Sans Mono CJK SC"/>
                <w:b w:val="0"/>
                <w:color w:val="334155"/>
                <w:sz w:val="15"/>
              </w:rPr>
              <w:t xml:space="preserve"> ├─ Requirements</w:t>
            </w:r>
            <w:r>
              <w:br/>
            </w:r>
            <w:r>
              <w:rPr>
                <w:rFonts w:ascii="Noto Sans Mono CJK SC" w:hAnsi="Noto Sans Mono CJK SC" w:eastAsia="Noto Sans Mono CJK SC" w:cs="Noto Sans Mono CJK SC"/>
                <w:b w:val="0"/>
                <w:color w:val="334155"/>
                <w:sz w:val="15"/>
              </w:rPr>
              <w:t xml:space="preserve"> ├─ InitialArchitecture</w:t>
            </w:r>
            <w:r>
              <w:br/>
            </w:r>
            <w:r>
              <w:rPr>
                <w:rFonts w:ascii="Noto Sans Mono CJK SC" w:hAnsi="Noto Sans Mono CJK SC" w:eastAsia="Noto Sans Mono CJK SC" w:cs="Noto Sans Mono CJK SC"/>
                <w:b w:val="0"/>
                <w:color w:val="334155"/>
                <w:sz w:val="15"/>
              </w:rPr>
              <w:t xml:space="preserve"> ├─ ScenarioStage[]</w:t>
            </w:r>
            <w:r>
              <w:br/>
            </w:r>
            <w:r>
              <w:rPr>
                <w:rFonts w:ascii="Noto Sans Mono CJK SC" w:hAnsi="Noto Sans Mono CJK SC" w:eastAsia="Noto Sans Mono CJK SC" w:cs="Noto Sans Mono CJK SC"/>
                <w:b w:val="0"/>
                <w:color w:val="334155"/>
                <w:sz w:val="15"/>
              </w:rPr>
              <w:t xml:space="preserve"> ├─ EventTemplate[]</w:t>
            </w:r>
            <w:r>
              <w:br/>
            </w:r>
            <w:r>
              <w:rPr>
                <w:rFonts w:ascii="Noto Sans Mono CJK SC" w:hAnsi="Noto Sans Mono CJK SC" w:eastAsia="Noto Sans Mono CJK SC" w:cs="Noto Sans Mono CJK SC"/>
                <w:b w:val="0"/>
                <w:color w:val="334155"/>
                <w:sz w:val="15"/>
              </w:rPr>
              <w:t xml:space="preserve"> ├─ AllowedAction[]</w:t>
            </w:r>
            <w:r>
              <w:br/>
            </w:r>
            <w:r>
              <w:rPr>
                <w:rFonts w:ascii="Noto Sans Mono CJK SC" w:hAnsi="Noto Sans Mono CJK SC" w:eastAsia="Noto Sans Mono CJK SC" w:cs="Noto Sans Mono CJK SC"/>
                <w:b w:val="0"/>
                <w:color w:val="334155"/>
                <w:sz w:val="15"/>
              </w:rPr>
              <w:t xml:space="preserve"> └─ EvaluationRubric</w:t>
            </w:r>
            <w:r>
              <w:br/>
            </w:r>
            <w:r>
              <w:rPr>
                <w:rFonts w:ascii="Noto Sans Mono CJK SC" w:hAnsi="Noto Sans Mono CJK SC" w:eastAsia="Noto Sans Mono CJK SC" w:cs="Noto Sans Mono CJK SC"/>
                <w:b w:val="0"/>
                <w:color w:val="334155"/>
                <w:sz w:val="15"/>
              </w:rPr>
            </w:r>
            <w:r>
              <w:br/>
            </w:r>
            <w:r>
              <w:rPr>
                <w:rFonts w:ascii="Noto Sans Mono CJK SC" w:hAnsi="Noto Sans Mono CJK SC" w:eastAsia="Noto Sans Mono CJK SC" w:cs="Noto Sans Mono CJK SC"/>
                <w:b w:val="0"/>
                <w:color w:val="334155"/>
                <w:sz w:val="15"/>
              </w:rPr>
              <w:t>Session</w:t>
            </w:r>
            <w:r>
              <w:br/>
            </w:r>
            <w:r>
              <w:rPr>
                <w:rFonts w:ascii="Noto Sans Mono CJK SC" w:hAnsi="Noto Sans Mono CJK SC" w:eastAsia="Noto Sans Mono CJK SC" w:cs="Noto Sans Mono CJK SC"/>
                <w:b w:val="0"/>
                <w:color w:val="334155"/>
                <w:sz w:val="15"/>
              </w:rPr>
              <w:t xml:space="preserve"> ├─ UserAnswerVersion[]</w:t>
            </w:r>
            <w:r>
              <w:br/>
            </w:r>
            <w:r>
              <w:rPr>
                <w:rFonts w:ascii="Noto Sans Mono CJK SC" w:hAnsi="Noto Sans Mono CJK SC" w:eastAsia="Noto Sans Mono CJK SC" w:cs="Noto Sans Mono CJK SC"/>
                <w:b w:val="0"/>
                <w:color w:val="334155"/>
                <w:sz w:val="15"/>
              </w:rPr>
              <w:t xml:space="preserve"> ├─ ScenarioState</w:t>
            </w:r>
            <w:r>
              <w:br/>
            </w:r>
            <w:r>
              <w:rPr>
                <w:rFonts w:ascii="Noto Sans Mono CJK SC" w:hAnsi="Noto Sans Mono CJK SC" w:eastAsia="Noto Sans Mono CJK SC" w:cs="Noto Sans Mono CJK SC"/>
                <w:b w:val="0"/>
                <w:color w:val="334155"/>
                <w:sz w:val="15"/>
              </w:rPr>
              <w:t xml:space="preserve"> ├─ EventTimeline[]</w:t>
            </w:r>
            <w:r>
              <w:br/>
            </w:r>
            <w:r>
              <w:rPr>
                <w:rFonts w:ascii="Noto Sans Mono CJK SC" w:hAnsi="Noto Sans Mono CJK SC" w:eastAsia="Noto Sans Mono CJK SC" w:cs="Noto Sans Mono CJK SC"/>
                <w:b w:val="0"/>
                <w:color w:val="334155"/>
                <w:sz w:val="15"/>
              </w:rPr>
              <w:t xml:space="preserve"> ├─ UserAction[]</w:t>
            </w:r>
            <w:r>
              <w:br/>
            </w:r>
            <w:r>
              <w:rPr>
                <w:rFonts w:ascii="Noto Sans Mono CJK SC" w:hAnsi="Noto Sans Mono CJK SC" w:eastAsia="Noto Sans Mono CJK SC" w:cs="Noto Sans Mono CJK SC"/>
                <w:b w:val="0"/>
                <w:color w:val="334155"/>
                <w:sz w:val="15"/>
              </w:rPr>
              <w:t xml:space="preserve"> ├─ MetricSnapshot[]</w:t>
            </w:r>
            <w:r>
              <w:br/>
            </w:r>
            <w:r>
              <w:rPr>
                <w:rFonts w:ascii="Noto Sans Mono CJK SC" w:hAnsi="Noto Sans Mono CJK SC" w:eastAsia="Noto Sans Mono CJK SC" w:cs="Noto Sans Mono CJK SC"/>
                <w:b w:val="0"/>
                <w:color w:val="334155"/>
                <w:sz w:val="15"/>
              </w:rPr>
              <w:t xml:space="preserve"> └─ EvaluationResult</w:t>
            </w:r>
            <w:r>
              <w:br/>
            </w:r>
            <w:r>
              <w:rPr>
                <w:rFonts w:ascii="Noto Sans Mono CJK SC" w:hAnsi="Noto Sans Mono CJK SC" w:eastAsia="Noto Sans Mono CJK SC" w:cs="Noto Sans Mono CJK SC"/>
                <w:b w:val="0"/>
                <w:color w:val="334155"/>
                <w:sz w:val="15"/>
              </w:rPr>
            </w:r>
            <w:r>
              <w:br/>
            </w:r>
            <w:r>
              <w:rPr>
                <w:rFonts w:ascii="Noto Sans Mono CJK SC" w:hAnsi="Noto Sans Mono CJK SC" w:eastAsia="Noto Sans Mono CJK SC" w:cs="Noto Sans Mono CJK SC"/>
                <w:b w:val="0"/>
                <w:color w:val="334155"/>
                <w:sz w:val="15"/>
              </w:rPr>
              <w:t>LearnerProfile</w:t>
            </w:r>
            <w:r>
              <w:br/>
            </w:r>
            <w:r>
              <w:rPr>
                <w:rFonts w:ascii="Noto Sans Mono CJK SC" w:hAnsi="Noto Sans Mono CJK SC" w:eastAsia="Noto Sans Mono CJK SC" w:cs="Noto Sans Mono CJK SC"/>
                <w:b w:val="0"/>
                <w:color w:val="334155"/>
                <w:sz w:val="15"/>
              </w:rPr>
              <w:t xml:space="preserve"> ├─ SkillScore[]</w:t>
            </w:r>
            <w:r>
              <w:br/>
            </w:r>
            <w:r>
              <w:rPr>
                <w:rFonts w:ascii="Noto Sans Mono CJK SC" w:hAnsi="Noto Sans Mono CJK SC" w:eastAsia="Noto Sans Mono CJK SC" w:cs="Noto Sans Mono CJK SC"/>
                <w:b w:val="0"/>
                <w:color w:val="334155"/>
                <w:sz w:val="15"/>
              </w:rPr>
              <w:t xml:space="preserve"> ├─ WeaknessPattern[]</w:t>
            </w:r>
            <w:r>
              <w:br/>
            </w:r>
            <w:r>
              <w:rPr>
                <w:rFonts w:ascii="Noto Sans Mono CJK SC" w:hAnsi="Noto Sans Mono CJK SC" w:eastAsia="Noto Sans Mono CJK SC" w:cs="Noto Sans Mono CJK SC"/>
                <w:b w:val="0"/>
                <w:color w:val="334155"/>
                <w:sz w:val="15"/>
              </w:rPr>
              <w:t xml:space="preserve"> └─ RecommendationHistory[]</w:t>
            </w:r>
          </w:p>
        </w:tc>
      </w:tr>
    </w:tbl>
    <w:p>
      <w:pPr>
        <w:spacing w:after="0"/>
      </w:pPr>
    </w:p>
    <w:p>
      <w:pPr>
        <w:keepNext/>
        <w:spacing w:before="200" w:after="140"/>
      </w:pPr>
      <w:r>
        <w:rPr>
          <w:rFonts w:ascii="NanumSquare" w:hAnsi="NanumSquare" w:eastAsia="NanumSquare" w:cs="NanumSquare"/>
          <w:b/>
          <w:color w:val="172A3A"/>
          <w:sz w:val="36"/>
        </w:rPr>
        <w:t>17. MVP 범위와 구현 우선순위</w:t>
      </w:r>
    </w:p>
    <w:p>
      <w:pPr>
        <w:spacing w:before="180" w:after="80"/>
      </w:pPr>
      <w:r>
        <w:rPr>
          <w:rFonts w:ascii="NanumSquare" w:hAnsi="NanumSquare" w:eastAsia="NanumSquare" w:cs="NanumSquare"/>
          <w:b/>
          <w:color w:val="246BCE"/>
          <w:sz w:val="26"/>
        </w:rPr>
        <w:t>17.1 MVP에서 검증할 세 가지</w:t>
      </w:r>
    </w:p>
    <w:p>
      <w:pPr>
        <w:spacing w:after="50" w:line="300" w:lineRule="auto"/>
        <w:ind w:left="113" w:hanging="113"/>
      </w:pPr>
      <w:r>
        <w:rPr>
          <w:rFonts w:ascii="NanumSquare" w:hAnsi="NanumSquare" w:eastAsia="NanumSquare" w:cs="NanumSquare"/>
          <w:b/>
          <w:color w:val="1E293B"/>
          <w:sz w:val="19"/>
        </w:rPr>
        <w:t xml:space="preserve">1.  </w:t>
      </w:r>
      <w:r>
        <w:rPr>
          <w:rFonts w:ascii="NanumSquare" w:hAnsi="NanumSquare" w:eastAsia="NanumSquare" w:cs="NanumSquare"/>
          <w:b w:val="0"/>
          <w:color w:val="1E293B"/>
          <w:sz w:val="19"/>
        </w:rPr>
        <w:t>사용자가 “설계 → 조건 변경 → 장애 대응” 흐름을 기존 시스템 설계 학습보다 훨씬 가치 있다고 느끼는가?</w:t>
      </w:r>
    </w:p>
    <w:p>
      <w:pPr>
        <w:spacing w:after="50" w:line="300" w:lineRule="auto"/>
        <w:ind w:left="113" w:hanging="113"/>
      </w:pPr>
      <w:r>
        <w:rPr>
          <w:rFonts w:ascii="NanumSquare" w:hAnsi="NanumSquare" w:eastAsia="NanumSquare" w:cs="NanumSquare"/>
          <w:b/>
          <w:color w:val="1E293B"/>
          <w:sz w:val="19"/>
        </w:rPr>
        <w:t xml:space="preserve">2.  </w:t>
      </w:r>
      <w:r>
        <w:rPr>
          <w:rFonts w:ascii="NanumSquare" w:hAnsi="NanumSquare" w:eastAsia="NanumSquare" w:cs="NanumSquare"/>
          <w:b w:val="0"/>
          <w:color w:val="1E293B"/>
          <w:sz w:val="19"/>
        </w:rPr>
        <w:t>AI 피드백이 교과서적이지 않고 “실무에서 실제로 터질 문제를 알려준다”고 평가받는가?</w:t>
      </w:r>
    </w:p>
    <w:p>
      <w:pPr>
        <w:spacing w:after="50" w:line="300" w:lineRule="auto"/>
        <w:ind w:left="113" w:hanging="113"/>
      </w:pPr>
      <w:r>
        <w:rPr>
          <w:rFonts w:ascii="NanumSquare" w:hAnsi="NanumSquare" w:eastAsia="NanumSquare" w:cs="NanumSquare"/>
          <w:b/>
          <w:color w:val="1E293B"/>
          <w:sz w:val="19"/>
        </w:rPr>
        <w:t xml:space="preserve">3.  </w:t>
      </w:r>
      <w:r>
        <w:rPr>
          <w:rFonts w:ascii="NanumSquare" w:hAnsi="NanumSquare" w:eastAsia="NanumSquare" w:cs="NanumSquare"/>
          <w:b w:val="0"/>
          <w:color w:val="1E293B"/>
          <w:sz w:val="19"/>
        </w:rPr>
        <w:t>같은/유사 시나리오를 다시 풀고 싶을 만큼 반복 학습 동기가 생기는가?</w:t>
      </w:r>
    </w:p>
    <w:p>
      <w:pPr>
        <w:spacing w:before="180" w:after="80"/>
      </w:pPr>
      <w:r>
        <w:rPr>
          <w:rFonts w:ascii="NanumSquare" w:hAnsi="NanumSquare" w:eastAsia="NanumSquare" w:cs="NanumSquare"/>
          <w:b/>
          <w:color w:val="246BCE"/>
          <w:sz w:val="26"/>
        </w:rPr>
        <w:t>17.2 MVP 콘텐츠</w:t>
      </w:r>
    </w:p>
    <w:tbl>
      <w:tblPr>
        <w:tblW w:type="auto" w:w="0"/>
        <w:jc w:val="center"/>
        <w:tblLayout w:type="fixed"/>
        <w:tblLook w:firstColumn="1" w:firstRow="1" w:lastColumn="0" w:lastRow="0" w:noHBand="0" w:noVBand="1" w:val="04A0"/>
      </w:tblPr>
      <w:tblGrid>
        <w:gridCol w:w="4986"/>
        <w:gridCol w:w="4986"/>
      </w:tblGrid>
      <w:tr>
        <w:trPr>
          <w:tblHeader w:val="true"/>
        </w:trPr>
        <w:tc>
          <w:tcPr>
            <w:tcW w:type="dxa" w:w="2268"/>
            <w:shd w:fill="172A3A"/>
            <w:tcMar>
              <w:top w:w="85" w:type="dxa"/>
              <w:start w:w="90" w:type="dxa"/>
              <w:bottom w:w="85" w:type="dxa"/>
              <w:end w:w="90" w:type="dxa"/>
            </w:tcMar>
            <w:tcBorders>
              <w:top w:sz="4" w:val="single" w:color="D5DCE5"/>
              <w:left w:sz="4" w:val="single" w:color="D5DCE5"/>
              <w:bottom w:sz="4" w:val="single" w:color="D5DCE5"/>
              <w:right w:sz="4" w:val="single" w:color="D5DCE5"/>
            </w:tcBorders>
          </w:tcPr>
          <w:p>
            <w:pPr>
              <w:jc w:val="center"/>
            </w:pPr>
            <w:r>
              <w:rPr>
                <w:rFonts w:ascii="NanumSquare" w:hAnsi="NanumSquare" w:eastAsia="NanumSquare" w:cs="NanumSquare"/>
                <w:b/>
                <w:color w:val="FFFFFF"/>
                <w:sz w:val="17"/>
              </w:rPr>
              <w:t>구분</w:t>
            </w:r>
          </w:p>
        </w:tc>
        <w:tc>
          <w:tcPr>
            <w:tcW w:type="dxa" w:w="6803"/>
            <w:shd w:fill="172A3A"/>
            <w:tcMar>
              <w:top w:w="85" w:type="dxa"/>
              <w:start w:w="90" w:type="dxa"/>
              <w:bottom w:w="85" w:type="dxa"/>
              <w:end w:w="90" w:type="dxa"/>
            </w:tcMar>
            <w:tcBorders>
              <w:top w:sz="4" w:val="single" w:color="D5DCE5"/>
              <w:left w:sz="4" w:val="single" w:color="D5DCE5"/>
              <w:bottom w:sz="4" w:val="single" w:color="D5DCE5"/>
              <w:right w:sz="4" w:val="single" w:color="D5DCE5"/>
            </w:tcBorders>
          </w:tcPr>
          <w:p>
            <w:pPr>
              <w:jc w:val="center"/>
            </w:pPr>
            <w:r>
              <w:rPr>
                <w:rFonts w:ascii="NanumSquare" w:hAnsi="NanumSquare" w:eastAsia="NanumSquare" w:cs="NanumSquare"/>
                <w:b/>
                <w:color w:val="FFFFFF"/>
                <w:sz w:val="17"/>
              </w:rPr>
              <w:t>포함</w:t>
            </w:r>
          </w:p>
        </w:tc>
      </w:tr>
      <w:tr>
        <w:trPr>
          <w:cantSplit/>
        </w:trPr>
        <w:tc>
          <w:tcPr>
            <w:tcW w:type="dxa" w:w="2268"/>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System Design</w:t>
            </w:r>
          </w:p>
        </w:tc>
        <w:tc>
          <w:tcPr>
            <w:tcW w:type="dxa" w:w="6803"/>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선착순 쿠폰 / 알림 이벤트 / 대규모 상품 조회 3개</w:t>
            </w:r>
          </w:p>
        </w:tc>
      </w:tr>
      <w:tr>
        <w:trPr>
          <w:cantSplit/>
        </w:trPr>
        <w:tc>
          <w:tcPr>
            <w:tcW w:type="dxa" w:w="2268"/>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Build</w:t>
            </w:r>
          </w:p>
        </w:tc>
        <w:tc>
          <w:tcPr>
            <w:tcW w:type="dxa" w:w="6803"/>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Rate Limiter / Queue 2개</w:t>
            </w:r>
          </w:p>
        </w:tc>
      </w:tr>
      <w:tr>
        <w:trPr>
          <w:cantSplit/>
        </w:trPr>
        <w:tc>
          <w:tcPr>
            <w:tcW w:type="dxa" w:w="2268"/>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Wargame</w:t>
            </w:r>
          </w:p>
        </w:tc>
        <w:tc>
          <w:tcPr>
            <w:tcW w:type="dxa" w:w="6803"/>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각 설계와 연결되는 단일~복합 이벤트</w:t>
            </w:r>
          </w:p>
        </w:tc>
      </w:tr>
      <w:tr>
        <w:trPr>
          <w:cantSplit/>
        </w:trPr>
        <w:tc>
          <w:tcPr>
            <w:tcW w:type="dxa" w:w="2268"/>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Report</w:t>
            </w:r>
          </w:p>
        </w:tc>
        <w:tc>
          <w:tcPr>
            <w:tcW w:type="dxa" w:w="6803"/>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100점 루브릭 + 실무 리스크 + 다음 추천</w:t>
            </w:r>
          </w:p>
        </w:tc>
      </w:tr>
      <w:tr>
        <w:trPr>
          <w:cantSplit/>
        </w:trPr>
        <w:tc>
          <w:tcPr>
            <w:tcW w:type="dxa" w:w="2268"/>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Profile</w:t>
            </w:r>
          </w:p>
        </w:tc>
        <w:tc>
          <w:tcPr>
            <w:tcW w:type="dxa" w:w="6803"/>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기본 약점 태그와 점수 추이</w:t>
            </w:r>
          </w:p>
        </w:tc>
      </w:tr>
    </w:tbl>
    <w:p>
      <w:pPr>
        <w:spacing w:after="0"/>
      </w:pPr>
    </w:p>
    <w:p>
      <w:pPr>
        <w:spacing w:before="180" w:after="80"/>
      </w:pPr>
      <w:r>
        <w:rPr>
          <w:rFonts w:ascii="NanumSquare" w:hAnsi="NanumSquare" w:eastAsia="NanumSquare" w:cs="NanumSquare"/>
          <w:b/>
          <w:color w:val="246BCE"/>
          <w:sz w:val="26"/>
        </w:rPr>
        <w:t>17.3 의도적으로 제외</w:t>
      </w:r>
    </w:p>
    <w:p>
      <w:pPr>
        <w:pStyle w:val="ListBullet"/>
        <w:spacing w:after="50" w:line="300" w:lineRule="auto"/>
      </w:pPr>
      <w:r>
        <w:rPr>
          <w:rFonts w:ascii="NanumSquare" w:hAnsi="NanumSquare" w:eastAsia="NanumSquare" w:cs="NanumSquare"/>
          <w:b w:val="0"/>
          <w:color w:val="1E293B"/>
          <w:sz w:val="19"/>
        </w:rPr>
        <w:t>실무 코드 업로드·정적 분석</w:t>
      </w:r>
    </w:p>
    <w:p>
      <w:pPr>
        <w:pStyle w:val="ListBullet"/>
        <w:spacing w:after="50" w:line="300" w:lineRule="auto"/>
      </w:pPr>
      <w:r>
        <w:rPr>
          <w:rFonts w:ascii="NanumSquare" w:hAnsi="NanumSquare" w:eastAsia="NanumSquare" w:cs="NanumSquare"/>
          <w:b w:val="0"/>
          <w:color w:val="1E293B"/>
          <w:sz w:val="19"/>
        </w:rPr>
        <w:t>자유형 아키텍처 다이어그램 편집기</w:t>
      </w:r>
    </w:p>
    <w:p>
      <w:pPr>
        <w:pStyle w:val="ListBullet"/>
        <w:spacing w:after="50" w:line="300" w:lineRule="auto"/>
      </w:pPr>
      <w:r>
        <w:rPr>
          <w:rFonts w:ascii="NanumSquare" w:hAnsi="NanumSquare" w:eastAsia="NanumSquare" w:cs="NanumSquare"/>
          <w:b w:val="0"/>
          <w:color w:val="1E293B"/>
          <w:sz w:val="19"/>
        </w:rPr>
        <w:t>사용자별 실제 클라우드 환경 자동 생성</w:t>
      </w:r>
    </w:p>
    <w:p>
      <w:pPr>
        <w:pStyle w:val="ListBullet"/>
        <w:spacing w:after="50" w:line="300" w:lineRule="auto"/>
      </w:pPr>
      <w:r>
        <w:rPr>
          <w:rFonts w:ascii="NanumSquare" w:hAnsi="NanumSquare" w:eastAsia="NanumSquare" w:cs="NanumSquare"/>
          <w:b w:val="0"/>
          <w:color w:val="1E293B"/>
          <w:sz w:val="19"/>
        </w:rPr>
        <w:t>실시간 멀티플레이/팀전</w:t>
      </w:r>
    </w:p>
    <w:p>
      <w:pPr>
        <w:pStyle w:val="ListBullet"/>
        <w:spacing w:after="50" w:line="300" w:lineRule="auto"/>
      </w:pPr>
      <w:r>
        <w:rPr>
          <w:rFonts w:ascii="NanumSquare" w:hAnsi="NanumSquare" w:eastAsia="NanumSquare" w:cs="NanumSquare"/>
          <w:b w:val="0"/>
          <w:color w:val="1E293B"/>
          <w:sz w:val="19"/>
        </w:rPr>
        <w:t>기업 관리자 기능</w:t>
      </w:r>
    </w:p>
    <w:p>
      <w:pPr>
        <w:pStyle w:val="ListBullet"/>
        <w:spacing w:after="50" w:line="300" w:lineRule="auto"/>
      </w:pPr>
      <w:r>
        <w:rPr>
          <w:rFonts w:ascii="NanumSquare" w:hAnsi="NanumSquare" w:eastAsia="NanumSquare" w:cs="NanumSquare"/>
          <w:b w:val="0"/>
          <w:color w:val="1E293B"/>
          <w:sz w:val="19"/>
        </w:rPr>
        <w:t>시나리오 마켓플레이스</w:t>
      </w:r>
    </w:p>
    <w:p>
      <w:pPr>
        <w:pStyle w:val="ListBullet"/>
        <w:spacing w:after="50" w:line="300" w:lineRule="auto"/>
      </w:pPr>
      <w:r>
        <w:rPr>
          <w:rFonts w:ascii="NanumSquare" w:hAnsi="NanumSquare" w:eastAsia="NanumSquare" w:cs="NanumSquare"/>
          <w:b w:val="0"/>
          <w:color w:val="1E293B"/>
          <w:sz w:val="19"/>
        </w:rPr>
        <w:t>음성 시스템 설계 면접</w:t>
      </w:r>
    </w:p>
    <w:p>
      <w:pPr>
        <w:spacing w:before="180" w:after="80"/>
      </w:pPr>
      <w:r>
        <w:rPr>
          <w:rFonts w:ascii="NanumSquare" w:hAnsi="NanumSquare" w:eastAsia="NanumSquare" w:cs="NanumSquare"/>
          <w:b/>
          <w:color w:val="246BCE"/>
          <w:sz w:val="26"/>
        </w:rPr>
        <w:t>17.4 화면 구현 우선순위</w:t>
      </w:r>
    </w:p>
    <w:tbl>
      <w:tblPr>
        <w:tblW w:type="auto" w:w="0"/>
        <w:jc w:val="center"/>
        <w:tblLayout w:type="fixed"/>
        <w:tblLook w:firstColumn="1" w:firstRow="1" w:lastColumn="0" w:lastRow="0" w:noHBand="0" w:noVBand="1" w:val="04A0"/>
      </w:tblPr>
      <w:tblGrid>
        <w:gridCol w:w="4986"/>
        <w:gridCol w:w="4986"/>
      </w:tblGrid>
      <w:tr>
        <w:trPr>
          <w:tblHeader w:val="true"/>
        </w:trPr>
        <w:tc>
          <w:tcPr>
            <w:tcW w:type="dxa" w:w="1701"/>
            <w:shd w:fill="172A3A"/>
            <w:tcMar>
              <w:top w:w="85" w:type="dxa"/>
              <w:start w:w="90" w:type="dxa"/>
              <w:bottom w:w="85" w:type="dxa"/>
              <w:end w:w="90" w:type="dxa"/>
            </w:tcMar>
            <w:tcBorders>
              <w:top w:sz="4" w:val="single" w:color="D5DCE5"/>
              <w:left w:sz="4" w:val="single" w:color="D5DCE5"/>
              <w:bottom w:sz="4" w:val="single" w:color="D5DCE5"/>
              <w:right w:sz="4" w:val="single" w:color="D5DCE5"/>
            </w:tcBorders>
          </w:tcPr>
          <w:p>
            <w:pPr>
              <w:jc w:val="center"/>
            </w:pPr>
            <w:r>
              <w:rPr>
                <w:rFonts w:ascii="NanumSquare" w:hAnsi="NanumSquare" w:eastAsia="NanumSquare" w:cs="NanumSquare"/>
                <w:b/>
                <w:color w:val="FFFFFF"/>
                <w:sz w:val="17"/>
              </w:rPr>
              <w:t>우선순위</w:t>
            </w:r>
          </w:p>
        </w:tc>
        <w:tc>
          <w:tcPr>
            <w:tcW w:type="dxa" w:w="7370"/>
            <w:shd w:fill="172A3A"/>
            <w:tcMar>
              <w:top w:w="85" w:type="dxa"/>
              <w:start w:w="90" w:type="dxa"/>
              <w:bottom w:w="85" w:type="dxa"/>
              <w:end w:w="90" w:type="dxa"/>
            </w:tcMar>
            <w:tcBorders>
              <w:top w:sz="4" w:val="single" w:color="D5DCE5"/>
              <w:left w:sz="4" w:val="single" w:color="D5DCE5"/>
              <w:bottom w:sz="4" w:val="single" w:color="D5DCE5"/>
              <w:right w:sz="4" w:val="single" w:color="D5DCE5"/>
            </w:tcBorders>
          </w:tcPr>
          <w:p>
            <w:pPr>
              <w:jc w:val="center"/>
            </w:pPr>
            <w:r>
              <w:rPr>
                <w:rFonts w:ascii="NanumSquare" w:hAnsi="NanumSquare" w:eastAsia="NanumSquare" w:cs="NanumSquare"/>
                <w:b/>
                <w:color w:val="FFFFFF"/>
                <w:sz w:val="17"/>
              </w:rPr>
              <w:t>화면</w:t>
            </w:r>
          </w:p>
        </w:tc>
      </w:tr>
      <w:tr>
        <w:trPr>
          <w:cantSplit/>
        </w:trPr>
        <w:tc>
          <w:tcPr>
            <w:tcW w:type="dxa" w:w="1701"/>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P0</w:t>
            </w:r>
          </w:p>
        </w:tc>
        <w:tc>
          <w:tcPr>
            <w:tcW w:type="dxa" w:w="7370"/>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온보딩, Dashboard, Design Brief/Workspace, Tail Design, Wargame Live, Result Report</w:t>
            </w:r>
          </w:p>
        </w:tc>
      </w:tr>
      <w:tr>
        <w:trPr>
          <w:cantSplit/>
        </w:trPr>
        <w:tc>
          <w:tcPr>
            <w:tcW w:type="dxa" w:w="1701"/>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P1</w:t>
            </w:r>
          </w:p>
        </w:tc>
        <w:tc>
          <w:tcPr>
            <w:tcW w:type="dxa" w:w="7370"/>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Build Catalog/Challenge/Result, Weakness Report, Bridge Progress</w:t>
            </w:r>
          </w:p>
        </w:tc>
      </w:tr>
      <w:tr>
        <w:trPr>
          <w:cantSplit/>
        </w:trPr>
        <w:tc>
          <w:tcPr>
            <w:tcW w:type="dxa" w:w="1701"/>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P2</w:t>
            </w:r>
          </w:p>
        </w:tc>
        <w:tc>
          <w:tcPr>
            <w:tcW w:type="dxa" w:w="7370"/>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고급 다이어그램, 팀/리더보드, Admin Analytics, 기업 기능</w:t>
            </w:r>
          </w:p>
        </w:tc>
      </w:tr>
    </w:tbl>
    <w:p>
      <w:pPr>
        <w:spacing w:after="0"/>
      </w:pPr>
    </w:p>
    <w:p>
      <w:pPr>
        <w:keepNext/>
        <w:spacing w:before="200" w:after="140"/>
      </w:pPr>
      <w:r>
        <w:rPr>
          <w:rFonts w:ascii="NanumSquare" w:hAnsi="NanumSquare" w:eastAsia="NanumSquare" w:cs="NanumSquare"/>
          <w:b/>
          <w:color w:val="172A3A"/>
          <w:sz w:val="36"/>
        </w:rPr>
        <w:t>18. 비즈니스 모델과 B2B 확장</w:t>
      </w:r>
    </w:p>
    <w:p>
      <w:pPr>
        <w:spacing w:before="180" w:after="80"/>
      </w:pPr>
      <w:r>
        <w:rPr>
          <w:rFonts w:ascii="NanumSquare" w:hAnsi="NanumSquare" w:eastAsia="NanumSquare" w:cs="NanumSquare"/>
          <w:b/>
          <w:color w:val="246BCE"/>
          <w:sz w:val="26"/>
        </w:rPr>
        <w:t>18.1 B2C 구독</w:t>
      </w:r>
    </w:p>
    <w:tbl>
      <w:tblPr>
        <w:tblW w:type="auto" w:w="0"/>
        <w:jc w:val="center"/>
        <w:tblLayout w:type="fixed"/>
        <w:tblLook w:firstColumn="1" w:firstRow="1" w:lastColumn="0" w:lastRow="0" w:noHBand="0" w:noVBand="1" w:val="04A0"/>
      </w:tblPr>
      <w:tblGrid>
        <w:gridCol w:w="4986"/>
        <w:gridCol w:w="4986"/>
      </w:tblGrid>
      <w:tr>
        <w:trPr>
          <w:tblHeader w:val="true"/>
        </w:trPr>
        <w:tc>
          <w:tcPr>
            <w:tcW w:type="dxa" w:w="2268"/>
            <w:shd w:fill="172A3A"/>
            <w:tcMar>
              <w:top w:w="85" w:type="dxa"/>
              <w:start w:w="90" w:type="dxa"/>
              <w:bottom w:w="85" w:type="dxa"/>
              <w:end w:w="90" w:type="dxa"/>
            </w:tcMar>
            <w:tcBorders>
              <w:top w:sz="4" w:val="single" w:color="D5DCE5"/>
              <w:left w:sz="4" w:val="single" w:color="D5DCE5"/>
              <w:bottom w:sz="4" w:val="single" w:color="D5DCE5"/>
              <w:right w:sz="4" w:val="single" w:color="D5DCE5"/>
            </w:tcBorders>
          </w:tcPr>
          <w:p>
            <w:pPr>
              <w:jc w:val="center"/>
            </w:pPr>
            <w:r>
              <w:rPr>
                <w:rFonts w:ascii="NanumSquare" w:hAnsi="NanumSquare" w:eastAsia="NanumSquare" w:cs="NanumSquare"/>
                <w:b/>
                <w:color w:val="FFFFFF"/>
                <w:sz w:val="17"/>
              </w:rPr>
              <w:t>플랜</w:t>
            </w:r>
          </w:p>
        </w:tc>
        <w:tc>
          <w:tcPr>
            <w:tcW w:type="dxa" w:w="6803"/>
            <w:shd w:fill="172A3A"/>
            <w:tcMar>
              <w:top w:w="85" w:type="dxa"/>
              <w:start w:w="90" w:type="dxa"/>
              <w:bottom w:w="85" w:type="dxa"/>
              <w:end w:w="90" w:type="dxa"/>
            </w:tcMar>
            <w:tcBorders>
              <w:top w:sz="4" w:val="single" w:color="D5DCE5"/>
              <w:left w:sz="4" w:val="single" w:color="D5DCE5"/>
              <w:bottom w:sz="4" w:val="single" w:color="D5DCE5"/>
              <w:right w:sz="4" w:val="single" w:color="D5DCE5"/>
            </w:tcBorders>
          </w:tcPr>
          <w:p>
            <w:pPr>
              <w:jc w:val="center"/>
            </w:pPr>
            <w:r>
              <w:rPr>
                <w:rFonts w:ascii="NanumSquare" w:hAnsi="NanumSquare" w:eastAsia="NanumSquare" w:cs="NanumSquare"/>
                <w:b/>
                <w:color w:val="FFFFFF"/>
                <w:sz w:val="17"/>
              </w:rPr>
              <w:t>가치</w:t>
            </w:r>
          </w:p>
        </w:tc>
      </w:tr>
      <w:tr>
        <w:trPr>
          <w:cantSplit/>
        </w:trPr>
        <w:tc>
          <w:tcPr>
            <w:tcW w:type="dxa" w:w="2268"/>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Free</w:t>
            </w:r>
          </w:p>
        </w:tc>
        <w:tc>
          <w:tcPr>
            <w:tcW w:type="dxa" w:w="6803"/>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일부 Build stage, 설계 맛보기, 축약 피드백</w:t>
            </w:r>
          </w:p>
        </w:tc>
      </w:tr>
      <w:tr>
        <w:trPr>
          <w:cantSplit/>
        </w:trPr>
        <w:tc>
          <w:tcPr>
            <w:tcW w:type="dxa" w:w="2268"/>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Individual</w:t>
            </w:r>
          </w:p>
        </w:tc>
        <w:tc>
          <w:tcPr>
            <w:tcW w:type="dxa" w:w="6803"/>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전체 기본 시나리오, 상세 리포트, 약점 추적</w:t>
            </w:r>
          </w:p>
        </w:tc>
      </w:tr>
      <w:tr>
        <w:trPr>
          <w:cantSplit/>
        </w:trPr>
        <w:tc>
          <w:tcPr>
            <w:tcW w:type="dxa" w:w="2268"/>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Pro</w:t>
            </w:r>
          </w:p>
        </w:tc>
        <w:tc>
          <w:tcPr>
            <w:tcW w:type="dxa" w:w="6803"/>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고난도/랜덤 시나리오, 면접형 타이머, 심화 분석, 고급 Bridge</w:t>
            </w:r>
          </w:p>
        </w:tc>
      </w:tr>
    </w:tbl>
    <w:p>
      <w:pPr>
        <w:spacing w:after="0"/>
      </w:pPr>
    </w:p>
    <w:p>
      <w:pPr>
        <w:spacing w:before="180" w:after="80"/>
      </w:pPr>
      <w:r>
        <w:rPr>
          <w:rFonts w:ascii="NanumSquare" w:hAnsi="NanumSquare" w:eastAsia="NanumSquare" w:cs="NanumSquare"/>
          <w:b/>
          <w:color w:val="246BCE"/>
          <w:sz w:val="26"/>
        </w:rPr>
        <w:t>18.2 B2B</w:t>
      </w:r>
    </w:p>
    <w:p>
      <w:pPr>
        <w:pStyle w:val="ListBullet"/>
        <w:spacing w:after="50" w:line="300" w:lineRule="auto"/>
      </w:pPr>
      <w:r>
        <w:rPr>
          <w:rFonts w:ascii="NanumSquare" w:hAnsi="NanumSquare" w:eastAsia="NanumSquare" w:cs="NanumSquare"/>
          <w:b w:val="0"/>
          <w:color w:val="1E293B"/>
          <w:sz w:val="19"/>
        </w:rPr>
        <w:t>신입/주니어 백엔드 온보딩 트랙</w:t>
      </w:r>
    </w:p>
    <w:p>
      <w:pPr>
        <w:pStyle w:val="ListBullet"/>
        <w:spacing w:after="50" w:line="300" w:lineRule="auto"/>
      </w:pPr>
      <w:r>
        <w:rPr>
          <w:rFonts w:ascii="NanumSquare" w:hAnsi="NanumSquare" w:eastAsia="NanumSquare" w:cs="NanumSquare"/>
          <w:b w:val="0"/>
          <w:color w:val="1E293B"/>
          <w:sz w:val="19"/>
        </w:rPr>
        <w:t>팀별 Game Day 시나리오와 사전 훈련</w:t>
      </w:r>
    </w:p>
    <w:p>
      <w:pPr>
        <w:pStyle w:val="ListBullet"/>
        <w:spacing w:after="50" w:line="300" w:lineRule="auto"/>
      </w:pPr>
      <w:r>
        <w:rPr>
          <w:rFonts w:ascii="NanumSquare" w:hAnsi="NanumSquare" w:eastAsia="NanumSquare" w:cs="NanumSquare"/>
          <w:b w:val="0"/>
          <w:color w:val="1E293B"/>
          <w:sz w:val="19"/>
        </w:rPr>
        <w:t>관리자용 역량·시나리오 완료 대시보드</w:t>
      </w:r>
    </w:p>
    <w:p>
      <w:pPr>
        <w:pStyle w:val="ListBullet"/>
        <w:spacing w:after="50" w:line="300" w:lineRule="auto"/>
      </w:pPr>
      <w:r>
        <w:rPr>
          <w:rFonts w:ascii="NanumSquare" w:hAnsi="NanumSquare" w:eastAsia="NanumSquare" w:cs="NanumSquare"/>
          <w:b w:val="0"/>
          <w:color w:val="1E293B"/>
          <w:sz w:val="19"/>
        </w:rPr>
        <w:t>조직 표준 아키텍처/운영 원칙을 반영한 커스텀 루브릭</w:t>
      </w:r>
    </w:p>
    <w:p>
      <w:pPr>
        <w:pStyle w:val="ListBullet"/>
        <w:spacing w:after="50" w:line="300" w:lineRule="auto"/>
      </w:pPr>
      <w:r>
        <w:rPr>
          <w:rFonts w:ascii="NanumSquare" w:hAnsi="NanumSquare" w:eastAsia="NanumSquare" w:cs="NanumSquare"/>
          <w:b w:val="0"/>
          <w:color w:val="1E293B"/>
          <w:sz w:val="19"/>
        </w:rPr>
        <w:t>사내 기술 면접관 훈련 및 후보자 평가 보조(장기)</w:t>
      </w:r>
    </w:p>
    <w:p>
      <w:pPr>
        <w:spacing w:before="180" w:after="80"/>
      </w:pPr>
      <w:r>
        <w:rPr>
          <w:rFonts w:ascii="NanumSquare" w:hAnsi="NanumSquare" w:eastAsia="NanumSquare" w:cs="NanumSquare"/>
          <w:b/>
          <w:color w:val="246BCE"/>
          <w:sz w:val="26"/>
        </w:rPr>
        <w:t>18.3 B2C와 B2B의 연결</w:t>
      </w:r>
    </w:p>
    <w:p>
      <w:pPr>
        <w:spacing w:before="0" w:after="80" w:line="324" w:lineRule="auto"/>
      </w:pPr>
      <w:r>
        <w:rPr>
          <w:rFonts w:ascii="NanumSquare" w:hAnsi="NanumSquare" w:eastAsia="NanumSquare" w:cs="NanumSquare"/>
          <w:b w:val="0"/>
          <w:color w:val="111827"/>
          <w:sz w:val="20"/>
        </w:rPr>
        <w:t>초기 사용자는 개인 개발자 커뮤니티에서 확보하되, 콘텐츠와 평가 체계가 검증되면 기업 교육/온보딩으로 확장하는 구조가 유리합니다. 개인 시장에서는 커리어 성장과 면접 대비를, 기업 시장에서는 실무 훈련과 운영 준비도를 강조합니다.</w:t>
      </w:r>
    </w:p>
    <w:p>
      <w:pPr>
        <w:keepNext/>
        <w:spacing w:before="200" w:after="140"/>
      </w:pPr>
      <w:r>
        <w:rPr>
          <w:rFonts w:ascii="NanumSquare" w:hAnsi="NanumSquare" w:eastAsia="NanumSquare" w:cs="NanumSquare"/>
          <w:b/>
          <w:color w:val="172A3A"/>
          <w:sz w:val="36"/>
        </w:rPr>
        <w:t>19. 핵심 KPI</w:t>
      </w:r>
    </w:p>
    <w:p>
      <w:pPr>
        <w:spacing w:before="180" w:after="80"/>
      </w:pPr>
      <w:r>
        <w:rPr>
          <w:rFonts w:ascii="NanumSquare" w:hAnsi="NanumSquare" w:eastAsia="NanumSquare" w:cs="NanumSquare"/>
          <w:b/>
          <w:color w:val="246BCE"/>
          <w:sz w:val="26"/>
        </w:rPr>
        <w:t>19.1 제품 활성</w:t>
      </w:r>
    </w:p>
    <w:tbl>
      <w:tblPr>
        <w:tblW w:type="auto" w:w="0"/>
        <w:jc w:val="center"/>
        <w:tblLayout w:type="fixed"/>
        <w:tblLook w:firstColumn="1" w:firstRow="1" w:lastColumn="0" w:lastRow="0" w:noHBand="0" w:noVBand="1" w:val="04A0"/>
      </w:tblPr>
      <w:tblGrid>
        <w:gridCol w:w="4986"/>
        <w:gridCol w:w="4986"/>
      </w:tblGrid>
      <w:tr>
        <w:trPr>
          <w:tblHeader w:val="true"/>
        </w:trPr>
        <w:tc>
          <w:tcPr>
            <w:tcW w:type="dxa" w:w="2438"/>
            <w:shd w:fill="172A3A"/>
            <w:tcMar>
              <w:top w:w="85" w:type="dxa"/>
              <w:start w:w="90" w:type="dxa"/>
              <w:bottom w:w="85" w:type="dxa"/>
              <w:end w:w="90" w:type="dxa"/>
            </w:tcMar>
            <w:tcBorders>
              <w:top w:sz="4" w:val="single" w:color="D5DCE5"/>
              <w:left w:sz="4" w:val="single" w:color="D5DCE5"/>
              <w:bottom w:sz="4" w:val="single" w:color="D5DCE5"/>
              <w:right w:sz="4" w:val="single" w:color="D5DCE5"/>
            </w:tcBorders>
          </w:tcPr>
          <w:p>
            <w:pPr>
              <w:jc w:val="center"/>
            </w:pPr>
            <w:r>
              <w:rPr>
                <w:rFonts w:ascii="NanumSquare" w:hAnsi="NanumSquare" w:eastAsia="NanumSquare" w:cs="NanumSquare"/>
                <w:b/>
                <w:color w:val="FFFFFF"/>
                <w:sz w:val="17"/>
              </w:rPr>
              <w:t>퍼널</w:t>
            </w:r>
          </w:p>
        </w:tc>
        <w:tc>
          <w:tcPr>
            <w:tcW w:type="dxa" w:w="6633"/>
            <w:shd w:fill="172A3A"/>
            <w:tcMar>
              <w:top w:w="85" w:type="dxa"/>
              <w:start w:w="90" w:type="dxa"/>
              <w:bottom w:w="85" w:type="dxa"/>
              <w:end w:w="90" w:type="dxa"/>
            </w:tcMar>
            <w:tcBorders>
              <w:top w:sz="4" w:val="single" w:color="D5DCE5"/>
              <w:left w:sz="4" w:val="single" w:color="D5DCE5"/>
              <w:bottom w:sz="4" w:val="single" w:color="D5DCE5"/>
              <w:right w:sz="4" w:val="single" w:color="D5DCE5"/>
            </w:tcBorders>
          </w:tcPr>
          <w:p>
            <w:pPr>
              <w:jc w:val="center"/>
            </w:pPr>
            <w:r>
              <w:rPr>
                <w:rFonts w:ascii="NanumSquare" w:hAnsi="NanumSquare" w:eastAsia="NanumSquare" w:cs="NanumSquare"/>
                <w:b/>
                <w:color w:val="FFFFFF"/>
                <w:sz w:val="17"/>
              </w:rPr>
              <w:t>핵심 지표</w:t>
            </w:r>
          </w:p>
        </w:tc>
      </w:tr>
      <w:tr>
        <w:trPr>
          <w:cantSplit/>
        </w:trPr>
        <w:tc>
          <w:tcPr>
            <w:tcW w:type="dxa" w:w="2438"/>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Acquisition</w:t>
            </w:r>
          </w:p>
        </w:tc>
        <w:tc>
          <w:tcPr>
            <w:tcW w:type="dxa" w:w="6633"/>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가입 전환, 무료 시나리오 시작률</w:t>
            </w:r>
          </w:p>
        </w:tc>
      </w:tr>
      <w:tr>
        <w:trPr>
          <w:cantSplit/>
        </w:trPr>
        <w:tc>
          <w:tcPr>
            <w:tcW w:type="dxa" w:w="2438"/>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Activation</w:t>
            </w:r>
          </w:p>
        </w:tc>
        <w:tc>
          <w:tcPr>
            <w:tcW w:type="dxa" w:w="6633"/>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첫 설계 제출 완료율, 첫 Wargame 진입률</w:t>
            </w:r>
          </w:p>
        </w:tc>
      </w:tr>
      <w:tr>
        <w:trPr>
          <w:cantSplit/>
        </w:trPr>
        <w:tc>
          <w:tcPr>
            <w:tcW w:type="dxa" w:w="2438"/>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Engagement</w:t>
            </w:r>
          </w:p>
        </w:tc>
        <w:tc>
          <w:tcPr>
            <w:tcW w:type="dxa" w:w="6633"/>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주간 세션 수, Bridge 진행률, Build stage 완료율</w:t>
            </w:r>
          </w:p>
        </w:tc>
      </w:tr>
      <w:tr>
        <w:trPr>
          <w:cantSplit/>
        </w:trPr>
        <w:tc>
          <w:tcPr>
            <w:tcW w:type="dxa" w:w="2438"/>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Retention</w:t>
            </w:r>
          </w:p>
        </w:tc>
        <w:tc>
          <w:tcPr>
            <w:tcW w:type="dxa" w:w="6633"/>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1주/4주 재방문, 재도전율, 다음 추천 클릭률</w:t>
            </w:r>
          </w:p>
        </w:tc>
      </w:tr>
      <w:tr>
        <w:trPr>
          <w:cantSplit/>
        </w:trPr>
        <w:tc>
          <w:tcPr>
            <w:tcW w:type="dxa" w:w="2438"/>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Revenue</w:t>
            </w:r>
          </w:p>
        </w:tc>
        <w:tc>
          <w:tcPr>
            <w:tcW w:type="dxa" w:w="6633"/>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Free→Paid 전환, 구독 유지, 팀 전환</w:t>
            </w:r>
          </w:p>
        </w:tc>
      </w:tr>
    </w:tbl>
    <w:p>
      <w:pPr>
        <w:spacing w:after="0"/>
      </w:pPr>
    </w:p>
    <w:p>
      <w:pPr>
        <w:spacing w:before="180" w:after="80"/>
      </w:pPr>
      <w:r>
        <w:rPr>
          <w:rFonts w:ascii="NanumSquare" w:hAnsi="NanumSquare" w:eastAsia="NanumSquare" w:cs="NanumSquare"/>
          <w:b/>
          <w:color w:val="246BCE"/>
          <w:sz w:val="26"/>
        </w:rPr>
        <w:t>19.2 학습 성과 KPI</w:t>
      </w:r>
    </w:p>
    <w:p>
      <w:pPr>
        <w:pStyle w:val="ListBullet"/>
        <w:spacing w:after="50" w:line="300" w:lineRule="auto"/>
      </w:pPr>
      <w:r>
        <w:rPr>
          <w:rFonts w:ascii="NanumSquare" w:hAnsi="NanumSquare" w:eastAsia="NanumSquare" w:cs="NanumSquare"/>
          <w:b w:val="0"/>
          <w:color w:val="1E293B"/>
          <w:sz w:val="19"/>
        </w:rPr>
        <w:t>동일 유형 재도전 시 운영 리스크 인식 점수 향상</w:t>
      </w:r>
    </w:p>
    <w:p>
      <w:pPr>
        <w:pStyle w:val="ListBullet"/>
        <w:spacing w:after="50" w:line="300" w:lineRule="auto"/>
      </w:pPr>
      <w:r>
        <w:rPr>
          <w:rFonts w:ascii="NanumSquare" w:hAnsi="NanumSquare" w:eastAsia="NanumSquare" w:cs="NanumSquare"/>
          <w:b w:val="0"/>
          <w:color w:val="1E293B"/>
          <w:sz w:val="19"/>
        </w:rPr>
        <w:t>MTTD/MTTM/MTTR 개선</w:t>
      </w:r>
    </w:p>
    <w:p>
      <w:pPr>
        <w:pStyle w:val="ListBullet"/>
        <w:spacing w:after="50" w:line="300" w:lineRule="auto"/>
      </w:pPr>
      <w:r>
        <w:rPr>
          <w:rFonts w:ascii="NanumSquare" w:hAnsi="NanumSquare" w:eastAsia="NanumSquare" w:cs="NanumSquare"/>
          <w:b w:val="0"/>
          <w:color w:val="1E293B"/>
          <w:sz w:val="19"/>
        </w:rPr>
        <w:t>잘못된 대응 횟수 감소</w:t>
      </w:r>
    </w:p>
    <w:p>
      <w:pPr>
        <w:pStyle w:val="ListBullet"/>
        <w:spacing w:after="50" w:line="300" w:lineRule="auto"/>
      </w:pPr>
      <w:r>
        <w:rPr>
          <w:rFonts w:ascii="NanumSquare" w:hAnsi="NanumSquare" w:eastAsia="NanumSquare" w:cs="NanumSquare"/>
          <w:b w:val="0"/>
          <w:color w:val="1E293B"/>
          <w:sz w:val="19"/>
        </w:rPr>
        <w:t>Observability 항목 점수 향상</w:t>
      </w:r>
    </w:p>
    <w:p>
      <w:pPr>
        <w:pStyle w:val="ListBullet"/>
        <w:spacing w:after="50" w:line="300" w:lineRule="auto"/>
      </w:pPr>
      <w:r>
        <w:rPr>
          <w:rFonts w:ascii="NanumSquare" w:hAnsi="NanumSquare" w:eastAsia="NanumSquare" w:cs="NanumSquare"/>
          <w:b w:val="0"/>
          <w:color w:val="1E293B"/>
          <w:sz w:val="19"/>
        </w:rPr>
        <w:t>트레이드오프 설명 품질 향상</w:t>
      </w:r>
    </w:p>
    <w:p>
      <w:pPr>
        <w:pStyle w:val="ListBullet"/>
        <w:spacing w:after="50" w:line="300" w:lineRule="auto"/>
      </w:pPr>
      <w:r>
        <w:rPr>
          <w:rFonts w:ascii="NanumSquare" w:hAnsi="NanumSquare" w:eastAsia="NanumSquare" w:cs="NanumSquare"/>
          <w:b w:val="0"/>
          <w:color w:val="1E293B"/>
          <w:sz w:val="19"/>
        </w:rPr>
        <w:t>이전에 반복된 약점의 재발률 감소</w:t>
      </w:r>
    </w:p>
    <w:p>
      <w:pPr>
        <w:spacing w:before="180" w:after="80"/>
      </w:pPr>
      <w:r>
        <w:rPr>
          <w:rFonts w:ascii="NanumSquare" w:hAnsi="NanumSquare" w:eastAsia="NanumSquare" w:cs="NanumSquare"/>
          <w:b/>
          <w:color w:val="246BCE"/>
          <w:sz w:val="26"/>
        </w:rPr>
        <w:t>19.3 North Star 후보</w:t>
      </w:r>
    </w:p>
    <w:tbl>
      <w:tblPr>
        <w:tblW w:type="auto" w:w="0"/>
        <w:jc w:val="center"/>
        <w:tblLayout w:type="fixed"/>
        <w:tblLook w:firstColumn="1" w:firstRow="1" w:lastColumn="0" w:lastRow="0" w:noHBand="0" w:noVBand="1" w:val="04A0"/>
      </w:tblPr>
      <w:tblGrid>
        <w:gridCol w:w="102"/>
        <w:gridCol w:w="8957"/>
      </w:tblGrid>
      <w:tr>
        <w:tc>
          <w:tcPr>
            <w:tcW w:type="dxa" w:w="102"/>
            <w:shd w:fill="246BCE"/>
            <w:tcMar>
              <w:top w:w="0" w:type="dxa"/>
              <w:start w:w="0" w:type="dxa"/>
              <w:bottom w:w="0" w:type="dxa"/>
              <w:end w:w="0" w:type="dxa"/>
            </w:tcMar>
            <w:tcBorders>
              <w:top w:val="nil"/>
              <w:left w:val="nil"/>
              <w:bottom w:val="nil"/>
              <w:right w:val="nil"/>
            </w:tcBorders>
          </w:tcPr>
          <w:p/>
        </w:tc>
        <w:tc>
          <w:tcPr>
            <w:tcW w:type="dxa" w:w="8957"/>
            <w:shd w:fill="EDF4FF"/>
            <w:tcMar>
              <w:top w:w="110" w:type="dxa"/>
              <w:start w:w="150" w:type="dxa"/>
              <w:bottom w:w="110" w:type="dxa"/>
              <w:end w:w="150" w:type="dxa"/>
            </w:tcMar>
            <w:tcBorders>
              <w:top w:val="nil"/>
              <w:left w:val="nil"/>
              <w:bottom w:val="nil"/>
              <w:right w:val="nil"/>
            </w:tcBorders>
          </w:tcPr>
          <w:p>
            <w:pPr>
              <w:spacing w:after="60"/>
            </w:pPr>
            <w:r>
              <w:rPr>
                <w:rFonts w:ascii="NanumSquare" w:hAnsi="NanumSquare" w:eastAsia="NanumSquare" w:cs="NanumSquare"/>
                <w:b/>
                <w:color w:val="1E293B"/>
                <w:sz w:val="20"/>
              </w:rPr>
              <w:t>추천 North Star</w:t>
            </w:r>
          </w:p>
          <w:p>
            <w:pPr>
              <w:spacing w:line="307" w:lineRule="auto" w:after="0"/>
            </w:pPr>
            <w:r>
              <w:rPr>
                <w:rFonts w:ascii="NanumSquare" w:hAnsi="NanumSquare" w:eastAsia="NanumSquare" w:cs="NanumSquare"/>
                <w:b w:val="0"/>
                <w:color w:val="1E293B"/>
                <w:sz w:val="18"/>
              </w:rPr>
              <w:t>주간 “의미 있는 실전 훈련 완료 세션” 수. 단순 문제 시작이나 페이지 체류가 아니라, 설계 제출 → 조건 변화 → 대응 → 리포트 확인까지 핵심 루프를 완주한 세션을 카운트합니다.</w:t>
            </w:r>
          </w:p>
        </w:tc>
      </w:tr>
    </w:tbl>
    <w:p>
      <w:pPr>
        <w:spacing w:after="0"/>
      </w:pPr>
    </w:p>
    <w:p>
      <w:pPr>
        <w:keepNext/>
        <w:spacing w:before="200" w:after="140"/>
      </w:pPr>
      <w:r>
        <w:rPr>
          <w:rFonts w:ascii="NanumSquare" w:hAnsi="NanumSquare" w:eastAsia="NanumSquare" w:cs="NanumSquare"/>
          <w:b/>
          <w:color w:val="172A3A"/>
          <w:sz w:val="36"/>
        </w:rPr>
        <w:t>20. 로드맵·리스크·최종 제언</w:t>
      </w:r>
    </w:p>
    <w:p>
      <w:pPr>
        <w:spacing w:before="180" w:after="80"/>
      </w:pPr>
      <w:r>
        <w:rPr>
          <w:rFonts w:ascii="NanumSquare" w:hAnsi="NanumSquare" w:eastAsia="NanumSquare" w:cs="NanumSquare"/>
          <w:b/>
          <w:color w:val="246BCE"/>
          <w:sz w:val="26"/>
        </w:rPr>
        <w:t>20.1 단계별 로드맵</w:t>
      </w:r>
    </w:p>
    <w:tbl>
      <w:tblPr>
        <w:tblW w:type="auto" w:w="0"/>
        <w:jc w:val="center"/>
        <w:tblLayout w:type="fixed"/>
        <w:tblLook w:firstColumn="1" w:firstRow="1" w:lastColumn="0" w:lastRow="0" w:noHBand="0" w:noVBand="1" w:val="04A0"/>
      </w:tblPr>
      <w:tblGrid>
        <w:gridCol w:w="4986"/>
        <w:gridCol w:w="4986"/>
      </w:tblGrid>
      <w:tr>
        <w:trPr>
          <w:tblHeader w:val="true"/>
        </w:trPr>
        <w:tc>
          <w:tcPr>
            <w:tcW w:type="dxa" w:w="2381"/>
            <w:shd w:fill="172A3A"/>
            <w:tcMar>
              <w:top w:w="85" w:type="dxa"/>
              <w:start w:w="90" w:type="dxa"/>
              <w:bottom w:w="85" w:type="dxa"/>
              <w:end w:w="90" w:type="dxa"/>
            </w:tcMar>
            <w:tcBorders>
              <w:top w:sz="4" w:val="single" w:color="D5DCE5"/>
              <w:left w:sz="4" w:val="single" w:color="D5DCE5"/>
              <w:bottom w:sz="4" w:val="single" w:color="D5DCE5"/>
              <w:right w:sz="4" w:val="single" w:color="D5DCE5"/>
            </w:tcBorders>
          </w:tcPr>
          <w:p>
            <w:pPr>
              <w:jc w:val="center"/>
            </w:pPr>
            <w:r>
              <w:rPr>
                <w:rFonts w:ascii="NanumSquare" w:hAnsi="NanumSquare" w:eastAsia="NanumSquare" w:cs="NanumSquare"/>
                <w:b/>
                <w:color w:val="FFFFFF"/>
                <w:sz w:val="17"/>
              </w:rPr>
              <w:t>Phase</w:t>
            </w:r>
          </w:p>
        </w:tc>
        <w:tc>
          <w:tcPr>
            <w:tcW w:type="dxa" w:w="6690"/>
            <w:shd w:fill="172A3A"/>
            <w:tcMar>
              <w:top w:w="85" w:type="dxa"/>
              <w:start w:w="90" w:type="dxa"/>
              <w:bottom w:w="85" w:type="dxa"/>
              <w:end w:w="90" w:type="dxa"/>
            </w:tcMar>
            <w:tcBorders>
              <w:top w:sz="4" w:val="single" w:color="D5DCE5"/>
              <w:left w:sz="4" w:val="single" w:color="D5DCE5"/>
              <w:bottom w:sz="4" w:val="single" w:color="D5DCE5"/>
              <w:right w:sz="4" w:val="single" w:color="D5DCE5"/>
            </w:tcBorders>
          </w:tcPr>
          <w:p>
            <w:pPr>
              <w:jc w:val="center"/>
            </w:pPr>
            <w:r>
              <w:rPr>
                <w:rFonts w:ascii="NanumSquare" w:hAnsi="NanumSquare" w:eastAsia="NanumSquare" w:cs="NanumSquare"/>
                <w:b/>
                <w:color w:val="FFFFFF"/>
                <w:sz w:val="17"/>
              </w:rPr>
              <w:t>핵심 범위</w:t>
            </w:r>
          </w:p>
        </w:tc>
      </w:tr>
      <w:tr>
        <w:trPr>
          <w:cantSplit/>
        </w:trPr>
        <w:tc>
          <w:tcPr>
            <w:tcW w:type="dxa" w:w="2381"/>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Phase 1 — Core Loop</w:t>
            </w:r>
          </w:p>
        </w:tc>
        <w:tc>
          <w:tcPr>
            <w:tcW w:type="dxa" w:w="6690"/>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설계 3개, Build 2개, 꼬리설계, 가상 Wargame, 리포트</w:t>
            </w:r>
          </w:p>
        </w:tc>
      </w:tr>
      <w:tr>
        <w:trPr>
          <w:cantSplit/>
        </w:trPr>
        <w:tc>
          <w:tcPr>
            <w:tcW w:type="dxa" w:w="2381"/>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Phase 2 — Personalization</w:t>
            </w:r>
          </w:p>
        </w:tc>
        <w:tc>
          <w:tcPr>
            <w:tcW w:type="dxa" w:w="6690"/>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약점 메모리, adaptive 꼬리설계, seed 랜덤화, 추가 콘텐츠</w:t>
            </w:r>
          </w:p>
        </w:tc>
      </w:tr>
      <w:tr>
        <w:trPr>
          <w:cantSplit/>
        </w:trPr>
        <w:tc>
          <w:tcPr>
            <w:tcW w:type="dxa" w:w="2381"/>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Phase 3 — Real Runtime</w:t>
            </w:r>
          </w:p>
        </w:tc>
        <w:tc>
          <w:tcPr>
            <w:tcW w:type="dxa" w:w="6690"/>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실제 Redis/Kafka/Postgres, k6/OTel/fault injection 기반 고급 모드</w:t>
            </w:r>
          </w:p>
        </w:tc>
      </w:tr>
      <w:tr>
        <w:trPr>
          <w:cantSplit/>
        </w:trPr>
        <w:tc>
          <w:tcPr>
            <w:tcW w:type="dxa" w:w="2381"/>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Phase 4 — Team</w:t>
            </w:r>
          </w:p>
        </w:tc>
        <w:tc>
          <w:tcPr>
            <w:tcW w:type="dxa" w:w="6690"/>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팀전, 관리자 대시보드, 커스텀 Game Day</w:t>
            </w:r>
          </w:p>
        </w:tc>
      </w:tr>
      <w:tr>
        <w:trPr>
          <w:cantSplit/>
        </w:trPr>
        <w:tc>
          <w:tcPr>
            <w:tcW w:type="dxa" w:w="2381"/>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Phase 5 — Platform</w:t>
            </w:r>
          </w:p>
        </w:tc>
        <w:tc>
          <w:tcPr>
            <w:tcW w:type="dxa" w:w="6690"/>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시나리오 제작 도구/마켓, 기업 아키텍처 정책 연동</w:t>
            </w:r>
          </w:p>
        </w:tc>
      </w:tr>
    </w:tbl>
    <w:p>
      <w:pPr>
        <w:spacing w:after="0"/>
      </w:pPr>
    </w:p>
    <w:p>
      <w:pPr>
        <w:spacing w:before="180" w:after="80"/>
      </w:pPr>
      <w:r>
        <w:rPr>
          <w:rFonts w:ascii="NanumSquare" w:hAnsi="NanumSquare" w:eastAsia="NanumSquare" w:cs="NanumSquare"/>
          <w:b/>
          <w:color w:val="246BCE"/>
          <w:sz w:val="26"/>
        </w:rPr>
        <w:t>20.2 주요 리스크와 대응</w:t>
      </w:r>
    </w:p>
    <w:tbl>
      <w:tblPr>
        <w:tblW w:type="auto" w:w="0"/>
        <w:jc w:val="center"/>
        <w:tblLayout w:type="fixed"/>
        <w:tblLook w:firstColumn="1" w:firstRow="1" w:lastColumn="0" w:lastRow="0" w:noHBand="0" w:noVBand="1" w:val="04A0"/>
      </w:tblPr>
      <w:tblGrid>
        <w:gridCol w:w="4986"/>
        <w:gridCol w:w="4986"/>
      </w:tblGrid>
      <w:tr>
        <w:trPr>
          <w:tblHeader w:val="true"/>
        </w:trPr>
        <w:tc>
          <w:tcPr>
            <w:tcW w:type="dxa" w:w="2948"/>
            <w:shd w:fill="172A3A"/>
            <w:tcMar>
              <w:top w:w="85" w:type="dxa"/>
              <w:start w:w="90" w:type="dxa"/>
              <w:bottom w:w="85" w:type="dxa"/>
              <w:end w:w="90" w:type="dxa"/>
            </w:tcMar>
            <w:tcBorders>
              <w:top w:sz="4" w:val="single" w:color="D5DCE5"/>
              <w:left w:sz="4" w:val="single" w:color="D5DCE5"/>
              <w:bottom w:sz="4" w:val="single" w:color="D5DCE5"/>
              <w:right w:sz="4" w:val="single" w:color="D5DCE5"/>
            </w:tcBorders>
          </w:tcPr>
          <w:p>
            <w:pPr>
              <w:jc w:val="center"/>
            </w:pPr>
            <w:r>
              <w:rPr>
                <w:rFonts w:ascii="NanumSquare" w:hAnsi="NanumSquare" w:eastAsia="NanumSquare" w:cs="NanumSquare"/>
                <w:b/>
                <w:color w:val="FFFFFF"/>
                <w:sz w:val="16"/>
              </w:rPr>
              <w:t>리스크</w:t>
            </w:r>
          </w:p>
        </w:tc>
        <w:tc>
          <w:tcPr>
            <w:tcW w:type="dxa" w:w="6123"/>
            <w:shd w:fill="172A3A"/>
            <w:tcMar>
              <w:top w:w="85" w:type="dxa"/>
              <w:start w:w="90" w:type="dxa"/>
              <w:bottom w:w="85" w:type="dxa"/>
              <w:end w:w="90" w:type="dxa"/>
            </w:tcMar>
            <w:tcBorders>
              <w:top w:sz="4" w:val="single" w:color="D5DCE5"/>
              <w:left w:sz="4" w:val="single" w:color="D5DCE5"/>
              <w:bottom w:sz="4" w:val="single" w:color="D5DCE5"/>
              <w:right w:sz="4" w:val="single" w:color="D5DCE5"/>
            </w:tcBorders>
          </w:tcPr>
          <w:p>
            <w:pPr>
              <w:jc w:val="center"/>
            </w:pPr>
            <w:r>
              <w:rPr>
                <w:rFonts w:ascii="NanumSquare" w:hAnsi="NanumSquare" w:eastAsia="NanumSquare" w:cs="NanumSquare"/>
                <w:b/>
                <w:color w:val="FFFFFF"/>
                <w:sz w:val="16"/>
              </w:rPr>
              <w:t>대응</w:t>
            </w:r>
          </w:p>
        </w:tc>
      </w:tr>
      <w:tr>
        <w:trPr>
          <w:cantSplit/>
        </w:trPr>
        <w:tc>
          <w:tcPr>
            <w:tcW w:type="dxa" w:w="2948"/>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장난감처럼 보임</w:t>
            </w:r>
          </w:p>
        </w:tc>
        <w:tc>
          <w:tcPr>
            <w:tcW w:type="dxa" w:w="6123"/>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점수보다 실무 리스크·incident timeline·SLO·postmortem 중심으로 구성</w:t>
            </w:r>
          </w:p>
        </w:tc>
      </w:tr>
      <w:tr>
        <w:trPr>
          <w:cantSplit/>
        </w:trPr>
        <w:tc>
          <w:tcPr>
            <w:tcW w:type="dxa" w:w="2948"/>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LLM 피드백이 뻔함</w:t>
            </w:r>
          </w:p>
        </w:tc>
        <w:tc>
          <w:tcPr>
            <w:tcW w:type="dxa" w:w="6123"/>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시나리오별 리스크 라이브러리 + 루브릭 + 구조화된 증거 기반 생성</w:t>
            </w:r>
          </w:p>
        </w:tc>
      </w:tr>
      <w:tr>
        <w:trPr>
          <w:cantSplit/>
        </w:trPr>
        <w:tc>
          <w:tcPr>
            <w:tcW w:type="dxa" w:w="2948"/>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Build/Design/Wargame이 분절됨</w:t>
            </w:r>
          </w:p>
        </w:tc>
        <w:tc>
          <w:tcPr>
            <w:tcW w:type="dxa" w:w="6123"/>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Bridge Mode를 핵심 홈 경로로 배치</w:t>
            </w:r>
          </w:p>
        </w:tc>
      </w:tr>
      <w:tr>
        <w:trPr>
          <w:cantSplit/>
        </w:trPr>
        <w:tc>
          <w:tcPr>
            <w:tcW w:type="dxa" w:w="2948"/>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실제 인프라 비용이 큼</w:t>
            </w:r>
          </w:p>
        </w:tc>
        <w:tc>
          <w:tcPr>
            <w:tcW w:type="dxa" w:w="6123"/>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MVP는 상태 머신 기반 시뮬레이션, 실제 runtime은 고급 단계로 분리</w:t>
            </w:r>
          </w:p>
        </w:tc>
      </w:tr>
      <w:tr>
        <w:trPr>
          <w:cantSplit/>
        </w:trPr>
        <w:tc>
          <w:tcPr>
            <w:tcW w:type="dxa" w:w="2948"/>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정답이 여러 개인 설계를 획일 평가</w:t>
            </w:r>
          </w:p>
        </w:tc>
        <w:tc>
          <w:tcPr>
            <w:tcW w:type="dxa" w:w="6123"/>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단일 정답 대신 요구사항 적합성·trade-off·리스크·근거를 평가</w:t>
            </w:r>
          </w:p>
        </w:tc>
      </w:tr>
      <w:tr>
        <w:trPr>
          <w:cantSplit/>
        </w:trPr>
        <w:tc>
          <w:tcPr>
            <w:tcW w:type="dxa" w:w="2948"/>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콘텐츠 제작 비용</w:t>
            </w:r>
          </w:p>
        </w:tc>
        <w:tc>
          <w:tcPr>
            <w:tcW w:type="dxa" w:w="6123"/>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공통 실패 패턴·이벤트 템플릿·루브릭을 재사용하는 콘텐츠 DSL 설계</w:t>
            </w:r>
          </w:p>
        </w:tc>
      </w:tr>
    </w:tbl>
    <w:p>
      <w:pPr>
        <w:spacing w:after="0"/>
      </w:pPr>
    </w:p>
    <w:p>
      <w:pPr>
        <w:spacing w:before="180" w:after="80"/>
      </w:pPr>
      <w:r>
        <w:rPr>
          <w:rFonts w:ascii="NanumSquare" w:hAnsi="NanumSquare" w:eastAsia="NanumSquare" w:cs="NanumSquare"/>
          <w:b/>
          <w:color w:val="246BCE"/>
          <w:sz w:val="26"/>
        </w:rPr>
        <w:t>20.3 최종 제언</w:t>
      </w:r>
    </w:p>
    <w:p>
      <w:pPr>
        <w:spacing w:before="0" w:after="80" w:line="324" w:lineRule="auto"/>
      </w:pPr>
      <w:r>
        <w:rPr>
          <w:rFonts w:ascii="NanumSquare" w:hAnsi="NanumSquare" w:eastAsia="NanumSquare" w:cs="NanumSquare"/>
          <w:b w:val="0"/>
          <w:color w:val="111827"/>
          <w:sz w:val="20"/>
        </w:rPr>
        <w:t>이 제품의 경쟁력은 AI 모델의 답변 품질만으로 만들어지지 않습니다. 핵심 자산은 시나리오 상태 모델, 실무 실패 패턴 라이브러리, 평가 루브릭, 사용자 약점 히스토리입니다. 이 네 가지가 축적될수록 단순 챗봇이나 시스템 설계 문제은행과의 격차가 커집니다.</w:t>
      </w:r>
    </w:p>
    <w:tbl>
      <w:tblPr>
        <w:tblW w:type="auto" w:w="0"/>
        <w:jc w:val="center"/>
        <w:tblLayout w:type="fixed"/>
        <w:tblLook w:firstColumn="1" w:firstRow="1" w:lastColumn="0" w:lastRow="0" w:noHBand="0" w:noVBand="1" w:val="04A0"/>
      </w:tblPr>
      <w:tblGrid>
        <w:gridCol w:w="102"/>
        <w:gridCol w:w="8957"/>
      </w:tblGrid>
      <w:tr>
        <w:tc>
          <w:tcPr>
            <w:tcW w:type="dxa" w:w="102"/>
            <w:shd w:fill="246BCE"/>
            <w:tcMar>
              <w:top w:w="0" w:type="dxa"/>
              <w:start w:w="0" w:type="dxa"/>
              <w:bottom w:w="0" w:type="dxa"/>
              <w:end w:w="0" w:type="dxa"/>
            </w:tcMar>
            <w:tcBorders>
              <w:top w:val="nil"/>
              <w:left w:val="nil"/>
              <w:bottom w:val="nil"/>
              <w:right w:val="nil"/>
            </w:tcBorders>
          </w:tcPr>
          <w:p/>
        </w:tc>
        <w:tc>
          <w:tcPr>
            <w:tcW w:type="dxa" w:w="8957"/>
            <w:shd w:fill="EAF2FF"/>
            <w:tcMar>
              <w:top w:w="110" w:type="dxa"/>
              <w:start w:w="150" w:type="dxa"/>
              <w:bottom w:w="110" w:type="dxa"/>
              <w:end w:w="150" w:type="dxa"/>
            </w:tcMar>
            <w:tcBorders>
              <w:top w:val="nil"/>
              <w:left w:val="nil"/>
              <w:bottom w:val="nil"/>
              <w:right w:val="nil"/>
            </w:tcBorders>
          </w:tcPr>
          <w:p>
            <w:pPr>
              <w:spacing w:after="60"/>
            </w:pPr>
            <w:r>
              <w:rPr>
                <w:rFonts w:ascii="NanumSquare" w:hAnsi="NanumSquare" w:eastAsia="NanumSquare" w:cs="NanumSquare"/>
                <w:b/>
                <w:color w:val="1E293B"/>
                <w:sz w:val="20"/>
              </w:rPr>
              <w:t>최종 제품 정의</w:t>
            </w:r>
          </w:p>
          <w:p>
            <w:pPr>
              <w:spacing w:line="307" w:lineRule="auto" w:after="0"/>
            </w:pPr>
            <w:r>
              <w:rPr>
                <w:rFonts w:ascii="NanumSquare" w:hAnsi="NanumSquare" w:eastAsia="NanumSquare" w:cs="NanumSquare"/>
                <w:b w:val="0"/>
                <w:color w:val="1E293B"/>
                <w:sz w:val="18"/>
              </w:rPr>
              <w:t>백엔드 개발자가 핵심 시스템 컴포넌트를 직접 구현하고, 실제 도메인 조건을 바탕으로 시스템을 설계한 뒤, 트래픽 급증과 장애 상황을 워게임처럼 대응하면서 아키텍처 판단력과 운영 역량을 반복 훈련하는 플랫폼입니다.</w:t>
            </w:r>
          </w:p>
        </w:tc>
      </w:tr>
    </w:tbl>
    <w:p>
      <w:pPr>
        <w:spacing w:after="0"/>
      </w:pPr>
    </w:p>
    <w:tbl>
      <w:tblPr>
        <w:tblW w:type="auto" w:w="0"/>
        <w:jc w:val="center"/>
        <w:tblLayout w:type="fixed"/>
        <w:tblLook w:firstColumn="1" w:firstRow="1" w:lastColumn="0" w:lastRow="0" w:noHBand="0" w:noVBand="1" w:val="04A0"/>
      </w:tblPr>
      <w:tblGrid>
        <w:gridCol w:w="102"/>
        <w:gridCol w:w="8957"/>
      </w:tblGrid>
      <w:tr>
        <w:tc>
          <w:tcPr>
            <w:tcW w:type="dxa" w:w="102"/>
            <w:shd w:fill="1F9D8A"/>
            <w:tcMar>
              <w:top w:w="0" w:type="dxa"/>
              <w:start w:w="0" w:type="dxa"/>
              <w:bottom w:w="0" w:type="dxa"/>
              <w:end w:w="0" w:type="dxa"/>
            </w:tcMar>
            <w:tcBorders>
              <w:top w:val="nil"/>
              <w:left w:val="nil"/>
              <w:bottom w:val="nil"/>
              <w:right w:val="nil"/>
            </w:tcBorders>
          </w:tcPr>
          <w:p/>
        </w:tc>
        <w:tc>
          <w:tcPr>
            <w:tcW w:type="dxa" w:w="8957"/>
            <w:shd w:fill="EEF8F6"/>
            <w:tcMar>
              <w:top w:w="110" w:type="dxa"/>
              <w:start w:w="150" w:type="dxa"/>
              <w:bottom w:w="110" w:type="dxa"/>
              <w:end w:w="150" w:type="dxa"/>
            </w:tcMar>
            <w:tcBorders>
              <w:top w:val="nil"/>
              <w:left w:val="nil"/>
              <w:bottom w:val="nil"/>
              <w:right w:val="nil"/>
            </w:tcBorders>
          </w:tcPr>
          <w:p>
            <w:pPr>
              <w:spacing w:after="60"/>
            </w:pPr>
            <w:r>
              <w:rPr>
                <w:rFonts w:ascii="NanumSquare" w:hAnsi="NanumSquare" w:eastAsia="NanumSquare" w:cs="NanumSquare"/>
                <w:b/>
                <w:color w:val="1E293B"/>
                <w:sz w:val="20"/>
              </w:rPr>
              <w:t>가장 중요한 제품 원칙</w:t>
            </w:r>
          </w:p>
          <w:p>
            <w:pPr>
              <w:spacing w:line="307" w:lineRule="auto" w:after="0"/>
            </w:pPr>
            <w:r>
              <w:rPr>
                <w:rFonts w:ascii="NanumSquare" w:hAnsi="NanumSquare" w:eastAsia="NanumSquare" w:cs="NanumSquare"/>
                <w:b w:val="0"/>
                <w:color w:val="1E293B"/>
                <w:sz w:val="18"/>
              </w:rPr>
              <w:t>장애를 잘 내는 것이 목적이 아닙니다. “의미 있는 장애를 통해 사용자가 무엇을 보지 못했고, 어떤 판단을 잘못했고, 다음에는 어떻게 더 빨리 정확하게 대응할지”를 학습하게 만드는 것이 목적입니다.</w:t>
            </w:r>
          </w:p>
        </w:tc>
      </w:tr>
    </w:tbl>
    <w:p>
      <w:pPr>
        <w:spacing w:after="0"/>
      </w:pPr>
    </w:p>
    <w:p>
      <w:pPr>
        <w:keepNext/>
        <w:spacing w:before="200" w:after="140"/>
      </w:pPr>
      <w:r>
        <w:rPr>
          <w:rFonts w:ascii="NanumSquare" w:hAnsi="NanumSquare" w:eastAsia="NanumSquare" w:cs="NanumSquare"/>
          <w:b/>
          <w:color w:val="172A3A"/>
          <w:sz w:val="36"/>
        </w:rPr>
        <w:t>부록 A. 벤치마크 및 구현 참고 도구</w:t>
      </w:r>
    </w:p>
    <w:tbl>
      <w:tblPr>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268"/>
            <w:shd w:fill="172A3A"/>
            <w:tcMar>
              <w:top w:w="85" w:type="dxa"/>
              <w:start w:w="90" w:type="dxa"/>
              <w:bottom w:w="85" w:type="dxa"/>
              <w:end w:w="90" w:type="dxa"/>
            </w:tcMar>
            <w:tcBorders>
              <w:top w:sz="4" w:val="single" w:color="D5DCE5"/>
              <w:left w:sz="4" w:val="single" w:color="D5DCE5"/>
              <w:bottom w:sz="4" w:val="single" w:color="D5DCE5"/>
              <w:right w:sz="4" w:val="single" w:color="D5DCE5"/>
            </w:tcBorders>
          </w:tcPr>
          <w:p>
            <w:pPr>
              <w:jc w:val="center"/>
            </w:pPr>
            <w:r>
              <w:rPr>
                <w:rFonts w:ascii="NanumSquare" w:hAnsi="NanumSquare" w:eastAsia="NanumSquare" w:cs="NanumSquare"/>
                <w:b/>
                <w:color w:val="FFFFFF"/>
                <w:sz w:val="16"/>
              </w:rPr>
              <w:t>영역</w:t>
            </w:r>
          </w:p>
        </w:tc>
        <w:tc>
          <w:tcPr>
            <w:tcW w:type="dxa" w:w="3118"/>
            <w:shd w:fill="172A3A"/>
            <w:tcMar>
              <w:top w:w="85" w:type="dxa"/>
              <w:start w:w="90" w:type="dxa"/>
              <w:bottom w:w="85" w:type="dxa"/>
              <w:end w:w="90" w:type="dxa"/>
            </w:tcMar>
            <w:tcBorders>
              <w:top w:sz="4" w:val="single" w:color="D5DCE5"/>
              <w:left w:sz="4" w:val="single" w:color="D5DCE5"/>
              <w:bottom w:sz="4" w:val="single" w:color="D5DCE5"/>
              <w:right w:sz="4" w:val="single" w:color="D5DCE5"/>
            </w:tcBorders>
          </w:tcPr>
          <w:p>
            <w:pPr>
              <w:jc w:val="center"/>
            </w:pPr>
            <w:r>
              <w:rPr>
                <w:rFonts w:ascii="NanumSquare" w:hAnsi="NanumSquare" w:eastAsia="NanumSquare" w:cs="NanumSquare"/>
                <w:b/>
                <w:color w:val="FFFFFF"/>
                <w:sz w:val="16"/>
              </w:rPr>
              <w:t>참고 대상</w:t>
            </w:r>
          </w:p>
        </w:tc>
        <w:tc>
          <w:tcPr>
            <w:tcW w:type="dxa" w:w="3685"/>
            <w:shd w:fill="172A3A"/>
            <w:tcMar>
              <w:top w:w="85" w:type="dxa"/>
              <w:start w:w="90" w:type="dxa"/>
              <w:bottom w:w="85" w:type="dxa"/>
              <w:end w:w="90" w:type="dxa"/>
            </w:tcMar>
            <w:tcBorders>
              <w:top w:sz="4" w:val="single" w:color="D5DCE5"/>
              <w:left w:sz="4" w:val="single" w:color="D5DCE5"/>
              <w:bottom w:sz="4" w:val="single" w:color="D5DCE5"/>
              <w:right w:sz="4" w:val="single" w:color="D5DCE5"/>
            </w:tcBorders>
          </w:tcPr>
          <w:p>
            <w:pPr>
              <w:jc w:val="center"/>
            </w:pPr>
            <w:r>
              <w:rPr>
                <w:rFonts w:ascii="NanumSquare" w:hAnsi="NanumSquare" w:eastAsia="NanumSquare" w:cs="NanumSquare"/>
                <w:b/>
                <w:color w:val="FFFFFF"/>
                <w:sz w:val="16"/>
              </w:rPr>
              <w:t>벤치마킹 포인트</w:t>
            </w:r>
          </w:p>
        </w:tc>
      </w:tr>
      <w:tr>
        <w:trPr>
          <w:cantSplit/>
        </w:trPr>
        <w:tc>
          <w:tcPr>
            <w:tcW w:type="dxa" w:w="2268"/>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직접 구현 학습</w:t>
            </w:r>
          </w:p>
        </w:tc>
        <w:tc>
          <w:tcPr>
            <w:tcW w:type="dxa" w:w="3118"/>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CodeCrafters / Build Your Own X</w:t>
            </w:r>
          </w:p>
        </w:tc>
        <w:tc>
          <w:tcPr>
            <w:tcW w:type="dxa" w:w="3685"/>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stage, local IDE, submit/test loop</w:t>
            </w:r>
          </w:p>
        </w:tc>
      </w:tr>
      <w:tr>
        <w:trPr>
          <w:cantSplit/>
        </w:trPr>
        <w:tc>
          <w:tcPr>
            <w:tcW w:type="dxa" w:w="2268"/>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Game Day</w:t>
            </w:r>
          </w:p>
        </w:tc>
        <w:tc>
          <w:tcPr>
            <w:tcW w:type="dxa" w:w="3118"/>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AWS GameDay / Well-Architected Game Days</w:t>
            </w:r>
          </w:p>
        </w:tc>
        <w:tc>
          <w:tcPr>
            <w:tcW w:type="dxa" w:w="3685"/>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통제된 실전 상황과 회고</w:t>
            </w:r>
          </w:p>
        </w:tc>
      </w:tr>
      <w:tr>
        <w:trPr>
          <w:cantSplit/>
        </w:trPr>
        <w:tc>
          <w:tcPr>
            <w:tcW w:type="dxa" w:w="2268"/>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Load</w:t>
            </w:r>
          </w:p>
        </w:tc>
        <w:tc>
          <w:tcPr>
            <w:tcW w:type="dxa" w:w="3118"/>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k6 / Locust</w:t>
            </w:r>
          </w:p>
        </w:tc>
        <w:tc>
          <w:tcPr>
            <w:tcW w:type="dxa" w:w="3685"/>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scenario, ramp/spike, threshold/SLO</w:t>
            </w:r>
          </w:p>
        </w:tc>
      </w:tr>
      <w:tr>
        <w:trPr>
          <w:cantSplit/>
        </w:trPr>
        <w:tc>
          <w:tcPr>
            <w:tcW w:type="dxa" w:w="2268"/>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Fault</w:t>
            </w:r>
          </w:p>
        </w:tc>
        <w:tc>
          <w:tcPr>
            <w:tcW w:type="dxa" w:w="3118"/>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Toxiproxy / Chaos Mesh / AWS FIS</w:t>
            </w:r>
          </w:p>
        </w:tc>
        <w:tc>
          <w:tcPr>
            <w:tcW w:type="dxa" w:w="3685"/>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network/dependency/infra fault injection</w:t>
            </w:r>
          </w:p>
        </w:tc>
      </w:tr>
      <w:tr>
        <w:trPr>
          <w:cantSplit/>
        </w:trPr>
        <w:tc>
          <w:tcPr>
            <w:tcW w:type="dxa" w:w="2268"/>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Observability</w:t>
            </w:r>
          </w:p>
        </w:tc>
        <w:tc>
          <w:tcPr>
            <w:tcW w:type="dxa" w:w="3118"/>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OpenTelemetry</w:t>
            </w:r>
          </w:p>
        </w:tc>
        <w:tc>
          <w:tcPr>
            <w:tcW w:type="dxa" w:w="3685"/>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metrics/logs/traces 기반 진단</w:t>
            </w:r>
          </w:p>
        </w:tc>
      </w:tr>
      <w:tr>
        <w:trPr>
          <w:cantSplit/>
        </w:trPr>
        <w:tc>
          <w:tcPr>
            <w:tcW w:type="dxa" w:w="2268"/>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Resilience</w:t>
            </w:r>
          </w:p>
        </w:tc>
        <w:tc>
          <w:tcPr>
            <w:tcW w:type="dxa" w:w="3118"/>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Gremlin 등</w:t>
            </w:r>
          </w:p>
        </w:tc>
        <w:tc>
          <w:tcPr>
            <w:tcW w:type="dxa" w:w="3685"/>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6"/>
              </w:rPr>
              <w:t>복원력 검증과 운영 훈련 패턴</w:t>
            </w:r>
          </w:p>
        </w:tc>
      </w:tr>
    </w:tbl>
    <w:p>
      <w:pPr>
        <w:spacing w:after="0"/>
      </w:pPr>
    </w:p>
    <w:p>
      <w:pPr>
        <w:spacing w:before="0" w:after="80" w:line="324" w:lineRule="auto"/>
      </w:pPr>
      <w:r>
        <w:rPr>
          <w:rFonts w:ascii="NanumSquare" w:hAnsi="NanumSquare" w:eastAsia="NanumSquare" w:cs="NanumSquare"/>
          <w:b w:val="0"/>
          <w:color w:val="64748B"/>
          <w:sz w:val="17"/>
        </w:rPr>
        <w:t>※ 본 문서의 벤치마크 언급은 제품 구조와 학습 메커니즘을 참고하기 위한 것입니다. 실제 구현 시 각 도구의 최신 기능·라이선스·운영 비용은 별도 검토합니다.</w:t>
      </w:r>
    </w:p>
    <w:p>
      <w:pPr>
        <w:keepNext/>
        <w:spacing w:before="200" w:after="140"/>
      </w:pPr>
      <w:r>
        <w:rPr>
          <w:rFonts w:ascii="NanumSquare" w:hAnsi="NanumSquare" w:eastAsia="NanumSquare" w:cs="NanumSquare"/>
          <w:b/>
          <w:color w:val="172A3A"/>
          <w:sz w:val="36"/>
        </w:rPr>
        <w:t>부록 B. 제품 문구 후보</w:t>
      </w:r>
    </w:p>
    <w:p>
      <w:pPr>
        <w:pStyle w:val="ListBullet"/>
        <w:spacing w:after="50" w:line="300" w:lineRule="auto"/>
      </w:pPr>
      <w:r>
        <w:rPr>
          <w:rFonts w:ascii="NanumSquare" w:hAnsi="NanumSquare" w:eastAsia="NanumSquare" w:cs="NanumSquare"/>
          <w:b w:val="0"/>
          <w:color w:val="1E293B"/>
          <w:sz w:val="19"/>
        </w:rPr>
        <w:t>“시스템 설계와 장애 대응을 하나의 흐름으로 훈련하는 백엔드 실무 플랫폼”</w:t>
      </w:r>
    </w:p>
    <w:p>
      <w:pPr>
        <w:pStyle w:val="ListBullet"/>
        <w:spacing w:after="50" w:line="300" w:lineRule="auto"/>
      </w:pPr>
      <w:r>
        <w:rPr>
          <w:rFonts w:ascii="NanumSquare" w:hAnsi="NanumSquare" w:eastAsia="NanumSquare" w:cs="NanumSquare"/>
          <w:b w:val="0"/>
          <w:color w:val="1E293B"/>
          <w:sz w:val="19"/>
        </w:rPr>
        <w:t>“직접 만들고, 설계하고, 터뜨리고, 복구하며 배우는 백엔드 워게임”</w:t>
      </w:r>
    </w:p>
    <w:p>
      <w:pPr>
        <w:pStyle w:val="ListBullet"/>
        <w:spacing w:after="50" w:line="300" w:lineRule="auto"/>
      </w:pPr>
      <w:r>
        <w:rPr>
          <w:rFonts w:ascii="NanumSquare" w:hAnsi="NanumSquare" w:eastAsia="NanumSquare" w:cs="NanumSquare"/>
          <w:b w:val="0"/>
          <w:color w:val="1E293B"/>
          <w:sz w:val="19"/>
        </w:rPr>
        <w:t>“정답을 외우는 설계 면접이 아니라, 버티는 시스템을 만드는 훈련”</w:t>
      </w:r>
    </w:p>
    <w:p>
      <w:pPr>
        <w:pStyle w:val="ListBullet"/>
        <w:spacing w:after="50" w:line="300" w:lineRule="auto"/>
      </w:pPr>
      <w:r>
        <w:rPr>
          <w:rFonts w:ascii="NanumSquare" w:hAnsi="NanumSquare" w:eastAsia="NanumSquare" w:cs="NanumSquare"/>
          <w:b w:val="0"/>
          <w:color w:val="1E293B"/>
          <w:sz w:val="19"/>
        </w:rPr>
        <w:t>“대용량 트래픽과 장애 대응을 실전처럼 반복하는 백엔드 시뮬레이터”</w:t>
      </w:r>
    </w:p>
    <w:p>
      <w:pPr>
        <w:keepNext/>
        <w:spacing w:before="200" w:after="140"/>
      </w:pPr>
      <w:r>
        <w:rPr>
          <w:rFonts w:ascii="NanumSquare" w:hAnsi="NanumSquare" w:eastAsia="NanumSquare" w:cs="NanumSquare"/>
          <w:b/>
          <w:color w:val="172A3A"/>
          <w:sz w:val="36"/>
        </w:rPr>
        <w:t>부록 C. 다음 상세 설계 과제</w:t>
      </w:r>
    </w:p>
    <w:tbl>
      <w:tblPr>
        <w:tblW w:type="auto" w:w="0"/>
        <w:jc w:val="center"/>
        <w:tblLayout w:type="fixed"/>
        <w:tblLook w:firstColumn="1" w:firstRow="1" w:lastColumn="0" w:lastRow="0" w:noHBand="0" w:noVBand="1" w:val="04A0"/>
      </w:tblPr>
      <w:tblGrid>
        <w:gridCol w:w="4986"/>
        <w:gridCol w:w="4986"/>
      </w:tblGrid>
      <w:tr>
        <w:trPr>
          <w:tblHeader w:val="true"/>
        </w:trPr>
        <w:tc>
          <w:tcPr>
            <w:tcW w:type="dxa" w:w="1701"/>
            <w:shd w:fill="172A3A"/>
            <w:tcMar>
              <w:top w:w="85" w:type="dxa"/>
              <w:start w:w="90" w:type="dxa"/>
              <w:bottom w:w="85" w:type="dxa"/>
              <w:end w:w="90" w:type="dxa"/>
            </w:tcMar>
            <w:tcBorders>
              <w:top w:sz="4" w:val="single" w:color="D5DCE5"/>
              <w:left w:sz="4" w:val="single" w:color="D5DCE5"/>
              <w:bottom w:sz="4" w:val="single" w:color="D5DCE5"/>
              <w:right w:sz="4" w:val="single" w:color="D5DCE5"/>
            </w:tcBorders>
          </w:tcPr>
          <w:p>
            <w:pPr>
              <w:jc w:val="center"/>
            </w:pPr>
            <w:r>
              <w:rPr>
                <w:rFonts w:ascii="NanumSquare" w:hAnsi="NanumSquare" w:eastAsia="NanumSquare" w:cs="NanumSquare"/>
                <w:b/>
                <w:color w:val="FFFFFF"/>
                <w:sz w:val="17"/>
              </w:rPr>
              <w:t>우선순위</w:t>
            </w:r>
          </w:p>
        </w:tc>
        <w:tc>
          <w:tcPr>
            <w:tcW w:type="dxa" w:w="7370"/>
            <w:shd w:fill="172A3A"/>
            <w:tcMar>
              <w:top w:w="85" w:type="dxa"/>
              <w:start w:w="90" w:type="dxa"/>
              <w:bottom w:w="85" w:type="dxa"/>
              <w:end w:w="90" w:type="dxa"/>
            </w:tcMar>
            <w:tcBorders>
              <w:top w:sz="4" w:val="single" w:color="D5DCE5"/>
              <w:left w:sz="4" w:val="single" w:color="D5DCE5"/>
              <w:bottom w:sz="4" w:val="single" w:color="D5DCE5"/>
              <w:right w:sz="4" w:val="single" w:color="D5DCE5"/>
            </w:tcBorders>
          </w:tcPr>
          <w:p>
            <w:pPr>
              <w:jc w:val="center"/>
            </w:pPr>
            <w:r>
              <w:rPr>
                <w:rFonts w:ascii="NanumSquare" w:hAnsi="NanumSquare" w:eastAsia="NanumSquare" w:cs="NanumSquare"/>
                <w:b/>
                <w:color w:val="FFFFFF"/>
                <w:sz w:val="17"/>
              </w:rPr>
              <w:t>후속 산출물</w:t>
            </w:r>
          </w:p>
        </w:tc>
      </w:tr>
      <w:tr>
        <w:trPr>
          <w:cantSplit/>
        </w:trPr>
        <w:tc>
          <w:tcPr>
            <w:tcW w:type="dxa" w:w="1701"/>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1</w:t>
            </w:r>
          </w:p>
        </w:tc>
        <w:tc>
          <w:tcPr>
            <w:tcW w:type="dxa" w:w="7370"/>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MVP 사용자 스토리 및 백로그 / API 계약</w:t>
            </w:r>
          </w:p>
        </w:tc>
      </w:tr>
      <w:tr>
        <w:trPr>
          <w:cantSplit/>
        </w:trPr>
        <w:tc>
          <w:tcPr>
            <w:tcW w:type="dxa" w:w="1701"/>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2</w:t>
            </w:r>
          </w:p>
        </w:tc>
        <w:tc>
          <w:tcPr>
            <w:tcW w:type="dxa" w:w="7370"/>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Scenario DSL 및 상태 머신 설계</w:t>
            </w:r>
          </w:p>
        </w:tc>
      </w:tr>
      <w:tr>
        <w:trPr>
          <w:cantSplit/>
        </w:trPr>
        <w:tc>
          <w:tcPr>
            <w:tcW w:type="dxa" w:w="1701"/>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3</w:t>
            </w:r>
          </w:p>
        </w:tc>
        <w:tc>
          <w:tcPr>
            <w:tcW w:type="dxa" w:w="7370"/>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평가 루브릭 데이터 모델과 AI 프롬프트 구조</w:t>
            </w:r>
          </w:p>
        </w:tc>
      </w:tr>
      <w:tr>
        <w:trPr>
          <w:cantSplit/>
        </w:trPr>
        <w:tc>
          <w:tcPr>
            <w:tcW w:type="dxa" w:w="1701"/>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4</w:t>
            </w:r>
          </w:p>
        </w:tc>
        <w:tc>
          <w:tcPr>
            <w:tcW w:type="dxa" w:w="7370"/>
            <w:shd w:fill="F8FAFC"/>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첫 번째 “선착순 쿠폰” 시나리오 풀 스펙</w:t>
            </w:r>
          </w:p>
        </w:tc>
      </w:tr>
      <w:tr>
        <w:trPr>
          <w:cantSplit/>
        </w:trPr>
        <w:tc>
          <w:tcPr>
            <w:tcW w:type="dxa" w:w="1701"/>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5</w:t>
            </w:r>
          </w:p>
        </w:tc>
        <w:tc>
          <w:tcPr>
            <w:tcW w:type="dxa" w:w="7370"/>
            <w:shd w:fill="FFFFFF"/>
            <w:tcMar>
              <w:top w:w="80" w:type="dxa"/>
              <w:start w:w="90" w:type="dxa"/>
              <w:bottom w:w="80" w:type="dxa"/>
              <w:end w:w="90" w:type="dxa"/>
            </w:tcMar>
            <w:vAlign w:val="center"/>
            <w:tcBorders>
              <w:top w:sz="3" w:val="single" w:color="D5DCE5"/>
              <w:left w:sz="3" w:val="single" w:color="D5DCE5"/>
              <w:bottom w:sz="3" w:val="single" w:color="D5DCE5"/>
              <w:right w:sz="3" w:val="single" w:color="D5DCE5"/>
            </w:tcBorders>
          </w:tcPr>
          <w:p>
            <w:pPr>
              <w:spacing w:line="278" w:lineRule="auto" w:after="0"/>
            </w:pPr>
            <w:r>
              <w:rPr>
                <w:rFonts w:ascii="NanumSquare" w:hAnsi="NanumSquare" w:eastAsia="NanumSquare" w:cs="NanumSquare"/>
                <w:b w:val="0"/>
                <w:color w:val="1E293B"/>
                <w:sz w:val="17"/>
              </w:rPr>
              <w:t>전체 시스템 아키텍처·ERD·배포 구조</w:t>
            </w:r>
          </w:p>
        </w:tc>
      </w:tr>
    </w:tbl>
    <w:p>
      <w:pPr>
        <w:spacing w:after="0"/>
      </w:pPr>
    </w:p>
    <w:sectPr w:rsidR="00FC693F" w:rsidRPr="0006063C" w:rsidSect="00034616">
      <w:headerReference w:type="default" r:id="rId9"/>
      <w:footerReference w:type="default" r:id="rId10"/>
      <w:pgSz w:w="12240" w:h="15840"/>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Square" w:hAnsi="NanumSquare" w:eastAsia="NanumSquare" w:cs="NanumSquare"/>
        <w:b w:val="0"/>
        <w:color w:val="64748B"/>
        <w:sz w:val="15"/>
      </w:rPr>
      <w:t>백엔드 실무 학습 워게임 플랫폼 상세 기획서</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anumSquare" w:hAnsi="NanumSquare" w:eastAsia="NanumSquare" w:cs="NanumSquare"/>
        <w:b/>
        <w:color w:val="64748B"/>
        <w:sz w:val="15"/>
      </w:rPr>
      <w:t>BACKEND PRACTICE WARGAME · PRODUCT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anumSquare" w:hAnsi="NanumSquare" w:eastAsia="NanumSquare"/>
      <w:color w:val="1E29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anumSquare" w:hAnsi="NanumSquare" w:eastAsia="NanumSquare"/>
      <w:b/>
      <w:bCs/>
      <w:color w:val="172A3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anumSquare" w:hAnsi="NanumSquare" w:eastAsia="NanumSquare"/>
      <w:b/>
      <w:bCs/>
      <w:color w:val="246BC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anumSquare" w:hAnsi="NanumSquare" w:eastAsia="NanumSquare"/>
      <w:b/>
      <w:bCs/>
      <w:color w:val="1E293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anumSquare" w:hAnsi="NanumSquare" w:eastAsia="NanumSquare"/>
      <w:b/>
      <w:color w:val="172A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anumSquare" w:hAnsi="NanumSquare" w:eastAsia="NanumSquare"/>
      <w:color w:val="1E293B"/>
      <w:sz w:val="19"/>
    </w:rPr>
  </w:style>
  <w:style w:type="paragraph" w:styleId="ListBullet2">
    <w:name w:val="List Bullet 2"/>
    <w:basedOn w:val="Normal"/>
    <w:uiPriority w:val="99"/>
    <w:unhideWhenUsed/>
    <w:rsid w:val="00326F90"/>
    <w:pPr>
      <w:numPr>
        <w:numId w:val="2"/>
      </w:numPr>
      <w:contextualSpacing/>
    </w:pPr>
    <w:rPr>
      <w:rFonts w:ascii="NanumSquare" w:hAnsi="NanumSquare" w:eastAsia="NanumSquare"/>
      <w:color w:val="1E293B"/>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anumSquare" w:hAnsi="NanumSquare" w:eastAsia="NanumSquare"/>
      <w:color w:val="1E293B"/>
      <w:sz w:val="19"/>
    </w:rPr>
  </w:style>
  <w:style w:type="paragraph" w:styleId="ListNumber2">
    <w:name w:val="List Number 2"/>
    <w:basedOn w:val="Normal"/>
    <w:uiPriority w:val="99"/>
    <w:unhideWhenUsed/>
    <w:rsid w:val="0029639D"/>
    <w:pPr>
      <w:numPr>
        <w:numId w:val="6"/>
      </w:numPr>
      <w:contextualSpacing/>
    </w:pPr>
    <w:rPr>
      <w:rFonts w:ascii="NanumSquare" w:hAnsi="NanumSquare" w:eastAsia="NanumSquare"/>
      <w:color w:val="1E293B"/>
      <w:sz w:val="19"/>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백엔드 실무 학습 워게임 플랫폼 상세 제품 기획서</dc:title>
  <dc:subject>시스템 설계, 트래픽/장애 대응 워게임, Build your own X, AI 멘토링</dc:subject>
  <dc:creator/>
  <cp:keywords>backend, system design, wargame, incident response, traffic, CodeCrafters, AI mentoring</cp:keywords>
  <dc:description>generated by python-docx</dc:description>
  <cp:lastModifiedBy/>
  <cp:revision>1</cp:revision>
  <dcterms:created xsi:type="dcterms:W3CDTF">2013-12-23T23:15:00Z</dcterms:created>
  <dcterms:modified xsi:type="dcterms:W3CDTF">2013-12-23T23:15:00Z</dcterms:modified>
  <cp:category/>
</cp:coreProperties>
</file>