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KR" w:hAnsi="Noto Sans CJK KR"/>
          <w:b/>
          <w:sz w:val="60"/>
        </w:rPr>
        <w:t>SysDrill</w:t>
      </w:r>
    </w:p>
    <w:p>
      <w:pPr>
        <w:jc w:val="center"/>
      </w:pPr>
      <w:r>
        <w:rPr>
          <w:rFonts w:ascii="Noto Sans CJK KR" w:hAnsi="Noto Sans CJK KR"/>
          <w:b/>
          <w:sz w:val="36"/>
        </w:rPr>
        <w:t>운영 리스크 분석 · 장애 시뮬레이션 · 대응 검증 플랫폼 기획서</w:t>
      </w:r>
    </w:p>
    <w:p>
      <w:pPr>
        <w:spacing w:before="240"/>
        <w:jc w:val="center"/>
      </w:pPr>
      <w:r>
        <w:rPr>
          <w:rFonts w:ascii="DejaVu Sans" w:hAnsi="DejaVu Sans"/>
          <w:sz w:val="20"/>
        </w:rPr>
        <w:t>System Design Wargame → Production Reliability &amp; Failure Intelligence Platform</w:t>
      </w:r>
    </w:p>
    <w:p/>
    <w:p>
      <w:pPr>
        <w:pStyle w:val="Callout"/>
        <w:jc w:val="center"/>
      </w:pPr>
      <w:r>
        <w:t>핵심 질문: “이 시스템은 어떤 방식으로 실패할 수 있으며, 이 변경은 운영 환경에서 안전한가?”</w:t>
      </w:r>
    </w:p>
    <w:p>
      <w:pPr>
        <w:spacing w:before="1800"/>
        <w:jc w:val="center"/>
      </w:pPr>
      <w:r>
        <w:rPr>
          <w:sz w:val="18"/>
        </w:rPr>
        <w:t>2026.08 · 방향성 재정의 문서</w:t>
      </w:r>
    </w:p>
    <w:p>
      <w:r>
        <w:br w:type="page"/>
      </w:r>
    </w:p>
    <w:p>
      <w:pPr>
        <w:pStyle w:val="Heading1"/>
      </w:pPr>
      <w:r>
        <w:t>1. Executive Summary</w:t>
      </w:r>
    </w:p>
    <w:p>
      <w:r>
        <w:t>SysDrill의 초기 컨셉은 백엔드 개발자와 취업준비생이 시스템 설계, Redis·Kafka 등의 구성 요소, 트래픽 및 장애 대응을 워게임처럼 학습하는 서비스였습니다. 이번 방향성에서는 교육을 버리는 것이 아니라 핵심 제품을 실제 상용 시스템의 운영 리스크를 사전에 분석하고 검증하는 엔터프라이즈 플랫폼으로 확장합니다.</w:t>
      </w:r>
    </w:p>
    <w:p>
      <w:pPr>
        <w:pStyle w:val="Callout"/>
      </w:pPr>
      <w:r>
        <w:t>IaC + 애플리케이션 코드 + 서비스 계약/스키마 + 배포 버전 조합 + 트래픽/런타임 정보를 통합해 운영 실패 가능성을 분석하고, 필요한 경우 이를 시뮬레이션하여 검증합니다.</w:t>
      </w:r>
    </w:p>
    <w:p>
      <w:r>
        <w:t>장애 대응 훈련 기능은 제거하지 않습니다. 다만 독립적인 교육 상품이 아니라, 분석 결과를 실제 장애 시나리오로 재현하고 사람·Runbook·자동복구 정책의 대응 능력을 검증하는 실행 레이어로 재정의합니다.</w:t>
      </w:r>
    </w:p>
    <w:p>
      <w:pPr>
        <w:pStyle w:val="Heading1"/>
      </w:pPr>
      <w:r>
        <w:t>2. 문제 정의와 제품 방향의 변화</w:t>
      </w:r>
    </w:p>
    <w:p>
      <w:pPr>
        <w:pStyle w:val="Heading2"/>
      </w:pPr>
      <w:r>
        <w:t>2.1 기존 컨셉</w:t>
      </w:r>
    </w:p>
    <w:p>
      <w:pPr>
        <w:pStyle w:val="ListBullet"/>
        <w:spacing w:after="40"/>
      </w:pPr>
      <w:r>
        <w:rPr>
          <w:rFonts w:ascii="Noto Sans CJK KR" w:hAnsi="Noto Sans CJK KR"/>
          <w:sz w:val="20"/>
        </w:rPr>
        <w:t>자연어 또는 아이콘 기반 시스템 설계 학습</w:t>
      </w:r>
    </w:p>
    <w:p>
      <w:pPr>
        <w:pStyle w:val="ListBullet"/>
        <w:spacing w:after="40"/>
      </w:pPr>
      <w:r>
        <w:rPr>
          <w:rFonts w:ascii="Noto Sans CJK KR" w:hAnsi="Noto Sans CJK KR"/>
          <w:sz w:val="20"/>
        </w:rPr>
        <w:t>트래픽 급증·서버 장애 등 시나리오 주입</w:t>
      </w:r>
    </w:p>
    <w:p>
      <w:pPr>
        <w:pStyle w:val="ListBullet"/>
        <w:spacing w:after="40"/>
      </w:pPr>
      <w:r>
        <w:rPr>
          <w:rFonts w:ascii="Noto Sans CJK KR" w:hAnsi="Noto Sans CJK KR"/>
          <w:sz w:val="20"/>
        </w:rPr>
        <w:t>Redis, Kafka, Cache, Circuit Breaker 등 분산 시스템 요소 학습</w:t>
      </w:r>
    </w:p>
    <w:p>
      <w:pPr>
        <w:pStyle w:val="ListBullet"/>
        <w:spacing w:after="40"/>
      </w:pPr>
      <w:r>
        <w:rPr>
          <w:rFonts w:ascii="Noto Sans CJK KR" w:hAnsi="Noto Sans CJK KR"/>
          <w:sz w:val="20"/>
        </w:rPr>
        <w:t>설계 면접처럼 조건이 변하는 꼬리 설계와 AI 피드백</w:t>
      </w:r>
    </w:p>
    <w:p>
      <w:pPr>
        <w:pStyle w:val="ListBullet"/>
        <w:spacing w:after="40"/>
      </w:pPr>
      <w:r>
        <w:rPr>
          <w:rFonts w:ascii="Noto Sans CJK KR" w:hAnsi="Noto Sans CJK KR"/>
          <w:sz w:val="20"/>
        </w:rPr>
        <w:t>장애 대응 워게임 및 실무형 백엔드 훈련</w:t>
      </w:r>
    </w:p>
    <w:p>
      <w:pPr>
        <w:pStyle w:val="Heading2"/>
      </w:pPr>
      <w:r>
        <w:t>2.2 새 컨셉</w:t>
      </w:r>
    </w:p>
    <w:p>
      <w:pPr>
        <w:pStyle w:val="ListBullet"/>
        <w:spacing w:after="40"/>
      </w:pPr>
      <w:r>
        <w:rPr>
          <w:rFonts w:ascii="Noto Sans CJK KR" w:hAnsi="Noto Sans CJK KR"/>
          <w:sz w:val="20"/>
        </w:rPr>
        <w:t>기업이 실제 사용하는 IaC와 배포 정보를 입력하여 운영 구조를 자동 이해</w:t>
      </w:r>
    </w:p>
    <w:p>
      <w:pPr>
        <w:pStyle w:val="ListBullet"/>
        <w:spacing w:after="40"/>
      </w:pPr>
      <w:r>
        <w:rPr>
          <w:rFonts w:ascii="Noto Sans CJK KR" w:hAnsi="Noto Sans CJK KR"/>
          <w:sz w:val="20"/>
        </w:rPr>
        <w:t>시스템 토폴로지와 의존성 그래프를 구성하고 정적으로 운영 리스크 분석</w:t>
      </w:r>
    </w:p>
    <w:p>
      <w:pPr>
        <w:pStyle w:val="ListBullet"/>
        <w:spacing w:after="40"/>
      </w:pPr>
      <w:r>
        <w:rPr>
          <w:rFonts w:ascii="Noto Sans CJK KR" w:hAnsi="Noto Sans CJK KR"/>
          <w:sz w:val="20"/>
        </w:rPr>
        <w:t>코드·API·DB·메시지 스키마와 서비스 버전 조합까지 분석</w:t>
      </w:r>
    </w:p>
    <w:p>
      <w:pPr>
        <w:pStyle w:val="ListBullet"/>
        <w:spacing w:after="40"/>
      </w:pPr>
      <w:r>
        <w:rPr>
          <w:rFonts w:ascii="Noto Sans CJK KR" w:hAnsi="Noto Sans CJK KR"/>
          <w:sz w:val="20"/>
        </w:rPr>
        <w:t>위험 분석 결과를 기반으로 Failure Path와 장애 시나리오 자동 생성</w:t>
      </w:r>
    </w:p>
    <w:p>
      <w:pPr>
        <w:pStyle w:val="ListBullet"/>
        <w:spacing w:after="40"/>
      </w:pPr>
      <w:r>
        <w:rPr>
          <w:rFonts w:ascii="Noto Sans CJK KR" w:hAnsi="Noto Sans CJK KR"/>
          <w:sz w:val="20"/>
        </w:rPr>
        <w:t>필요한 시나리오는 격리된 환경 또는 추상화된 시뮬레이션 런타임에서 검증</w:t>
      </w:r>
    </w:p>
    <w:p>
      <w:pPr>
        <w:pStyle w:val="ListBullet"/>
        <w:spacing w:after="40"/>
      </w:pPr>
      <w:r>
        <w:rPr>
          <w:rFonts w:ascii="Noto Sans CJK KR" w:hAnsi="Noto Sans CJK KR"/>
          <w:sz w:val="20"/>
        </w:rPr>
        <w:t>대응 훈련, Runbook 검증, 자동복구 정책 검증까지 연결</w:t>
      </w:r>
    </w:p>
    <w:p>
      <w:pPr>
        <w:pStyle w:val="Heading1"/>
      </w:pPr>
      <w:r>
        <w:t>3. 핵심 제품 명제</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Code / IaC / Config / Schema / Deployment State</w:t>
              <w:br/>
            </w:r>
            <w:r>
              <w:rPr>
                <w:rFonts w:ascii="DejaVu Sans Mono" w:hAnsi="DejaVu Sans Mono"/>
                <w:sz w:val="17"/>
              </w:rPr>
              <w:t xml:space="preserve">                    +</w:t>
              <w:br/>
            </w:r>
            <w:r>
              <w:rPr>
                <w:rFonts w:ascii="DejaVu Sans Mono" w:hAnsi="DejaVu Sans Mono"/>
                <w:sz w:val="17"/>
              </w:rPr>
              <w:t>Traffic / Runtime Metrics / Incident History</w:t>
              <w:br/>
            </w:r>
            <w:r>
              <w:rPr>
                <w:rFonts w:ascii="DejaVu Sans Mono" w:hAnsi="DejaVu Sans Mono"/>
                <w:sz w:val="17"/>
              </w:rPr>
              <w:t xml:space="preserve">                    ↓</w:t>
              <w:br/>
            </w:r>
            <w:r>
              <w:rPr>
                <w:rFonts w:ascii="DejaVu Sans Mono" w:hAnsi="DejaVu Sans Mono"/>
                <w:sz w:val="17"/>
              </w:rPr>
              <w:t xml:space="preserve">          Operational Reasoning Engine</w:t>
              <w:br/>
            </w:r>
            <w:r>
              <w:rPr>
                <w:rFonts w:ascii="DejaVu Sans Mono" w:hAnsi="DejaVu Sans Mono"/>
                <w:sz w:val="17"/>
              </w:rPr>
              <w:t xml:space="preserve">                    ↓</w:t>
              <w:br/>
            </w:r>
            <w:r>
              <w:rPr>
                <w:rFonts w:ascii="DejaVu Sans Mono" w:hAnsi="DejaVu Sans Mono"/>
                <w:sz w:val="17"/>
              </w:rPr>
              <w:t>Risk Report → Failure Graph → Scenario → Simulation</w:t>
              <w:br/>
            </w:r>
            <w:r>
              <w:rPr>
                <w:rFonts w:ascii="DejaVu Sans Mono" w:hAnsi="DejaVu Sans Mono"/>
                <w:sz w:val="17"/>
              </w:rPr>
              <w:t xml:space="preserve">                    ↓</w:t>
              <w:br/>
            </w:r>
            <w:r>
              <w:rPr>
                <w:rFonts w:ascii="DejaVu Sans Mono" w:hAnsi="DejaVu Sans Mono"/>
                <w:sz w:val="17"/>
              </w:rPr>
              <w:t>Mitigation Validation → Training → Autonomous Recovery</w:t>
            </w:r>
          </w:p>
        </w:tc>
      </w:tr>
    </w:tbl>
    <w:p>
      <w:r>
        <w:t>제품의 본질은 단순한 IaC Scanner나 Chaos Engineering 도구가 아닙니다. 여러 시스템 정보를 하나의 운영 의미 모델로 변환한 뒤, 시스템이 어떤 조건에서 어떤 경로로 실패할 수 있는지 추론하는 'Operational Risk Compiler' 또는 'Failure Intelligence Engine'을 지향합니다.</w:t>
      </w:r>
    </w:p>
    <w:p>
      <w:pPr>
        <w:pStyle w:val="Heading1"/>
      </w:pPr>
      <w:r>
        <w:t>4. 왜 IaC만으로는 충분하지 않은가</w:t>
      </w:r>
    </w:p>
    <w:p>
      <w:r>
        <w:t>Terraform, Kubernetes, Helm 등 IaC는 리소스의 존재, 배치, replica, 네트워크, scaling 정책 등을 파악하는 데 매우 유용합니다. 그러나 실제 장애의 상당수는 코드 변경, 설정 변경, 배포 버전의 상호작용, 데이터 특성, 트래픽 패턴에서 발생합니다.</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5E7EB"/>
          </w:tcPr>
          <w:p>
            <w:r/>
            <w:r>
              <w:rPr>
                <w:rFonts w:ascii="Noto Sans CJK KR" w:hAnsi="Noto Sans CJK KR"/>
                <w:b/>
                <w:sz w:val="18"/>
              </w:rPr>
              <w:t>분석 대상</w:t>
            </w:r>
          </w:p>
        </w:tc>
        <w:tc>
          <w:tcPr>
            <w:tcW w:type="dxa" w:w="3312"/>
            <w:shd w:fill="E5E7EB"/>
          </w:tcPr>
          <w:p>
            <w:r/>
            <w:r>
              <w:rPr>
                <w:rFonts w:ascii="Noto Sans CJK KR" w:hAnsi="Noto Sans CJK KR"/>
                <w:b/>
                <w:sz w:val="18"/>
              </w:rPr>
              <w:t>IaC만으로</w:t>
            </w:r>
          </w:p>
        </w:tc>
        <w:tc>
          <w:tcPr>
            <w:tcW w:type="dxa" w:w="3312"/>
            <w:shd w:fill="E5E7EB"/>
          </w:tcPr>
          <w:p>
            <w:r/>
            <w:r>
              <w:rPr>
                <w:rFonts w:ascii="Noto Sans CJK KR" w:hAnsi="Noto Sans CJK KR"/>
                <w:b/>
                <w:sz w:val="18"/>
              </w:rPr>
              <w:t>추가 정보</w:t>
            </w:r>
          </w:p>
        </w:tc>
      </w:tr>
      <w:tr>
        <w:tc>
          <w:tcPr>
            <w:tcW w:type="dxa" w:w="3312"/>
          </w:tcPr>
          <w:p>
            <w:r/>
            <w:r>
              <w:rPr>
                <w:rFonts w:ascii="Noto Sans CJK KR" w:hAnsi="Noto Sans CJK KR"/>
                <w:b w:val="0"/>
                <w:sz w:val="18"/>
              </w:rPr>
              <w:t>SPOF / AZ resilience</w:t>
            </w:r>
          </w:p>
        </w:tc>
        <w:tc>
          <w:tcPr>
            <w:tcW w:type="dxa" w:w="3312"/>
          </w:tcPr>
          <w:p>
            <w:r/>
            <w:r>
              <w:rPr>
                <w:rFonts w:ascii="Noto Sans CJK KR" w:hAnsi="Noto Sans CJK KR"/>
                <w:b w:val="0"/>
                <w:sz w:val="18"/>
              </w:rPr>
              <w:t>높음</w:t>
            </w:r>
          </w:p>
        </w:tc>
        <w:tc>
          <w:tcPr>
            <w:tcW w:type="dxa" w:w="3312"/>
          </w:tcPr>
          <w:p>
            <w:r/>
            <w:r>
              <w:rPr>
                <w:rFonts w:ascii="Noto Sans CJK KR" w:hAnsi="Noto Sans CJK KR"/>
                <w:b w:val="0"/>
                <w:sz w:val="18"/>
              </w:rPr>
              <w:t>IaC</w:t>
            </w:r>
          </w:p>
        </w:tc>
      </w:tr>
      <w:tr>
        <w:tc>
          <w:tcPr>
            <w:tcW w:type="dxa" w:w="3312"/>
          </w:tcPr>
          <w:p>
            <w:r/>
            <w:r>
              <w:rPr>
                <w:rFonts w:ascii="Noto Sans CJK KR" w:hAnsi="Noto Sans CJK KR"/>
                <w:b w:val="0"/>
                <w:sz w:val="18"/>
              </w:rPr>
              <w:t>리소스/HPA 설정 위험</w:t>
            </w:r>
          </w:p>
        </w:tc>
        <w:tc>
          <w:tcPr>
            <w:tcW w:type="dxa" w:w="3312"/>
          </w:tcPr>
          <w:p>
            <w:r/>
            <w:r>
              <w:rPr>
                <w:rFonts w:ascii="Noto Sans CJK KR" w:hAnsi="Noto Sans CJK KR"/>
                <w:b w:val="0"/>
                <w:sz w:val="18"/>
              </w:rPr>
              <w:t>높음</w:t>
            </w:r>
          </w:p>
        </w:tc>
        <w:tc>
          <w:tcPr>
            <w:tcW w:type="dxa" w:w="3312"/>
          </w:tcPr>
          <w:p>
            <w:r/>
            <w:r>
              <w:rPr>
                <w:rFonts w:ascii="Noto Sans CJK KR" w:hAnsi="Noto Sans CJK KR"/>
                <w:b w:val="0"/>
                <w:sz w:val="18"/>
              </w:rPr>
              <w:t>IaC + Runtime</w:t>
            </w:r>
          </w:p>
        </w:tc>
      </w:tr>
      <w:tr>
        <w:tc>
          <w:tcPr>
            <w:tcW w:type="dxa" w:w="3312"/>
          </w:tcPr>
          <w:p>
            <w:r/>
            <w:r>
              <w:rPr>
                <w:rFonts w:ascii="Noto Sans CJK KR" w:hAnsi="Noto Sans CJK KR"/>
                <w:b w:val="0"/>
                <w:sz w:val="18"/>
              </w:rPr>
              <w:t>API 호환성</w:t>
            </w:r>
          </w:p>
        </w:tc>
        <w:tc>
          <w:tcPr>
            <w:tcW w:type="dxa" w:w="3312"/>
          </w:tcPr>
          <w:p>
            <w:r/>
            <w:r>
              <w:rPr>
                <w:rFonts w:ascii="Noto Sans CJK KR" w:hAnsi="Noto Sans CJK KR"/>
                <w:b w:val="0"/>
                <w:sz w:val="18"/>
              </w:rPr>
              <w:t>낮음</w:t>
            </w:r>
          </w:p>
        </w:tc>
        <w:tc>
          <w:tcPr>
            <w:tcW w:type="dxa" w:w="3312"/>
          </w:tcPr>
          <w:p>
            <w:r/>
            <w:r>
              <w:rPr>
                <w:rFonts w:ascii="Noto Sans CJK KR" w:hAnsi="Noto Sans CJK KR"/>
                <w:b w:val="0"/>
                <w:sz w:val="18"/>
              </w:rPr>
              <w:t>OpenAPI / Proto / Code</w:t>
            </w:r>
          </w:p>
        </w:tc>
      </w:tr>
      <w:tr>
        <w:tc>
          <w:tcPr>
            <w:tcW w:type="dxa" w:w="3312"/>
          </w:tcPr>
          <w:p>
            <w:r/>
            <w:r>
              <w:rPr>
                <w:rFonts w:ascii="Noto Sans CJK KR" w:hAnsi="Noto Sans CJK KR"/>
                <w:b w:val="0"/>
                <w:sz w:val="18"/>
              </w:rPr>
              <w:t>Retry amplification</w:t>
            </w:r>
          </w:p>
        </w:tc>
        <w:tc>
          <w:tcPr>
            <w:tcW w:type="dxa" w:w="3312"/>
          </w:tcPr>
          <w:p>
            <w:r/>
            <w:r>
              <w:rPr>
                <w:rFonts w:ascii="Noto Sans CJK KR" w:hAnsi="Noto Sans CJK KR"/>
                <w:b w:val="0"/>
                <w:sz w:val="18"/>
              </w:rPr>
              <w:t>제한적</w:t>
            </w:r>
          </w:p>
        </w:tc>
        <w:tc>
          <w:tcPr>
            <w:tcW w:type="dxa" w:w="3312"/>
          </w:tcPr>
          <w:p>
            <w:r/>
            <w:r>
              <w:rPr>
                <w:rFonts w:ascii="Noto Sans CJK KR" w:hAnsi="Noto Sans CJK KR"/>
                <w:b w:val="0"/>
                <w:sz w:val="18"/>
              </w:rPr>
              <w:t>Code + Config + Traffic</w:t>
            </w:r>
          </w:p>
        </w:tc>
      </w:tr>
      <w:tr>
        <w:tc>
          <w:tcPr>
            <w:tcW w:type="dxa" w:w="3312"/>
          </w:tcPr>
          <w:p>
            <w:r/>
            <w:r>
              <w:rPr>
                <w:rFonts w:ascii="Noto Sans CJK KR" w:hAnsi="Noto Sans CJK KR"/>
                <w:b w:val="0"/>
                <w:sz w:val="18"/>
              </w:rPr>
              <w:t>DB migration 호환성</w:t>
            </w:r>
          </w:p>
        </w:tc>
        <w:tc>
          <w:tcPr>
            <w:tcW w:type="dxa" w:w="3312"/>
          </w:tcPr>
          <w:p>
            <w:r/>
            <w:r>
              <w:rPr>
                <w:rFonts w:ascii="Noto Sans CJK KR" w:hAnsi="Noto Sans CJK KR"/>
                <w:b w:val="0"/>
                <w:sz w:val="18"/>
              </w:rPr>
              <w:t>낮음</w:t>
            </w:r>
          </w:p>
        </w:tc>
        <w:tc>
          <w:tcPr>
            <w:tcW w:type="dxa" w:w="3312"/>
          </w:tcPr>
          <w:p>
            <w:r/>
            <w:r>
              <w:rPr>
                <w:rFonts w:ascii="Noto Sans CJK KR" w:hAnsi="Noto Sans CJK KR"/>
                <w:b w:val="0"/>
                <w:sz w:val="18"/>
              </w:rPr>
              <w:t>Schema + Migration + Version</w:t>
            </w:r>
          </w:p>
        </w:tc>
      </w:tr>
      <w:tr>
        <w:tc>
          <w:tcPr>
            <w:tcW w:type="dxa" w:w="3312"/>
          </w:tcPr>
          <w:p>
            <w:r/>
            <w:r>
              <w:rPr>
                <w:rFonts w:ascii="Noto Sans CJK KR" w:hAnsi="Noto Sans CJK KR"/>
                <w:b w:val="0"/>
                <w:sz w:val="18"/>
              </w:rPr>
              <w:t>N+1 / 특정 입력 장애</w:t>
            </w:r>
          </w:p>
        </w:tc>
        <w:tc>
          <w:tcPr>
            <w:tcW w:type="dxa" w:w="3312"/>
          </w:tcPr>
          <w:p>
            <w:r/>
            <w:r>
              <w:rPr>
                <w:rFonts w:ascii="Noto Sans CJK KR" w:hAnsi="Noto Sans CJK KR"/>
                <w:b w:val="0"/>
                <w:sz w:val="18"/>
              </w:rPr>
              <w:t>거의 불가</w:t>
            </w:r>
          </w:p>
        </w:tc>
        <w:tc>
          <w:tcPr>
            <w:tcW w:type="dxa" w:w="3312"/>
          </w:tcPr>
          <w:p>
            <w:r/>
            <w:r>
              <w:rPr>
                <w:rFonts w:ascii="Noto Sans CJK KR" w:hAnsi="Noto Sans CJK KR"/>
                <w:b w:val="0"/>
                <w:sz w:val="18"/>
              </w:rPr>
              <w:t>Code + Data Profile</w:t>
            </w:r>
          </w:p>
        </w:tc>
      </w:tr>
      <w:tr>
        <w:tc>
          <w:tcPr>
            <w:tcW w:type="dxa" w:w="3312"/>
          </w:tcPr>
          <w:p>
            <w:r/>
            <w:r>
              <w:rPr>
                <w:rFonts w:ascii="Noto Sans CJK KR" w:hAnsi="Noto Sans CJK KR"/>
                <w:b w:val="0"/>
                <w:sz w:val="18"/>
              </w:rPr>
              <w:t>버전 조합 장애</w:t>
            </w:r>
          </w:p>
        </w:tc>
        <w:tc>
          <w:tcPr>
            <w:tcW w:type="dxa" w:w="3312"/>
          </w:tcPr>
          <w:p>
            <w:r/>
            <w:r>
              <w:rPr>
                <w:rFonts w:ascii="Noto Sans CJK KR" w:hAnsi="Noto Sans CJK KR"/>
                <w:b w:val="0"/>
                <w:sz w:val="18"/>
              </w:rPr>
              <w:t>불가</w:t>
            </w:r>
          </w:p>
        </w:tc>
        <w:tc>
          <w:tcPr>
            <w:tcW w:type="dxa" w:w="3312"/>
          </w:tcPr>
          <w:p>
            <w:r/>
            <w:r>
              <w:rPr>
                <w:rFonts w:ascii="Noto Sans CJK KR" w:hAnsi="Noto Sans CJK KR"/>
                <w:b w:val="0"/>
                <w:sz w:val="18"/>
              </w:rPr>
              <w:t>Deployment Matrix + Contracts</w:t>
            </w:r>
          </w:p>
        </w:tc>
      </w:tr>
      <w:tr>
        <w:tc>
          <w:tcPr>
            <w:tcW w:type="dxa" w:w="3312"/>
          </w:tcPr>
          <w:p>
            <w:r/>
            <w:r>
              <w:rPr>
                <w:rFonts w:ascii="Noto Sans CJK KR" w:hAnsi="Noto Sans CJK KR"/>
                <w:b w:val="0"/>
                <w:sz w:val="18"/>
              </w:rPr>
              <w:t>실제 Capacity 임계점</w:t>
            </w:r>
          </w:p>
        </w:tc>
        <w:tc>
          <w:tcPr>
            <w:tcW w:type="dxa" w:w="3312"/>
          </w:tcPr>
          <w:p>
            <w:r/>
            <w:r>
              <w:rPr>
                <w:rFonts w:ascii="Noto Sans CJK KR" w:hAnsi="Noto Sans CJK KR"/>
                <w:b w:val="0"/>
                <w:sz w:val="18"/>
              </w:rPr>
              <w:t>제한적</w:t>
            </w:r>
          </w:p>
        </w:tc>
        <w:tc>
          <w:tcPr>
            <w:tcW w:type="dxa" w:w="3312"/>
          </w:tcPr>
          <w:p>
            <w:r/>
            <w:r>
              <w:rPr>
                <w:rFonts w:ascii="Noto Sans CJK KR" w:hAnsi="Noto Sans CJK KR"/>
                <w:b w:val="0"/>
                <w:sz w:val="18"/>
              </w:rPr>
              <w:t>Metrics + Load Model</w:t>
            </w:r>
          </w:p>
        </w:tc>
      </w:tr>
    </w:tbl>
    <w:p>
      <w:pPr>
        <w:pStyle w:val="Heading1"/>
      </w:pPr>
      <w:r>
        <w:t>5. 입력 모델</w:t>
      </w:r>
    </w:p>
    <w:p>
      <w:r>
        <w:t>입력은 한 번에 모든 정보를 요구하지 않고 단계적으로 풍부해지는 구조가 적합합니다.</w:t>
      </w:r>
    </w:p>
    <w:tbl>
      <w:tblPr>
        <w:tblStyle w:val="TableGrid"/>
        <w:tblW w:type="auto" w:w="0"/>
        <w:tblLook w:firstColumn="1" w:firstRow="1" w:lastColumn="0" w:lastRow="0" w:noHBand="0" w:noVBand="1" w:val="04A0"/>
      </w:tblPr>
      <w:tblGrid>
        <w:gridCol w:w="3312"/>
        <w:gridCol w:w="3312"/>
        <w:gridCol w:w="3312"/>
      </w:tblGrid>
      <w:tr>
        <w:tc>
          <w:tcPr>
            <w:tcW w:type="dxa" w:w="3312"/>
            <w:shd w:fill="E5E7EB"/>
          </w:tcPr>
          <w:p>
            <w:r/>
            <w:r>
              <w:rPr>
                <w:rFonts w:ascii="Noto Sans CJK KR" w:hAnsi="Noto Sans CJK KR"/>
                <w:b/>
                <w:sz w:val="18"/>
              </w:rPr>
              <w:t>레벨</w:t>
            </w:r>
          </w:p>
        </w:tc>
        <w:tc>
          <w:tcPr>
            <w:tcW w:type="dxa" w:w="3312"/>
            <w:shd w:fill="E5E7EB"/>
          </w:tcPr>
          <w:p>
            <w:r/>
            <w:r>
              <w:rPr>
                <w:rFonts w:ascii="Noto Sans CJK KR" w:hAnsi="Noto Sans CJK KR"/>
                <w:b/>
                <w:sz w:val="18"/>
              </w:rPr>
              <w:t>입력</w:t>
            </w:r>
          </w:p>
        </w:tc>
        <w:tc>
          <w:tcPr>
            <w:tcW w:type="dxa" w:w="3312"/>
            <w:shd w:fill="E5E7EB"/>
          </w:tcPr>
          <w:p>
            <w:r/>
            <w:r>
              <w:rPr>
                <w:rFonts w:ascii="Noto Sans CJK KR" w:hAnsi="Noto Sans CJK KR"/>
                <w:b/>
                <w:sz w:val="18"/>
              </w:rPr>
              <w:t>목적</w:t>
            </w:r>
          </w:p>
        </w:tc>
      </w:tr>
      <w:tr>
        <w:tc>
          <w:tcPr>
            <w:tcW w:type="dxa" w:w="3312"/>
          </w:tcPr>
          <w:p>
            <w:r/>
            <w:r>
              <w:rPr>
                <w:rFonts w:ascii="Noto Sans CJK KR" w:hAnsi="Noto Sans CJK KR"/>
                <w:b w:val="0"/>
                <w:sz w:val="18"/>
              </w:rPr>
              <w:t>L1</w:t>
            </w:r>
          </w:p>
        </w:tc>
        <w:tc>
          <w:tcPr>
            <w:tcW w:type="dxa" w:w="3312"/>
          </w:tcPr>
          <w:p>
            <w:r/>
            <w:r>
              <w:rPr>
                <w:rFonts w:ascii="Noto Sans CJK KR" w:hAnsi="Noto Sans CJK KR"/>
                <w:b w:val="0"/>
                <w:sz w:val="18"/>
              </w:rPr>
              <w:t>표준 DSL / Architecture YAML</w:t>
            </w:r>
          </w:p>
        </w:tc>
        <w:tc>
          <w:tcPr>
            <w:tcW w:type="dxa" w:w="3312"/>
          </w:tcPr>
          <w:p>
            <w:r/>
            <w:r>
              <w:rPr>
                <w:rFonts w:ascii="Noto Sans CJK KR" w:hAnsi="Noto Sans CJK KR"/>
                <w:b w:val="0"/>
                <w:sz w:val="18"/>
              </w:rPr>
              <w:t>빠른 온보딩·교육·PoC</w:t>
            </w:r>
          </w:p>
        </w:tc>
      </w:tr>
      <w:tr>
        <w:tc>
          <w:tcPr>
            <w:tcW w:type="dxa" w:w="3312"/>
          </w:tcPr>
          <w:p>
            <w:r/>
            <w:r>
              <w:rPr>
                <w:rFonts w:ascii="Noto Sans CJK KR" w:hAnsi="Noto Sans CJK KR"/>
                <w:b w:val="0"/>
                <w:sz w:val="18"/>
              </w:rPr>
              <w:t>L2</w:t>
            </w:r>
          </w:p>
        </w:tc>
        <w:tc>
          <w:tcPr>
            <w:tcW w:type="dxa" w:w="3312"/>
          </w:tcPr>
          <w:p>
            <w:r/>
            <w:r>
              <w:rPr>
                <w:rFonts w:ascii="Noto Sans CJK KR" w:hAnsi="Noto Sans CJK KR"/>
                <w:b w:val="0"/>
                <w:sz w:val="18"/>
              </w:rPr>
              <w:t>Terraform / K8s / Helm / Compose</w:t>
            </w:r>
          </w:p>
        </w:tc>
        <w:tc>
          <w:tcPr>
            <w:tcW w:type="dxa" w:w="3312"/>
          </w:tcPr>
          <w:p>
            <w:r/>
            <w:r>
              <w:rPr>
                <w:rFonts w:ascii="Noto Sans CJK KR" w:hAnsi="Noto Sans CJK KR"/>
                <w:b w:val="0"/>
                <w:sz w:val="18"/>
              </w:rPr>
              <w:t>실제 인프라 토폴로지 추출</w:t>
            </w:r>
          </w:p>
        </w:tc>
      </w:tr>
      <w:tr>
        <w:tc>
          <w:tcPr>
            <w:tcW w:type="dxa" w:w="3312"/>
          </w:tcPr>
          <w:p>
            <w:r/>
            <w:r>
              <w:rPr>
                <w:rFonts w:ascii="Noto Sans CJK KR" w:hAnsi="Noto Sans CJK KR"/>
                <w:b w:val="0"/>
                <w:sz w:val="18"/>
              </w:rPr>
              <w:t>L3</w:t>
            </w:r>
          </w:p>
        </w:tc>
        <w:tc>
          <w:tcPr>
            <w:tcW w:type="dxa" w:w="3312"/>
          </w:tcPr>
          <w:p>
            <w:r/>
            <w:r>
              <w:rPr>
                <w:rFonts w:ascii="Noto Sans CJK KR" w:hAnsi="Noto Sans CJK KR"/>
                <w:b w:val="0"/>
                <w:sz w:val="18"/>
              </w:rPr>
              <w:t>OpenAPI / Proto / DB·Event Schema / Config</w:t>
            </w:r>
          </w:p>
        </w:tc>
        <w:tc>
          <w:tcPr>
            <w:tcW w:type="dxa" w:w="3312"/>
          </w:tcPr>
          <w:p>
            <w:r/>
            <w:r>
              <w:rPr>
                <w:rFonts w:ascii="Noto Sans CJK KR" w:hAnsi="Noto Sans CJK KR"/>
                <w:b w:val="0"/>
                <w:sz w:val="18"/>
              </w:rPr>
              <w:t>서비스 계약과 상호작용 분석</w:t>
            </w:r>
          </w:p>
        </w:tc>
      </w:tr>
      <w:tr>
        <w:tc>
          <w:tcPr>
            <w:tcW w:type="dxa" w:w="3312"/>
          </w:tcPr>
          <w:p>
            <w:r/>
            <w:r>
              <w:rPr>
                <w:rFonts w:ascii="Noto Sans CJK KR" w:hAnsi="Noto Sans CJK KR"/>
                <w:b w:val="0"/>
                <w:sz w:val="18"/>
              </w:rPr>
              <w:t>L4</w:t>
            </w:r>
          </w:p>
        </w:tc>
        <w:tc>
          <w:tcPr>
            <w:tcW w:type="dxa" w:w="3312"/>
          </w:tcPr>
          <w:p>
            <w:r/>
            <w:r>
              <w:rPr>
                <w:rFonts w:ascii="Noto Sans CJK KR" w:hAnsi="Noto Sans CJK KR"/>
                <w:b w:val="0"/>
                <w:sz w:val="18"/>
              </w:rPr>
              <w:t>Git repo / commit / image tag / migration</w:t>
            </w:r>
          </w:p>
        </w:tc>
        <w:tc>
          <w:tcPr>
            <w:tcW w:type="dxa" w:w="3312"/>
          </w:tcPr>
          <w:p>
            <w:r/>
            <w:r>
              <w:rPr>
                <w:rFonts w:ascii="Noto Sans CJK KR" w:hAnsi="Noto Sans CJK KR"/>
                <w:b w:val="0"/>
                <w:sz w:val="18"/>
              </w:rPr>
              <w:t>변경 및 버전 조합 분석</w:t>
            </w:r>
          </w:p>
        </w:tc>
      </w:tr>
      <w:tr>
        <w:tc>
          <w:tcPr>
            <w:tcW w:type="dxa" w:w="3312"/>
          </w:tcPr>
          <w:p>
            <w:r/>
            <w:r>
              <w:rPr>
                <w:rFonts w:ascii="Noto Sans CJK KR" w:hAnsi="Noto Sans CJK KR"/>
                <w:b w:val="0"/>
                <w:sz w:val="18"/>
              </w:rPr>
              <w:t>L5</w:t>
            </w:r>
          </w:p>
        </w:tc>
        <w:tc>
          <w:tcPr>
            <w:tcW w:type="dxa" w:w="3312"/>
          </w:tcPr>
          <w:p>
            <w:r/>
            <w:r>
              <w:rPr>
                <w:rFonts w:ascii="Noto Sans CJK KR" w:hAnsi="Noto Sans CJK KR"/>
                <w:b w:val="0"/>
                <w:sz w:val="18"/>
              </w:rPr>
              <w:t>Metrics / Trace / Traffic profile / Incident</w:t>
            </w:r>
          </w:p>
        </w:tc>
        <w:tc>
          <w:tcPr>
            <w:tcW w:type="dxa" w:w="3312"/>
          </w:tcPr>
          <w:p>
            <w:r/>
            <w:r>
              <w:rPr>
                <w:rFonts w:ascii="Noto Sans CJK KR" w:hAnsi="Noto Sans CJK KR"/>
                <w:b w:val="0"/>
                <w:sz w:val="18"/>
              </w:rPr>
              <w:t>실제 운영 패턴 기반 보정</w:t>
            </w:r>
          </w:p>
        </w:tc>
      </w:tr>
    </w:tbl>
    <w:p>
      <w:pPr>
        <w:pStyle w:val="Heading1"/>
      </w:pPr>
      <w:r>
        <w:t>6. 핵심 기능 체계</w:t>
      </w:r>
    </w:p>
    <w:p>
      <w:pPr>
        <w:pStyle w:val="Heading2"/>
      </w:pPr>
      <w:r>
        <w:t>6.1 Static Operational Risk Analyzer</w:t>
      </w:r>
    </w:p>
    <w:p>
      <w:pPr>
        <w:pStyle w:val="ListBullet"/>
        <w:spacing w:after="40"/>
      </w:pPr>
      <w:r>
        <w:rPr>
          <w:rFonts w:ascii="Noto Sans CJK KR" w:hAnsi="Noto Sans CJK KR"/>
          <w:sz w:val="20"/>
        </w:rPr>
        <w:t>SPOF, replica·AZ·failover 구조 분석</w:t>
      </w:r>
    </w:p>
    <w:p>
      <w:pPr>
        <w:pStyle w:val="ListBullet"/>
        <w:spacing w:after="40"/>
      </w:pPr>
      <w:r>
        <w:rPr>
          <w:rFonts w:ascii="Noto Sans CJK KR" w:hAnsi="Noto Sans CJK KR"/>
          <w:sz w:val="20"/>
        </w:rPr>
        <w:t>timeout/retry/circuit breaker 정책의 상호작용 분석</w:t>
      </w:r>
    </w:p>
    <w:p>
      <w:pPr>
        <w:pStyle w:val="ListBullet"/>
        <w:spacing w:after="40"/>
      </w:pPr>
      <w:r>
        <w:rPr>
          <w:rFonts w:ascii="Noto Sans CJK KR" w:hAnsi="Noto Sans CJK KR"/>
          <w:sz w:val="20"/>
        </w:rPr>
        <w:t>Kafka partition-consumer 구조 및 backlog 위험 분석</w:t>
      </w:r>
    </w:p>
    <w:p>
      <w:pPr>
        <w:pStyle w:val="ListBullet"/>
        <w:spacing w:after="40"/>
      </w:pPr>
      <w:r>
        <w:rPr>
          <w:rFonts w:ascii="Noto Sans CJK KR" w:hAnsi="Noto Sans CJK KR"/>
          <w:sz w:val="20"/>
        </w:rPr>
        <w:t>DB/Redis connection pool과 scaling 설정 위험 탐지</w:t>
      </w:r>
    </w:p>
    <w:p>
      <w:pPr>
        <w:pStyle w:val="ListBullet"/>
        <w:spacing w:after="40"/>
      </w:pPr>
      <w:r>
        <w:rPr>
          <w:rFonts w:ascii="Noto Sans CJK KR" w:hAnsi="Noto Sans CJK KR"/>
          <w:sz w:val="20"/>
        </w:rPr>
        <w:t>관측성 누락, 복구 준비도, 배포 안전성 평가</w:t>
      </w:r>
    </w:p>
    <w:p>
      <w:pPr>
        <w:pStyle w:val="ListBullet"/>
        <w:spacing w:after="40"/>
      </w:pPr>
      <w:r>
        <w:rPr>
          <w:rFonts w:ascii="Noto Sans CJK KR" w:hAnsi="Noto Sans CJK KR"/>
          <w:sz w:val="20"/>
        </w:rPr>
        <w:t>보안 규칙 위반이 아닌 '운영 회복탄력성' 중심의 리포트</w:t>
      </w:r>
    </w:p>
    <w:p>
      <w:pPr>
        <w:pStyle w:val="Heading2"/>
      </w:pPr>
      <w:r>
        <w:t>6.2 Change Risk Engine</w:t>
      </w:r>
    </w:p>
    <w:p>
      <w:pPr>
        <w:pStyle w:val="ListBullet"/>
        <w:spacing w:after="40"/>
      </w:pPr>
      <w:r>
        <w:rPr>
          <w:rFonts w:ascii="Noto Sans CJK KR" w:hAnsi="Noto Sans CJK KR"/>
          <w:sz w:val="20"/>
        </w:rPr>
        <w:t>Git diff와 현재 production 배포 상태 비교</w:t>
      </w:r>
    </w:p>
    <w:p>
      <w:pPr>
        <w:pStyle w:val="ListBullet"/>
        <w:spacing w:after="40"/>
      </w:pPr>
      <w:r>
        <w:rPr>
          <w:rFonts w:ascii="Noto Sans CJK KR" w:hAnsi="Noto Sans CJK KR"/>
          <w:sz w:val="20"/>
        </w:rPr>
        <w:t>서비스별 Git SHA·Docker image tag·브랜치·버전 조합 추적</w:t>
      </w:r>
    </w:p>
    <w:p>
      <w:pPr>
        <w:pStyle w:val="ListBullet"/>
        <w:spacing w:after="40"/>
      </w:pPr>
      <w:r>
        <w:rPr>
          <w:rFonts w:ascii="Noto Sans CJK KR" w:hAnsi="Noto Sans CJK KR"/>
          <w:sz w:val="20"/>
        </w:rPr>
        <w:t>API/이벤트 스키마 breaking change 탐지</w:t>
      </w:r>
    </w:p>
    <w:p>
      <w:pPr>
        <w:pStyle w:val="ListBullet"/>
        <w:spacing w:after="40"/>
      </w:pPr>
      <w:r>
        <w:rPr>
          <w:rFonts w:ascii="Noto Sans CJK KR" w:hAnsi="Noto Sans CJK KR"/>
          <w:sz w:val="20"/>
        </w:rPr>
        <w:t>rolling deployment 중 old/new version 공존 위험 분석</w:t>
      </w:r>
    </w:p>
    <w:p>
      <w:pPr>
        <w:pStyle w:val="ListBullet"/>
        <w:spacing w:after="40"/>
      </w:pPr>
      <w:r>
        <w:rPr>
          <w:rFonts w:ascii="Noto Sans CJK KR" w:hAnsi="Noto Sans CJK KR"/>
          <w:sz w:val="20"/>
        </w:rPr>
        <w:t>DB migration 순서와 backward compatibility 분석</w:t>
      </w:r>
    </w:p>
    <w:p>
      <w:pPr>
        <w:pStyle w:val="ListBullet"/>
        <w:spacing w:after="40"/>
      </w:pPr>
      <w:r>
        <w:rPr>
          <w:rFonts w:ascii="Noto Sans CJK KR" w:hAnsi="Noto Sans CJK KR"/>
          <w:sz w:val="20"/>
        </w:rPr>
        <w:t>특정 변경으로 DB query 수·payload·retry·resource 사용량이 증가할 가능성 추론</w:t>
      </w:r>
    </w:p>
    <w:p>
      <w:pPr>
        <w:pStyle w:val="Heading2"/>
      </w:pPr>
      <w:r>
        <w:t>6.3 Failure Graph / Blast Radius</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Redis latency ↑</w:t>
              <w:br/>
            </w:r>
            <w:r>
              <w:rPr>
                <w:rFonts w:ascii="DejaVu Sans Mono" w:hAnsi="DejaVu Sans Mono"/>
                <w:sz w:val="17"/>
              </w:rPr>
              <w:t xml:space="preserve">      ↓</w:t>
              <w:br/>
            </w:r>
            <w:r>
              <w:rPr>
                <w:rFonts w:ascii="DejaVu Sans Mono" w:hAnsi="DejaVu Sans Mono"/>
                <w:sz w:val="17"/>
              </w:rPr>
              <w:t>Cache hit ratio ↓</w:t>
              <w:br/>
            </w:r>
            <w:r>
              <w:rPr>
                <w:rFonts w:ascii="DejaVu Sans Mono" w:hAnsi="DejaVu Sans Mono"/>
                <w:sz w:val="17"/>
              </w:rPr>
              <w:t xml:space="preserve">      ↓</w:t>
              <w:br/>
            </w:r>
            <w:r>
              <w:rPr>
                <w:rFonts w:ascii="DejaVu Sans Mono" w:hAnsi="DejaVu Sans Mono"/>
                <w:sz w:val="17"/>
              </w:rPr>
              <w:t>DB QPS ↑</w:t>
              <w:br/>
            </w:r>
            <w:r>
              <w:rPr>
                <w:rFonts w:ascii="DejaVu Sans Mono" w:hAnsi="DejaVu Sans Mono"/>
                <w:sz w:val="17"/>
              </w:rPr>
              <w:t xml:space="preserve">      ↓</w:t>
              <w:br/>
            </w:r>
            <w:r>
              <w:rPr>
                <w:rFonts w:ascii="DejaVu Sans Mono" w:hAnsi="DejaVu Sans Mono"/>
                <w:sz w:val="17"/>
              </w:rPr>
              <w:t>Connection pool exhaustion</w:t>
              <w:br/>
            </w:r>
            <w:r>
              <w:rPr>
                <w:rFonts w:ascii="DejaVu Sans Mono" w:hAnsi="DejaVu Sans Mono"/>
                <w:sz w:val="17"/>
              </w:rPr>
              <w:t xml:space="preserve">      ↓</w:t>
              <w:br/>
            </w:r>
            <w:r>
              <w:rPr>
                <w:rFonts w:ascii="DejaVu Sans Mono" w:hAnsi="DejaVu Sans Mono"/>
                <w:sz w:val="17"/>
              </w:rPr>
              <w:t>API timeout</w:t>
              <w:br/>
            </w:r>
            <w:r>
              <w:rPr>
                <w:rFonts w:ascii="DejaVu Sans Mono" w:hAnsi="DejaVu Sans Mono"/>
                <w:sz w:val="17"/>
              </w:rPr>
              <w:t xml:space="preserve">      ↓</w:t>
              <w:br/>
            </w:r>
            <w:r>
              <w:rPr>
                <w:rFonts w:ascii="DejaVu Sans Mono" w:hAnsi="DejaVu Sans Mono"/>
                <w:sz w:val="17"/>
              </w:rPr>
              <w:t>Retry amplification</w:t>
              <w:br/>
            </w:r>
            <w:r>
              <w:rPr>
                <w:rFonts w:ascii="DejaVu Sans Mono" w:hAnsi="DejaVu Sans Mono"/>
                <w:sz w:val="17"/>
              </w:rPr>
              <w:t xml:space="preserve">      ↓</w:t>
              <w:br/>
            </w:r>
            <w:r>
              <w:rPr>
                <w:rFonts w:ascii="DejaVu Sans Mono" w:hAnsi="DejaVu Sans Mono"/>
                <w:sz w:val="17"/>
              </w:rPr>
              <w:t>Global service degradation</w:t>
            </w:r>
          </w:p>
        </w:tc>
      </w:tr>
    </w:tbl>
    <w:p>
      <w:r>
        <w:t>단순히 'Redis가 위험합니다'라고 표시하는 대신 최초 이벤트가 어떤 dependency를 통해 전파되고, 어느 지점에서 장애가 증폭되며, 최종 사용자 영향이 어디까지 확산되는지 그래프로 표현합니다.</w:t>
      </w:r>
    </w:p>
    <w:p>
      <w:pPr>
        <w:pStyle w:val="Heading2"/>
      </w:pPr>
      <w:r>
        <w:t>6.4 Scenario Generator</w:t>
      </w:r>
    </w:p>
    <w:p>
      <w:pPr>
        <w:pStyle w:val="ListBullet"/>
        <w:spacing w:after="40"/>
      </w:pPr>
      <w:r>
        <w:rPr>
          <w:rFonts w:ascii="Noto Sans CJK KR" w:hAnsi="Noto Sans CJK KR"/>
          <w:sz w:val="20"/>
        </w:rPr>
        <w:t>현재 아키텍처에서 발생 가능성이 높은 장애 시나리오 Top N 생성</w:t>
      </w:r>
    </w:p>
    <w:p>
      <w:pPr>
        <w:pStyle w:val="ListBullet"/>
        <w:spacing w:after="40"/>
      </w:pPr>
      <w:r>
        <w:rPr>
          <w:rFonts w:ascii="Noto Sans CJK KR" w:hAnsi="Noto Sans CJK KR"/>
          <w:sz w:val="20"/>
        </w:rPr>
        <w:t>정적 분석 결과와 과거 Incident를 결합하여 시나리오 우선순위 산정</w:t>
      </w:r>
    </w:p>
    <w:p>
      <w:pPr>
        <w:pStyle w:val="ListBullet"/>
        <w:spacing w:after="40"/>
      </w:pPr>
      <w:r>
        <w:rPr>
          <w:rFonts w:ascii="Noto Sans CJK KR" w:hAnsi="Noto Sans CJK KR"/>
          <w:sz w:val="20"/>
        </w:rPr>
        <w:t>트래픽 급증, cache stampede, retry storm, queue backlog, DB saturation, region/AZ failure 등 복합 시나리오 구성</w:t>
      </w:r>
    </w:p>
    <w:p>
      <w:pPr>
        <w:pStyle w:val="ListBullet"/>
        <w:spacing w:after="40"/>
      </w:pPr>
      <w:r>
        <w:rPr>
          <w:rFonts w:ascii="Noto Sans CJK KR" w:hAnsi="Noto Sans CJK KR"/>
          <w:sz w:val="20"/>
        </w:rPr>
        <w:t>단일 fault injection보다 연쇄 장애와 잘못된 복구 조치까지 모델링</w:t>
      </w:r>
    </w:p>
    <w:p>
      <w:pPr>
        <w:pStyle w:val="Heading2"/>
      </w:pPr>
      <w:r>
        <w:t>6.5 Simulation Runtime</w:t>
      </w:r>
    </w:p>
    <w:p>
      <w:r>
        <w:t>모든 production 환경을 1:1 복제하려 하지 않습니다. IaC를 의미론적으로 추상화하여 훈련·검증에 필요한 토폴로지와 동작을 재구성하고, 필요한 경우 ephemeral 환경, shadow traffic, traffic replay 또는 실제 테스트 인프라와 연결합니다.</w:t>
      </w:r>
    </w:p>
    <w:p>
      <w:pPr>
        <w:pStyle w:val="ListBullet"/>
        <w:spacing w:after="40"/>
      </w:pPr>
      <w:r>
        <w:rPr>
          <w:rFonts w:ascii="Noto Sans CJK KR" w:hAnsi="Noto Sans CJK KR"/>
          <w:sz w:val="20"/>
        </w:rPr>
        <w:t>Traffic profile 및 load 단계별 재현</w:t>
      </w:r>
    </w:p>
    <w:p>
      <w:pPr>
        <w:pStyle w:val="ListBullet"/>
        <w:spacing w:after="40"/>
      </w:pPr>
      <w:r>
        <w:rPr>
          <w:rFonts w:ascii="Noto Sans CJK KR" w:hAnsi="Noto Sans CJK KR"/>
          <w:sz w:val="20"/>
        </w:rPr>
        <w:t>Latency, packet loss, pod/node failure, dependency degradation 주입</w:t>
      </w:r>
    </w:p>
    <w:p>
      <w:pPr>
        <w:pStyle w:val="ListBullet"/>
        <w:spacing w:after="40"/>
      </w:pPr>
      <w:r>
        <w:rPr>
          <w:rFonts w:ascii="Noto Sans CJK KR" w:hAnsi="Noto Sans CJK KR"/>
          <w:sz w:val="20"/>
        </w:rPr>
        <w:t>로그·메트릭·트레이스·알람 생성</w:t>
      </w:r>
    </w:p>
    <w:p>
      <w:pPr>
        <w:pStyle w:val="ListBullet"/>
        <w:spacing w:after="40"/>
      </w:pPr>
      <w:r>
        <w:rPr>
          <w:rFonts w:ascii="Noto Sans CJK KR" w:hAnsi="Noto Sans CJK KR"/>
          <w:sz w:val="20"/>
        </w:rPr>
        <w:t>Mitigation 적용 전후 영향 비교</w:t>
      </w:r>
    </w:p>
    <w:p>
      <w:pPr>
        <w:pStyle w:val="ListBullet"/>
        <w:spacing w:after="40"/>
      </w:pPr>
      <w:r>
        <w:rPr>
          <w:rFonts w:ascii="Noto Sans CJK KR" w:hAnsi="Noto Sans CJK KR"/>
          <w:sz w:val="20"/>
        </w:rPr>
        <w:t>실제 인프라를 건드리지 않는 모델 기반 시뮬레이션과 실제 격리 환경 실험을 분리</w:t>
      </w:r>
    </w:p>
    <w:p>
      <w:pPr>
        <w:pStyle w:val="Heading2"/>
      </w:pPr>
      <w:r>
        <w:t>6.6 Incident Response / Wargame</w:t>
      </w:r>
    </w:p>
    <w:p>
      <w:r>
        <w:t>기존 장애 대응 훈련은 유지하되 제품의 주인공이 아니라 검증 수단으로 둡니다. 사용자는 실제 운영 콘솔과 유사한 화면에서 topology, metrics, logs, traces, alerts를 보고 rollback, scale-out, traffic shift, rate limit, feature flag 변경 등의 조치를 수행합니다.</w:t>
      </w:r>
    </w:p>
    <w:p>
      <w:pPr>
        <w:pStyle w:val="ListBullet"/>
        <w:spacing w:after="40"/>
      </w:pPr>
      <w:r>
        <w:rPr>
          <w:rFonts w:ascii="Noto Sans CJK KR" w:hAnsi="Noto Sans CJK KR"/>
          <w:sz w:val="20"/>
        </w:rPr>
        <w:t>MTTD/MTTR, 잘못된 조치, blast radius 확대 여부 평가</w:t>
      </w:r>
    </w:p>
    <w:p>
      <w:pPr>
        <w:pStyle w:val="ListBullet"/>
        <w:spacing w:after="40"/>
      </w:pPr>
      <w:r>
        <w:rPr>
          <w:rFonts w:ascii="Noto Sans CJK KR" w:hAnsi="Noto Sans CJK KR"/>
          <w:sz w:val="20"/>
        </w:rPr>
        <w:t>Incident Commander/개발자/SRE 등 역할 기반 팀 훈련</w:t>
      </w:r>
    </w:p>
    <w:p>
      <w:pPr>
        <w:pStyle w:val="ListBullet"/>
        <w:spacing w:after="40"/>
      </w:pPr>
      <w:r>
        <w:rPr>
          <w:rFonts w:ascii="Noto Sans CJK KR" w:hAnsi="Noto Sans CJK KR"/>
          <w:sz w:val="20"/>
        </w:rPr>
        <w:t>Runbook 준수 여부 및 Runbook 자체의 유효성 검증</w:t>
      </w:r>
    </w:p>
    <w:p>
      <w:pPr>
        <w:pStyle w:val="ListBullet"/>
        <w:spacing w:after="40"/>
      </w:pPr>
      <w:r>
        <w:rPr>
          <w:rFonts w:ascii="Noto Sans CJK KR" w:hAnsi="Noto Sans CJK KR"/>
          <w:sz w:val="20"/>
        </w:rPr>
        <w:t>교육용 canned scenario와 기업별 실제 구조 기반 GameDay를 모두 지원</w:t>
      </w:r>
    </w:p>
    <w:p>
      <w:pPr>
        <w:pStyle w:val="Heading2"/>
      </w:pPr>
      <w:r>
        <w:t>6.7 Runbook Intelligence &amp; Autonomous Mitigation</w:t>
      </w:r>
    </w:p>
    <w:p>
      <w:pPr>
        <w:pStyle w:val="ListBullet"/>
        <w:spacing w:after="40"/>
      </w:pPr>
      <w:r>
        <w:rPr>
          <w:rFonts w:ascii="Noto Sans CJK KR" w:hAnsi="Noto Sans CJK KR"/>
          <w:sz w:val="20"/>
        </w:rPr>
        <w:t>현재 Incident와 유사한 과거 장애 및 대응책 검색</w:t>
      </w:r>
    </w:p>
    <w:p>
      <w:pPr>
        <w:pStyle w:val="ListBullet"/>
        <w:spacing w:after="40"/>
      </w:pPr>
      <w:r>
        <w:rPr>
          <w:rFonts w:ascii="Noto Sans CJK KR" w:hAnsi="Noto Sans CJK KR"/>
          <w:sz w:val="20"/>
        </w:rPr>
        <w:t>상황에 맞는 executable runbook 추천</w:t>
      </w:r>
    </w:p>
    <w:p>
      <w:pPr>
        <w:pStyle w:val="ListBullet"/>
        <w:spacing w:after="40"/>
      </w:pPr>
      <w:r>
        <w:rPr>
          <w:rFonts w:ascii="Noto Sans CJK KR" w:hAnsi="Noto Sans CJK KR"/>
          <w:sz w:val="20"/>
        </w:rPr>
        <w:t>rollback, retry budget 감소, rate limit, consumer scale-out 등 mitigation 후보 제안</w:t>
      </w:r>
    </w:p>
    <w:p>
      <w:pPr>
        <w:pStyle w:val="ListBullet"/>
        <w:spacing w:after="40"/>
      </w:pPr>
      <w:r>
        <w:rPr>
          <w:rFonts w:ascii="Noto Sans CJK KR" w:hAnsi="Noto Sans CJK KR"/>
          <w:sz w:val="20"/>
        </w:rPr>
        <w:t>각 조치의 예상 효과와 부작용을 시뮬레이션으로 비교</w:t>
      </w:r>
    </w:p>
    <w:p>
      <w:pPr>
        <w:pStyle w:val="ListBullet"/>
        <w:spacing w:after="40"/>
      </w:pPr>
      <w:r>
        <w:rPr>
          <w:rFonts w:ascii="Noto Sans CJK KR" w:hAnsi="Noto Sans CJK KR"/>
          <w:sz w:val="20"/>
        </w:rPr>
        <w:t>저위험·반복 조치부터 승인 기반 자동 실행으로 발전</w:t>
      </w:r>
    </w:p>
    <w:p>
      <w:pPr>
        <w:pStyle w:val="Heading1"/>
      </w:pPr>
      <w:r>
        <w:t>7. '새벽에 사람을 깨우지 않는 운영'과의 연결</w:t>
      </w:r>
    </w:p>
    <w:p>
      <w:r>
        <w:t>장기 목표는 장애 알림을 더 잘 보내는 것이 아니라 사람이 호출되기 전에 시스템이 스스로 안전한 상태로 복구되는 비율을 높이는 것입니다. SysDrill은 이를 위해 운영 지식을 구조화하고, 대응 정책을 사전에 검증하며, 자동복구가 안전하게 동작할 수 있는 근거를 제공합니다.</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현재</w:t>
              <w:br/>
            </w:r>
            <w:r>
              <w:rPr>
                <w:rFonts w:ascii="DejaVu Sans Mono" w:hAnsi="DejaVu Sans Mono"/>
                <w:sz w:val="17"/>
              </w:rPr>
              <w:t>Signal → Alert → Human Wake-up → Diagnosis → Action → Recovery</w:t>
              <w:br/>
            </w:r>
            <w:r>
              <w:rPr>
                <w:rFonts w:ascii="DejaVu Sans Mono" w:hAnsi="DejaVu Sans Mono"/>
                <w:sz w:val="17"/>
              </w:rPr>
              <w:br/>
            </w:r>
            <w:r>
              <w:rPr>
                <w:rFonts w:ascii="DejaVu Sans Mono" w:hAnsi="DejaVu Sans Mono"/>
                <w:sz w:val="17"/>
              </w:rPr>
              <w:t>목표</w:t>
              <w:br/>
            </w:r>
            <w:r>
              <w:rPr>
                <w:rFonts w:ascii="DejaVu Sans Mono" w:hAnsi="DejaVu Sans Mono"/>
                <w:sz w:val="17"/>
              </w:rPr>
              <w:t>Signal → Diagnosis → Safe Mitigation → Recovery</w:t>
              <w:br/>
            </w:r>
            <w:r>
              <w:rPr>
                <w:rFonts w:ascii="DejaVu Sans Mono" w:hAnsi="DejaVu Sans Mono"/>
                <w:sz w:val="17"/>
              </w:rPr>
              <w:t xml:space="preserve">                         ↓</w:t>
              <w:br/>
            </w:r>
            <w:r>
              <w:rPr>
                <w:rFonts w:ascii="DejaVu Sans Mono" w:hAnsi="DejaVu Sans Mono"/>
                <w:sz w:val="17"/>
              </w:rPr>
              <w:t xml:space="preserve">                  Human escalation only if needed</w:t>
            </w:r>
          </w:p>
        </w:tc>
      </w:tr>
    </w:tbl>
    <w:p>
      <w:r>
        <w:t>특히 restart, scale-out, rollback, traffic shift, circuit breaking 등은 자동화 가능성이 높습니다. 반면 데이터 손상, 정합성 훼손, 대규모 failover 등은 자동 실행보다 사람 승인과 강한 guardrail이 필요합니다.</w:t>
      </w:r>
    </w:p>
    <w:p>
      <w:pPr>
        <w:pStyle w:val="Heading1"/>
      </w:pPr>
      <w:r>
        <w:t>8. 기존 시장과의 관계</w:t>
      </w:r>
    </w:p>
    <w:p>
      <w:r>
        <w:t>현재 시장에는 IaC 보안 스캐너, Chaos Engineering, Observability/AIOps, Progressive Delivery, Incident Management, GameDay 등 개별 카테고리는 이미 존재합니다. SysDrill은 이들을 모두 대체하기보다 기존 도구의 정보를 받아 운영 실패 가능성을 연결해 추론하고 검증하는 상위 레이어를 지향합니다.</w:t>
      </w:r>
    </w:p>
    <w:tbl>
      <w:tblPr>
        <w:tblStyle w:val="TableGrid"/>
        <w:tblW w:type="auto" w:w="0"/>
        <w:tblLook w:firstColumn="1" w:firstRow="1" w:lastColumn="0" w:lastRow="0" w:noHBand="0" w:noVBand="1" w:val="04A0"/>
      </w:tblPr>
      <w:tblGrid>
        <w:gridCol w:w="3312"/>
        <w:gridCol w:w="3312"/>
        <w:gridCol w:w="3312"/>
      </w:tblGrid>
      <w:tr>
        <w:tc>
          <w:tcPr>
            <w:tcW w:type="dxa" w:w="3312"/>
            <w:shd w:fill="E5E7EB"/>
          </w:tcPr>
          <w:p>
            <w:r/>
            <w:r>
              <w:rPr>
                <w:rFonts w:ascii="Noto Sans CJK KR" w:hAnsi="Noto Sans CJK KR"/>
                <w:b/>
                <w:sz w:val="18"/>
              </w:rPr>
              <w:t>기존 영역</w:t>
            </w:r>
          </w:p>
        </w:tc>
        <w:tc>
          <w:tcPr>
            <w:tcW w:type="dxa" w:w="3312"/>
            <w:shd w:fill="E5E7EB"/>
          </w:tcPr>
          <w:p>
            <w:r/>
            <w:r>
              <w:rPr>
                <w:rFonts w:ascii="Noto Sans CJK KR" w:hAnsi="Noto Sans CJK KR"/>
                <w:b/>
                <w:sz w:val="18"/>
              </w:rPr>
              <w:t>주요 역할</w:t>
            </w:r>
          </w:p>
        </w:tc>
        <w:tc>
          <w:tcPr>
            <w:tcW w:type="dxa" w:w="3312"/>
            <w:shd w:fill="E5E7EB"/>
          </w:tcPr>
          <w:p>
            <w:r/>
            <w:r>
              <w:rPr>
                <w:rFonts w:ascii="Noto Sans CJK KR" w:hAnsi="Noto Sans CJK KR"/>
                <w:b/>
                <w:sz w:val="18"/>
              </w:rPr>
              <w:t>SysDrill의 차이</w:t>
            </w:r>
          </w:p>
        </w:tc>
      </w:tr>
      <w:tr>
        <w:tc>
          <w:tcPr>
            <w:tcW w:type="dxa" w:w="3312"/>
          </w:tcPr>
          <w:p>
            <w:r/>
            <w:r>
              <w:rPr>
                <w:rFonts w:ascii="Noto Sans CJK KR" w:hAnsi="Noto Sans CJK KR"/>
                <w:b w:val="0"/>
                <w:sz w:val="18"/>
              </w:rPr>
              <w:t>IaC Scanner</w:t>
            </w:r>
          </w:p>
        </w:tc>
        <w:tc>
          <w:tcPr>
            <w:tcW w:type="dxa" w:w="3312"/>
          </w:tcPr>
          <w:p>
            <w:r/>
            <w:r>
              <w:rPr>
                <w:rFonts w:ascii="Noto Sans CJK KR" w:hAnsi="Noto Sans CJK KR"/>
                <w:b w:val="0"/>
                <w:sz w:val="18"/>
              </w:rPr>
              <w:t>보안/컴플라이언스 규칙 탐지</w:t>
            </w:r>
          </w:p>
        </w:tc>
        <w:tc>
          <w:tcPr>
            <w:tcW w:type="dxa" w:w="3312"/>
          </w:tcPr>
          <w:p>
            <w:r/>
            <w:r>
              <w:rPr>
                <w:rFonts w:ascii="Noto Sans CJK KR" w:hAnsi="Noto Sans CJK KR"/>
                <w:b w:val="0"/>
                <w:sz w:val="18"/>
              </w:rPr>
              <w:t>운영 상호작용·회복탄력성 분석</w:t>
            </w:r>
          </w:p>
        </w:tc>
      </w:tr>
      <w:tr>
        <w:tc>
          <w:tcPr>
            <w:tcW w:type="dxa" w:w="3312"/>
          </w:tcPr>
          <w:p>
            <w:r/>
            <w:r>
              <w:rPr>
                <w:rFonts w:ascii="Noto Sans CJK KR" w:hAnsi="Noto Sans CJK KR"/>
                <w:b w:val="0"/>
                <w:sz w:val="18"/>
              </w:rPr>
              <w:t>Observability / AIOps</w:t>
            </w:r>
          </w:p>
        </w:tc>
        <w:tc>
          <w:tcPr>
            <w:tcW w:type="dxa" w:w="3312"/>
          </w:tcPr>
          <w:p>
            <w:r/>
            <w:r>
              <w:rPr>
                <w:rFonts w:ascii="Noto Sans CJK KR" w:hAnsi="Noto Sans CJK KR"/>
                <w:b w:val="0"/>
                <w:sz w:val="18"/>
              </w:rPr>
              <w:t>현재 상태·이상·RCA</w:t>
            </w:r>
          </w:p>
        </w:tc>
        <w:tc>
          <w:tcPr>
            <w:tcW w:type="dxa" w:w="3312"/>
          </w:tcPr>
          <w:p>
            <w:r/>
            <w:r>
              <w:rPr>
                <w:rFonts w:ascii="Noto Sans CJK KR" w:hAnsi="Noto Sans CJK KR"/>
                <w:b w:val="0"/>
                <w:sz w:val="18"/>
              </w:rPr>
              <w:t>배포 전 미래 실패 가능성 분석</w:t>
            </w:r>
          </w:p>
        </w:tc>
      </w:tr>
      <w:tr>
        <w:tc>
          <w:tcPr>
            <w:tcW w:type="dxa" w:w="3312"/>
          </w:tcPr>
          <w:p>
            <w:r/>
            <w:r>
              <w:rPr>
                <w:rFonts w:ascii="Noto Sans CJK KR" w:hAnsi="Noto Sans CJK KR"/>
                <w:b w:val="0"/>
                <w:sz w:val="18"/>
              </w:rPr>
              <w:t>Chaos Engineering</w:t>
            </w:r>
          </w:p>
        </w:tc>
        <w:tc>
          <w:tcPr>
            <w:tcW w:type="dxa" w:w="3312"/>
          </w:tcPr>
          <w:p>
            <w:r/>
            <w:r>
              <w:rPr>
                <w:rFonts w:ascii="Noto Sans CJK KR" w:hAnsi="Noto Sans CJK KR"/>
                <w:b w:val="0"/>
                <w:sz w:val="18"/>
              </w:rPr>
              <w:t>지정한 fault 주입</w:t>
            </w:r>
          </w:p>
        </w:tc>
        <w:tc>
          <w:tcPr>
            <w:tcW w:type="dxa" w:w="3312"/>
          </w:tcPr>
          <w:p>
            <w:r/>
            <w:r>
              <w:rPr>
                <w:rFonts w:ascii="Noto Sans CJK KR" w:hAnsi="Noto Sans CJK KR"/>
                <w:b w:val="0"/>
                <w:sz w:val="18"/>
              </w:rPr>
              <w:t>위험 발견→시나리오 자동 생성→검증</w:t>
            </w:r>
          </w:p>
        </w:tc>
      </w:tr>
      <w:tr>
        <w:tc>
          <w:tcPr>
            <w:tcW w:type="dxa" w:w="3312"/>
          </w:tcPr>
          <w:p>
            <w:r/>
            <w:r>
              <w:rPr>
                <w:rFonts w:ascii="Noto Sans CJK KR" w:hAnsi="Noto Sans CJK KR"/>
                <w:b w:val="0"/>
                <w:sz w:val="18"/>
              </w:rPr>
              <w:t>Progressive Delivery</w:t>
            </w:r>
          </w:p>
        </w:tc>
        <w:tc>
          <w:tcPr>
            <w:tcW w:type="dxa" w:w="3312"/>
          </w:tcPr>
          <w:p>
            <w:r/>
            <w:r>
              <w:rPr>
                <w:rFonts w:ascii="Noto Sans CJK KR" w:hAnsi="Noto Sans CJK KR"/>
                <w:b w:val="0"/>
                <w:sz w:val="18"/>
              </w:rPr>
              <w:t>canary/rollback</w:t>
            </w:r>
          </w:p>
        </w:tc>
        <w:tc>
          <w:tcPr>
            <w:tcW w:type="dxa" w:w="3312"/>
          </w:tcPr>
          <w:p>
            <w:r/>
            <w:r>
              <w:rPr>
                <w:rFonts w:ascii="Noto Sans CJK KR" w:hAnsi="Noto Sans CJK KR"/>
                <w:b w:val="0"/>
                <w:sz w:val="18"/>
              </w:rPr>
              <w:t>변경 자체의 상호작용 위험 추론</w:t>
            </w:r>
          </w:p>
        </w:tc>
      </w:tr>
      <w:tr>
        <w:tc>
          <w:tcPr>
            <w:tcW w:type="dxa" w:w="3312"/>
          </w:tcPr>
          <w:p>
            <w:r/>
            <w:r>
              <w:rPr>
                <w:rFonts w:ascii="Noto Sans CJK KR" w:hAnsi="Noto Sans CJK KR"/>
                <w:b w:val="0"/>
                <w:sz w:val="18"/>
              </w:rPr>
              <w:t>Incident Management</w:t>
            </w:r>
          </w:p>
        </w:tc>
        <w:tc>
          <w:tcPr>
            <w:tcW w:type="dxa" w:w="3312"/>
          </w:tcPr>
          <w:p>
            <w:r/>
            <w:r>
              <w:rPr>
                <w:rFonts w:ascii="Noto Sans CJK KR" w:hAnsi="Noto Sans CJK KR"/>
                <w:b w:val="0"/>
                <w:sz w:val="18"/>
              </w:rPr>
              <w:t>발생 후 대응 orchestration</w:t>
            </w:r>
          </w:p>
        </w:tc>
        <w:tc>
          <w:tcPr>
            <w:tcW w:type="dxa" w:w="3312"/>
          </w:tcPr>
          <w:p>
            <w:r/>
            <w:r>
              <w:rPr>
                <w:rFonts w:ascii="Noto Sans CJK KR" w:hAnsi="Noto Sans CJK KR"/>
                <w:b w:val="0"/>
                <w:sz w:val="18"/>
              </w:rPr>
              <w:t>사전 검증·훈련·자동복구 준비</w:t>
            </w:r>
          </w:p>
        </w:tc>
      </w:tr>
      <w:tr>
        <w:tc>
          <w:tcPr>
            <w:tcW w:type="dxa" w:w="3312"/>
          </w:tcPr>
          <w:p>
            <w:r/>
            <w:r>
              <w:rPr>
                <w:rFonts w:ascii="Noto Sans CJK KR" w:hAnsi="Noto Sans CJK KR"/>
                <w:b w:val="0"/>
                <w:sz w:val="18"/>
              </w:rPr>
              <w:t>GameDay</w:t>
            </w:r>
          </w:p>
        </w:tc>
        <w:tc>
          <w:tcPr>
            <w:tcW w:type="dxa" w:w="3312"/>
          </w:tcPr>
          <w:p>
            <w:r/>
            <w:r>
              <w:rPr>
                <w:rFonts w:ascii="Noto Sans CJK KR" w:hAnsi="Noto Sans CJK KR"/>
                <w:b w:val="0"/>
                <w:sz w:val="18"/>
              </w:rPr>
              <w:t>사람의 대응 훈련</w:t>
            </w:r>
          </w:p>
        </w:tc>
        <w:tc>
          <w:tcPr>
            <w:tcW w:type="dxa" w:w="3312"/>
          </w:tcPr>
          <w:p>
            <w:r/>
            <w:r>
              <w:rPr>
                <w:rFonts w:ascii="Noto Sans CJK KR" w:hAnsi="Noto Sans CJK KR"/>
                <w:b w:val="0"/>
                <w:sz w:val="18"/>
              </w:rPr>
              <w:t>실제 시스템 모델과 분석 결과에서 자동 파생</w:t>
            </w:r>
          </w:p>
        </w:tc>
      </w:tr>
    </w:tbl>
    <w:p>
      <w:pPr>
        <w:pStyle w:val="Heading1"/>
      </w:pPr>
      <w:r>
        <w:t>9. 제품 포지셔닝</w:t>
      </w:r>
    </w:p>
    <w:p>
      <w:r>
        <w:t>초기 외부 메시지에서 '교육용 시스템 디자인 워게임'을 전면에 두는 것은 피하는 것이 좋습니다.</w:t>
      </w:r>
    </w:p>
    <w:p>
      <w:pPr>
        <w:pStyle w:val="ListBullet"/>
        <w:spacing w:after="40"/>
      </w:pPr>
      <w:r>
        <w:rPr>
          <w:rFonts w:ascii="Noto Sans CJK KR" w:hAnsi="Noto Sans CJK KR"/>
          <w:sz w:val="20"/>
        </w:rPr>
        <w:t>Production Reliability Validation Platform</w:t>
      </w:r>
    </w:p>
    <w:p>
      <w:pPr>
        <w:pStyle w:val="ListBullet"/>
        <w:spacing w:after="40"/>
      </w:pPr>
      <w:r>
        <w:rPr>
          <w:rFonts w:ascii="Noto Sans CJK KR" w:hAnsi="Noto Sans CJK KR"/>
          <w:sz w:val="20"/>
        </w:rPr>
        <w:t>Operational Risk Intelligence</w:t>
      </w:r>
    </w:p>
    <w:p>
      <w:pPr>
        <w:pStyle w:val="ListBullet"/>
        <w:spacing w:after="40"/>
      </w:pPr>
      <w:r>
        <w:rPr>
          <w:rFonts w:ascii="Noto Sans CJK KR" w:hAnsi="Noto Sans CJK KR"/>
          <w:sz w:val="20"/>
        </w:rPr>
        <w:t>Failure Intelligence Platform</w:t>
      </w:r>
    </w:p>
    <w:p>
      <w:pPr>
        <w:pStyle w:val="ListBullet"/>
        <w:spacing w:after="40"/>
      </w:pPr>
      <w:r>
        <w:rPr>
          <w:rFonts w:ascii="Noto Sans CJK KR" w:hAnsi="Noto Sans CJK KR"/>
          <w:sz w:val="20"/>
        </w:rPr>
        <w:t>Change Risk &amp; Failure Simulation</w:t>
      </w:r>
    </w:p>
    <w:p>
      <w:pPr>
        <w:pStyle w:val="ListBullet"/>
        <w:spacing w:after="40"/>
      </w:pPr>
      <w:r>
        <w:rPr>
          <w:rFonts w:ascii="Noto Sans CJK KR" w:hAnsi="Noto Sans CJK KR"/>
          <w:sz w:val="20"/>
        </w:rPr>
        <w:t>AI-powered Reliability Engineering Platform</w:t>
      </w:r>
    </w:p>
    <w:p>
      <w:pPr>
        <w:pStyle w:val="Callout"/>
      </w:pPr>
      <w:r>
        <w:t>추천 핵심 문구: “배포하기 전에, 당신의 시스템이 어떻게 실패할지 확인하십시오.”</w:t>
      </w:r>
    </w:p>
    <w:p>
      <w:r>
        <w:t>SysDrill이라는 이름과 워게임 UX는 그대로 활용할 수 있습니다. 다만 기업 고객에게는 '훈련'보다 '사전 운영 리스크 검증'을 1차 가치로 제시하고, GameDay/훈련은 그 결과를 검증하는 차별화 기능으로 배치합니다.</w:t>
      </w:r>
    </w:p>
    <w:p>
      <w:pPr>
        <w:pStyle w:val="Heading1"/>
      </w:pPr>
      <w:r>
        <w:t>10. 현실적인 MVP</w:t>
      </w:r>
    </w:p>
    <w:p>
      <w:r>
        <w:t>전체 코드를 이해하고 production digital twin을 즉시 만드는 것은 범위가 지나치게 큽니다. 초기 제품은 '실제로 신뢰할 수 있는 좁은 분석'에 집중하는 것이 좋습니다.</w:t>
      </w:r>
    </w:p>
    <w:tbl>
      <w:tblPr>
        <w:tblStyle w:val="TableGrid"/>
        <w:tblW w:type="auto" w:w="0"/>
        <w:tblLook w:firstColumn="1" w:firstRow="1" w:lastColumn="0" w:lastRow="0" w:noHBand="0" w:noVBand="1" w:val="04A0"/>
      </w:tblPr>
      <w:tblGrid>
        <w:gridCol w:w="3312"/>
        <w:gridCol w:w="3312"/>
        <w:gridCol w:w="3312"/>
      </w:tblGrid>
      <w:tr>
        <w:tc>
          <w:tcPr>
            <w:tcW w:type="dxa" w:w="3312"/>
            <w:shd w:fill="E5E7EB"/>
          </w:tcPr>
          <w:p>
            <w:r/>
            <w:r>
              <w:rPr>
                <w:rFonts w:ascii="Noto Sans CJK KR" w:hAnsi="Noto Sans CJK KR"/>
                <w:b/>
                <w:sz w:val="18"/>
              </w:rPr>
              <w:t>Phase</w:t>
            </w:r>
          </w:p>
        </w:tc>
        <w:tc>
          <w:tcPr>
            <w:tcW w:type="dxa" w:w="3312"/>
            <w:shd w:fill="E5E7EB"/>
          </w:tcPr>
          <w:p>
            <w:r/>
            <w:r>
              <w:rPr>
                <w:rFonts w:ascii="Noto Sans CJK KR" w:hAnsi="Noto Sans CJK KR"/>
                <w:b/>
                <w:sz w:val="18"/>
              </w:rPr>
              <w:t>핵심 기능</w:t>
            </w:r>
          </w:p>
        </w:tc>
        <w:tc>
          <w:tcPr>
            <w:tcW w:type="dxa" w:w="3312"/>
            <w:shd w:fill="E5E7EB"/>
          </w:tcPr>
          <w:p>
            <w:r/>
            <w:r>
              <w:rPr>
                <w:rFonts w:ascii="Noto Sans CJK KR" w:hAnsi="Noto Sans CJK KR"/>
                <w:b/>
                <w:sz w:val="18"/>
              </w:rPr>
              <w:t>주요 산출물</w:t>
            </w:r>
          </w:p>
        </w:tc>
      </w:tr>
      <w:tr>
        <w:tc>
          <w:tcPr>
            <w:tcW w:type="dxa" w:w="3312"/>
          </w:tcPr>
          <w:p>
            <w:r/>
            <w:r>
              <w:rPr>
                <w:rFonts w:ascii="Noto Sans CJK KR" w:hAnsi="Noto Sans CJK KR"/>
                <w:b w:val="0"/>
                <w:sz w:val="18"/>
              </w:rPr>
              <w:t>1. Architecture Intelligence</w:t>
            </w:r>
          </w:p>
        </w:tc>
        <w:tc>
          <w:tcPr>
            <w:tcW w:type="dxa" w:w="3312"/>
          </w:tcPr>
          <w:p>
            <w:r/>
            <w:r>
              <w:rPr>
                <w:rFonts w:ascii="Noto Sans CJK KR" w:hAnsi="Noto Sans CJK KR"/>
                <w:b w:val="0"/>
                <w:sz w:val="18"/>
              </w:rPr>
              <w:t>Terraform/K8s/Helm parsing, topology, SPOF·scaling·timeout 위험</w:t>
            </w:r>
          </w:p>
        </w:tc>
        <w:tc>
          <w:tcPr>
            <w:tcW w:type="dxa" w:w="3312"/>
          </w:tcPr>
          <w:p>
            <w:r/>
            <w:r>
              <w:rPr>
                <w:rFonts w:ascii="Noto Sans CJK KR" w:hAnsi="Noto Sans CJK KR"/>
                <w:b w:val="0"/>
                <w:sz w:val="18"/>
              </w:rPr>
              <w:t>Risk Report, Dependency Graph</w:t>
            </w:r>
          </w:p>
        </w:tc>
      </w:tr>
      <w:tr>
        <w:tc>
          <w:tcPr>
            <w:tcW w:type="dxa" w:w="3312"/>
          </w:tcPr>
          <w:p>
            <w:r/>
            <w:r>
              <w:rPr>
                <w:rFonts w:ascii="Noto Sans CJK KR" w:hAnsi="Noto Sans CJK KR"/>
                <w:b w:val="0"/>
                <w:sz w:val="18"/>
              </w:rPr>
              <w:t>2. Change Intelligence</w:t>
            </w:r>
          </w:p>
        </w:tc>
        <w:tc>
          <w:tcPr>
            <w:tcW w:type="dxa" w:w="3312"/>
          </w:tcPr>
          <w:p>
            <w:r/>
            <w:r>
              <w:rPr>
                <w:rFonts w:ascii="Noto Sans CJK KR" w:hAnsi="Noto Sans CJK KR"/>
                <w:b w:val="0"/>
                <w:sz w:val="18"/>
              </w:rPr>
              <w:t>OpenAPI/Proto/DB migration, Git diff, 배포 버전 조합</w:t>
            </w:r>
          </w:p>
        </w:tc>
        <w:tc>
          <w:tcPr>
            <w:tcW w:type="dxa" w:w="3312"/>
          </w:tcPr>
          <w:p>
            <w:r/>
            <w:r>
              <w:rPr>
                <w:rFonts w:ascii="Noto Sans CJK KR" w:hAnsi="Noto Sans CJK KR"/>
                <w:b w:val="0"/>
                <w:sz w:val="18"/>
              </w:rPr>
              <w:t>Change Risk Report</w:t>
            </w:r>
          </w:p>
        </w:tc>
      </w:tr>
      <w:tr>
        <w:tc>
          <w:tcPr>
            <w:tcW w:type="dxa" w:w="3312"/>
          </w:tcPr>
          <w:p>
            <w:r/>
            <w:r>
              <w:rPr>
                <w:rFonts w:ascii="Noto Sans CJK KR" w:hAnsi="Noto Sans CJK KR"/>
                <w:b w:val="0"/>
                <w:sz w:val="18"/>
              </w:rPr>
              <w:t>3. Failure Intelligence</w:t>
            </w:r>
          </w:p>
        </w:tc>
        <w:tc>
          <w:tcPr>
            <w:tcW w:type="dxa" w:w="3312"/>
          </w:tcPr>
          <w:p>
            <w:r/>
            <w:r>
              <w:rPr>
                <w:rFonts w:ascii="Noto Sans CJK KR" w:hAnsi="Noto Sans CJK KR"/>
                <w:b w:val="0"/>
                <w:sz w:val="18"/>
              </w:rPr>
              <w:t>Failure propagation, blast radius, scenario generation</w:t>
            </w:r>
          </w:p>
        </w:tc>
        <w:tc>
          <w:tcPr>
            <w:tcW w:type="dxa" w:w="3312"/>
          </w:tcPr>
          <w:p>
            <w:r/>
            <w:r>
              <w:rPr>
                <w:rFonts w:ascii="Noto Sans CJK KR" w:hAnsi="Noto Sans CJK KR"/>
                <w:b w:val="0"/>
                <w:sz w:val="18"/>
              </w:rPr>
              <w:t>Failure Graph, Top Scenarios</w:t>
            </w:r>
          </w:p>
        </w:tc>
      </w:tr>
      <w:tr>
        <w:tc>
          <w:tcPr>
            <w:tcW w:type="dxa" w:w="3312"/>
          </w:tcPr>
          <w:p>
            <w:r/>
            <w:r>
              <w:rPr>
                <w:rFonts w:ascii="Noto Sans CJK KR" w:hAnsi="Noto Sans CJK KR"/>
                <w:b w:val="0"/>
                <w:sz w:val="18"/>
              </w:rPr>
              <w:t>4. Validation Runtime</w:t>
            </w:r>
          </w:p>
        </w:tc>
        <w:tc>
          <w:tcPr>
            <w:tcW w:type="dxa" w:w="3312"/>
          </w:tcPr>
          <w:p>
            <w:r/>
            <w:r>
              <w:rPr>
                <w:rFonts w:ascii="Noto Sans CJK KR" w:hAnsi="Noto Sans CJK KR"/>
                <w:b w:val="0"/>
                <w:sz w:val="18"/>
              </w:rPr>
              <w:t>선택 시나리오 traffic/fault simulation</w:t>
            </w:r>
          </w:p>
        </w:tc>
        <w:tc>
          <w:tcPr>
            <w:tcW w:type="dxa" w:w="3312"/>
          </w:tcPr>
          <w:p>
            <w:r/>
            <w:r>
              <w:rPr>
                <w:rFonts w:ascii="Noto Sans CJK KR" w:hAnsi="Noto Sans CJK KR"/>
                <w:b w:val="0"/>
                <w:sz w:val="18"/>
              </w:rPr>
              <w:t>Measured Impact, Mitigation Comparison</w:t>
            </w:r>
          </w:p>
        </w:tc>
      </w:tr>
      <w:tr>
        <w:tc>
          <w:tcPr>
            <w:tcW w:type="dxa" w:w="3312"/>
          </w:tcPr>
          <w:p>
            <w:r/>
            <w:r>
              <w:rPr>
                <w:rFonts w:ascii="Noto Sans CJK KR" w:hAnsi="Noto Sans CJK KR"/>
                <w:b w:val="0"/>
                <w:sz w:val="18"/>
              </w:rPr>
              <w:t>5. Operations</w:t>
            </w:r>
          </w:p>
        </w:tc>
        <w:tc>
          <w:tcPr>
            <w:tcW w:type="dxa" w:w="3312"/>
          </w:tcPr>
          <w:p>
            <w:r/>
            <w:r>
              <w:rPr>
                <w:rFonts w:ascii="Noto Sans CJK KR" w:hAnsi="Noto Sans CJK KR"/>
                <w:b w:val="0"/>
                <w:sz w:val="18"/>
              </w:rPr>
              <w:t>GameDay, Runbook 검증, 승인형 remediation</w:t>
            </w:r>
          </w:p>
        </w:tc>
        <w:tc>
          <w:tcPr>
            <w:tcW w:type="dxa" w:w="3312"/>
          </w:tcPr>
          <w:p>
            <w:r/>
            <w:r>
              <w:rPr>
                <w:rFonts w:ascii="Noto Sans CJK KR" w:hAnsi="Noto Sans CJK KR"/>
                <w:b w:val="0"/>
                <w:sz w:val="18"/>
              </w:rPr>
              <w:t>MTTR/훈련 리포트, Automation Policy</w:t>
            </w:r>
          </w:p>
        </w:tc>
      </w:tr>
    </w:tbl>
    <w:p>
      <w:pPr>
        <w:pStyle w:val="Heading1"/>
      </w:pPr>
      <w:r>
        <w:t>11. 초기 분석 규칙 후보</w:t>
      </w:r>
    </w:p>
    <w:p>
      <w:pPr>
        <w:pStyle w:val="ListBullet"/>
        <w:spacing w:after="40"/>
      </w:pPr>
      <w:r>
        <w:rPr>
          <w:rFonts w:ascii="Noto Sans CJK KR" w:hAnsi="Noto Sans CJK KR"/>
          <w:sz w:val="20"/>
        </w:rPr>
        <w:t>Service timeout &gt; upstream timeout 또는 계층별 timeout budget 역전</w:t>
      </w:r>
    </w:p>
    <w:p>
      <w:pPr>
        <w:pStyle w:val="ListBullet"/>
        <w:spacing w:after="40"/>
      </w:pPr>
      <w:r>
        <w:rPr>
          <w:rFonts w:ascii="Noto Sans CJK KR" w:hAnsi="Noto Sans CJK KR"/>
          <w:sz w:val="20"/>
        </w:rPr>
        <w:t>중첩 retry로 인한 최대 요청 증폭 계수</w:t>
      </w:r>
    </w:p>
    <w:p>
      <w:pPr>
        <w:pStyle w:val="ListBullet"/>
        <w:spacing w:after="40"/>
      </w:pPr>
      <w:r>
        <w:rPr>
          <w:rFonts w:ascii="Noto Sans CJK KR" w:hAnsi="Noto Sans CJK KR"/>
          <w:sz w:val="20"/>
        </w:rPr>
        <w:t>Kafka partition 수 대비 consumer replica 과잉/부족</w:t>
      </w:r>
    </w:p>
    <w:p>
      <w:pPr>
        <w:pStyle w:val="ListBullet"/>
        <w:spacing w:after="40"/>
      </w:pPr>
      <w:r>
        <w:rPr>
          <w:rFonts w:ascii="Noto Sans CJK KR" w:hAnsi="Noto Sans CJK KR"/>
          <w:sz w:val="20"/>
        </w:rPr>
        <w:t>HPA threshold·startup time 조합에 따른 scale lag</w:t>
      </w:r>
    </w:p>
    <w:p>
      <w:pPr>
        <w:pStyle w:val="ListBullet"/>
        <w:spacing w:after="40"/>
      </w:pPr>
      <w:r>
        <w:rPr>
          <w:rFonts w:ascii="Noto Sans CJK KR" w:hAnsi="Noto Sans CJK KR"/>
          <w:sz w:val="20"/>
        </w:rPr>
        <w:t>DB connection pool 총합이 DB max connection을 초과할 가능성</w:t>
      </w:r>
    </w:p>
    <w:p>
      <w:pPr>
        <w:pStyle w:val="ListBullet"/>
        <w:spacing w:after="40"/>
      </w:pPr>
      <w:r>
        <w:rPr>
          <w:rFonts w:ascii="Noto Sans CJK KR" w:hAnsi="Noto Sans CJK KR"/>
          <w:sz w:val="20"/>
        </w:rPr>
        <w:t>Redis 장애 시 fallback DB의 예상 QPS 증가</w:t>
      </w:r>
    </w:p>
    <w:p>
      <w:pPr>
        <w:pStyle w:val="ListBullet"/>
        <w:spacing w:after="40"/>
      </w:pPr>
      <w:r>
        <w:rPr>
          <w:rFonts w:ascii="Noto Sans CJK KR" w:hAnsi="Noto Sans CJK KR"/>
          <w:sz w:val="20"/>
        </w:rPr>
        <w:t>rolling deploy 시 old/new API·event schema 비호환</w:t>
      </w:r>
    </w:p>
    <w:p>
      <w:pPr>
        <w:pStyle w:val="ListBullet"/>
        <w:spacing w:after="40"/>
      </w:pPr>
      <w:r>
        <w:rPr>
          <w:rFonts w:ascii="Noto Sans CJK KR" w:hAnsi="Noto Sans CJK KR"/>
          <w:sz w:val="20"/>
        </w:rPr>
        <w:t>expand/contract 원칙을 위반하는 DB migration</w:t>
      </w:r>
    </w:p>
    <w:p>
      <w:pPr>
        <w:pStyle w:val="ListBullet"/>
        <w:spacing w:after="40"/>
      </w:pPr>
      <w:r>
        <w:rPr>
          <w:rFonts w:ascii="Noto Sans CJK KR" w:hAnsi="Noto Sans CJK KR"/>
          <w:sz w:val="20"/>
        </w:rPr>
        <w:t>single-AZ stateful dependency 및 failover 부재</w:t>
      </w:r>
    </w:p>
    <w:p>
      <w:pPr>
        <w:pStyle w:val="ListBullet"/>
        <w:spacing w:after="40"/>
      </w:pPr>
      <w:r>
        <w:rPr>
          <w:rFonts w:ascii="Noto Sans CJK KR" w:hAnsi="Noto Sans CJK KR"/>
          <w:sz w:val="20"/>
        </w:rPr>
        <w:t>readiness/liveness 설정으로 인한 restart loop 위험</w:t>
      </w:r>
    </w:p>
    <w:p>
      <w:pPr>
        <w:pStyle w:val="ListBullet"/>
        <w:spacing w:after="40"/>
      </w:pPr>
      <w:r>
        <w:rPr>
          <w:rFonts w:ascii="Noto Sans CJK KR" w:hAnsi="Noto Sans CJK KR"/>
          <w:sz w:val="20"/>
        </w:rPr>
        <w:t>graceful shutdown과 message processing/HTTP drain 불일치</w:t>
      </w:r>
    </w:p>
    <w:p>
      <w:pPr>
        <w:pStyle w:val="ListBullet"/>
        <w:spacing w:after="40"/>
      </w:pPr>
      <w:r>
        <w:rPr>
          <w:rFonts w:ascii="Noto Sans CJK KR" w:hAnsi="Noto Sans CJK KR"/>
          <w:sz w:val="20"/>
        </w:rPr>
        <w:t>배포 변경으로 critical path의 downstream fan-out 증가</w:t>
      </w:r>
    </w:p>
    <w:p>
      <w:r>
        <w:t>이 규칙들은 LLM 단독 판단이 아니라 parser, rule engine, graph analysis, 수치 모델과 결합해야 합니다. AI는 불완전한 컨텍스트 해석, 시나리오 구성, 리포트 설명과 운영 추론에 사용하고, 결정 가능한 사실은 정적·수치 분석으로 근거를 남겨야 합니다.</w:t>
      </w:r>
    </w:p>
    <w:p>
      <w:pPr>
        <w:pStyle w:val="Heading1"/>
      </w:pPr>
      <w:r>
        <w:t>12. 권장 내부 아키텍처</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[Connectors / Importers]</w:t>
              <w:br/>
            </w:r>
            <w:r>
              <w:rPr>
                <w:rFonts w:ascii="DejaVu Sans Mono" w:hAnsi="DejaVu Sans Mono"/>
                <w:sz w:val="17"/>
              </w:rPr>
              <w:t xml:space="preserve"> Terraform | K8s | Helm | Git | OpenAPI | DB | Metrics</w:t>
              <w:br/>
            </w:r>
            <w:r>
              <w:rPr>
                <w:rFonts w:ascii="DejaVu Sans Mono" w:hAnsi="DejaVu Sans Mono"/>
                <w:sz w:val="17"/>
              </w:rPr>
              <w:t xml:space="preserve">                     ↓</w:t>
              <w:br/>
            </w:r>
            <w:r>
              <w:rPr>
                <w:rFonts w:ascii="DejaVu Sans Mono" w:hAnsi="DejaVu Sans Mono"/>
                <w:sz w:val="17"/>
              </w:rPr>
              <w:t xml:space="preserve">             [System Model IR]</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            ↓            ↓</w:t>
              <w:br/>
            </w:r>
            <w:r>
              <w:rPr>
                <w:rFonts w:ascii="DejaVu Sans Mono" w:hAnsi="DejaVu Sans Mono"/>
                <w:sz w:val="17"/>
              </w:rPr>
              <w:t xml:space="preserve">   Rule Engine   Graph Engine   AI Reasoner</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[Risk / Failure IR]</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                             ↓</w:t>
              <w:br/>
            </w:r>
            <w:r>
              <w:rPr>
                <w:rFonts w:ascii="DejaVu Sans Mono" w:hAnsi="DejaVu Sans Mono"/>
                <w:sz w:val="17"/>
              </w:rPr>
              <w:t xml:space="preserve"> Static Report               Scenario Compiler</w:t>
              <w:br/>
            </w:r>
            <w:r>
              <w:rPr>
                <w:rFonts w:ascii="DejaVu Sans Mono" w:hAnsi="DejaVu Sans Mono"/>
                <w:sz w:val="17"/>
              </w:rPr>
              <w:t xml:space="preserve">                                    ↓</w:t>
              <w:br/>
            </w:r>
            <w:r>
              <w:rPr>
                <w:rFonts w:ascii="DejaVu Sans Mono" w:hAnsi="DejaVu Sans Mono"/>
                <w:sz w:val="17"/>
              </w:rPr>
              <w:t xml:space="preserve">                           Simulation / GameDay</w:t>
              <w:br/>
            </w:r>
            <w:r>
              <w:rPr>
                <w:rFonts w:ascii="DejaVu Sans Mono" w:hAnsi="DejaVu Sans Mono"/>
                <w:sz w:val="17"/>
              </w:rPr>
              <w:t xml:space="preserve">                                    ↓</w:t>
              <w:br/>
            </w:r>
            <w:r>
              <w:rPr>
                <w:rFonts w:ascii="DejaVu Sans Mono" w:hAnsi="DejaVu Sans Mono"/>
                <w:sz w:val="17"/>
              </w:rPr>
              <w:t xml:space="preserve">                          Mitigation Evaluation</w:t>
            </w:r>
          </w:p>
        </w:tc>
      </w:tr>
    </w:tbl>
    <w:p>
      <w:r>
        <w:t>가장 중요한 설계 요소는 공급자별 IaC를 직접 모든 분석 로직에 연결하지 않고, 중간 표현(System Model IR)으로 정규화하는 것입니다. 서비스, dependency, datastore, queue, deployment, policy, capacity, failure domain, contract, version 등을 공통 모델로 표현하면 Terraform과 Kubernetes뿐 아니라 향후 AWS/GCP/Azure API, Backstage, Datadog 등으로 입력원을 확장하기 쉽습니다.</w:t>
      </w:r>
    </w:p>
    <w:p>
      <w:pPr>
        <w:pStyle w:val="Heading1"/>
      </w:pPr>
      <w:r>
        <w:t>13. 핵심 데이터 모델 개념</w:t>
      </w:r>
    </w:p>
    <w:p>
      <w:pPr>
        <w:pStyle w:val="ListBullet"/>
        <w:spacing w:after="40"/>
      </w:pPr>
      <w:r>
        <w:rPr>
          <w:rFonts w:ascii="Noto Sans CJK KR" w:hAnsi="Noto Sans CJK KR"/>
          <w:sz w:val="20"/>
        </w:rPr>
        <w:t>Component: service, database, cache, broker, LB, gateway, external dependency</w:t>
      </w:r>
    </w:p>
    <w:p>
      <w:pPr>
        <w:pStyle w:val="ListBullet"/>
        <w:spacing w:after="40"/>
      </w:pPr>
      <w:r>
        <w:rPr>
          <w:rFonts w:ascii="Noto Sans CJK KR" w:hAnsi="Noto Sans CJK KR"/>
          <w:sz w:val="20"/>
        </w:rPr>
        <w:t>Dependency: sync/async call, protocol, timeout, retry, fallback</w:t>
      </w:r>
    </w:p>
    <w:p>
      <w:pPr>
        <w:pStyle w:val="ListBullet"/>
        <w:spacing w:after="40"/>
      </w:pPr>
      <w:r>
        <w:rPr>
          <w:rFonts w:ascii="Noto Sans CJK KR" w:hAnsi="Noto Sans CJK KR"/>
          <w:sz w:val="20"/>
        </w:rPr>
        <w:t>Deployment: version, image, commit, rollout strategy, replica</w:t>
      </w:r>
    </w:p>
    <w:p>
      <w:pPr>
        <w:pStyle w:val="ListBullet"/>
        <w:spacing w:after="40"/>
      </w:pPr>
      <w:r>
        <w:rPr>
          <w:rFonts w:ascii="Noto Sans CJK KR" w:hAnsi="Noto Sans CJK KR"/>
          <w:sz w:val="20"/>
        </w:rPr>
        <w:t>Contract: API, event, DB schema 및 compatibility</w:t>
      </w:r>
    </w:p>
    <w:p>
      <w:pPr>
        <w:pStyle w:val="ListBullet"/>
        <w:spacing w:after="40"/>
      </w:pPr>
      <w:r>
        <w:rPr>
          <w:rFonts w:ascii="Noto Sans CJK KR" w:hAnsi="Noto Sans CJK KR"/>
          <w:sz w:val="20"/>
        </w:rPr>
        <w:t>Capacity: RPS, concurrency, pool, partition, CPU/memory, throughput</w:t>
      </w:r>
    </w:p>
    <w:p>
      <w:pPr>
        <w:pStyle w:val="ListBullet"/>
        <w:spacing w:after="40"/>
      </w:pPr>
      <w:r>
        <w:rPr>
          <w:rFonts w:ascii="Noto Sans CJK KR" w:hAnsi="Noto Sans CJK KR"/>
          <w:sz w:val="20"/>
        </w:rPr>
        <w:t>FailureMode: latency, unavailable, saturation, corruption, partial failure</w:t>
      </w:r>
    </w:p>
    <w:p>
      <w:pPr>
        <w:pStyle w:val="ListBullet"/>
        <w:spacing w:after="40"/>
      </w:pPr>
      <w:r>
        <w:rPr>
          <w:rFonts w:ascii="Noto Sans CJK KR" w:hAnsi="Noto Sans CJK KR"/>
          <w:sz w:val="20"/>
        </w:rPr>
        <w:t>PropagationRule: 한 failure가 다른 component에 미치는 영향</w:t>
      </w:r>
    </w:p>
    <w:p>
      <w:pPr>
        <w:pStyle w:val="ListBullet"/>
        <w:spacing w:after="40"/>
      </w:pPr>
      <w:r>
        <w:rPr>
          <w:rFonts w:ascii="Noto Sans CJK KR" w:hAnsi="Noto Sans CJK KR"/>
          <w:sz w:val="20"/>
        </w:rPr>
        <w:t>Mitigation: rollback, scale, shed, failover, flag, circuit breaker</w:t>
      </w:r>
    </w:p>
    <w:p>
      <w:pPr>
        <w:pStyle w:val="ListBullet"/>
        <w:spacing w:after="40"/>
      </w:pPr>
      <w:r>
        <w:rPr>
          <w:rFonts w:ascii="Noto Sans CJK KR" w:hAnsi="Noto Sans CJK KR"/>
          <w:sz w:val="20"/>
        </w:rPr>
        <w:t>Evidence: 코드 위치, IaC 리소스, metric, trace, 과거 incident 등 분석 근거</w:t>
      </w:r>
    </w:p>
    <w:p>
      <w:pPr>
        <w:pStyle w:val="Heading1"/>
      </w:pPr>
      <w:r>
        <w:t>14. 리포트 예시</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CRITICAL · Retry Amplification Risk</w:t>
              <w:br/>
            </w:r>
            <w:r>
              <w:rPr>
                <w:rFonts w:ascii="DejaVu Sans Mono" w:hAnsi="DejaVu Sans Mono"/>
                <w:sz w:val="17"/>
              </w:rPr>
              <w:br/>
            </w:r>
            <w:r>
              <w:rPr>
                <w:rFonts w:ascii="DejaVu Sans Mono" w:hAnsi="DejaVu Sans Mono"/>
                <w:sz w:val="17"/>
              </w:rPr>
              <w:t>근거</w:t>
              <w:br/>
            </w:r>
            <w:r>
              <w:rPr>
                <w:rFonts w:ascii="DejaVu Sans Mono" w:hAnsi="DejaVu Sans Mono"/>
                <w:sz w:val="17"/>
              </w:rPr>
              <w:t>- api-gateway retry: 3</w:t>
              <w:br/>
            </w:r>
            <w:r>
              <w:rPr>
                <w:rFonts w:ascii="DejaVu Sans Mono" w:hAnsi="DejaVu Sans Mono"/>
                <w:sz w:val="17"/>
              </w:rPr>
              <w:t>- order-service retry: 3</w:t>
              <w:br/>
            </w:r>
            <w:r>
              <w:rPr>
                <w:rFonts w:ascii="DejaVu Sans Mono" w:hAnsi="DejaVu Sans Mono"/>
                <w:sz w:val="17"/>
              </w:rPr>
              <w:t>- payment-client retry: 2</w:t>
              <w:br/>
            </w:r>
            <w:r>
              <w:rPr>
                <w:rFonts w:ascii="DejaVu Sans Mono" w:hAnsi="DejaVu Sans Mono"/>
                <w:sz w:val="17"/>
              </w:rPr>
              <w:br/>
            </w:r>
            <w:r>
              <w:rPr>
                <w:rFonts w:ascii="DejaVu Sans Mono" w:hAnsi="DejaVu Sans Mono"/>
                <w:sz w:val="17"/>
              </w:rPr>
              <w:t>잠재 영향</w:t>
              <w:br/>
            </w:r>
            <w:r>
              <w:rPr>
                <w:rFonts w:ascii="DejaVu Sans Mono" w:hAnsi="DejaVu Sans Mono"/>
                <w:sz w:val="17"/>
              </w:rPr>
              <w:t>단일 결제 요청이 최악의 경우 다수의 downstream 요청으로 증폭될 수 있으며,</w:t>
              <w:br/>
            </w:r>
            <w:r>
              <w:rPr>
                <w:rFonts w:ascii="DejaVu Sans Mono" w:hAnsi="DejaVu Sans Mono"/>
                <w:sz w:val="17"/>
              </w:rPr>
              <w:t>payment latency 상승 시 connection pool 및 DB 부하가 동시에 증가할 수 있습니다.</w:t>
              <w:br/>
            </w:r>
            <w:r>
              <w:rPr>
                <w:rFonts w:ascii="DejaVu Sans Mono" w:hAnsi="DejaVu Sans Mono"/>
                <w:sz w:val="17"/>
              </w:rPr>
              <w:br/>
            </w:r>
            <w:r>
              <w:rPr>
                <w:rFonts w:ascii="DejaVu Sans Mono" w:hAnsi="DejaVu Sans Mono"/>
                <w:sz w:val="17"/>
              </w:rPr>
              <w:t>Failure Path</w:t>
              <w:br/>
            </w:r>
            <w:r>
              <w:rPr>
                <w:rFonts w:ascii="DejaVu Sans Mono" w:hAnsi="DejaVu Sans Mono"/>
                <w:sz w:val="17"/>
              </w:rPr>
              <w:t>Payment latency ↑ → Retry ↑ → Connection usage ↑</w:t>
              <w:br/>
            </w:r>
            <w:r>
              <w:rPr>
                <w:rFonts w:ascii="DejaVu Sans Mono" w:hAnsi="DejaVu Sans Mono"/>
                <w:sz w:val="17"/>
              </w:rPr>
              <w:t>→ Order timeout ↑ → Upstream retry ↑ → Global degradation</w:t>
              <w:br/>
            </w:r>
            <w:r>
              <w:rPr>
                <w:rFonts w:ascii="DejaVu Sans Mono" w:hAnsi="DejaVu Sans Mono"/>
                <w:sz w:val="17"/>
              </w:rPr>
              <w:br/>
            </w:r>
            <w:r>
              <w:rPr>
                <w:rFonts w:ascii="DejaVu Sans Mono" w:hAnsi="DejaVu Sans Mono"/>
                <w:sz w:val="17"/>
              </w:rPr>
              <w:t>권장 검증</w:t>
              <w:br/>
            </w:r>
            <w:r>
              <w:rPr>
                <w:rFonts w:ascii="DejaVu Sans Mono" w:hAnsi="DejaVu Sans Mono"/>
                <w:sz w:val="17"/>
              </w:rPr>
              <w:t>1. payment p99 latency 300/500/1000ms 시나리오 실행</w:t>
              <w:br/>
            </w:r>
            <w:r>
              <w:rPr>
                <w:rFonts w:ascii="DejaVu Sans Mono" w:hAnsi="DejaVu Sans Mono"/>
                <w:sz w:val="17"/>
              </w:rPr>
              <w:t>2. retry budget 축소 전후 비교</w:t>
              <w:br/>
            </w:r>
            <w:r>
              <w:rPr>
                <w:rFonts w:ascii="DejaVu Sans Mono" w:hAnsi="DejaVu Sans Mono"/>
                <w:sz w:val="17"/>
              </w:rPr>
              <w:t>3. circuit breaker 활성화 전후 blast radius 비교</w:t>
            </w:r>
          </w:p>
        </w:tc>
      </w:tr>
    </w:tbl>
    <w:p>
      <w:pPr>
        <w:pStyle w:val="Heading1"/>
      </w:pPr>
      <w:r>
        <w:t>15. 사업적 의미</w:t>
      </w:r>
    </w:p>
    <w:p>
      <w:r>
        <w:t>교육 시장만을 대상으로 하면 사용 빈도와 지불 의사가 제한될 수 있지만, 배포 실패·장애 예방·MTTR 감소·on-call 부담 감소는 기업의 직접적인 비용과 연결됩니다. 따라서 B2B 핵심 가치는 '훈련 횟수'보다 change failure rate, incident count, MTTR, 야간 escalation, rollback rate 등을 줄이는 것으로 정의하는 것이 좋습니다.</w:t>
      </w:r>
    </w:p>
    <w:p>
      <w:pPr>
        <w:pStyle w:val="ListBullet"/>
        <w:spacing w:after="40"/>
      </w:pPr>
      <w:r>
        <w:rPr>
          <w:rFonts w:ascii="Noto Sans CJK KR" w:hAnsi="Noto Sans CJK KR"/>
          <w:sz w:val="20"/>
        </w:rPr>
        <w:t>개발팀: PR/배포 전 변경 위험 검증</w:t>
      </w:r>
    </w:p>
    <w:p>
      <w:pPr>
        <w:pStyle w:val="ListBullet"/>
        <w:spacing w:after="40"/>
      </w:pPr>
      <w:r>
        <w:rPr>
          <w:rFonts w:ascii="Noto Sans CJK KR" w:hAnsi="Noto Sans CJK KR"/>
          <w:sz w:val="20"/>
        </w:rPr>
        <w:t>SRE/플랫폼팀: 시스템 resilience 평가와 GameDay 자동화</w:t>
      </w:r>
    </w:p>
    <w:p>
      <w:pPr>
        <w:pStyle w:val="ListBullet"/>
        <w:spacing w:after="40"/>
      </w:pPr>
      <w:r>
        <w:rPr>
          <w:rFonts w:ascii="Noto Sans CJK KR" w:hAnsi="Noto Sans CJK KR"/>
          <w:sz w:val="20"/>
        </w:rPr>
        <w:t>Tech Lead/Architect: dependency·blast radius·복구 준비도 리뷰</w:t>
      </w:r>
    </w:p>
    <w:p>
      <w:pPr>
        <w:pStyle w:val="ListBullet"/>
        <w:spacing w:after="40"/>
      </w:pPr>
      <w:r>
        <w:rPr>
          <w:rFonts w:ascii="Noto Sans CJK KR" w:hAnsi="Noto Sans CJK KR"/>
          <w:sz w:val="20"/>
        </w:rPr>
        <w:t>기업 교육: 실제 사내 구조 기반 온보딩 및 incident drill</w:t>
      </w:r>
    </w:p>
    <w:p>
      <w:pPr>
        <w:pStyle w:val="ListBullet"/>
        <w:spacing w:after="40"/>
      </w:pPr>
      <w:r>
        <w:rPr>
          <w:rFonts w:ascii="Noto Sans CJK KR" w:hAnsi="Noto Sans CJK KR"/>
          <w:sz w:val="20"/>
        </w:rPr>
        <w:t>향후 AI SRE: 안전한 자동복구 정책의 사전 검증 환경</w:t>
      </w:r>
    </w:p>
    <w:p>
      <w:pPr>
        <w:pStyle w:val="Heading1"/>
      </w:pPr>
      <w:r>
        <w:t>16. 가장 중요한 제품 원칙</w:t>
      </w:r>
    </w:p>
    <w:p>
      <w:r>
        <w:rPr>
          <w:b/>
        </w:rPr>
        <w:t xml:space="preserve">1. 예측과 검증을 분리합니다. </w:t>
      </w:r>
      <w:r>
        <w:t>정적/AI 분석은 가설을 만들고, 가능한 항목은 시뮬레이션·실측으로 검증합니다.</w:t>
      </w:r>
    </w:p>
    <w:p>
      <w:r>
        <w:rPr>
          <w:b/>
        </w:rPr>
        <w:t xml:space="preserve">2. 100% digital twin을 약속하지 않습니다. </w:t>
      </w:r>
      <w:r>
        <w:t>운영 의미에 필요한 부분을 추상화하고 정확도와 근거를 표시합니다.</w:t>
      </w:r>
    </w:p>
    <w:p>
      <w:r>
        <w:rPr>
          <w:b/>
        </w:rPr>
        <w:t xml:space="preserve">3. LLM을 진실의 원천으로 사용하지 않습니다. </w:t>
      </w:r>
      <w:r>
        <w:t>AST, schema, graph, configuration, metrics 등 결정론적 근거와 결합합니다.</w:t>
      </w:r>
    </w:p>
    <w:p>
      <w:r>
        <w:rPr>
          <w:b/>
        </w:rPr>
        <w:t xml:space="preserve">4. 훈련은 버리지 않습니다. </w:t>
      </w:r>
      <w:r>
        <w:t>분석→시나리오→검증→훈련이라는 폐루프를 만드는 차별화 레이어입니다.</w:t>
      </w:r>
    </w:p>
    <w:p>
      <w:r>
        <w:rPr>
          <w:b/>
        </w:rPr>
        <w:t xml:space="preserve">5. 자동복구는 단계적으로 접근합니다. </w:t>
      </w:r>
      <w:r>
        <w:t>추천→사람 승인→제한적 자동 실행→신뢰가 축적된 정책 자동화 순으로 발전합니다.</w:t>
      </w:r>
    </w:p>
    <w:p>
      <w:pPr>
        <w:pStyle w:val="Heading1"/>
      </w:pPr>
      <w:r>
        <w:t>17. 최종 방향성</w:t>
      </w:r>
    </w:p>
    <w:p>
      <w:pPr>
        <w:pStyle w:val="Callout"/>
      </w:pPr>
      <w:r>
        <w:t>SysDrill = 시스템이 실패하기 전에 실패 경로를 찾아내고, 실제로 검증하며, 사람과 자동화가 안전하게 복구할 수 있는지를 훈련하는 플랫폼</w:t>
      </w:r>
    </w:p>
    <w:p>
      <w:r>
        <w:t>따라서 기존 장애 대응 워게임을 폐기하는 것보다 제품의 중심축을 '교육'에서 'Production Reliability'로 이동시키는 것이 적절합니다. 정적 운영 리스크 분석이 진입점, Change/Failure Intelligence가 핵심 엔진, Simulation과 GameDay가 검증 수단, Autonomous Mitigation이 장기적인 확장 방향이 됩니다.</w:t>
      </w:r>
    </w:p>
    <w:tbl>
      <w:tblPr>
        <w:tblW w:type="auto" w:w="0"/>
        <w:jc w:val="center"/>
        <w:tblLook w:firstColumn="1" w:firstRow="1" w:lastColumn="0" w:lastRow="0" w:noHBand="0" w:noVBand="1" w:val="04A0"/>
      </w:tblPr>
      <w:tblGrid>
        <w:gridCol w:w="9936"/>
      </w:tblGrid>
      <w:tr>
        <w:tc>
          <w:tcPr>
            <w:tcW w:type="dxa" w:w="9936"/>
            <w:shd w:fill="F3F4F6"/>
          </w:tcPr>
          <w:p>
            <w:pPr>
              <w:spacing w:before="100" w:after="100"/>
            </w:pPr>
            <w:r>
              <w:rPr>
                <w:rFonts w:ascii="DejaVu Sans Mono" w:hAnsi="DejaVu Sans Mono"/>
                <w:sz w:val="17"/>
              </w:rPr>
              <w:t>Analyze → Predict → Simulate → Validate → Mitigate → Learn</w:t>
              <w:br/>
            </w:r>
            <w:r>
              <w:rPr>
                <w:rFonts w:ascii="DejaVu Sans Mono" w:hAnsi="DejaVu Sans Mono"/>
                <w:sz w:val="17"/>
              </w:rPr>
              <w:br/>
            </w:r>
            <w:r>
              <w:rPr>
                <w:rFonts w:ascii="DejaVu Sans Mono" w:hAnsi="DejaVu Sans Mono"/>
                <w:sz w:val="17"/>
              </w:rPr>
              <w:t xml:space="preserve">            └────────── closed reliability loop ──────────┘</w:t>
            </w:r>
          </w:p>
        </w:tc>
      </w:tr>
    </w:tbl>
    <w:p>
      <w:pPr>
        <w:pStyle w:val="Heading1"/>
      </w:pPr>
      <w:r>
        <w:t>18. 다음 설계 과제</w:t>
      </w:r>
    </w:p>
    <w:p>
      <w:pPr>
        <w:pStyle w:val="ListBullet"/>
        <w:spacing w:after="40"/>
      </w:pPr>
      <w:r>
        <w:rPr>
          <w:rFonts w:ascii="Noto Sans CJK KR" w:hAnsi="Noto Sans CJK KR"/>
          <w:sz w:val="20"/>
        </w:rPr>
        <w:t>System Model IR 상세 스키마 정의</w:t>
      </w:r>
    </w:p>
    <w:p>
      <w:pPr>
        <w:pStyle w:val="ListBullet"/>
        <w:spacing w:after="40"/>
      </w:pPr>
      <w:r>
        <w:rPr>
          <w:rFonts w:ascii="Noto Sans CJK KR" w:hAnsi="Noto Sans CJK KR"/>
          <w:sz w:val="20"/>
        </w:rPr>
        <w:t>Terraform/Kubernetes/Helm importer 범위 결정</w:t>
      </w:r>
    </w:p>
    <w:p>
      <w:pPr>
        <w:pStyle w:val="ListBullet"/>
        <w:spacing w:after="40"/>
      </w:pPr>
      <w:r>
        <w:rPr>
          <w:rFonts w:ascii="Noto Sans CJK KR" w:hAnsi="Noto Sans CJK KR"/>
          <w:sz w:val="20"/>
        </w:rPr>
        <w:t>MVP Operational Risk Rule 30~50개 선정</w:t>
      </w:r>
    </w:p>
    <w:p>
      <w:pPr>
        <w:pStyle w:val="ListBullet"/>
        <w:spacing w:after="40"/>
      </w:pPr>
      <w:r>
        <w:rPr>
          <w:rFonts w:ascii="Noto Sans CJK KR" w:hAnsi="Noto Sans CJK KR"/>
          <w:sz w:val="20"/>
        </w:rPr>
        <w:t>Failure Propagation Engine의 규칙·확률·수치 모델 설계</w:t>
      </w:r>
    </w:p>
    <w:p>
      <w:pPr>
        <w:pStyle w:val="ListBullet"/>
        <w:spacing w:after="40"/>
      </w:pPr>
      <w:r>
        <w:rPr>
          <w:rFonts w:ascii="Noto Sans CJK KR" w:hAnsi="Noto Sans CJK KR"/>
          <w:sz w:val="20"/>
        </w:rPr>
        <w:t>Git/CI/CD 기반 Deployment Version Matrix 수집 방식 설계</w:t>
      </w:r>
    </w:p>
    <w:p>
      <w:pPr>
        <w:pStyle w:val="ListBullet"/>
        <w:spacing w:after="40"/>
      </w:pPr>
      <w:r>
        <w:rPr>
          <w:rFonts w:ascii="Noto Sans CJK KR" w:hAnsi="Noto Sans CJK KR"/>
          <w:sz w:val="20"/>
        </w:rPr>
        <w:t>정적 분석과 LLM Operational Reasoning의 책임 경계 정의</w:t>
      </w:r>
    </w:p>
    <w:p>
      <w:pPr>
        <w:pStyle w:val="ListBullet"/>
        <w:spacing w:after="40"/>
      </w:pPr>
      <w:r>
        <w:rPr>
          <w:rFonts w:ascii="Noto Sans CJK KR" w:hAnsi="Noto Sans CJK KR"/>
          <w:sz w:val="20"/>
        </w:rPr>
        <w:t>Simulation Runtime을 모델 기반과 실제 ephemeral 환경 기반으로 분리 설계</w:t>
      </w:r>
    </w:p>
    <w:p>
      <w:pPr>
        <w:pStyle w:val="ListBullet"/>
        <w:spacing w:after="40"/>
      </w:pPr>
      <w:r>
        <w:rPr>
          <w:rFonts w:ascii="Noto Sans CJK KR" w:hAnsi="Noto Sans CJK KR"/>
          <w:sz w:val="20"/>
        </w:rPr>
        <w:t>B2B 보안 모델: 소스코드/IaC 비반출, self-hosted/agent 방식 검토</w:t>
      </w:r>
    </w:p>
    <w:p>
      <w:pPr>
        <w:pStyle w:val="ListBullet"/>
        <w:spacing w:after="40"/>
      </w:pPr>
      <w:r>
        <w:rPr>
          <w:rFonts w:ascii="Noto Sans CJK KR" w:hAnsi="Noto Sans CJK KR"/>
          <w:sz w:val="20"/>
        </w:rPr>
        <w:t>Risk Report와 Failure Graph UX 설계</w:t>
      </w:r>
    </w:p>
    <w:p>
      <w:pPr>
        <w:pStyle w:val="ListBullet"/>
        <w:spacing w:after="40"/>
      </w:pPr>
      <w:r>
        <w:rPr>
          <w:rFonts w:ascii="Noto Sans CJK KR" w:hAnsi="Noto Sans CJK KR"/>
          <w:sz w:val="20"/>
        </w:rPr>
        <w:t>MVP에서 검증할 대표 장애 시나리오 10개 선정</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6"/>
      </w:rPr>
      <w:t>SysDrill · Operational Risk &amp; Failure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Noto Sans CJK KR" w:hAnsi="Noto Sans CJK KR"/>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