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8C5" w:rsidRPr="0007609A" w:rsidRDefault="000728C5">
      <w:pPr>
        <w:spacing w:after="240" w:line="240" w:lineRule="auto"/>
        <w:jc w:val="center"/>
        <w:rPr>
          <w:b/>
          <w:caps/>
          <w:sz w:val="20"/>
        </w:rPr>
      </w:pPr>
      <w:r w:rsidRPr="0007609A">
        <w:rPr>
          <w:b/>
          <w:caps/>
          <w:sz w:val="20"/>
        </w:rPr>
        <w:t>INDEPENDENT CONTRACTOR AGREEMENT</w:t>
      </w:r>
    </w:p>
    <w:p w:rsidR="000728C5" w:rsidRPr="0007609A" w:rsidRDefault="000728C5">
      <w:pPr>
        <w:pStyle w:val="Body"/>
        <w:rPr>
          <w:rFonts w:ascii="Times New Roman" w:hAnsi="Times New Roman"/>
          <w:b/>
          <w:i/>
          <w:sz w:val="20"/>
        </w:rPr>
      </w:pPr>
      <w:r w:rsidRPr="0007609A">
        <w:rPr>
          <w:rFonts w:ascii="Times New Roman" w:hAnsi="Times New Roman"/>
          <w:b/>
          <w:i/>
          <w:sz w:val="20"/>
        </w:rPr>
        <w:tab/>
        <w:t xml:space="preserve">THIS INDEPENDENT CONTRACTOR AGREEMENT </w:t>
      </w:r>
      <w:r w:rsidRPr="0007609A">
        <w:rPr>
          <w:rFonts w:ascii="Times New Roman" w:hAnsi="Times New Roman"/>
          <w:sz w:val="20"/>
        </w:rPr>
        <w:t>(</w:t>
      </w:r>
      <w:r w:rsidRPr="0007609A">
        <w:rPr>
          <w:rFonts w:ascii="Times New Roman" w:hAnsi="Times New Roman"/>
          <w:b/>
          <w:sz w:val="20"/>
        </w:rPr>
        <w:t>“Agreement”</w:t>
      </w:r>
      <w:r w:rsidRPr="0007609A">
        <w:rPr>
          <w:rFonts w:ascii="Times New Roman" w:hAnsi="Times New Roman"/>
          <w:sz w:val="20"/>
        </w:rPr>
        <w:t xml:space="preserve">), is made effective the </w:t>
      </w:r>
      <w:r w:rsidR="0007609A">
        <w:rPr>
          <w:rFonts w:ascii="Times New Roman" w:hAnsi="Times New Roman"/>
          <w:sz w:val="20"/>
        </w:rPr>
        <w:t>_____</w:t>
      </w:r>
      <w:r w:rsidRPr="0007609A">
        <w:rPr>
          <w:rFonts w:ascii="Times New Roman" w:hAnsi="Times New Roman"/>
          <w:sz w:val="20"/>
        </w:rPr>
        <w:t xml:space="preserve"> day of </w:t>
      </w:r>
      <w:r w:rsidR="0007609A">
        <w:rPr>
          <w:rFonts w:ascii="Times New Roman" w:hAnsi="Times New Roman"/>
          <w:sz w:val="20"/>
        </w:rPr>
        <w:t>____________</w:t>
      </w:r>
      <w:r w:rsidRPr="0007609A">
        <w:rPr>
          <w:rFonts w:ascii="Times New Roman" w:hAnsi="Times New Roman"/>
          <w:sz w:val="20"/>
        </w:rPr>
        <w:t>, 200</w:t>
      </w:r>
      <w:r w:rsidR="0007609A">
        <w:rPr>
          <w:rFonts w:ascii="Times New Roman" w:hAnsi="Times New Roman"/>
          <w:sz w:val="20"/>
        </w:rPr>
        <w:t>_</w:t>
      </w:r>
      <w:r w:rsidRPr="0007609A">
        <w:rPr>
          <w:rFonts w:ascii="Times New Roman" w:hAnsi="Times New Roman"/>
          <w:sz w:val="20"/>
        </w:rPr>
        <w:t>, by and between</w:t>
      </w:r>
      <w:r w:rsidR="00A015B0" w:rsidRPr="0007609A">
        <w:rPr>
          <w:rFonts w:ascii="Times New Roman" w:hAnsi="Times New Roman"/>
          <w:sz w:val="20"/>
        </w:rPr>
        <w:t xml:space="preserve"> </w:t>
      </w:r>
      <w:r w:rsidR="002D0658">
        <w:rPr>
          <w:rFonts w:ascii="Times New Roman" w:hAnsi="Times New Roman"/>
          <w:sz w:val="20"/>
        </w:rPr>
        <w:t>Ventures Media</w:t>
      </w:r>
      <w:r w:rsidR="003D4CE9">
        <w:rPr>
          <w:rFonts w:ascii="Times New Roman" w:hAnsi="Times New Roman"/>
          <w:sz w:val="20"/>
        </w:rPr>
        <w:t xml:space="preserve"> Group, LLC</w:t>
      </w:r>
      <w:r w:rsidR="004337C8">
        <w:rPr>
          <w:rFonts w:ascii="Times New Roman" w:hAnsi="Times New Roman"/>
          <w:sz w:val="20"/>
        </w:rPr>
        <w:t>. a Washington Corporation</w:t>
      </w:r>
      <w:r w:rsidR="007F7732" w:rsidRPr="0007609A">
        <w:rPr>
          <w:rFonts w:ascii="Times New Roman" w:hAnsi="Times New Roman"/>
          <w:sz w:val="20"/>
        </w:rPr>
        <w:t xml:space="preserve"> </w:t>
      </w:r>
      <w:r w:rsidRPr="0007609A">
        <w:rPr>
          <w:rFonts w:ascii="Times New Roman" w:hAnsi="Times New Roman"/>
          <w:sz w:val="20"/>
        </w:rPr>
        <w:t>(</w:t>
      </w:r>
      <w:r w:rsidRPr="0007609A">
        <w:rPr>
          <w:rFonts w:ascii="Times New Roman" w:hAnsi="Times New Roman"/>
          <w:b/>
          <w:sz w:val="20"/>
        </w:rPr>
        <w:t>“</w:t>
      </w:r>
      <w:r w:rsidR="00522B5A">
        <w:rPr>
          <w:rFonts w:ascii="Times New Roman" w:hAnsi="Times New Roman"/>
          <w:b/>
          <w:sz w:val="20"/>
        </w:rPr>
        <w:t>Company</w:t>
      </w:r>
      <w:r w:rsidRPr="0007609A">
        <w:rPr>
          <w:rFonts w:ascii="Times New Roman" w:hAnsi="Times New Roman"/>
          <w:b/>
          <w:sz w:val="20"/>
        </w:rPr>
        <w:t>”</w:t>
      </w:r>
      <w:r w:rsidRPr="0007609A">
        <w:rPr>
          <w:rFonts w:ascii="Times New Roman" w:hAnsi="Times New Roman"/>
          <w:sz w:val="20"/>
        </w:rPr>
        <w:t>)</w:t>
      </w:r>
      <w:r w:rsidR="00AE3F1F">
        <w:rPr>
          <w:rFonts w:ascii="Times New Roman" w:hAnsi="Times New Roman"/>
          <w:sz w:val="20"/>
        </w:rPr>
        <w:t xml:space="preserve">, and </w:t>
      </w:r>
      <w:r w:rsidR="00514C75">
        <w:rPr>
          <w:rFonts w:ascii="Times New Roman" w:hAnsi="Times New Roman"/>
          <w:sz w:val="20"/>
        </w:rPr>
        <w:t>____________________</w:t>
      </w:r>
      <w:r w:rsidR="003D4CE9">
        <w:rPr>
          <w:rFonts w:ascii="Times New Roman" w:hAnsi="Times New Roman"/>
          <w:sz w:val="20"/>
        </w:rPr>
        <w:t>_______________</w:t>
      </w:r>
      <w:bookmarkStart w:id="0" w:name="_GoBack"/>
      <w:bookmarkEnd w:id="0"/>
      <w:r w:rsidR="00514C75">
        <w:rPr>
          <w:rFonts w:ascii="Times New Roman" w:hAnsi="Times New Roman"/>
          <w:sz w:val="20"/>
        </w:rPr>
        <w:t xml:space="preserve">__ </w:t>
      </w:r>
      <w:r w:rsidR="00AE3F1F">
        <w:rPr>
          <w:rFonts w:ascii="Times New Roman" w:hAnsi="Times New Roman"/>
          <w:sz w:val="20"/>
        </w:rPr>
        <w:t>(“</w:t>
      </w:r>
      <w:r w:rsidR="00AE3F1F" w:rsidRPr="00AE3F1F">
        <w:rPr>
          <w:rFonts w:ascii="Times New Roman" w:hAnsi="Times New Roman"/>
          <w:b/>
          <w:sz w:val="20"/>
        </w:rPr>
        <w:t>Secondary Contractor</w:t>
      </w:r>
      <w:r w:rsidR="00AE3F1F">
        <w:rPr>
          <w:rFonts w:ascii="Times New Roman" w:hAnsi="Times New Roman"/>
          <w:sz w:val="20"/>
        </w:rPr>
        <w:t>”), collectively referred to as “</w:t>
      </w:r>
      <w:r w:rsidR="00522B5A">
        <w:rPr>
          <w:rFonts w:ascii="Times New Roman" w:hAnsi="Times New Roman"/>
          <w:b/>
          <w:sz w:val="20"/>
        </w:rPr>
        <w:t>Contractor</w:t>
      </w:r>
      <w:r w:rsidR="00AE3F1F">
        <w:rPr>
          <w:rFonts w:ascii="Times New Roman" w:hAnsi="Times New Roman"/>
          <w:sz w:val="20"/>
        </w:rPr>
        <w:t>”.</w:t>
      </w:r>
    </w:p>
    <w:p w:rsidR="000728C5" w:rsidRPr="0007609A" w:rsidRDefault="000728C5">
      <w:pPr>
        <w:pStyle w:val="Body"/>
        <w:jc w:val="center"/>
        <w:rPr>
          <w:rFonts w:ascii="Times New Roman" w:hAnsi="Times New Roman"/>
          <w:sz w:val="20"/>
        </w:rPr>
      </w:pPr>
      <w:r w:rsidRPr="0007609A">
        <w:rPr>
          <w:rFonts w:ascii="Times New Roman" w:hAnsi="Times New Roman"/>
          <w:sz w:val="20"/>
          <w:u w:val="single"/>
        </w:rPr>
        <w:t>BACKGROUND</w:t>
      </w:r>
    </w:p>
    <w:p w:rsidR="000728C5" w:rsidRPr="0007609A" w:rsidRDefault="000728C5">
      <w:pPr>
        <w:pStyle w:val="Body"/>
        <w:numPr>
          <w:ilvl w:val="0"/>
          <w:numId w:val="28"/>
        </w:numPr>
        <w:tabs>
          <w:tab w:val="clear" w:pos="720"/>
        </w:tabs>
        <w:rPr>
          <w:rFonts w:ascii="Times New Roman" w:hAnsi="Times New Roman"/>
          <w:sz w:val="20"/>
        </w:rPr>
      </w:pPr>
      <w:r w:rsidRPr="0007609A">
        <w:rPr>
          <w:rFonts w:ascii="Times New Roman" w:hAnsi="Times New Roman"/>
          <w:sz w:val="20"/>
        </w:rPr>
        <w:t>Company desires to obtain, and Contractor</w:t>
      </w:r>
      <w:r w:rsidR="00522B5A">
        <w:rPr>
          <w:rFonts w:ascii="Times New Roman" w:hAnsi="Times New Roman"/>
          <w:sz w:val="20"/>
        </w:rPr>
        <w:t xml:space="preserve"> desires to provide and</w:t>
      </w:r>
      <w:r w:rsidR="00522B5A" w:rsidRPr="00522B5A">
        <w:rPr>
          <w:rFonts w:ascii="Times New Roman" w:hAnsi="Times New Roman"/>
          <w:sz w:val="20"/>
        </w:rPr>
        <w:t xml:space="preserve"> engage in technical and business discussions and activities regarding potential mutual business opportunities</w:t>
      </w:r>
    </w:p>
    <w:p w:rsidR="000728C5" w:rsidRPr="0007609A" w:rsidRDefault="000728C5">
      <w:pPr>
        <w:pStyle w:val="Body"/>
        <w:numPr>
          <w:ilvl w:val="0"/>
          <w:numId w:val="28"/>
        </w:numPr>
        <w:tabs>
          <w:tab w:val="clear" w:pos="720"/>
        </w:tabs>
        <w:rPr>
          <w:rFonts w:ascii="Times New Roman" w:hAnsi="Times New Roman"/>
          <w:sz w:val="20"/>
        </w:rPr>
      </w:pPr>
      <w:r w:rsidRPr="0007609A">
        <w:rPr>
          <w:rFonts w:ascii="Times New Roman" w:hAnsi="Times New Roman"/>
          <w:sz w:val="20"/>
        </w:rPr>
        <w:t xml:space="preserve">Company and </w:t>
      </w:r>
      <w:r w:rsidR="00522B5A">
        <w:rPr>
          <w:rFonts w:ascii="Times New Roman" w:hAnsi="Times New Roman"/>
          <w:sz w:val="20"/>
        </w:rPr>
        <w:t>Contractor</w:t>
      </w:r>
      <w:r w:rsidRPr="0007609A">
        <w:rPr>
          <w:rFonts w:ascii="Times New Roman" w:hAnsi="Times New Roman"/>
          <w:sz w:val="20"/>
        </w:rPr>
        <w:t xml:space="preserve"> desire to set forth the terms and conditions that shall govern the relationships between Company and </w:t>
      </w:r>
      <w:r w:rsidR="00522B5A">
        <w:rPr>
          <w:rFonts w:ascii="Times New Roman" w:hAnsi="Times New Roman"/>
          <w:sz w:val="20"/>
        </w:rPr>
        <w:t>Contractor</w:t>
      </w:r>
      <w:r w:rsidRPr="0007609A">
        <w:rPr>
          <w:rFonts w:ascii="Times New Roman" w:hAnsi="Times New Roman"/>
          <w:sz w:val="20"/>
        </w:rPr>
        <w:t>.</w:t>
      </w:r>
    </w:p>
    <w:p w:rsidR="000728C5" w:rsidRPr="0007609A" w:rsidRDefault="000728C5">
      <w:pPr>
        <w:pStyle w:val="Body"/>
        <w:rPr>
          <w:rFonts w:ascii="Times New Roman" w:hAnsi="Times New Roman"/>
          <w:sz w:val="20"/>
        </w:rPr>
      </w:pPr>
      <w:r w:rsidRPr="0007609A">
        <w:rPr>
          <w:rFonts w:ascii="Times New Roman" w:hAnsi="Times New Roman"/>
          <w:i/>
          <w:sz w:val="20"/>
        </w:rPr>
        <w:tab/>
      </w:r>
      <w:r w:rsidRPr="0007609A">
        <w:rPr>
          <w:rFonts w:ascii="Times New Roman" w:hAnsi="Times New Roman"/>
          <w:b/>
          <w:i/>
          <w:sz w:val="20"/>
        </w:rPr>
        <w:t>NOW, THEREFORE</w:t>
      </w:r>
      <w:r w:rsidRPr="0007609A">
        <w:rPr>
          <w:rFonts w:ascii="Times New Roman" w:hAnsi="Times New Roman"/>
          <w:sz w:val="20"/>
        </w:rPr>
        <w:t xml:space="preserve">, in consideration of the foregoing and the mutual covenants contained herein, Company and </w:t>
      </w:r>
      <w:r w:rsidR="00522B5A">
        <w:rPr>
          <w:rFonts w:ascii="Times New Roman" w:hAnsi="Times New Roman"/>
          <w:sz w:val="20"/>
        </w:rPr>
        <w:t>Contractor</w:t>
      </w:r>
      <w:r w:rsidRPr="0007609A">
        <w:rPr>
          <w:rFonts w:ascii="Times New Roman" w:hAnsi="Times New Roman"/>
          <w:sz w:val="20"/>
        </w:rPr>
        <w:t xml:space="preserve"> agree as follows:</w:t>
      </w:r>
    </w:p>
    <w:p w:rsidR="000728C5" w:rsidRPr="0007609A" w:rsidRDefault="000728C5">
      <w:pPr>
        <w:pStyle w:val="Body"/>
        <w:jc w:val="center"/>
        <w:rPr>
          <w:rFonts w:ascii="Times New Roman" w:hAnsi="Times New Roman"/>
          <w:sz w:val="20"/>
        </w:rPr>
      </w:pPr>
      <w:r w:rsidRPr="0007609A">
        <w:rPr>
          <w:rFonts w:ascii="Times New Roman" w:hAnsi="Times New Roman"/>
          <w:sz w:val="20"/>
          <w:u w:val="single"/>
        </w:rPr>
        <w:t>AGREEMENT</w:t>
      </w:r>
    </w:p>
    <w:p w:rsidR="000728C5" w:rsidRPr="0007609A" w:rsidRDefault="000728C5">
      <w:pPr>
        <w:pStyle w:val="Heading1"/>
        <w:rPr>
          <w:rFonts w:ascii="Times New Roman" w:hAnsi="Times New Roman"/>
          <w:vanish/>
          <w:sz w:val="20"/>
        </w:rPr>
      </w:pPr>
      <w:bookmarkStart w:id="1" w:name="_Toc507301812"/>
      <w:bookmarkStart w:id="2" w:name="_Toc46276920"/>
      <w:r w:rsidRPr="0007609A">
        <w:rPr>
          <w:rFonts w:ascii="Times New Roman" w:hAnsi="Times New Roman"/>
          <w:sz w:val="20"/>
        </w:rPr>
        <w:t>Purpose</w:t>
      </w:r>
      <w:bookmarkEnd w:id="1"/>
      <w:bookmarkEnd w:id="2"/>
    </w:p>
    <w:p w:rsidR="000728C5" w:rsidRPr="0007609A" w:rsidRDefault="000728C5">
      <w:pPr>
        <w:pStyle w:val="Body"/>
        <w:rPr>
          <w:rFonts w:ascii="Times New Roman" w:hAnsi="Times New Roman"/>
          <w:sz w:val="20"/>
        </w:rPr>
      </w:pPr>
      <w:r w:rsidRPr="0007609A">
        <w:rPr>
          <w:rFonts w:ascii="Times New Roman" w:hAnsi="Times New Roman"/>
          <w:sz w:val="20"/>
        </w:rPr>
        <w:t xml:space="preserve">.  The purpose of this Agreement is to provide a framework of rules and guidelines within which Company may retain the Services from </w:t>
      </w:r>
      <w:r w:rsidR="00522B5A">
        <w:rPr>
          <w:rFonts w:ascii="Times New Roman" w:hAnsi="Times New Roman"/>
          <w:sz w:val="20"/>
        </w:rPr>
        <w:t>Contractor</w:t>
      </w:r>
      <w:r w:rsidRPr="0007609A">
        <w:rPr>
          <w:rFonts w:ascii="Times New Roman" w:hAnsi="Times New Roman"/>
          <w:sz w:val="20"/>
        </w:rPr>
        <w:t xml:space="preserve"> and through which </w:t>
      </w:r>
      <w:r w:rsidR="00522B5A">
        <w:rPr>
          <w:rFonts w:ascii="Times New Roman" w:hAnsi="Times New Roman"/>
          <w:sz w:val="20"/>
        </w:rPr>
        <w:t>Contractor</w:t>
      </w:r>
      <w:r w:rsidRPr="0007609A">
        <w:rPr>
          <w:rFonts w:ascii="Times New Roman" w:hAnsi="Times New Roman"/>
          <w:sz w:val="20"/>
        </w:rPr>
        <w:t xml:space="preserve"> shall provide Services to the Company.  </w:t>
      </w:r>
    </w:p>
    <w:p w:rsidR="000728C5" w:rsidRPr="0007609A" w:rsidRDefault="000728C5">
      <w:pPr>
        <w:pStyle w:val="Heading1"/>
        <w:rPr>
          <w:rFonts w:ascii="Times New Roman" w:hAnsi="Times New Roman"/>
          <w:vanish/>
          <w:sz w:val="20"/>
        </w:rPr>
      </w:pPr>
      <w:bookmarkStart w:id="3" w:name="_Toc507301813"/>
      <w:bookmarkStart w:id="4" w:name="_Toc46276921"/>
      <w:r w:rsidRPr="0007609A">
        <w:rPr>
          <w:rFonts w:ascii="Times New Roman" w:hAnsi="Times New Roman"/>
          <w:sz w:val="20"/>
        </w:rPr>
        <w:t>Definitions</w:t>
      </w:r>
      <w:bookmarkEnd w:id="3"/>
      <w:bookmarkEnd w:id="4"/>
    </w:p>
    <w:p w:rsidR="000728C5" w:rsidRPr="0007609A" w:rsidRDefault="000728C5">
      <w:pPr>
        <w:pStyle w:val="Body"/>
        <w:rPr>
          <w:rFonts w:ascii="Times New Roman" w:hAnsi="Times New Roman"/>
          <w:sz w:val="20"/>
        </w:rPr>
      </w:pPr>
      <w:r w:rsidRPr="0007609A">
        <w:rPr>
          <w:rFonts w:ascii="Times New Roman" w:hAnsi="Times New Roman"/>
          <w:sz w:val="20"/>
        </w:rPr>
        <w:t>.  As used in this Agreement:</w:t>
      </w:r>
    </w:p>
    <w:p w:rsidR="000728C5" w:rsidRPr="0007609A" w:rsidRDefault="00AE3F1F">
      <w:pPr>
        <w:pStyle w:val="Body"/>
        <w:ind w:firstLine="720"/>
        <w:rPr>
          <w:rFonts w:ascii="Times New Roman" w:hAnsi="Times New Roman"/>
          <w:sz w:val="20"/>
        </w:rPr>
      </w:pPr>
      <w:r w:rsidRPr="0007609A">
        <w:rPr>
          <w:rFonts w:ascii="Times New Roman" w:hAnsi="Times New Roman"/>
          <w:b/>
          <w:sz w:val="20"/>
        </w:rPr>
        <w:t xml:space="preserve"> </w:t>
      </w:r>
      <w:r w:rsidR="000728C5" w:rsidRPr="0007609A">
        <w:rPr>
          <w:rFonts w:ascii="Times New Roman" w:hAnsi="Times New Roman"/>
          <w:b/>
          <w:sz w:val="20"/>
        </w:rPr>
        <w:t xml:space="preserve">“Confidential Information” </w:t>
      </w:r>
      <w:r w:rsidR="000728C5" w:rsidRPr="0007609A">
        <w:rPr>
          <w:rFonts w:ascii="Times New Roman" w:hAnsi="Times New Roman"/>
          <w:sz w:val="20"/>
        </w:rPr>
        <w:t xml:space="preserve">means all information not generally known to the public, which relates to the business of Company or any Customers.  The term “Confidential Information” includes: the names and addresses of Customers; names and addresses of shareholders, officers, directors, agents, employees and </w:t>
      </w:r>
      <w:r w:rsidR="00522B5A">
        <w:rPr>
          <w:rFonts w:ascii="Times New Roman" w:hAnsi="Times New Roman"/>
          <w:sz w:val="20"/>
        </w:rPr>
        <w:t>Contractor</w:t>
      </w:r>
      <w:r w:rsidR="000728C5" w:rsidRPr="0007609A">
        <w:rPr>
          <w:rFonts w:ascii="Times New Roman" w:hAnsi="Times New Roman"/>
          <w:sz w:val="20"/>
        </w:rPr>
        <w:t xml:space="preserve"> of Company; accounting periods, controls, methods, systems, and other details of the particular needs of Customers; the methods of servicing those needs and maintaining successful business relations between Customers and Company (or Company’s shareholders); costs; contracts; financial information; marketing and advertising strategies and materials; client prospect lists; pricing information; product information; sales projections; and trade secrets.  The term “Confidential Information” also includes information and materials developed by </w:t>
      </w:r>
      <w:r w:rsidR="00522B5A">
        <w:rPr>
          <w:rFonts w:ascii="Times New Roman" w:hAnsi="Times New Roman"/>
          <w:sz w:val="20"/>
        </w:rPr>
        <w:t>Contractor</w:t>
      </w:r>
      <w:r w:rsidR="000728C5" w:rsidRPr="0007609A">
        <w:rPr>
          <w:rFonts w:ascii="Times New Roman" w:hAnsi="Times New Roman"/>
          <w:sz w:val="20"/>
        </w:rPr>
        <w:t xml:space="preserve"> in connection with the provision of Services under this Agreement.</w:t>
      </w:r>
    </w:p>
    <w:p w:rsidR="000728C5" w:rsidRPr="0007609A" w:rsidRDefault="000728C5">
      <w:pPr>
        <w:pStyle w:val="Body"/>
        <w:ind w:firstLine="720"/>
        <w:rPr>
          <w:rFonts w:ascii="Times New Roman" w:hAnsi="Times New Roman"/>
          <w:sz w:val="20"/>
        </w:rPr>
      </w:pPr>
      <w:r w:rsidRPr="0007609A">
        <w:rPr>
          <w:rFonts w:ascii="Times New Roman" w:hAnsi="Times New Roman"/>
          <w:b/>
          <w:sz w:val="20"/>
        </w:rPr>
        <w:t>“Customer”</w:t>
      </w:r>
      <w:r w:rsidRPr="0007609A">
        <w:rPr>
          <w:rFonts w:ascii="Times New Roman" w:hAnsi="Times New Roman"/>
          <w:sz w:val="20"/>
        </w:rPr>
        <w:t xml:space="preserve"> means any customer of Company or of a shareholder of the Company.</w:t>
      </w:r>
    </w:p>
    <w:p w:rsidR="000728C5" w:rsidRPr="0007609A" w:rsidRDefault="000728C5">
      <w:pPr>
        <w:pStyle w:val="Body"/>
        <w:ind w:firstLine="720"/>
        <w:rPr>
          <w:rFonts w:ascii="Times New Roman" w:hAnsi="Times New Roman"/>
          <w:sz w:val="20"/>
        </w:rPr>
      </w:pPr>
      <w:r w:rsidRPr="0007609A">
        <w:rPr>
          <w:rFonts w:ascii="Times New Roman" w:hAnsi="Times New Roman"/>
          <w:b/>
          <w:sz w:val="20"/>
        </w:rPr>
        <w:t>“Services”</w:t>
      </w:r>
      <w:r w:rsidRPr="0007609A">
        <w:rPr>
          <w:rFonts w:ascii="Times New Roman" w:hAnsi="Times New Roman"/>
          <w:sz w:val="20"/>
        </w:rPr>
        <w:t xml:space="preserve"> means the services described on the attached </w:t>
      </w:r>
      <w:r w:rsidRPr="0007609A">
        <w:rPr>
          <w:rFonts w:ascii="Times New Roman" w:hAnsi="Times New Roman"/>
          <w:sz w:val="20"/>
          <w:u w:val="single"/>
        </w:rPr>
        <w:t>Exhibit A</w:t>
      </w:r>
      <w:r w:rsidRPr="0007609A">
        <w:rPr>
          <w:rFonts w:ascii="Times New Roman" w:hAnsi="Times New Roman"/>
          <w:sz w:val="20"/>
        </w:rPr>
        <w:t xml:space="preserve">.  </w:t>
      </w:r>
    </w:p>
    <w:p w:rsidR="000728C5" w:rsidRPr="0007609A" w:rsidRDefault="000728C5">
      <w:pPr>
        <w:pStyle w:val="Body"/>
        <w:ind w:firstLine="720"/>
        <w:rPr>
          <w:rFonts w:ascii="Times New Roman" w:hAnsi="Times New Roman"/>
          <w:sz w:val="20"/>
        </w:rPr>
      </w:pPr>
      <w:r w:rsidRPr="0007609A">
        <w:rPr>
          <w:rFonts w:ascii="Times New Roman" w:hAnsi="Times New Roman"/>
          <w:b/>
          <w:sz w:val="20"/>
        </w:rPr>
        <w:t>“Term”</w:t>
      </w:r>
      <w:r w:rsidRPr="0007609A">
        <w:rPr>
          <w:rFonts w:ascii="Times New Roman" w:hAnsi="Times New Roman"/>
          <w:sz w:val="20"/>
        </w:rPr>
        <w:t xml:space="preserve"> means the initial term of this Agreement, described in Section </w:t>
      </w:r>
      <w:r w:rsidRPr="0007609A">
        <w:rPr>
          <w:rFonts w:ascii="Times New Roman" w:hAnsi="Times New Roman"/>
          <w:sz w:val="20"/>
        </w:rPr>
        <w:fldChar w:fldCharType="begin"/>
      </w:r>
      <w:r w:rsidRPr="0007609A">
        <w:rPr>
          <w:rFonts w:ascii="Times New Roman" w:hAnsi="Times New Roman"/>
          <w:sz w:val="20"/>
        </w:rPr>
        <w:instrText xml:space="preserve"> REF _Ref62522973 \r \h </w:instrText>
      </w:r>
      <w:r w:rsidR="0007609A" w:rsidRPr="0007609A">
        <w:rPr>
          <w:rFonts w:ascii="Times New Roman" w:hAnsi="Times New Roman"/>
          <w:sz w:val="20"/>
        </w:rPr>
        <w:instrText xml:space="preserve"> \* MERGEFORMAT </w:instrText>
      </w:r>
      <w:r w:rsidRPr="0007609A">
        <w:rPr>
          <w:rFonts w:ascii="Times New Roman" w:hAnsi="Times New Roman"/>
          <w:sz w:val="20"/>
        </w:rPr>
      </w:r>
      <w:r w:rsidRPr="0007609A">
        <w:rPr>
          <w:rFonts w:ascii="Times New Roman" w:hAnsi="Times New Roman"/>
          <w:sz w:val="20"/>
        </w:rPr>
        <w:fldChar w:fldCharType="separate"/>
      </w:r>
      <w:r w:rsidR="006E3302">
        <w:rPr>
          <w:rFonts w:ascii="Times New Roman" w:hAnsi="Times New Roman"/>
          <w:sz w:val="20"/>
        </w:rPr>
        <w:t>4</w:t>
      </w:r>
      <w:r w:rsidRPr="0007609A">
        <w:rPr>
          <w:rFonts w:ascii="Times New Roman" w:hAnsi="Times New Roman"/>
          <w:sz w:val="20"/>
        </w:rPr>
        <w:fldChar w:fldCharType="end"/>
      </w:r>
      <w:r w:rsidRPr="0007609A">
        <w:rPr>
          <w:rFonts w:ascii="Times New Roman" w:hAnsi="Times New Roman"/>
          <w:sz w:val="20"/>
        </w:rPr>
        <w:t xml:space="preserve"> of this Agreement, and all extensions or renewals thereof.</w:t>
      </w:r>
    </w:p>
    <w:p w:rsidR="000728C5" w:rsidRPr="0007609A" w:rsidRDefault="000728C5">
      <w:pPr>
        <w:pStyle w:val="Heading1"/>
        <w:rPr>
          <w:rFonts w:ascii="Times New Roman" w:hAnsi="Times New Roman"/>
          <w:vanish/>
          <w:sz w:val="20"/>
        </w:rPr>
      </w:pPr>
      <w:bookmarkStart w:id="5" w:name="_Toc507301821"/>
      <w:bookmarkStart w:id="6" w:name="_Toc46276922"/>
      <w:r w:rsidRPr="0007609A">
        <w:rPr>
          <w:rFonts w:ascii="Times New Roman" w:hAnsi="Times New Roman"/>
          <w:sz w:val="20"/>
        </w:rPr>
        <w:t>Relationship of the Parties</w:t>
      </w:r>
      <w:bookmarkEnd w:id="5"/>
      <w:bookmarkEnd w:id="6"/>
    </w:p>
    <w:p w:rsidR="000728C5" w:rsidRPr="0007609A" w:rsidRDefault="000728C5">
      <w:pPr>
        <w:pStyle w:val="Body"/>
        <w:rPr>
          <w:rFonts w:ascii="Times New Roman" w:hAnsi="Times New Roman"/>
          <w:sz w:val="20"/>
        </w:rPr>
      </w:pPr>
      <w:r w:rsidRPr="0007609A">
        <w:rPr>
          <w:rFonts w:ascii="Times New Roman" w:hAnsi="Times New Roman"/>
          <w:sz w:val="20"/>
        </w:rPr>
        <w:t xml:space="preserve">.  Company and </w:t>
      </w:r>
      <w:r w:rsidR="00522B5A">
        <w:rPr>
          <w:rFonts w:ascii="Times New Roman" w:hAnsi="Times New Roman"/>
          <w:sz w:val="20"/>
        </w:rPr>
        <w:t>Contractor</w:t>
      </w:r>
      <w:r w:rsidRPr="0007609A">
        <w:rPr>
          <w:rFonts w:ascii="Times New Roman" w:hAnsi="Times New Roman"/>
          <w:sz w:val="20"/>
        </w:rPr>
        <w:t xml:space="preserve"> intend to create an independent contractor relationship by this Agreement.  Company is interested only in the results to be achieved, and the conduct and control of the work will lie solely with </w:t>
      </w:r>
      <w:r w:rsidR="00522B5A">
        <w:rPr>
          <w:rFonts w:ascii="Times New Roman" w:hAnsi="Times New Roman"/>
          <w:sz w:val="20"/>
        </w:rPr>
        <w:t>Contractor</w:t>
      </w:r>
      <w:r w:rsidRPr="0007609A">
        <w:rPr>
          <w:rFonts w:ascii="Times New Roman" w:hAnsi="Times New Roman"/>
          <w:sz w:val="20"/>
        </w:rPr>
        <w:t xml:space="preserve">.  At no time during the Term, and at no time thereafter, shall </w:t>
      </w:r>
      <w:r w:rsidR="00522B5A">
        <w:rPr>
          <w:rFonts w:ascii="Times New Roman" w:hAnsi="Times New Roman"/>
          <w:sz w:val="20"/>
        </w:rPr>
        <w:t>Contractor</w:t>
      </w:r>
      <w:r w:rsidR="00AE3F1F">
        <w:rPr>
          <w:rFonts w:ascii="Times New Roman" w:hAnsi="Times New Roman"/>
          <w:sz w:val="20"/>
        </w:rPr>
        <w:t xml:space="preserve"> or any of </w:t>
      </w:r>
      <w:r w:rsidR="00522B5A">
        <w:rPr>
          <w:rFonts w:ascii="Times New Roman" w:hAnsi="Times New Roman"/>
          <w:sz w:val="20"/>
        </w:rPr>
        <w:t>Contractor</w:t>
      </w:r>
      <w:r w:rsidR="00AE3F1F">
        <w:rPr>
          <w:rFonts w:ascii="Times New Roman" w:hAnsi="Times New Roman"/>
          <w:sz w:val="20"/>
        </w:rPr>
        <w:t>’</w:t>
      </w:r>
      <w:r w:rsidRPr="0007609A">
        <w:rPr>
          <w:rFonts w:ascii="Times New Roman" w:hAnsi="Times New Roman"/>
          <w:sz w:val="20"/>
        </w:rPr>
        <w:t xml:space="preserve"> managers, members or employees identify themselves as an employee, director, officer, shareholder, or agent of Company.  </w:t>
      </w:r>
      <w:r w:rsidR="00522B5A">
        <w:rPr>
          <w:rFonts w:ascii="Times New Roman" w:hAnsi="Times New Roman"/>
          <w:sz w:val="20"/>
        </w:rPr>
        <w:t>Contractor</w:t>
      </w:r>
      <w:r w:rsidRPr="0007609A">
        <w:rPr>
          <w:rFonts w:ascii="Times New Roman" w:hAnsi="Times New Roman"/>
          <w:sz w:val="20"/>
        </w:rPr>
        <w:t xml:space="preserve"> shall be identified only as an independent contractor.</w:t>
      </w:r>
    </w:p>
    <w:p w:rsidR="000728C5" w:rsidRPr="0007609A" w:rsidRDefault="000728C5" w:rsidP="007F7732">
      <w:pPr>
        <w:pStyle w:val="Body"/>
        <w:rPr>
          <w:rFonts w:ascii="Times New Roman" w:hAnsi="Times New Roman"/>
          <w:sz w:val="20"/>
        </w:rPr>
      </w:pPr>
      <w:r w:rsidRPr="0007609A">
        <w:rPr>
          <w:rFonts w:ascii="Times New Roman" w:hAnsi="Times New Roman"/>
          <w:sz w:val="20"/>
        </w:rPr>
        <w:tab/>
        <w:t xml:space="preserve">Neither </w:t>
      </w:r>
      <w:r w:rsidR="00522B5A">
        <w:rPr>
          <w:rFonts w:ascii="Times New Roman" w:hAnsi="Times New Roman"/>
          <w:sz w:val="20"/>
        </w:rPr>
        <w:t>Contractor</w:t>
      </w:r>
      <w:r w:rsidRPr="0007609A">
        <w:rPr>
          <w:rFonts w:ascii="Times New Roman" w:hAnsi="Times New Roman"/>
          <w:sz w:val="20"/>
        </w:rPr>
        <w:t xml:space="preserve"> nor any of its manager, members or employees shall be entitled to any of the benefits that Company provides to its employees.  </w:t>
      </w:r>
      <w:r w:rsidR="00522B5A">
        <w:rPr>
          <w:rFonts w:ascii="Times New Roman" w:hAnsi="Times New Roman"/>
          <w:sz w:val="20"/>
        </w:rPr>
        <w:t>Contractor</w:t>
      </w:r>
      <w:r w:rsidRPr="0007609A">
        <w:rPr>
          <w:rFonts w:ascii="Times New Roman" w:hAnsi="Times New Roman"/>
          <w:sz w:val="20"/>
        </w:rPr>
        <w:t xml:space="preserve"> shall be solely responsible for all federal, state and local income taxes, unemployment taxes, Social Security contributions, worker’s compensation premiums and all similar taxes, contributions, premiums and payments concerning </w:t>
      </w:r>
      <w:r w:rsidR="00522B5A">
        <w:rPr>
          <w:rFonts w:ascii="Times New Roman" w:hAnsi="Times New Roman"/>
          <w:sz w:val="20"/>
        </w:rPr>
        <w:t>Contractor</w:t>
      </w:r>
      <w:r w:rsidRPr="0007609A">
        <w:rPr>
          <w:rFonts w:ascii="Times New Roman" w:hAnsi="Times New Roman"/>
          <w:sz w:val="20"/>
        </w:rPr>
        <w:t xml:space="preserve"> and its managers, members and employees.  Company (i) shall not be required to withhold any such taxes, contributions, premiums or payments from sums to be paid to </w:t>
      </w:r>
      <w:r w:rsidR="00522B5A">
        <w:rPr>
          <w:rFonts w:ascii="Times New Roman" w:hAnsi="Times New Roman"/>
          <w:sz w:val="20"/>
        </w:rPr>
        <w:t>Contractor</w:t>
      </w:r>
      <w:r w:rsidRPr="0007609A">
        <w:rPr>
          <w:rFonts w:ascii="Times New Roman" w:hAnsi="Times New Roman"/>
          <w:sz w:val="20"/>
        </w:rPr>
        <w:t xml:space="preserve"> under this Agreement and (ii) shall not be liable for the payment of the same.  No W-2 will be issued b</w:t>
      </w:r>
      <w:r w:rsidR="00AE3F1F">
        <w:rPr>
          <w:rFonts w:ascii="Times New Roman" w:hAnsi="Times New Roman"/>
          <w:sz w:val="20"/>
        </w:rPr>
        <w:t xml:space="preserve">y Company to report </w:t>
      </w:r>
      <w:r w:rsidR="00522B5A">
        <w:rPr>
          <w:rFonts w:ascii="Times New Roman" w:hAnsi="Times New Roman"/>
          <w:sz w:val="20"/>
        </w:rPr>
        <w:t>Contractor</w:t>
      </w:r>
      <w:r w:rsidR="00AE3F1F">
        <w:rPr>
          <w:rFonts w:ascii="Times New Roman" w:hAnsi="Times New Roman"/>
          <w:sz w:val="20"/>
        </w:rPr>
        <w:t>’</w:t>
      </w:r>
      <w:r w:rsidRPr="0007609A">
        <w:rPr>
          <w:rFonts w:ascii="Times New Roman" w:hAnsi="Times New Roman"/>
          <w:sz w:val="20"/>
        </w:rPr>
        <w:t xml:space="preserve"> compensation.  Rather, Company shall use Form 1099-MISC or other approp</w:t>
      </w:r>
      <w:r w:rsidR="00AE3F1F">
        <w:rPr>
          <w:rFonts w:ascii="Times New Roman" w:hAnsi="Times New Roman"/>
          <w:sz w:val="20"/>
        </w:rPr>
        <w:t xml:space="preserve">riate form to report </w:t>
      </w:r>
      <w:r w:rsidR="00522B5A">
        <w:rPr>
          <w:rFonts w:ascii="Times New Roman" w:hAnsi="Times New Roman"/>
          <w:sz w:val="20"/>
        </w:rPr>
        <w:t>Contractor</w:t>
      </w:r>
      <w:r w:rsidR="00AE3F1F">
        <w:rPr>
          <w:rFonts w:ascii="Times New Roman" w:hAnsi="Times New Roman"/>
          <w:sz w:val="20"/>
        </w:rPr>
        <w:t>’</w:t>
      </w:r>
      <w:r w:rsidRPr="0007609A">
        <w:rPr>
          <w:rFonts w:ascii="Times New Roman" w:hAnsi="Times New Roman"/>
          <w:sz w:val="20"/>
        </w:rPr>
        <w:t xml:space="preserve"> compensation.</w:t>
      </w:r>
    </w:p>
    <w:p w:rsidR="000728C5" w:rsidRPr="0007609A" w:rsidRDefault="000728C5" w:rsidP="007F7732">
      <w:pPr>
        <w:pStyle w:val="Heading1"/>
        <w:keepNext w:val="0"/>
        <w:rPr>
          <w:rFonts w:ascii="Times New Roman" w:hAnsi="Times New Roman"/>
          <w:vanish/>
          <w:sz w:val="20"/>
        </w:rPr>
      </w:pPr>
      <w:bookmarkStart w:id="7" w:name="_Toc507301822"/>
      <w:bookmarkStart w:id="8" w:name="_Toc46276923"/>
      <w:bookmarkStart w:id="9" w:name="_Ref62522973"/>
      <w:r w:rsidRPr="0007609A">
        <w:rPr>
          <w:rFonts w:ascii="Times New Roman" w:hAnsi="Times New Roman"/>
          <w:sz w:val="20"/>
        </w:rPr>
        <w:lastRenderedPageBreak/>
        <w:t>Term</w:t>
      </w:r>
      <w:bookmarkEnd w:id="7"/>
      <w:bookmarkEnd w:id="8"/>
      <w:bookmarkEnd w:id="9"/>
    </w:p>
    <w:p w:rsidR="000728C5" w:rsidRPr="0007609A" w:rsidRDefault="000728C5" w:rsidP="007F7732">
      <w:pPr>
        <w:pStyle w:val="Body"/>
        <w:rPr>
          <w:rFonts w:ascii="Times New Roman" w:hAnsi="Times New Roman"/>
          <w:sz w:val="20"/>
        </w:rPr>
      </w:pPr>
      <w:r w:rsidRPr="0007609A">
        <w:rPr>
          <w:rFonts w:ascii="Times New Roman" w:hAnsi="Times New Roman"/>
          <w:sz w:val="20"/>
        </w:rPr>
        <w:t>.  The term of this Agreement shall commence on</w:t>
      </w:r>
      <w:r w:rsidR="007F7732" w:rsidRPr="0007609A">
        <w:rPr>
          <w:rFonts w:ascii="Times New Roman" w:hAnsi="Times New Roman"/>
          <w:sz w:val="20"/>
        </w:rPr>
        <w:t xml:space="preserve"> </w:t>
      </w:r>
      <w:r w:rsidR="00522B5A" w:rsidRPr="0007609A">
        <w:rPr>
          <w:rFonts w:ascii="Times New Roman" w:hAnsi="Times New Roman"/>
          <w:sz w:val="20"/>
        </w:rPr>
        <w:t xml:space="preserve">____________, 200__, </w:t>
      </w:r>
      <w:r w:rsidRPr="0007609A">
        <w:rPr>
          <w:rFonts w:ascii="Times New Roman" w:hAnsi="Times New Roman"/>
          <w:sz w:val="20"/>
        </w:rPr>
        <w:t xml:space="preserve">and shall </w:t>
      </w:r>
      <w:r w:rsidR="0007609A">
        <w:rPr>
          <w:rFonts w:ascii="Times New Roman" w:hAnsi="Times New Roman"/>
          <w:sz w:val="20"/>
        </w:rPr>
        <w:t xml:space="preserve">end </w:t>
      </w:r>
      <w:r w:rsidRPr="0007609A">
        <w:rPr>
          <w:rFonts w:ascii="Times New Roman" w:hAnsi="Times New Roman"/>
          <w:sz w:val="20"/>
        </w:rPr>
        <w:t>on</w:t>
      </w:r>
      <w:r w:rsidR="007F7732" w:rsidRPr="0007609A">
        <w:rPr>
          <w:rFonts w:ascii="Times New Roman" w:hAnsi="Times New Roman"/>
          <w:sz w:val="20"/>
        </w:rPr>
        <w:t xml:space="preserve"> ____________</w:t>
      </w:r>
      <w:r w:rsidRPr="0007609A">
        <w:rPr>
          <w:rFonts w:ascii="Times New Roman" w:hAnsi="Times New Roman"/>
          <w:sz w:val="20"/>
        </w:rPr>
        <w:t>, 200</w:t>
      </w:r>
      <w:r w:rsidR="007F7732" w:rsidRPr="0007609A">
        <w:rPr>
          <w:rFonts w:ascii="Times New Roman" w:hAnsi="Times New Roman"/>
          <w:sz w:val="20"/>
        </w:rPr>
        <w:t>__</w:t>
      </w:r>
      <w:r w:rsidRPr="0007609A">
        <w:rPr>
          <w:rFonts w:ascii="Times New Roman" w:hAnsi="Times New Roman"/>
          <w:sz w:val="20"/>
        </w:rPr>
        <w:t xml:space="preserve">, unless extended in writing by both Company and </w:t>
      </w:r>
      <w:r w:rsidR="00522B5A">
        <w:rPr>
          <w:rFonts w:ascii="Times New Roman" w:hAnsi="Times New Roman"/>
          <w:sz w:val="20"/>
        </w:rPr>
        <w:t>Contractor</w:t>
      </w:r>
      <w:r w:rsidRPr="0007609A">
        <w:rPr>
          <w:rFonts w:ascii="Times New Roman" w:hAnsi="Times New Roman"/>
          <w:sz w:val="20"/>
        </w:rPr>
        <w:t xml:space="preserve"> or unless earlier terminated in accordance with the provisions of this Agreement. </w:t>
      </w:r>
    </w:p>
    <w:p w:rsidR="000728C5" w:rsidRPr="0007609A" w:rsidRDefault="000728C5" w:rsidP="007F7732">
      <w:pPr>
        <w:pStyle w:val="Heading1"/>
        <w:keepNext w:val="0"/>
        <w:rPr>
          <w:rFonts w:ascii="Times New Roman" w:hAnsi="Times New Roman"/>
          <w:vanish/>
          <w:sz w:val="20"/>
        </w:rPr>
      </w:pPr>
      <w:bookmarkStart w:id="10" w:name="_Toc507301825"/>
      <w:bookmarkStart w:id="11" w:name="_Ref508501652"/>
      <w:bookmarkStart w:id="12" w:name="_Ref509047056"/>
      <w:bookmarkStart w:id="13" w:name="_Toc46276926"/>
      <w:r w:rsidRPr="0007609A">
        <w:rPr>
          <w:rFonts w:ascii="Times New Roman" w:hAnsi="Times New Roman"/>
          <w:sz w:val="20"/>
        </w:rPr>
        <w:t>Compensation</w:t>
      </w:r>
      <w:bookmarkEnd w:id="10"/>
      <w:bookmarkEnd w:id="11"/>
      <w:bookmarkEnd w:id="12"/>
      <w:bookmarkEnd w:id="13"/>
    </w:p>
    <w:p w:rsidR="000728C5" w:rsidRPr="0007609A" w:rsidRDefault="000728C5" w:rsidP="007F7732">
      <w:pPr>
        <w:pStyle w:val="Body"/>
        <w:rPr>
          <w:rFonts w:ascii="Times New Roman" w:hAnsi="Times New Roman"/>
          <w:b/>
          <w:i/>
          <w:sz w:val="20"/>
        </w:rPr>
      </w:pPr>
      <w:r w:rsidRPr="0007609A">
        <w:rPr>
          <w:rFonts w:ascii="Times New Roman" w:hAnsi="Times New Roman"/>
          <w:sz w:val="20"/>
        </w:rPr>
        <w:t xml:space="preserve">.  Subject to the termination provisions and other provisions of this Agreement, </w:t>
      </w:r>
      <w:r w:rsidR="00AE3F1F">
        <w:rPr>
          <w:rFonts w:ascii="Times New Roman" w:hAnsi="Times New Roman"/>
          <w:sz w:val="20"/>
        </w:rPr>
        <w:t xml:space="preserve">Company agrees that </w:t>
      </w:r>
      <w:r w:rsidR="00522B5A">
        <w:rPr>
          <w:rFonts w:ascii="Times New Roman" w:hAnsi="Times New Roman"/>
          <w:sz w:val="20"/>
        </w:rPr>
        <w:t>Contractor</w:t>
      </w:r>
      <w:r w:rsidRPr="0007609A">
        <w:rPr>
          <w:rFonts w:ascii="Times New Roman" w:hAnsi="Times New Roman"/>
          <w:sz w:val="20"/>
        </w:rPr>
        <w:t xml:space="preserve"> compensation </w:t>
      </w:r>
      <w:r w:rsidR="002D0658">
        <w:rPr>
          <w:rFonts w:ascii="Times New Roman" w:hAnsi="Times New Roman"/>
          <w:sz w:val="20"/>
        </w:rPr>
        <w:t>of six thousand (6,000.00) USD shall be paid in the following manner: five thousand (5,000.00) USD shall be paid in full before commencement of the project with one thousand (1,000.00) USD being paid at completion of the project</w:t>
      </w:r>
      <w:r w:rsidR="00522B5A">
        <w:rPr>
          <w:rFonts w:ascii="Times New Roman" w:hAnsi="Times New Roman"/>
          <w:sz w:val="20"/>
        </w:rPr>
        <w:t xml:space="preserve">. </w:t>
      </w:r>
      <w:r w:rsidR="004337C8">
        <w:rPr>
          <w:rFonts w:ascii="Times New Roman" w:hAnsi="Times New Roman"/>
          <w:sz w:val="20"/>
        </w:rPr>
        <w:t>Contractor</w:t>
      </w:r>
      <w:r w:rsidR="00B9673A">
        <w:rPr>
          <w:rFonts w:ascii="Times New Roman" w:hAnsi="Times New Roman"/>
          <w:sz w:val="20"/>
        </w:rPr>
        <w:t xml:space="preserve"> must produce a time sheet, as provided by Company documenting hours worked on a daily basis with activities performed</w:t>
      </w:r>
      <w:r w:rsidR="004337C8">
        <w:rPr>
          <w:rFonts w:ascii="Times New Roman" w:hAnsi="Times New Roman"/>
          <w:sz w:val="20"/>
        </w:rPr>
        <w:t xml:space="preserve"> and provide </w:t>
      </w:r>
      <w:r w:rsidR="00021A8F">
        <w:rPr>
          <w:rFonts w:ascii="Times New Roman" w:hAnsi="Times New Roman"/>
          <w:sz w:val="20"/>
        </w:rPr>
        <w:t xml:space="preserve">it </w:t>
      </w:r>
      <w:r w:rsidR="004337C8">
        <w:rPr>
          <w:rFonts w:ascii="Times New Roman" w:hAnsi="Times New Roman"/>
          <w:sz w:val="20"/>
        </w:rPr>
        <w:t xml:space="preserve">to the </w:t>
      </w:r>
      <w:r w:rsidR="00522B5A">
        <w:rPr>
          <w:rFonts w:ascii="Times New Roman" w:hAnsi="Times New Roman"/>
          <w:sz w:val="20"/>
        </w:rPr>
        <w:t>Company</w:t>
      </w:r>
      <w:r w:rsidR="00B9673A">
        <w:rPr>
          <w:rFonts w:ascii="Times New Roman" w:hAnsi="Times New Roman"/>
          <w:sz w:val="20"/>
        </w:rPr>
        <w:t xml:space="preserve">.  Time sheets shall be submitted by </w:t>
      </w:r>
      <w:r w:rsidR="004770A3">
        <w:rPr>
          <w:rFonts w:ascii="Times New Roman" w:hAnsi="Times New Roman"/>
          <w:sz w:val="20"/>
        </w:rPr>
        <w:t>Contractor</w:t>
      </w:r>
      <w:r w:rsidR="00B9673A">
        <w:rPr>
          <w:rFonts w:ascii="Times New Roman" w:hAnsi="Times New Roman"/>
          <w:sz w:val="20"/>
        </w:rPr>
        <w:t xml:space="preserve"> to </w:t>
      </w:r>
      <w:r w:rsidR="00522B5A">
        <w:rPr>
          <w:rFonts w:ascii="Times New Roman" w:hAnsi="Times New Roman"/>
          <w:sz w:val="20"/>
        </w:rPr>
        <w:t>the Company</w:t>
      </w:r>
      <w:r w:rsidR="00B9673A">
        <w:rPr>
          <w:rFonts w:ascii="Times New Roman" w:hAnsi="Times New Roman"/>
          <w:sz w:val="20"/>
        </w:rPr>
        <w:t xml:space="preserve"> on the </w:t>
      </w:r>
      <w:r w:rsidR="004770A3">
        <w:rPr>
          <w:rFonts w:ascii="Times New Roman" w:hAnsi="Times New Roman"/>
          <w:sz w:val="20"/>
        </w:rPr>
        <w:t>last day</w:t>
      </w:r>
      <w:r w:rsidR="00B9673A">
        <w:rPr>
          <w:rFonts w:ascii="Times New Roman" w:hAnsi="Times New Roman"/>
          <w:sz w:val="20"/>
        </w:rPr>
        <w:t xml:space="preserve"> of each month and will be processed and paid within a reasonable time period from receipt. </w:t>
      </w:r>
      <w:r w:rsidR="00DB4336">
        <w:rPr>
          <w:rFonts w:ascii="Times New Roman" w:hAnsi="Times New Roman"/>
          <w:sz w:val="20"/>
        </w:rPr>
        <w:t xml:space="preserve">Contractor agrees to comply with </w:t>
      </w:r>
      <w:r w:rsidR="002D0658">
        <w:rPr>
          <w:rFonts w:ascii="Times New Roman" w:hAnsi="Times New Roman"/>
          <w:sz w:val="20"/>
        </w:rPr>
        <w:t>Ventures Media</w:t>
      </w:r>
      <w:r w:rsidR="00DB4336">
        <w:rPr>
          <w:rFonts w:ascii="Times New Roman" w:hAnsi="Times New Roman"/>
          <w:sz w:val="20"/>
        </w:rPr>
        <w:t>’s Contractor and Coding standards</w:t>
      </w:r>
      <w:r w:rsidR="00743789">
        <w:rPr>
          <w:rFonts w:ascii="Times New Roman" w:hAnsi="Times New Roman"/>
          <w:sz w:val="20"/>
        </w:rPr>
        <w:t xml:space="preserve"> and communicate daily on weekdays on the status of the project</w:t>
      </w:r>
      <w:r w:rsidR="00DB4336">
        <w:rPr>
          <w:rFonts w:ascii="Times New Roman" w:hAnsi="Times New Roman"/>
          <w:sz w:val="20"/>
        </w:rPr>
        <w:t>.</w:t>
      </w:r>
      <w:r w:rsidR="00B35912">
        <w:rPr>
          <w:rFonts w:ascii="Times New Roman" w:hAnsi="Times New Roman"/>
          <w:sz w:val="20"/>
        </w:rPr>
        <w:t xml:space="preserve"> The Compensation Summary Document will detail the rate paid by company for each project.</w:t>
      </w:r>
    </w:p>
    <w:p w:rsidR="000728C5" w:rsidRPr="0007609A" w:rsidRDefault="000728C5" w:rsidP="007F7732">
      <w:pPr>
        <w:pStyle w:val="Heading1"/>
        <w:keepNext w:val="0"/>
        <w:rPr>
          <w:rFonts w:ascii="Times New Roman" w:hAnsi="Times New Roman"/>
          <w:vanish/>
          <w:sz w:val="20"/>
        </w:rPr>
      </w:pPr>
      <w:bookmarkStart w:id="14" w:name="_Ref470934961"/>
      <w:bookmarkStart w:id="15" w:name="_Toc507301833"/>
      <w:bookmarkStart w:id="16" w:name="_Toc46276927"/>
      <w:r w:rsidRPr="0007609A">
        <w:rPr>
          <w:rFonts w:ascii="Times New Roman" w:hAnsi="Times New Roman"/>
          <w:sz w:val="20"/>
        </w:rPr>
        <w:t>Confidentiality</w:t>
      </w:r>
      <w:bookmarkEnd w:id="14"/>
      <w:bookmarkEnd w:id="15"/>
      <w:bookmarkEnd w:id="16"/>
    </w:p>
    <w:p w:rsidR="00522B5A" w:rsidRDefault="000728C5" w:rsidP="002D0658">
      <w:pPr>
        <w:pStyle w:val="Body"/>
        <w:rPr>
          <w:rFonts w:ascii="Times New Roman" w:hAnsi="Times New Roman"/>
          <w:sz w:val="20"/>
        </w:rPr>
      </w:pPr>
      <w:r w:rsidRPr="0007609A">
        <w:rPr>
          <w:rFonts w:ascii="Times New Roman" w:hAnsi="Times New Roman"/>
          <w:sz w:val="20"/>
        </w:rPr>
        <w:t xml:space="preserve">.  As a result of the execution of this Agreement, </w:t>
      </w:r>
      <w:r w:rsidR="00522B5A">
        <w:rPr>
          <w:rFonts w:ascii="Times New Roman" w:hAnsi="Times New Roman"/>
          <w:sz w:val="20"/>
        </w:rPr>
        <w:t>Contractor</w:t>
      </w:r>
      <w:r w:rsidRPr="0007609A">
        <w:rPr>
          <w:rFonts w:ascii="Times New Roman" w:hAnsi="Times New Roman"/>
          <w:sz w:val="20"/>
        </w:rPr>
        <w:t xml:space="preserve"> may become acquainted with Confidential Information of Customers, Company or its shareholders.  Neither </w:t>
      </w:r>
      <w:r w:rsidR="00522B5A">
        <w:rPr>
          <w:rFonts w:ascii="Times New Roman" w:hAnsi="Times New Roman"/>
          <w:sz w:val="20"/>
        </w:rPr>
        <w:t>Contractor</w:t>
      </w:r>
      <w:r w:rsidRPr="0007609A">
        <w:rPr>
          <w:rFonts w:ascii="Times New Roman" w:hAnsi="Times New Roman"/>
          <w:sz w:val="20"/>
        </w:rPr>
        <w:t xml:space="preserve"> nor its agents or representatives, if any, shall, without the written consent of Company, relevant Customer and/or relevant shareholder (as applicable), during the Term or at any time </w:t>
      </w:r>
      <w:r w:rsidRPr="00670265">
        <w:rPr>
          <w:rFonts w:ascii="Times New Roman" w:hAnsi="Times New Roman"/>
          <w:sz w:val="20"/>
        </w:rPr>
        <w:t>thereafter, (i) disclose any Confidential Information to any third party for any reason or purpose whatsoever, or (ii) use any Confidential Information in conjunction with the provision of services to a third party, if such use would result in a detrimental competitive effect on the business operations of any Customer, Company or any shareholder of Company</w:t>
      </w:r>
      <w:r w:rsidR="00DB4336">
        <w:rPr>
          <w:rFonts w:ascii="Times New Roman" w:hAnsi="Times New Roman"/>
          <w:sz w:val="20"/>
        </w:rPr>
        <w:t xml:space="preserve"> (iii) contact by any means the Company’s customers or clients</w:t>
      </w:r>
      <w:r w:rsidRPr="00670265">
        <w:rPr>
          <w:rFonts w:ascii="Times New Roman" w:hAnsi="Times New Roman"/>
          <w:sz w:val="20"/>
        </w:rPr>
        <w:t>.</w:t>
      </w:r>
    </w:p>
    <w:p w:rsidR="003D2A92" w:rsidRPr="0007609A" w:rsidRDefault="003D2A92" w:rsidP="003D2A92">
      <w:pPr>
        <w:pStyle w:val="Heading1"/>
        <w:rPr>
          <w:rFonts w:ascii="Times New Roman" w:hAnsi="Times New Roman"/>
          <w:bCs/>
          <w:sz w:val="20"/>
        </w:rPr>
      </w:pPr>
      <w:r w:rsidRPr="0007609A">
        <w:rPr>
          <w:rFonts w:ascii="Times New Roman" w:hAnsi="Times New Roman"/>
          <w:bCs/>
          <w:sz w:val="20"/>
        </w:rPr>
        <w:t>Title and Copyright Assignment</w:t>
      </w:r>
    </w:p>
    <w:p w:rsidR="003D2A92" w:rsidRPr="0007609A" w:rsidRDefault="00522B5A" w:rsidP="003D2A92">
      <w:pPr>
        <w:pStyle w:val="Heading2"/>
        <w:rPr>
          <w:rFonts w:ascii="Times New Roman" w:hAnsi="Times New Roman"/>
          <w:b w:val="0"/>
          <w:bCs/>
          <w:iCs/>
          <w:sz w:val="20"/>
        </w:rPr>
      </w:pPr>
      <w:r>
        <w:rPr>
          <w:rFonts w:ascii="Times New Roman" w:hAnsi="Times New Roman"/>
          <w:b w:val="0"/>
          <w:bCs/>
          <w:iCs/>
          <w:sz w:val="20"/>
        </w:rPr>
        <w:t>Contractor</w:t>
      </w:r>
      <w:r w:rsidR="003D2A92" w:rsidRPr="0007609A">
        <w:rPr>
          <w:rFonts w:ascii="Times New Roman" w:hAnsi="Times New Roman"/>
          <w:b w:val="0"/>
          <w:bCs/>
          <w:iCs/>
          <w:sz w:val="20"/>
        </w:rPr>
        <w:t xml:space="preserve"> and Company intend this to be a contract for services and each considers the products and results of the services to be rendered by </w:t>
      </w:r>
      <w:r>
        <w:rPr>
          <w:rFonts w:ascii="Times New Roman" w:hAnsi="Times New Roman"/>
          <w:b w:val="0"/>
          <w:bCs/>
          <w:iCs/>
          <w:sz w:val="20"/>
        </w:rPr>
        <w:t>Contractor</w:t>
      </w:r>
      <w:r w:rsidR="003D2A92" w:rsidRPr="0007609A">
        <w:rPr>
          <w:rFonts w:ascii="Times New Roman" w:hAnsi="Times New Roman"/>
          <w:b w:val="0"/>
          <w:bCs/>
          <w:iCs/>
          <w:sz w:val="20"/>
        </w:rPr>
        <w:t xml:space="preserve"> hereunder (the "Work") to be a work made for hire by an independent contractor. </w:t>
      </w:r>
      <w:r>
        <w:rPr>
          <w:rFonts w:ascii="Times New Roman" w:hAnsi="Times New Roman"/>
          <w:b w:val="0"/>
          <w:bCs/>
          <w:iCs/>
          <w:sz w:val="20"/>
        </w:rPr>
        <w:t>Contractor</w:t>
      </w:r>
      <w:r w:rsidR="003D2A92" w:rsidRPr="0007609A">
        <w:rPr>
          <w:rFonts w:ascii="Times New Roman" w:hAnsi="Times New Roman"/>
          <w:b w:val="0"/>
          <w:bCs/>
          <w:iCs/>
          <w:sz w:val="20"/>
        </w:rPr>
        <w:t xml:space="preserve"> acknowledges and agrees that the Work (and all rights therein, including, without limitation, copyright) belongs to and shall be the sole and exclusive property of Company.  All rights, titles and interests in and to the documentation of the Work shall be the sole and exclusive property of Company and </w:t>
      </w:r>
      <w:r>
        <w:rPr>
          <w:rFonts w:ascii="Times New Roman" w:hAnsi="Times New Roman"/>
          <w:b w:val="0"/>
          <w:bCs/>
          <w:iCs/>
          <w:sz w:val="20"/>
        </w:rPr>
        <w:t>Contractor</w:t>
      </w:r>
      <w:r w:rsidR="003D2A92" w:rsidRPr="0007609A">
        <w:rPr>
          <w:rFonts w:ascii="Times New Roman" w:hAnsi="Times New Roman"/>
          <w:b w:val="0"/>
          <w:bCs/>
          <w:iCs/>
          <w:sz w:val="20"/>
        </w:rPr>
        <w:t xml:space="preserve"> shall have no right, title or interest therein.</w:t>
      </w:r>
    </w:p>
    <w:p w:rsidR="003D2A92" w:rsidRPr="0007609A" w:rsidRDefault="003D2A92" w:rsidP="003D2A92">
      <w:pPr>
        <w:pStyle w:val="Heading2"/>
        <w:rPr>
          <w:rFonts w:ascii="Times New Roman" w:hAnsi="Times New Roman"/>
          <w:b w:val="0"/>
          <w:bCs/>
          <w:iCs/>
          <w:sz w:val="20"/>
        </w:rPr>
      </w:pPr>
      <w:r w:rsidRPr="0007609A">
        <w:rPr>
          <w:rFonts w:ascii="Times New Roman" w:hAnsi="Times New Roman"/>
          <w:b w:val="0"/>
          <w:bCs/>
          <w:iCs/>
          <w:sz w:val="20"/>
        </w:rPr>
        <w:t>Company shall have the right to secure copyright protection for the Work.</w:t>
      </w:r>
    </w:p>
    <w:p w:rsidR="003D2A92" w:rsidRPr="0007609A" w:rsidRDefault="003D2A92" w:rsidP="003D2A92">
      <w:pPr>
        <w:pStyle w:val="Heading2"/>
        <w:rPr>
          <w:rFonts w:ascii="Times New Roman" w:hAnsi="Times New Roman"/>
          <w:b w:val="0"/>
          <w:bCs/>
          <w:iCs/>
          <w:sz w:val="20"/>
        </w:rPr>
      </w:pPr>
      <w:r w:rsidRPr="0007609A">
        <w:rPr>
          <w:rFonts w:ascii="Times New Roman" w:hAnsi="Times New Roman"/>
          <w:b w:val="0"/>
          <w:bCs/>
          <w:iCs/>
          <w:sz w:val="20"/>
        </w:rPr>
        <w:t xml:space="preserve">In the event that the Work is not copyrightable subject matter, or for any reason cannot legally be a work-made-for-hire then, and in such event, </w:t>
      </w:r>
      <w:r w:rsidR="00522B5A">
        <w:rPr>
          <w:rFonts w:ascii="Times New Roman" w:hAnsi="Times New Roman"/>
          <w:b w:val="0"/>
          <w:bCs/>
          <w:iCs/>
          <w:sz w:val="20"/>
        </w:rPr>
        <w:t>Contractor</w:t>
      </w:r>
      <w:r w:rsidRPr="0007609A">
        <w:rPr>
          <w:rFonts w:ascii="Times New Roman" w:hAnsi="Times New Roman"/>
          <w:b w:val="0"/>
          <w:bCs/>
          <w:iCs/>
          <w:sz w:val="20"/>
        </w:rPr>
        <w:t xml:space="preserve"> hereby assigns all right, title and interest to said Work to Company and agrees to execute all documents required to evidence such assignment.</w:t>
      </w:r>
    </w:p>
    <w:p w:rsidR="003D2A92" w:rsidRPr="0007609A" w:rsidRDefault="003D2A92" w:rsidP="003D2A92">
      <w:pPr>
        <w:pStyle w:val="Heading2"/>
        <w:rPr>
          <w:rFonts w:ascii="Times New Roman" w:hAnsi="Times New Roman"/>
          <w:b w:val="0"/>
          <w:sz w:val="20"/>
        </w:rPr>
      </w:pPr>
      <w:r w:rsidRPr="0007609A">
        <w:rPr>
          <w:rFonts w:ascii="Times New Roman" w:hAnsi="Times New Roman"/>
          <w:b w:val="0"/>
          <w:sz w:val="20"/>
        </w:rPr>
        <w:t xml:space="preserve">The </w:t>
      </w:r>
      <w:r w:rsidR="00522B5A">
        <w:rPr>
          <w:rFonts w:ascii="Times New Roman" w:hAnsi="Times New Roman"/>
          <w:b w:val="0"/>
          <w:sz w:val="20"/>
        </w:rPr>
        <w:t>Contractor</w:t>
      </w:r>
      <w:r w:rsidRPr="0007609A">
        <w:rPr>
          <w:rFonts w:ascii="Times New Roman" w:hAnsi="Times New Roman"/>
          <w:b w:val="0"/>
          <w:sz w:val="20"/>
        </w:rPr>
        <w:t xml:space="preserve"> agrees to advise Company, in detail and in writing, of each invention that </w:t>
      </w:r>
      <w:r w:rsidR="00522B5A">
        <w:rPr>
          <w:rFonts w:ascii="Times New Roman" w:hAnsi="Times New Roman"/>
          <w:b w:val="0"/>
          <w:sz w:val="20"/>
        </w:rPr>
        <w:t>Contractor</w:t>
      </w:r>
      <w:r w:rsidRPr="0007609A">
        <w:rPr>
          <w:rFonts w:ascii="Times New Roman" w:hAnsi="Times New Roman"/>
          <w:b w:val="0"/>
          <w:sz w:val="20"/>
        </w:rPr>
        <w:t xml:space="preserve"> alone or with others, makes or conceives in the course of performing under this Agreement. </w:t>
      </w:r>
      <w:r w:rsidR="00522B5A">
        <w:rPr>
          <w:rFonts w:ascii="Times New Roman" w:hAnsi="Times New Roman"/>
          <w:b w:val="0"/>
          <w:sz w:val="20"/>
        </w:rPr>
        <w:t>Contractor</w:t>
      </w:r>
      <w:r w:rsidRPr="0007609A">
        <w:rPr>
          <w:rFonts w:ascii="Times New Roman" w:hAnsi="Times New Roman"/>
          <w:b w:val="0"/>
          <w:sz w:val="20"/>
        </w:rPr>
        <w:t xml:space="preserve"> will without further consideration other than payment of the amounts provided in this Agreement assign (and does hereby assign) to Company or to its nominee all rights, title and interest in each such invention.  </w:t>
      </w:r>
      <w:r w:rsidR="00522B5A">
        <w:rPr>
          <w:rFonts w:ascii="Times New Roman" w:hAnsi="Times New Roman"/>
          <w:b w:val="0"/>
          <w:sz w:val="20"/>
        </w:rPr>
        <w:t>Contractor</w:t>
      </w:r>
      <w:r w:rsidRPr="0007609A">
        <w:rPr>
          <w:rFonts w:ascii="Times New Roman" w:hAnsi="Times New Roman"/>
          <w:b w:val="0"/>
          <w:sz w:val="20"/>
        </w:rPr>
        <w:t xml:space="preserve"> shall ensure that all </w:t>
      </w:r>
      <w:r w:rsidR="00522B5A">
        <w:rPr>
          <w:rFonts w:ascii="Times New Roman" w:hAnsi="Times New Roman"/>
          <w:b w:val="0"/>
          <w:sz w:val="20"/>
        </w:rPr>
        <w:t>Contractor</w:t>
      </w:r>
      <w:r w:rsidRPr="0007609A">
        <w:rPr>
          <w:rFonts w:ascii="Times New Roman" w:hAnsi="Times New Roman"/>
          <w:b w:val="0"/>
          <w:sz w:val="20"/>
        </w:rPr>
        <w:t xml:space="preserve"> personnel providing services and developing the Work for Company under this Agreement have unconditionally assigned all intellectual property rights and ownership rights in such services and Work to Company.</w:t>
      </w:r>
    </w:p>
    <w:p w:rsidR="003D2A92" w:rsidRPr="0007609A" w:rsidRDefault="003D2A92" w:rsidP="003D2A92">
      <w:pPr>
        <w:pStyle w:val="Heading2"/>
        <w:rPr>
          <w:rFonts w:ascii="Times New Roman" w:hAnsi="Times New Roman"/>
          <w:b w:val="0"/>
          <w:bCs/>
          <w:iCs/>
          <w:sz w:val="20"/>
        </w:rPr>
      </w:pPr>
      <w:r w:rsidRPr="0007609A">
        <w:rPr>
          <w:rFonts w:ascii="Times New Roman" w:hAnsi="Times New Roman"/>
          <w:b w:val="0"/>
          <w:bCs/>
          <w:iCs/>
          <w:sz w:val="20"/>
        </w:rPr>
        <w:t xml:space="preserve">Without limiting the foregoing, </w:t>
      </w:r>
      <w:r w:rsidR="00522B5A">
        <w:rPr>
          <w:rFonts w:ascii="Times New Roman" w:hAnsi="Times New Roman"/>
          <w:b w:val="0"/>
          <w:bCs/>
          <w:iCs/>
          <w:sz w:val="20"/>
        </w:rPr>
        <w:t>Contractor</w:t>
      </w:r>
      <w:r w:rsidRPr="0007609A">
        <w:rPr>
          <w:rFonts w:ascii="Times New Roman" w:hAnsi="Times New Roman"/>
          <w:b w:val="0"/>
          <w:bCs/>
          <w:iCs/>
          <w:sz w:val="20"/>
        </w:rPr>
        <w:t xml:space="preserve"> gives and grants to Company the sole and exclusive right throughout the world in all languages and in perpetuity to use all work prepared by </w:t>
      </w:r>
      <w:r w:rsidR="00522B5A">
        <w:rPr>
          <w:rFonts w:ascii="Times New Roman" w:hAnsi="Times New Roman"/>
          <w:b w:val="0"/>
          <w:bCs/>
          <w:iCs/>
          <w:sz w:val="20"/>
        </w:rPr>
        <w:t>Contractor</w:t>
      </w:r>
      <w:r w:rsidRPr="0007609A">
        <w:rPr>
          <w:rFonts w:ascii="Times New Roman" w:hAnsi="Times New Roman"/>
          <w:b w:val="0"/>
          <w:bCs/>
          <w:iCs/>
          <w:sz w:val="20"/>
        </w:rPr>
        <w:t xml:space="preserve"> pursuant to this Agreement.</w:t>
      </w:r>
    </w:p>
    <w:p w:rsidR="003D2A92" w:rsidRPr="0007609A" w:rsidRDefault="003D2A92" w:rsidP="003D2A92">
      <w:pPr>
        <w:pStyle w:val="Heading2"/>
        <w:rPr>
          <w:rFonts w:ascii="Times New Roman" w:hAnsi="Times New Roman"/>
          <w:b w:val="0"/>
          <w:bCs/>
          <w:iCs/>
          <w:sz w:val="20"/>
        </w:rPr>
      </w:pPr>
      <w:r w:rsidRPr="0007609A">
        <w:rPr>
          <w:rFonts w:ascii="Times New Roman" w:hAnsi="Times New Roman"/>
          <w:b w:val="0"/>
          <w:bCs/>
          <w:iCs/>
          <w:sz w:val="20"/>
        </w:rPr>
        <w:t xml:space="preserve">Company’s rights shall be exclusive and </w:t>
      </w:r>
      <w:r w:rsidR="00522B5A">
        <w:rPr>
          <w:rFonts w:ascii="Times New Roman" w:hAnsi="Times New Roman"/>
          <w:b w:val="0"/>
          <w:bCs/>
          <w:iCs/>
          <w:sz w:val="20"/>
        </w:rPr>
        <w:t>Contractor</w:t>
      </w:r>
      <w:r w:rsidRPr="0007609A">
        <w:rPr>
          <w:rFonts w:ascii="Times New Roman" w:hAnsi="Times New Roman"/>
          <w:b w:val="0"/>
          <w:bCs/>
          <w:iCs/>
          <w:sz w:val="20"/>
        </w:rPr>
        <w:t xml:space="preserve"> will not use, license or permit the use of the Work for any other purpose.</w:t>
      </w:r>
    </w:p>
    <w:p w:rsidR="003D2A92" w:rsidRDefault="003D2A92" w:rsidP="003D2A92">
      <w:pPr>
        <w:pStyle w:val="Heading2"/>
        <w:rPr>
          <w:rFonts w:ascii="Times New Roman" w:hAnsi="Times New Roman"/>
          <w:b w:val="0"/>
          <w:bCs/>
          <w:iCs/>
          <w:sz w:val="20"/>
        </w:rPr>
      </w:pPr>
      <w:r w:rsidRPr="0007609A">
        <w:rPr>
          <w:rFonts w:ascii="Times New Roman" w:hAnsi="Times New Roman"/>
          <w:b w:val="0"/>
          <w:bCs/>
          <w:iCs/>
          <w:sz w:val="20"/>
        </w:rPr>
        <w:t xml:space="preserve">Without limiting the foregoing, </w:t>
      </w:r>
      <w:r w:rsidR="00522B5A">
        <w:rPr>
          <w:rFonts w:ascii="Times New Roman" w:hAnsi="Times New Roman"/>
          <w:b w:val="0"/>
          <w:bCs/>
          <w:iCs/>
          <w:sz w:val="20"/>
        </w:rPr>
        <w:t>Contractor</w:t>
      </w:r>
      <w:r w:rsidRPr="0007609A">
        <w:rPr>
          <w:rFonts w:ascii="Times New Roman" w:hAnsi="Times New Roman"/>
          <w:b w:val="0"/>
          <w:bCs/>
          <w:iCs/>
          <w:sz w:val="20"/>
        </w:rPr>
        <w:t xml:space="preserve"> hereby waives any and all claims that </w:t>
      </w:r>
      <w:r w:rsidR="00522B5A">
        <w:rPr>
          <w:rFonts w:ascii="Times New Roman" w:hAnsi="Times New Roman"/>
          <w:b w:val="0"/>
          <w:bCs/>
          <w:iCs/>
          <w:sz w:val="20"/>
        </w:rPr>
        <w:t>Contractor</w:t>
      </w:r>
      <w:r w:rsidRPr="0007609A">
        <w:rPr>
          <w:rFonts w:ascii="Times New Roman" w:hAnsi="Times New Roman"/>
          <w:b w:val="0"/>
          <w:bCs/>
          <w:iCs/>
          <w:sz w:val="20"/>
        </w:rPr>
        <w:t xml:space="preserve"> may now or hereafter have in any jurisdiction to so-called "moral rights" or rights of "droit moral" with respect to the results and proceeds of </w:t>
      </w:r>
      <w:r w:rsidR="00522B5A">
        <w:rPr>
          <w:rFonts w:ascii="Times New Roman" w:hAnsi="Times New Roman"/>
          <w:b w:val="0"/>
          <w:bCs/>
          <w:iCs/>
          <w:sz w:val="20"/>
        </w:rPr>
        <w:t>Contractor</w:t>
      </w:r>
      <w:r w:rsidR="00AE3F1F">
        <w:rPr>
          <w:rFonts w:ascii="Times New Roman" w:hAnsi="Times New Roman"/>
          <w:b w:val="0"/>
          <w:bCs/>
          <w:iCs/>
          <w:sz w:val="20"/>
        </w:rPr>
        <w:t>’</w:t>
      </w:r>
      <w:r w:rsidRPr="0007609A">
        <w:rPr>
          <w:rFonts w:ascii="Times New Roman" w:hAnsi="Times New Roman"/>
          <w:b w:val="0"/>
          <w:bCs/>
          <w:iCs/>
          <w:sz w:val="20"/>
        </w:rPr>
        <w:t xml:space="preserve"> Work and services hereunder.</w:t>
      </w:r>
    </w:p>
    <w:p w:rsidR="00DB4336" w:rsidRDefault="00DB4336" w:rsidP="003D2A92">
      <w:pPr>
        <w:pStyle w:val="Heading2"/>
        <w:rPr>
          <w:rFonts w:ascii="Times New Roman" w:hAnsi="Times New Roman"/>
          <w:b w:val="0"/>
          <w:bCs/>
          <w:iCs/>
          <w:sz w:val="20"/>
        </w:rPr>
      </w:pPr>
      <w:r>
        <w:rPr>
          <w:rFonts w:ascii="Times New Roman" w:hAnsi="Times New Roman"/>
          <w:b w:val="0"/>
          <w:bCs/>
          <w:iCs/>
          <w:sz w:val="20"/>
        </w:rPr>
        <w:t>Contractor grants unlimited use of any libraries or programming components owned or used by the Contractor including source code. Contractor warrants that all third party code is legally able to be added to any source code created by the Contractor.</w:t>
      </w:r>
    </w:p>
    <w:p w:rsidR="00DB4336" w:rsidRPr="0007609A" w:rsidRDefault="00DB4336" w:rsidP="003D2A92">
      <w:pPr>
        <w:pStyle w:val="Heading2"/>
        <w:rPr>
          <w:rFonts w:ascii="Times New Roman" w:hAnsi="Times New Roman"/>
          <w:b w:val="0"/>
          <w:bCs/>
          <w:iCs/>
          <w:sz w:val="20"/>
        </w:rPr>
      </w:pPr>
      <w:r>
        <w:rPr>
          <w:rFonts w:ascii="Times New Roman" w:hAnsi="Times New Roman"/>
          <w:b w:val="0"/>
          <w:bCs/>
          <w:iCs/>
          <w:sz w:val="20"/>
        </w:rPr>
        <w:t>Contractor agrees to no third party code or components without the written consent of the Company.</w:t>
      </w:r>
    </w:p>
    <w:p w:rsidR="000728C5" w:rsidRPr="0007609A" w:rsidRDefault="000728C5" w:rsidP="007F7732">
      <w:pPr>
        <w:pStyle w:val="Heading1"/>
        <w:keepNext w:val="0"/>
        <w:rPr>
          <w:rFonts w:ascii="Times New Roman" w:hAnsi="Times New Roman"/>
          <w:vanish/>
          <w:sz w:val="20"/>
        </w:rPr>
      </w:pPr>
      <w:bookmarkStart w:id="17" w:name="_Toc507301841"/>
      <w:bookmarkStart w:id="18" w:name="_Toc46276935"/>
      <w:r w:rsidRPr="0007609A">
        <w:rPr>
          <w:rFonts w:ascii="Times New Roman" w:hAnsi="Times New Roman"/>
          <w:sz w:val="20"/>
        </w:rPr>
        <w:t>Termination</w:t>
      </w:r>
      <w:bookmarkEnd w:id="17"/>
      <w:bookmarkEnd w:id="18"/>
    </w:p>
    <w:p w:rsidR="000728C5" w:rsidRPr="0007609A" w:rsidRDefault="000728C5" w:rsidP="007F7732">
      <w:pPr>
        <w:pStyle w:val="Body"/>
        <w:rPr>
          <w:rFonts w:ascii="Times New Roman" w:hAnsi="Times New Roman"/>
          <w:sz w:val="20"/>
        </w:rPr>
      </w:pPr>
      <w:r w:rsidRPr="0007609A">
        <w:rPr>
          <w:rFonts w:ascii="Times New Roman" w:hAnsi="Times New Roman"/>
          <w:sz w:val="20"/>
        </w:rPr>
        <w:t xml:space="preserve">.  This Agreement may be terminated by Company for any reason by providing 30 days’ written notice to </w:t>
      </w:r>
      <w:r w:rsidR="00522B5A">
        <w:rPr>
          <w:rFonts w:ascii="Times New Roman" w:hAnsi="Times New Roman"/>
          <w:sz w:val="20"/>
        </w:rPr>
        <w:t>Contractor</w:t>
      </w:r>
      <w:r w:rsidRPr="0007609A">
        <w:rPr>
          <w:rFonts w:ascii="Times New Roman" w:hAnsi="Times New Roman"/>
          <w:sz w:val="20"/>
        </w:rPr>
        <w:t xml:space="preserve"> of Company’s intent to terminate this Agreement.</w:t>
      </w:r>
    </w:p>
    <w:p w:rsidR="000728C5" w:rsidRPr="0007609A" w:rsidRDefault="000728C5" w:rsidP="007F7732">
      <w:pPr>
        <w:pStyle w:val="Heading1"/>
        <w:keepNext w:val="0"/>
        <w:rPr>
          <w:rFonts w:ascii="Times New Roman" w:hAnsi="Times New Roman"/>
          <w:sz w:val="20"/>
        </w:rPr>
      </w:pPr>
      <w:bookmarkStart w:id="19" w:name="_Toc507301844"/>
      <w:bookmarkStart w:id="20" w:name="_Toc46276938"/>
      <w:r w:rsidRPr="0007609A">
        <w:rPr>
          <w:rFonts w:ascii="Times New Roman" w:hAnsi="Times New Roman"/>
          <w:sz w:val="20"/>
        </w:rPr>
        <w:t>Default; Remedies</w:t>
      </w:r>
      <w:bookmarkEnd w:id="19"/>
      <w:bookmarkEnd w:id="20"/>
    </w:p>
    <w:p w:rsidR="000728C5" w:rsidRPr="0007609A" w:rsidRDefault="000728C5" w:rsidP="007F7732">
      <w:pPr>
        <w:pStyle w:val="Heading2"/>
        <w:keepNext w:val="0"/>
        <w:rPr>
          <w:rFonts w:ascii="Times New Roman" w:hAnsi="Times New Roman"/>
          <w:vanish/>
          <w:sz w:val="20"/>
        </w:rPr>
      </w:pPr>
      <w:bookmarkStart w:id="21" w:name="_Ref471179799"/>
      <w:bookmarkStart w:id="22" w:name="_Toc507301845"/>
      <w:bookmarkStart w:id="23" w:name="_Toc46276939"/>
      <w:bookmarkStart w:id="24" w:name="SnapTOC52"/>
      <w:r w:rsidRPr="0007609A">
        <w:rPr>
          <w:rFonts w:ascii="Times New Roman" w:hAnsi="Times New Roman"/>
          <w:sz w:val="20"/>
        </w:rPr>
        <w:t>Default</w:t>
      </w:r>
      <w:bookmarkEnd w:id="21"/>
      <w:bookmarkEnd w:id="22"/>
      <w:bookmarkEnd w:id="23"/>
    </w:p>
    <w:p w:rsidR="000728C5" w:rsidRPr="0007609A" w:rsidRDefault="000728C5" w:rsidP="007F7732">
      <w:pPr>
        <w:pStyle w:val="Body"/>
        <w:rPr>
          <w:rFonts w:ascii="Times New Roman" w:hAnsi="Times New Roman"/>
          <w:sz w:val="20"/>
        </w:rPr>
      </w:pPr>
      <w:r w:rsidRPr="0007609A">
        <w:rPr>
          <w:rFonts w:ascii="Times New Roman" w:hAnsi="Times New Roman"/>
          <w:sz w:val="20"/>
        </w:rPr>
        <w:t>.  A party will be in default under this Agreement upon its failure, or the failure of its agents or representatives, if any, to comply with any provisions of this Agreement or its failure to perform any of its obligations under this Agreement.</w:t>
      </w:r>
      <w:r w:rsidRPr="0007609A">
        <w:rPr>
          <w:rFonts w:ascii="Times New Roman" w:hAnsi="Times New Roman"/>
          <w:b/>
          <w:i/>
          <w:color w:val="FF0000"/>
          <w:sz w:val="20"/>
        </w:rPr>
        <w:t xml:space="preserve"> </w:t>
      </w:r>
    </w:p>
    <w:p w:rsidR="000728C5" w:rsidRPr="0007609A" w:rsidRDefault="000728C5" w:rsidP="007F7732">
      <w:pPr>
        <w:pStyle w:val="Heading2"/>
        <w:keepNext w:val="0"/>
        <w:rPr>
          <w:rFonts w:ascii="Times New Roman" w:hAnsi="Times New Roman"/>
          <w:sz w:val="20"/>
        </w:rPr>
      </w:pPr>
      <w:bookmarkStart w:id="25" w:name="_Toc507301846"/>
      <w:bookmarkStart w:id="26" w:name="_Toc46276940"/>
      <w:r w:rsidRPr="0007609A">
        <w:rPr>
          <w:rFonts w:ascii="Times New Roman" w:hAnsi="Times New Roman"/>
          <w:sz w:val="20"/>
        </w:rPr>
        <w:t>Remedies.</w:t>
      </w:r>
      <w:bookmarkEnd w:id="25"/>
      <w:bookmarkEnd w:id="26"/>
    </w:p>
    <w:p w:rsidR="000728C5" w:rsidRPr="0007609A" w:rsidRDefault="000728C5" w:rsidP="007F7732">
      <w:pPr>
        <w:pStyle w:val="Heading3"/>
        <w:keepNext w:val="0"/>
        <w:rPr>
          <w:rFonts w:ascii="Times New Roman" w:hAnsi="Times New Roman"/>
          <w:vanish/>
          <w:sz w:val="20"/>
        </w:rPr>
      </w:pPr>
      <w:bookmarkStart w:id="27" w:name="_Toc507301847"/>
      <w:bookmarkStart w:id="28" w:name="_Toc46276941"/>
      <w:r w:rsidRPr="0007609A">
        <w:rPr>
          <w:rFonts w:ascii="Times New Roman" w:hAnsi="Times New Roman"/>
          <w:sz w:val="20"/>
        </w:rPr>
        <w:t>Termination of Agreement</w:t>
      </w:r>
      <w:bookmarkEnd w:id="27"/>
      <w:bookmarkEnd w:id="28"/>
    </w:p>
    <w:p w:rsidR="000728C5" w:rsidRPr="0007609A" w:rsidRDefault="000728C5" w:rsidP="007F7732">
      <w:pPr>
        <w:pStyle w:val="Body"/>
        <w:rPr>
          <w:rFonts w:ascii="Times New Roman" w:hAnsi="Times New Roman"/>
          <w:sz w:val="20"/>
        </w:rPr>
      </w:pPr>
      <w:r w:rsidRPr="0007609A">
        <w:rPr>
          <w:rFonts w:ascii="Times New Roman" w:hAnsi="Times New Roman"/>
          <w:sz w:val="20"/>
        </w:rPr>
        <w:t xml:space="preserve">.  In the event of a default by </w:t>
      </w:r>
      <w:r w:rsidR="00522B5A">
        <w:rPr>
          <w:rFonts w:ascii="Times New Roman" w:hAnsi="Times New Roman"/>
          <w:sz w:val="20"/>
        </w:rPr>
        <w:t>Contractor</w:t>
      </w:r>
      <w:r w:rsidRPr="0007609A">
        <w:rPr>
          <w:rFonts w:ascii="Times New Roman" w:hAnsi="Times New Roman"/>
          <w:sz w:val="20"/>
        </w:rPr>
        <w:t xml:space="preserve"> or its agents or representatives under this Agreement, Company may, in addition to all other remedies that may be available at law or in equity, immediately terminate this Agreement.</w:t>
      </w:r>
    </w:p>
    <w:p w:rsidR="000728C5" w:rsidRPr="0007609A" w:rsidRDefault="000728C5" w:rsidP="007F7732">
      <w:pPr>
        <w:pStyle w:val="Heading3"/>
        <w:keepNext w:val="0"/>
        <w:rPr>
          <w:rFonts w:ascii="Times New Roman" w:hAnsi="Times New Roman"/>
          <w:vanish/>
          <w:sz w:val="20"/>
        </w:rPr>
      </w:pPr>
      <w:bookmarkStart w:id="29" w:name="_Toc507301848"/>
      <w:bookmarkStart w:id="30" w:name="_Toc46276942"/>
      <w:r w:rsidRPr="0007609A">
        <w:rPr>
          <w:rFonts w:ascii="Times New Roman" w:hAnsi="Times New Roman"/>
          <w:sz w:val="20"/>
        </w:rPr>
        <w:t>Injunctive Relief</w:t>
      </w:r>
      <w:bookmarkEnd w:id="24"/>
      <w:bookmarkEnd w:id="29"/>
      <w:bookmarkEnd w:id="30"/>
    </w:p>
    <w:p w:rsidR="000728C5" w:rsidRPr="0007609A" w:rsidRDefault="000728C5" w:rsidP="007F7732">
      <w:pPr>
        <w:pStyle w:val="Body"/>
        <w:rPr>
          <w:rFonts w:ascii="Times New Roman" w:hAnsi="Times New Roman"/>
          <w:sz w:val="20"/>
        </w:rPr>
      </w:pPr>
      <w:r w:rsidRPr="0007609A">
        <w:rPr>
          <w:rFonts w:ascii="Times New Roman" w:hAnsi="Times New Roman"/>
          <w:sz w:val="20"/>
        </w:rPr>
        <w:t xml:space="preserve">.  In the event of a breach or threatened breach by </w:t>
      </w:r>
      <w:r w:rsidR="00522B5A">
        <w:rPr>
          <w:rFonts w:ascii="Times New Roman" w:hAnsi="Times New Roman"/>
          <w:sz w:val="20"/>
        </w:rPr>
        <w:t>Contractor</w:t>
      </w:r>
      <w:r w:rsidRPr="0007609A">
        <w:rPr>
          <w:rFonts w:ascii="Times New Roman" w:hAnsi="Times New Roman"/>
          <w:sz w:val="20"/>
        </w:rPr>
        <w:t xml:space="preserve"> or its managers, members or employees of any of the provisions of Section </w:t>
      </w:r>
      <w:r w:rsidRPr="0007609A">
        <w:rPr>
          <w:rFonts w:ascii="Times New Roman" w:hAnsi="Times New Roman"/>
          <w:sz w:val="20"/>
        </w:rPr>
        <w:fldChar w:fldCharType="begin"/>
      </w:r>
      <w:r w:rsidRPr="0007609A">
        <w:rPr>
          <w:rFonts w:ascii="Times New Roman" w:hAnsi="Times New Roman"/>
          <w:sz w:val="20"/>
        </w:rPr>
        <w:instrText xml:space="preserve"> REF _Ref470934961 \r \h </w:instrText>
      </w:r>
      <w:r w:rsidR="0007609A" w:rsidRPr="0007609A">
        <w:rPr>
          <w:rFonts w:ascii="Times New Roman" w:hAnsi="Times New Roman"/>
          <w:sz w:val="20"/>
        </w:rPr>
        <w:instrText xml:space="preserve"> \* MERGEFORMAT </w:instrText>
      </w:r>
      <w:r w:rsidRPr="0007609A">
        <w:rPr>
          <w:rFonts w:ascii="Times New Roman" w:hAnsi="Times New Roman"/>
          <w:sz w:val="20"/>
        </w:rPr>
      </w:r>
      <w:r w:rsidRPr="0007609A">
        <w:rPr>
          <w:rFonts w:ascii="Times New Roman" w:hAnsi="Times New Roman"/>
          <w:sz w:val="20"/>
        </w:rPr>
        <w:fldChar w:fldCharType="separate"/>
      </w:r>
      <w:r w:rsidR="006E3302">
        <w:rPr>
          <w:rFonts w:ascii="Times New Roman" w:hAnsi="Times New Roman"/>
          <w:sz w:val="20"/>
        </w:rPr>
        <w:t>6</w:t>
      </w:r>
      <w:r w:rsidRPr="0007609A">
        <w:rPr>
          <w:rFonts w:ascii="Times New Roman" w:hAnsi="Times New Roman"/>
          <w:sz w:val="20"/>
        </w:rPr>
        <w:fldChar w:fldCharType="end"/>
      </w:r>
      <w:r w:rsidRPr="0007609A">
        <w:rPr>
          <w:rFonts w:ascii="Times New Roman" w:hAnsi="Times New Roman"/>
          <w:sz w:val="20"/>
        </w:rPr>
        <w:t xml:space="preserve"> of this Agreement, Company shall be entitled to an injunction restraining such person from committing any act which is prohibited by such sections.  The maximum bond to be required by any court for the issuance of any temporary or permanent injunction in favor of Company shall be the sum of One Hundred Dollars ($100.00).  Nothing herein shall be construed as prohibiting Company from pursuing any other remedies available to Company for such breach or threatened breach, including the recovery of damages.</w:t>
      </w:r>
    </w:p>
    <w:p w:rsidR="000728C5" w:rsidRPr="0007609A" w:rsidRDefault="00522B5A" w:rsidP="007F7732">
      <w:pPr>
        <w:pStyle w:val="Heading3"/>
        <w:keepNext w:val="0"/>
        <w:rPr>
          <w:rFonts w:ascii="Times New Roman" w:hAnsi="Times New Roman"/>
          <w:vanish/>
          <w:sz w:val="20"/>
        </w:rPr>
      </w:pPr>
      <w:r>
        <w:rPr>
          <w:rFonts w:ascii="Times New Roman" w:hAnsi="Times New Roman"/>
          <w:sz w:val="20"/>
        </w:rPr>
        <w:t>Contractor</w:t>
      </w:r>
      <w:r w:rsidR="000728C5" w:rsidRPr="0007609A">
        <w:rPr>
          <w:rFonts w:ascii="Times New Roman" w:hAnsi="Times New Roman"/>
          <w:sz w:val="20"/>
        </w:rPr>
        <w:t xml:space="preserve"> Rights</w:t>
      </w:r>
    </w:p>
    <w:p w:rsidR="000728C5" w:rsidRPr="0007609A" w:rsidRDefault="000728C5" w:rsidP="007F7732">
      <w:pPr>
        <w:pStyle w:val="Body"/>
        <w:rPr>
          <w:rFonts w:ascii="Times New Roman" w:hAnsi="Times New Roman"/>
          <w:sz w:val="20"/>
        </w:rPr>
      </w:pPr>
      <w:r w:rsidRPr="0007609A">
        <w:rPr>
          <w:rFonts w:ascii="Times New Roman" w:hAnsi="Times New Roman"/>
          <w:sz w:val="20"/>
        </w:rPr>
        <w:t xml:space="preserve">.  In the event of a breach by Company, </w:t>
      </w:r>
      <w:r w:rsidR="00522B5A">
        <w:rPr>
          <w:rFonts w:ascii="Times New Roman" w:hAnsi="Times New Roman"/>
          <w:sz w:val="20"/>
        </w:rPr>
        <w:t>Contractor</w:t>
      </w:r>
      <w:r w:rsidRPr="0007609A">
        <w:rPr>
          <w:rFonts w:ascii="Times New Roman" w:hAnsi="Times New Roman"/>
          <w:sz w:val="20"/>
        </w:rPr>
        <w:t xml:space="preserve"> may pursue any remedies available at law or in equity.</w:t>
      </w:r>
    </w:p>
    <w:p w:rsidR="000728C5" w:rsidRPr="0007609A" w:rsidRDefault="000728C5" w:rsidP="007F7732">
      <w:pPr>
        <w:pStyle w:val="Heading1"/>
        <w:keepNext w:val="0"/>
        <w:rPr>
          <w:rFonts w:ascii="Times New Roman" w:hAnsi="Times New Roman"/>
          <w:sz w:val="20"/>
        </w:rPr>
      </w:pPr>
      <w:bookmarkStart w:id="31" w:name="_Toc507301850"/>
      <w:bookmarkStart w:id="32" w:name="_Toc46276944"/>
      <w:r w:rsidRPr="0007609A">
        <w:rPr>
          <w:rFonts w:ascii="Times New Roman" w:hAnsi="Times New Roman"/>
          <w:sz w:val="20"/>
        </w:rPr>
        <w:t>Miscellaneous</w:t>
      </w:r>
      <w:bookmarkEnd w:id="31"/>
      <w:bookmarkEnd w:id="32"/>
    </w:p>
    <w:p w:rsidR="000728C5" w:rsidRPr="0007609A" w:rsidRDefault="000728C5" w:rsidP="007F7732">
      <w:pPr>
        <w:pStyle w:val="Heading2"/>
        <w:keepNext w:val="0"/>
        <w:rPr>
          <w:rFonts w:ascii="Times New Roman" w:hAnsi="Times New Roman"/>
          <w:vanish/>
          <w:sz w:val="20"/>
        </w:rPr>
      </w:pPr>
      <w:bookmarkStart w:id="33" w:name="_Toc46276945"/>
      <w:r w:rsidRPr="0007609A">
        <w:rPr>
          <w:rFonts w:ascii="Times New Roman" w:hAnsi="Times New Roman"/>
          <w:sz w:val="20"/>
        </w:rPr>
        <w:t>Attorney's Fees</w:t>
      </w:r>
      <w:bookmarkEnd w:id="33"/>
    </w:p>
    <w:p w:rsidR="000728C5" w:rsidRPr="0007609A" w:rsidRDefault="000728C5" w:rsidP="007F7732">
      <w:pPr>
        <w:pStyle w:val="Body"/>
        <w:rPr>
          <w:rFonts w:ascii="Times New Roman" w:hAnsi="Times New Roman"/>
          <w:sz w:val="20"/>
        </w:rPr>
      </w:pPr>
      <w:r w:rsidRPr="0007609A">
        <w:rPr>
          <w:rFonts w:ascii="Times New Roman" w:hAnsi="Times New Roman"/>
          <w:sz w:val="20"/>
        </w:rPr>
        <w:t>.  In any proceeding at law or in equity to enforce any of the provisions or rights under this Agreement, the unsuccessful party of such proceeding, as determined by the tribunal in a final award, judgment or decree, shall pay the successful party or parties all costs, expenses and reasonable attorney's fees incurred therein by such party or parties (including without limitation such costs, expenses and fees on any appeals), and if such successful party shall recover judgment as a result of any such proceeding, such costs, expenses and attorney's fees shall be included as part of such judgment.</w:t>
      </w:r>
    </w:p>
    <w:p w:rsidR="000728C5" w:rsidRPr="0007609A" w:rsidRDefault="000728C5" w:rsidP="007F7732">
      <w:pPr>
        <w:pStyle w:val="Heading2"/>
        <w:keepNext w:val="0"/>
        <w:rPr>
          <w:rFonts w:ascii="Times New Roman" w:hAnsi="Times New Roman"/>
          <w:vanish/>
          <w:sz w:val="20"/>
        </w:rPr>
      </w:pPr>
      <w:bookmarkStart w:id="34" w:name="_Toc46276946"/>
      <w:r w:rsidRPr="0007609A">
        <w:rPr>
          <w:rFonts w:ascii="Times New Roman" w:hAnsi="Times New Roman"/>
          <w:sz w:val="20"/>
        </w:rPr>
        <w:t>Counterparts</w:t>
      </w:r>
      <w:bookmarkEnd w:id="34"/>
    </w:p>
    <w:p w:rsidR="000728C5" w:rsidRPr="0007609A" w:rsidRDefault="000728C5" w:rsidP="007F7732">
      <w:pPr>
        <w:pStyle w:val="Body"/>
        <w:rPr>
          <w:rFonts w:ascii="Times New Roman" w:hAnsi="Times New Roman"/>
          <w:sz w:val="20"/>
        </w:rPr>
      </w:pPr>
      <w:r w:rsidRPr="0007609A">
        <w:rPr>
          <w:rFonts w:ascii="Times New Roman" w:hAnsi="Times New Roman"/>
          <w:sz w:val="20"/>
        </w:rPr>
        <w:t>.  This Agreement may be executed in separate counterparts which shall collectively and separately be considered one and the same Agreement.</w:t>
      </w:r>
    </w:p>
    <w:p w:rsidR="000728C5" w:rsidRPr="0007609A" w:rsidRDefault="000728C5" w:rsidP="007F7732">
      <w:pPr>
        <w:pStyle w:val="Heading2"/>
        <w:keepNext w:val="0"/>
        <w:rPr>
          <w:rFonts w:ascii="Times New Roman" w:hAnsi="Times New Roman"/>
          <w:vanish/>
          <w:sz w:val="20"/>
        </w:rPr>
      </w:pPr>
      <w:bookmarkStart w:id="35" w:name="_Toc46276948"/>
      <w:r w:rsidRPr="0007609A">
        <w:rPr>
          <w:rFonts w:ascii="Times New Roman" w:hAnsi="Times New Roman"/>
          <w:sz w:val="20"/>
        </w:rPr>
        <w:t>Exhibits</w:t>
      </w:r>
      <w:bookmarkEnd w:id="35"/>
    </w:p>
    <w:p w:rsidR="000728C5" w:rsidRPr="0007609A" w:rsidRDefault="000728C5" w:rsidP="007F7732">
      <w:pPr>
        <w:pStyle w:val="Body"/>
        <w:rPr>
          <w:rFonts w:ascii="Times New Roman" w:hAnsi="Times New Roman"/>
          <w:sz w:val="20"/>
        </w:rPr>
      </w:pPr>
      <w:r w:rsidRPr="0007609A">
        <w:rPr>
          <w:rFonts w:ascii="Times New Roman" w:hAnsi="Times New Roman"/>
          <w:sz w:val="20"/>
        </w:rPr>
        <w:t>.  All exhibits referenced in this Agreement are hereby incorporated into this Agreement.</w:t>
      </w:r>
    </w:p>
    <w:p w:rsidR="000728C5" w:rsidRPr="0007609A" w:rsidRDefault="000728C5">
      <w:pPr>
        <w:pStyle w:val="Heading2"/>
        <w:rPr>
          <w:rFonts w:ascii="Times New Roman" w:hAnsi="Times New Roman"/>
          <w:vanish/>
          <w:sz w:val="20"/>
        </w:rPr>
      </w:pPr>
      <w:bookmarkStart w:id="36" w:name="_Toc46276949"/>
      <w:r w:rsidRPr="0007609A">
        <w:rPr>
          <w:rFonts w:ascii="Times New Roman" w:hAnsi="Times New Roman"/>
          <w:sz w:val="20"/>
        </w:rPr>
        <w:t>Governing Law</w:t>
      </w:r>
      <w:bookmarkEnd w:id="36"/>
    </w:p>
    <w:p w:rsidR="000728C5" w:rsidRPr="0007609A" w:rsidRDefault="000728C5">
      <w:pPr>
        <w:pStyle w:val="Body"/>
        <w:rPr>
          <w:rFonts w:ascii="Times New Roman" w:hAnsi="Times New Roman"/>
          <w:sz w:val="20"/>
        </w:rPr>
      </w:pPr>
      <w:r w:rsidRPr="0007609A">
        <w:rPr>
          <w:rFonts w:ascii="Times New Roman" w:hAnsi="Times New Roman"/>
          <w:sz w:val="20"/>
        </w:rPr>
        <w:t xml:space="preserve">.  It is the intention of the parties that the laws of the State of </w:t>
      </w:r>
      <w:r w:rsidR="00522B5A">
        <w:rPr>
          <w:rFonts w:ascii="Times New Roman" w:hAnsi="Times New Roman"/>
          <w:sz w:val="20"/>
        </w:rPr>
        <w:t>Washington</w:t>
      </w:r>
      <w:r w:rsidRPr="0007609A">
        <w:rPr>
          <w:rFonts w:ascii="Times New Roman" w:hAnsi="Times New Roman"/>
          <w:sz w:val="20"/>
        </w:rPr>
        <w:t xml:space="preserve"> should govern the validity of this Agreement, the construction of its terms, and the interpretation of the rights and duties of the parties.</w:t>
      </w:r>
    </w:p>
    <w:p w:rsidR="000728C5" w:rsidRPr="0007609A" w:rsidRDefault="000728C5">
      <w:pPr>
        <w:pStyle w:val="Heading2"/>
        <w:rPr>
          <w:rFonts w:ascii="Times New Roman" w:hAnsi="Times New Roman"/>
          <w:vanish/>
          <w:sz w:val="20"/>
        </w:rPr>
      </w:pPr>
      <w:bookmarkStart w:id="37" w:name="_Toc46276950"/>
      <w:r w:rsidRPr="0007609A">
        <w:rPr>
          <w:rFonts w:ascii="Times New Roman" w:hAnsi="Times New Roman"/>
          <w:sz w:val="20"/>
        </w:rPr>
        <w:t>Modification</w:t>
      </w:r>
      <w:bookmarkEnd w:id="37"/>
    </w:p>
    <w:p w:rsidR="000728C5" w:rsidRPr="0007609A" w:rsidRDefault="000728C5">
      <w:pPr>
        <w:pStyle w:val="Body"/>
        <w:rPr>
          <w:rFonts w:ascii="Times New Roman" w:hAnsi="Times New Roman"/>
          <w:sz w:val="20"/>
        </w:rPr>
      </w:pPr>
      <w:r w:rsidRPr="0007609A">
        <w:rPr>
          <w:rFonts w:ascii="Times New Roman" w:hAnsi="Times New Roman"/>
          <w:sz w:val="20"/>
        </w:rPr>
        <w:t>.  This Agreement may be altered or amended in whole or in part at any time, but only in a written instrument signed by the parties hereto.</w:t>
      </w:r>
    </w:p>
    <w:p w:rsidR="000728C5" w:rsidRPr="0007609A" w:rsidRDefault="000728C5">
      <w:pPr>
        <w:pStyle w:val="Heading2"/>
        <w:rPr>
          <w:rFonts w:ascii="Times New Roman" w:hAnsi="Times New Roman"/>
          <w:vanish/>
          <w:sz w:val="20"/>
        </w:rPr>
      </w:pPr>
      <w:bookmarkStart w:id="38" w:name="_Toc46276951"/>
      <w:r w:rsidRPr="0007609A">
        <w:rPr>
          <w:rFonts w:ascii="Times New Roman" w:hAnsi="Times New Roman"/>
          <w:sz w:val="20"/>
        </w:rPr>
        <w:t>No Waiver</w:t>
      </w:r>
      <w:bookmarkEnd w:id="38"/>
    </w:p>
    <w:p w:rsidR="000728C5" w:rsidRPr="0007609A" w:rsidRDefault="000728C5">
      <w:pPr>
        <w:pStyle w:val="Body"/>
        <w:rPr>
          <w:rFonts w:ascii="Times New Roman" w:hAnsi="Times New Roman"/>
          <w:sz w:val="20"/>
        </w:rPr>
      </w:pPr>
      <w:r w:rsidRPr="0007609A">
        <w:rPr>
          <w:rFonts w:ascii="Times New Roman" w:hAnsi="Times New Roman"/>
          <w:sz w:val="20"/>
        </w:rPr>
        <w:t>.  The failure to enforce or the delay in enforcement of any provision of this Agreement by a party hereto, or the failure of a party to exercise any right hereunder, shall not be construed to be a waiver of such provision or right (or of any other provision or right hereof, whether of a similar or dissimilar nature) unless such party expressly waives such provision or right in writing.</w:t>
      </w:r>
    </w:p>
    <w:p w:rsidR="000728C5" w:rsidRPr="0007609A" w:rsidRDefault="000728C5">
      <w:pPr>
        <w:pStyle w:val="Heading2"/>
        <w:rPr>
          <w:rFonts w:ascii="Times New Roman" w:hAnsi="Times New Roman"/>
          <w:vanish/>
          <w:sz w:val="20"/>
        </w:rPr>
      </w:pPr>
      <w:bookmarkStart w:id="39" w:name="_Toc46276952"/>
      <w:r w:rsidRPr="0007609A">
        <w:rPr>
          <w:rFonts w:ascii="Times New Roman" w:hAnsi="Times New Roman"/>
          <w:sz w:val="20"/>
        </w:rPr>
        <w:t>Notices</w:t>
      </w:r>
      <w:bookmarkEnd w:id="39"/>
    </w:p>
    <w:p w:rsidR="000728C5" w:rsidRPr="0007609A" w:rsidRDefault="000728C5">
      <w:pPr>
        <w:pStyle w:val="Body"/>
        <w:rPr>
          <w:rFonts w:ascii="Times New Roman" w:hAnsi="Times New Roman"/>
          <w:sz w:val="20"/>
        </w:rPr>
      </w:pPr>
      <w:r w:rsidRPr="0007609A">
        <w:rPr>
          <w:rFonts w:ascii="Times New Roman" w:hAnsi="Times New Roman"/>
          <w:sz w:val="20"/>
        </w:rPr>
        <w:t>.  Any notice required hereunder shall be deemed to have been validly given if delivered by hand; by certified mail, return receipt requested, postage prepaid; or by overnight courier (</w:t>
      </w:r>
      <w:r w:rsidRPr="0007609A">
        <w:rPr>
          <w:rFonts w:ascii="Times New Roman" w:hAnsi="Times New Roman"/>
          <w:i/>
          <w:sz w:val="20"/>
        </w:rPr>
        <w:t>e.g.</w:t>
      </w:r>
      <w:r w:rsidRPr="0007609A">
        <w:rPr>
          <w:rFonts w:ascii="Times New Roman" w:hAnsi="Times New Roman"/>
          <w:sz w:val="20"/>
        </w:rPr>
        <w:t xml:space="preserve">, FedEx) and addressed to the Company at its principal office or to </w:t>
      </w:r>
      <w:r w:rsidR="00522B5A">
        <w:rPr>
          <w:rFonts w:ascii="Times New Roman" w:hAnsi="Times New Roman"/>
          <w:sz w:val="20"/>
        </w:rPr>
        <w:t>Contractor</w:t>
      </w:r>
      <w:r w:rsidRPr="0007609A">
        <w:rPr>
          <w:rFonts w:ascii="Times New Roman" w:hAnsi="Times New Roman"/>
          <w:sz w:val="20"/>
        </w:rPr>
        <w:t xml:space="preserve"> at its address appearing on the records of the Company.</w:t>
      </w:r>
    </w:p>
    <w:p w:rsidR="000728C5" w:rsidRPr="0007609A" w:rsidRDefault="000728C5">
      <w:pPr>
        <w:pStyle w:val="Heading2"/>
        <w:rPr>
          <w:rFonts w:ascii="Times New Roman" w:hAnsi="Times New Roman"/>
          <w:vanish/>
          <w:sz w:val="20"/>
        </w:rPr>
      </w:pPr>
      <w:bookmarkStart w:id="40" w:name="_Toc46276953"/>
      <w:r w:rsidRPr="0007609A">
        <w:rPr>
          <w:rFonts w:ascii="Times New Roman" w:hAnsi="Times New Roman"/>
          <w:sz w:val="20"/>
        </w:rPr>
        <w:t>Severability</w:t>
      </w:r>
      <w:bookmarkEnd w:id="40"/>
    </w:p>
    <w:p w:rsidR="000728C5" w:rsidRPr="0007609A" w:rsidRDefault="000728C5">
      <w:pPr>
        <w:pStyle w:val="Body"/>
        <w:rPr>
          <w:rFonts w:ascii="Times New Roman" w:hAnsi="Times New Roman"/>
          <w:sz w:val="20"/>
        </w:rPr>
      </w:pPr>
      <w:r w:rsidRPr="0007609A">
        <w:rPr>
          <w:rFonts w:ascii="Times New Roman" w:hAnsi="Times New Roman"/>
          <w:sz w:val="20"/>
        </w:rPr>
        <w:t>.  Should any one or more of the provisions hereof be determined to be illegal or unenforceable, all other provisions hereof shall be given effect separately there</w:t>
      </w:r>
      <w:r w:rsidR="00522B5A">
        <w:rPr>
          <w:rFonts w:ascii="Times New Roman" w:hAnsi="Times New Roman"/>
          <w:sz w:val="20"/>
        </w:rPr>
        <w:t xml:space="preserve"> </w:t>
      </w:r>
      <w:r w:rsidRPr="0007609A">
        <w:rPr>
          <w:rFonts w:ascii="Times New Roman" w:hAnsi="Times New Roman"/>
          <w:sz w:val="20"/>
        </w:rPr>
        <w:t>from and shall not be affected thereby.</w:t>
      </w:r>
    </w:p>
    <w:p w:rsidR="000728C5" w:rsidRPr="0007609A" w:rsidRDefault="000728C5">
      <w:pPr>
        <w:pStyle w:val="Heading2"/>
        <w:tabs>
          <w:tab w:val="num" w:pos="1800"/>
        </w:tabs>
        <w:rPr>
          <w:rFonts w:ascii="Times New Roman" w:hAnsi="Times New Roman"/>
          <w:vanish/>
          <w:sz w:val="20"/>
        </w:rPr>
      </w:pPr>
      <w:bookmarkStart w:id="41" w:name="_Toc46276954"/>
      <w:r w:rsidRPr="0007609A">
        <w:rPr>
          <w:rFonts w:ascii="Times New Roman" w:hAnsi="Times New Roman"/>
          <w:sz w:val="20"/>
        </w:rPr>
        <w:t>Successors and Assigns</w:t>
      </w:r>
      <w:bookmarkEnd w:id="41"/>
    </w:p>
    <w:p w:rsidR="000728C5" w:rsidRPr="0007609A" w:rsidRDefault="000728C5">
      <w:pPr>
        <w:pStyle w:val="Body"/>
        <w:rPr>
          <w:rFonts w:ascii="Times New Roman" w:hAnsi="Times New Roman"/>
          <w:sz w:val="20"/>
        </w:rPr>
      </w:pPr>
      <w:r w:rsidRPr="0007609A">
        <w:rPr>
          <w:rFonts w:ascii="Times New Roman" w:hAnsi="Times New Roman"/>
          <w:sz w:val="20"/>
        </w:rPr>
        <w:t xml:space="preserve">.  </w:t>
      </w:r>
      <w:r w:rsidR="00522B5A">
        <w:rPr>
          <w:rFonts w:ascii="Times New Roman" w:hAnsi="Times New Roman"/>
          <w:sz w:val="20"/>
        </w:rPr>
        <w:t>Contractor</w:t>
      </w:r>
      <w:r w:rsidRPr="0007609A">
        <w:rPr>
          <w:rFonts w:ascii="Times New Roman" w:hAnsi="Times New Roman"/>
          <w:sz w:val="20"/>
        </w:rPr>
        <w:t xml:space="preserve"> may not assign any of its rights or obligations under this Agreement without the prior written consent of Company.  This Agreement shall be binding upon the parties and their heirs, legal representatives, successors, and assigns.</w:t>
      </w:r>
    </w:p>
    <w:p w:rsidR="000728C5" w:rsidRPr="0007609A" w:rsidRDefault="000728C5">
      <w:pPr>
        <w:pStyle w:val="Heading2"/>
        <w:tabs>
          <w:tab w:val="num" w:pos="1800"/>
        </w:tabs>
        <w:rPr>
          <w:rFonts w:ascii="Times New Roman" w:hAnsi="Times New Roman"/>
          <w:vanish/>
          <w:sz w:val="20"/>
        </w:rPr>
      </w:pPr>
      <w:bookmarkStart w:id="42" w:name="SnapTOC76"/>
      <w:bookmarkStart w:id="43" w:name="_Toc500312763"/>
      <w:bookmarkStart w:id="44" w:name="_Toc36439525"/>
      <w:bookmarkStart w:id="45" w:name="_Toc39292666"/>
      <w:bookmarkStart w:id="46" w:name="_Toc46276955"/>
      <w:r w:rsidRPr="0007609A">
        <w:rPr>
          <w:rFonts w:ascii="Times New Roman" w:hAnsi="Times New Roman"/>
          <w:sz w:val="20"/>
        </w:rPr>
        <w:t>Terminology</w:t>
      </w:r>
      <w:bookmarkEnd w:id="42"/>
      <w:bookmarkEnd w:id="43"/>
      <w:bookmarkEnd w:id="44"/>
      <w:bookmarkEnd w:id="45"/>
      <w:bookmarkEnd w:id="46"/>
    </w:p>
    <w:p w:rsidR="000728C5" w:rsidRPr="0007609A" w:rsidRDefault="000728C5">
      <w:pPr>
        <w:pStyle w:val="Body"/>
        <w:rPr>
          <w:rFonts w:ascii="Times New Roman" w:hAnsi="Times New Roman"/>
          <w:sz w:val="20"/>
        </w:rPr>
      </w:pPr>
      <w:r w:rsidRPr="0007609A">
        <w:rPr>
          <w:rFonts w:ascii="Times New Roman" w:hAnsi="Times New Roman"/>
          <w:sz w:val="20"/>
        </w:rPr>
        <w:t>.  For purposes of this Agreement, the following rules of construction shall apply, unless specifically indicated to the contrary: (i) wherever from the context it appears appropriate, each term stated in either the singular or plural shall include the singular and the plural; (ii) the term “or” is not exclusive; (iii) the term “including” (or any form of that term) shall not be limiting or exclusive; (iv) the words “Agreement,” “herein,” “hereof,” “hereunder,” or other words of similar import refer to this Agreement as a whole, including exhibits, as the same may be modified, amended, or supplanted; and (v) all headings in this Agreement are for convenience only and shall not impact the interpretation of this Agreement.</w:t>
      </w:r>
    </w:p>
    <w:p w:rsidR="000728C5" w:rsidRPr="0007609A" w:rsidRDefault="000728C5">
      <w:pPr>
        <w:pStyle w:val="Body"/>
        <w:rPr>
          <w:rFonts w:ascii="Times New Roman" w:hAnsi="Times New Roman"/>
          <w:sz w:val="20"/>
        </w:rPr>
      </w:pPr>
      <w:r w:rsidRPr="0007609A">
        <w:rPr>
          <w:rFonts w:ascii="Times New Roman" w:hAnsi="Times New Roman"/>
          <w:b/>
          <w:i/>
          <w:sz w:val="20"/>
        </w:rPr>
        <w:tab/>
        <w:t>IN WITNESS WHEREOF</w:t>
      </w:r>
      <w:r w:rsidRPr="0007609A">
        <w:rPr>
          <w:rFonts w:ascii="Times New Roman" w:hAnsi="Times New Roman"/>
          <w:sz w:val="20"/>
        </w:rPr>
        <w:t xml:space="preserve">, Company and </w:t>
      </w:r>
      <w:r w:rsidR="00522B5A">
        <w:rPr>
          <w:rFonts w:ascii="Times New Roman" w:hAnsi="Times New Roman"/>
          <w:sz w:val="20"/>
        </w:rPr>
        <w:t>Contractor</w:t>
      </w:r>
      <w:r w:rsidRPr="0007609A">
        <w:rPr>
          <w:rFonts w:ascii="Times New Roman" w:hAnsi="Times New Roman"/>
          <w:sz w:val="20"/>
        </w:rPr>
        <w:t xml:space="preserve"> have executed this Agreement effective as of the date and year first written above.</w:t>
      </w:r>
    </w:p>
    <w:p w:rsidR="000728C5" w:rsidRPr="0007609A" w:rsidRDefault="000728C5">
      <w:pPr>
        <w:spacing w:line="240" w:lineRule="auto"/>
        <w:ind w:left="4680"/>
        <w:rPr>
          <w:sz w:val="20"/>
        </w:rPr>
      </w:pP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p>
    <w:p w:rsidR="000728C5" w:rsidRPr="0007609A" w:rsidRDefault="000728C5">
      <w:pPr>
        <w:spacing w:line="240" w:lineRule="auto"/>
        <w:ind w:left="4680"/>
        <w:rPr>
          <w:sz w:val="20"/>
        </w:rPr>
      </w:pPr>
      <w:r w:rsidRPr="0007609A">
        <w:rPr>
          <w:sz w:val="20"/>
        </w:rPr>
        <w:t>(Signature)</w:t>
      </w:r>
    </w:p>
    <w:p w:rsidR="000728C5" w:rsidRPr="0007609A" w:rsidRDefault="000728C5">
      <w:pPr>
        <w:spacing w:line="240" w:lineRule="auto"/>
        <w:ind w:left="4680"/>
        <w:rPr>
          <w:sz w:val="20"/>
          <w:u w:val="single"/>
        </w:rPr>
      </w:pP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p>
    <w:p w:rsidR="000728C5" w:rsidRPr="0007609A" w:rsidRDefault="000728C5">
      <w:pPr>
        <w:spacing w:line="240" w:lineRule="auto"/>
        <w:ind w:left="4680"/>
        <w:rPr>
          <w:sz w:val="20"/>
        </w:rPr>
      </w:pPr>
      <w:r w:rsidRPr="0007609A">
        <w:rPr>
          <w:sz w:val="20"/>
        </w:rPr>
        <w:t>(Social Security Number</w:t>
      </w:r>
      <w:r w:rsidR="00932017">
        <w:rPr>
          <w:sz w:val="20"/>
        </w:rPr>
        <w:t>/Tax ID</w:t>
      </w:r>
      <w:r w:rsidRPr="0007609A">
        <w:rPr>
          <w:sz w:val="20"/>
        </w:rPr>
        <w:t>)</w:t>
      </w:r>
    </w:p>
    <w:p w:rsidR="000728C5" w:rsidRPr="0007609A" w:rsidRDefault="000728C5">
      <w:pPr>
        <w:spacing w:line="240" w:lineRule="auto"/>
        <w:ind w:left="4680"/>
        <w:rPr>
          <w:sz w:val="20"/>
        </w:rPr>
      </w:pPr>
    </w:p>
    <w:p w:rsidR="000728C5" w:rsidRPr="0007609A" w:rsidRDefault="000728C5">
      <w:pPr>
        <w:spacing w:line="240" w:lineRule="auto"/>
        <w:ind w:left="4680"/>
        <w:rPr>
          <w:sz w:val="20"/>
          <w:u w:val="single"/>
        </w:rPr>
      </w:pPr>
      <w:r w:rsidRPr="0007609A">
        <w:rPr>
          <w:sz w:val="20"/>
        </w:rPr>
        <w:t xml:space="preserve">Printed Name: </w:t>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p>
    <w:p w:rsidR="000728C5" w:rsidRPr="0007609A" w:rsidRDefault="000728C5">
      <w:pPr>
        <w:spacing w:line="240" w:lineRule="auto"/>
        <w:ind w:left="4680"/>
        <w:rPr>
          <w:sz w:val="20"/>
        </w:rPr>
      </w:pPr>
    </w:p>
    <w:p w:rsidR="000728C5" w:rsidRDefault="000728C5">
      <w:pPr>
        <w:spacing w:line="240" w:lineRule="auto"/>
        <w:ind w:left="4680"/>
        <w:jc w:val="right"/>
        <w:rPr>
          <w:sz w:val="20"/>
        </w:rPr>
      </w:pPr>
      <w:r w:rsidRPr="0007609A">
        <w:rPr>
          <w:sz w:val="20"/>
        </w:rPr>
        <w:t>(“Contractor”)</w:t>
      </w:r>
    </w:p>
    <w:p w:rsidR="00AE3F1F" w:rsidRDefault="00AE3F1F">
      <w:pPr>
        <w:spacing w:line="240" w:lineRule="auto"/>
        <w:ind w:left="4680"/>
        <w:jc w:val="right"/>
        <w:rPr>
          <w:sz w:val="20"/>
        </w:rPr>
      </w:pPr>
    </w:p>
    <w:p w:rsidR="00AE3F1F" w:rsidRDefault="00AE3F1F">
      <w:pPr>
        <w:spacing w:line="240" w:lineRule="auto"/>
        <w:ind w:left="4680"/>
        <w:jc w:val="right"/>
        <w:rPr>
          <w:sz w:val="20"/>
          <w:u w:val="single"/>
        </w:rPr>
      </w:pPr>
    </w:p>
    <w:p w:rsidR="00366918" w:rsidRPr="0007609A" w:rsidRDefault="00366918">
      <w:pPr>
        <w:spacing w:line="240" w:lineRule="auto"/>
        <w:ind w:left="4680"/>
        <w:jc w:val="right"/>
        <w:rPr>
          <w:sz w:val="20"/>
        </w:rPr>
      </w:pPr>
    </w:p>
    <w:p w:rsidR="000728C5" w:rsidRPr="0007609A" w:rsidRDefault="000728C5">
      <w:pPr>
        <w:spacing w:line="240" w:lineRule="auto"/>
        <w:ind w:left="4680"/>
        <w:rPr>
          <w:sz w:val="20"/>
        </w:rPr>
      </w:pPr>
    </w:p>
    <w:p w:rsidR="000728C5" w:rsidRPr="0007609A" w:rsidRDefault="002D0658">
      <w:pPr>
        <w:spacing w:line="240" w:lineRule="auto"/>
        <w:ind w:left="4680"/>
        <w:rPr>
          <w:sz w:val="20"/>
        </w:rPr>
      </w:pPr>
      <w:r>
        <w:rPr>
          <w:sz w:val="20"/>
        </w:rPr>
        <w:t>Ventures Media</w:t>
      </w:r>
      <w:r w:rsidR="003D4CE9">
        <w:rPr>
          <w:sz w:val="20"/>
        </w:rPr>
        <w:t xml:space="preserve"> Media Group, LLC.,</w:t>
      </w:r>
      <w:r w:rsidR="000728C5" w:rsidRPr="0007609A">
        <w:rPr>
          <w:sz w:val="20"/>
        </w:rPr>
        <w:t xml:space="preserve"> </w:t>
      </w:r>
      <w:r w:rsidR="00366918">
        <w:rPr>
          <w:sz w:val="20"/>
        </w:rPr>
        <w:t>a Washington Corporation</w:t>
      </w:r>
    </w:p>
    <w:p w:rsidR="000728C5" w:rsidRPr="0007609A" w:rsidRDefault="000728C5">
      <w:pPr>
        <w:spacing w:line="240" w:lineRule="auto"/>
        <w:ind w:left="4680"/>
        <w:rPr>
          <w:sz w:val="20"/>
        </w:rPr>
      </w:pPr>
    </w:p>
    <w:p w:rsidR="000728C5" w:rsidRPr="0007609A" w:rsidRDefault="000728C5">
      <w:pPr>
        <w:spacing w:line="240" w:lineRule="auto"/>
        <w:ind w:left="4680"/>
        <w:rPr>
          <w:sz w:val="20"/>
        </w:rPr>
      </w:pPr>
    </w:p>
    <w:p w:rsidR="000728C5" w:rsidRPr="0007609A" w:rsidRDefault="000728C5">
      <w:pPr>
        <w:spacing w:line="240" w:lineRule="auto"/>
        <w:ind w:left="4680"/>
        <w:rPr>
          <w:sz w:val="20"/>
          <w:u w:val="single"/>
        </w:rPr>
      </w:pPr>
      <w:r w:rsidRPr="0007609A">
        <w:rPr>
          <w:sz w:val="20"/>
        </w:rPr>
        <w:t xml:space="preserve">By </w:t>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p>
    <w:p w:rsidR="000728C5" w:rsidRPr="0007609A" w:rsidRDefault="000728C5">
      <w:pPr>
        <w:spacing w:line="240" w:lineRule="auto"/>
        <w:ind w:left="4680"/>
        <w:rPr>
          <w:sz w:val="20"/>
        </w:rPr>
      </w:pPr>
      <w:r w:rsidRPr="0007609A">
        <w:rPr>
          <w:sz w:val="20"/>
        </w:rPr>
        <w:tab/>
      </w:r>
    </w:p>
    <w:p w:rsidR="000728C5" w:rsidRPr="00932017" w:rsidRDefault="002D0658">
      <w:pPr>
        <w:spacing w:line="240" w:lineRule="auto"/>
        <w:ind w:left="4680"/>
        <w:rPr>
          <w:sz w:val="20"/>
          <w:u w:val="single"/>
        </w:rPr>
      </w:pPr>
      <w:r>
        <w:rPr>
          <w:sz w:val="20"/>
          <w:u w:val="single"/>
        </w:rPr>
        <w:t>Casey Davis</w:t>
      </w:r>
      <w:r w:rsidR="00932017" w:rsidRPr="00932017">
        <w:rPr>
          <w:sz w:val="20"/>
          <w:u w:val="single"/>
        </w:rPr>
        <w:t xml:space="preserve">, </w:t>
      </w:r>
      <w:r w:rsidR="00366918">
        <w:rPr>
          <w:sz w:val="20"/>
          <w:u w:val="single"/>
        </w:rPr>
        <w:t xml:space="preserve">Agent for </w:t>
      </w:r>
      <w:r>
        <w:rPr>
          <w:sz w:val="20"/>
          <w:u w:val="single"/>
        </w:rPr>
        <w:t>Ventures Media</w:t>
      </w:r>
      <w:r w:rsidR="003D4CE9">
        <w:rPr>
          <w:sz w:val="20"/>
          <w:u w:val="single"/>
        </w:rPr>
        <w:t xml:space="preserve"> Group, LLC</w:t>
      </w:r>
    </w:p>
    <w:p w:rsidR="000728C5" w:rsidRPr="0007609A" w:rsidRDefault="000728C5">
      <w:pPr>
        <w:spacing w:line="240" w:lineRule="auto"/>
        <w:rPr>
          <w:sz w:val="20"/>
        </w:rPr>
      </w:pPr>
    </w:p>
    <w:p w:rsidR="003D4CE9" w:rsidRPr="0007609A" w:rsidRDefault="003D4CE9" w:rsidP="003D4CE9">
      <w:pPr>
        <w:spacing w:line="240" w:lineRule="auto"/>
        <w:ind w:left="4680"/>
        <w:rPr>
          <w:sz w:val="20"/>
          <w:u w:val="single"/>
        </w:rPr>
      </w:pPr>
      <w:r w:rsidRPr="0007609A">
        <w:rPr>
          <w:sz w:val="20"/>
        </w:rPr>
        <w:t xml:space="preserve">By </w:t>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r w:rsidRPr="0007609A">
        <w:rPr>
          <w:sz w:val="20"/>
          <w:u w:val="single"/>
        </w:rPr>
        <w:tab/>
      </w:r>
    </w:p>
    <w:p w:rsidR="003D4CE9" w:rsidRPr="0007609A" w:rsidRDefault="003D4CE9" w:rsidP="003D4CE9">
      <w:pPr>
        <w:spacing w:line="240" w:lineRule="auto"/>
        <w:ind w:left="4680"/>
        <w:rPr>
          <w:sz w:val="20"/>
        </w:rPr>
      </w:pPr>
      <w:r w:rsidRPr="0007609A">
        <w:rPr>
          <w:sz w:val="20"/>
        </w:rPr>
        <w:tab/>
      </w:r>
    </w:p>
    <w:p w:rsidR="003D4CE9" w:rsidRPr="00932017" w:rsidRDefault="003D4CE9" w:rsidP="003D4CE9">
      <w:pPr>
        <w:spacing w:line="240" w:lineRule="auto"/>
        <w:ind w:left="4680"/>
        <w:rPr>
          <w:sz w:val="20"/>
          <w:u w:val="single"/>
        </w:rPr>
      </w:pPr>
      <w:r>
        <w:rPr>
          <w:sz w:val="20"/>
          <w:u w:val="single"/>
        </w:rPr>
        <w:t>Jesse Martinez, CEO</w:t>
      </w:r>
      <w:r>
        <w:rPr>
          <w:sz w:val="20"/>
          <w:u w:val="single"/>
        </w:rPr>
        <w:t xml:space="preserve"> for Ventures Media</w:t>
      </w:r>
      <w:r>
        <w:rPr>
          <w:sz w:val="20"/>
          <w:u w:val="single"/>
        </w:rPr>
        <w:t xml:space="preserve"> Group, LLC</w:t>
      </w:r>
    </w:p>
    <w:p w:rsidR="000728C5" w:rsidRPr="0007609A" w:rsidRDefault="000728C5">
      <w:pPr>
        <w:spacing w:line="240" w:lineRule="auto"/>
        <w:rPr>
          <w:sz w:val="20"/>
        </w:rPr>
      </w:pPr>
    </w:p>
    <w:p w:rsidR="00FD535F" w:rsidRPr="0007609A" w:rsidRDefault="00FD535F" w:rsidP="00FD535F">
      <w:pPr>
        <w:spacing w:line="240" w:lineRule="auto"/>
        <w:rPr>
          <w:sz w:val="20"/>
        </w:rPr>
      </w:pPr>
    </w:p>
    <w:p w:rsidR="004337C8" w:rsidRPr="0007609A" w:rsidRDefault="004337C8">
      <w:pPr>
        <w:spacing w:line="240" w:lineRule="auto"/>
        <w:jc w:val="both"/>
        <w:rPr>
          <w:sz w:val="20"/>
        </w:rPr>
      </w:pPr>
    </w:p>
    <w:sectPr w:rsidR="004337C8" w:rsidRPr="0007609A">
      <w:footerReference w:type="default" r:id="rId11"/>
      <w:pgSz w:w="12240" w:h="15840" w:code="1"/>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CB1" w:rsidRDefault="00FC2CB1">
      <w:r>
        <w:separator/>
      </w:r>
    </w:p>
  </w:endnote>
  <w:endnote w:type="continuationSeparator" w:id="0">
    <w:p w:rsidR="00FC2CB1" w:rsidRDefault="00FC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71" w:rsidRPr="00AE3F1F" w:rsidRDefault="00AB6671">
    <w:pPr>
      <w:pStyle w:val="Footer"/>
      <w:tabs>
        <w:tab w:val="clear" w:pos="4320"/>
        <w:tab w:val="clear" w:pos="8640"/>
        <w:tab w:val="center" w:pos="4680"/>
      </w:tabs>
      <w:rPr>
        <w:lang w:val="it-IT"/>
      </w:rPr>
    </w:pPr>
    <w:r w:rsidRPr="00AE3F1F">
      <w:rPr>
        <w:caps/>
        <w:sz w:val="12"/>
        <w:lang w:val="it-IT"/>
      </w:rPr>
      <w:tab/>
    </w:r>
    <w:r w:rsidRPr="00AE3F1F">
      <w:rPr>
        <w:sz w:val="22"/>
        <w:lang w:val="it-IT"/>
      </w:rPr>
      <w:t>-</w:t>
    </w:r>
    <w:r>
      <w:rPr>
        <w:rStyle w:val="PageNumber"/>
        <w:sz w:val="22"/>
      </w:rPr>
      <w:fldChar w:fldCharType="begin"/>
    </w:r>
    <w:r w:rsidRPr="00AE3F1F">
      <w:rPr>
        <w:rStyle w:val="PageNumber"/>
        <w:sz w:val="22"/>
        <w:lang w:val="it-IT"/>
      </w:rPr>
      <w:instrText xml:space="preserve"> PAGE </w:instrText>
    </w:r>
    <w:r>
      <w:rPr>
        <w:rStyle w:val="PageNumber"/>
        <w:sz w:val="22"/>
      </w:rPr>
      <w:fldChar w:fldCharType="separate"/>
    </w:r>
    <w:r w:rsidR="003D4CE9">
      <w:rPr>
        <w:rStyle w:val="PageNumber"/>
        <w:noProof/>
        <w:sz w:val="22"/>
        <w:lang w:val="it-IT"/>
      </w:rPr>
      <w:t>1</w:t>
    </w:r>
    <w:r>
      <w:rPr>
        <w:rStyle w:val="PageNumber"/>
        <w:sz w:val="22"/>
      </w:rPr>
      <w:fldChar w:fldCharType="end"/>
    </w:r>
    <w:r w:rsidRPr="00AE3F1F">
      <w:rPr>
        <w:rStyle w:val="PageNumber"/>
        <w:sz w:val="22"/>
        <w:lang w:val="it-I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CB1" w:rsidRDefault="00FC2CB1">
      <w:r>
        <w:separator/>
      </w:r>
    </w:p>
  </w:footnote>
  <w:footnote w:type="continuationSeparator" w:id="0">
    <w:p w:rsidR="00FC2CB1" w:rsidRDefault="00FC2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4817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183B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A8C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3CAE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922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1698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6E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EAAB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D47F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EC18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A30E9"/>
    <w:multiLevelType w:val="singleLevel"/>
    <w:tmpl w:val="4838150C"/>
    <w:lvl w:ilvl="0">
      <w:start w:val="1"/>
      <w:numFmt w:val="decimal"/>
      <w:lvlText w:val="%1)"/>
      <w:lvlJc w:val="left"/>
      <w:pPr>
        <w:tabs>
          <w:tab w:val="num" w:pos="360"/>
        </w:tabs>
        <w:ind w:left="360" w:hanging="360"/>
      </w:pPr>
    </w:lvl>
  </w:abstractNum>
  <w:abstractNum w:abstractNumId="11" w15:restartNumberingAfterBreak="0">
    <w:nsid w:val="0D6B778F"/>
    <w:multiLevelType w:val="multilevel"/>
    <w:tmpl w:val="ECB8E2AC"/>
    <w:name w:val="Snapoutline"/>
    <w:lvl w:ilvl="0">
      <w:start w:val="1"/>
      <w:numFmt w:val="upperRoman"/>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520"/>
        </w:tabs>
        <w:ind w:left="2520" w:hanging="360"/>
      </w:pPr>
    </w:lvl>
    <w:lvl w:ilvl="7">
      <w:start w:val="1"/>
      <w:numFmt w:val="upperLetter"/>
      <w:lvlText w:val="(%8)"/>
      <w:lvlJc w:val="left"/>
      <w:pPr>
        <w:tabs>
          <w:tab w:val="num" w:pos="2880"/>
        </w:tabs>
        <w:ind w:left="2880" w:hanging="360"/>
      </w:pPr>
    </w:lvl>
    <w:lvl w:ilvl="8">
      <w:start w:val="1"/>
      <w:numFmt w:val="upperRoman"/>
      <w:lvlText w:val="(%9)"/>
      <w:lvlJc w:val="left"/>
      <w:pPr>
        <w:tabs>
          <w:tab w:val="num" w:pos="3240"/>
        </w:tabs>
        <w:ind w:left="3240" w:hanging="360"/>
      </w:pPr>
    </w:lvl>
  </w:abstractNum>
  <w:abstractNum w:abstractNumId="12" w15:restartNumberingAfterBreak="0">
    <w:nsid w:val="10025561"/>
    <w:multiLevelType w:val="singleLevel"/>
    <w:tmpl w:val="981E2F46"/>
    <w:lvl w:ilvl="0">
      <w:start w:val="1"/>
      <w:numFmt w:val="decimal"/>
      <w:lvlText w:val="(%1)"/>
      <w:lvlJc w:val="left"/>
      <w:pPr>
        <w:tabs>
          <w:tab w:val="num" w:pos="360"/>
        </w:tabs>
        <w:ind w:left="360" w:hanging="360"/>
      </w:pPr>
    </w:lvl>
  </w:abstractNum>
  <w:abstractNum w:abstractNumId="13" w15:restartNumberingAfterBreak="0">
    <w:nsid w:val="15120CA9"/>
    <w:multiLevelType w:val="multilevel"/>
    <w:tmpl w:val="275C470C"/>
    <w:lvl w:ilvl="0">
      <w:start w:val="1"/>
      <w:numFmt w:val="decimal"/>
      <w:pStyle w:val="Heading1"/>
      <w:lvlText w:val="%1."/>
      <w:lvlJc w:val="left"/>
      <w:pPr>
        <w:tabs>
          <w:tab w:val="num" w:pos="1350"/>
        </w:tabs>
        <w:ind w:left="270" w:firstLine="720"/>
      </w:pPr>
      <w:rPr>
        <w:u w:val="none"/>
      </w:rPr>
    </w:lvl>
    <w:lvl w:ilvl="1">
      <w:start w:val="1"/>
      <w:numFmt w:val="decimal"/>
      <w:pStyle w:val="Heading2"/>
      <w:lvlText w:val="%1.%2."/>
      <w:lvlJc w:val="left"/>
      <w:pPr>
        <w:tabs>
          <w:tab w:val="num" w:pos="1800"/>
        </w:tabs>
        <w:ind w:left="0" w:firstLine="1440"/>
      </w:pPr>
      <w:rPr>
        <w:u w:val="none"/>
      </w:rPr>
    </w:lvl>
    <w:lvl w:ilvl="2">
      <w:start w:val="1"/>
      <w:numFmt w:val="lowerLetter"/>
      <w:pStyle w:val="Heading3"/>
      <w:lvlText w:val="(%3)"/>
      <w:lvlJc w:val="left"/>
      <w:pPr>
        <w:tabs>
          <w:tab w:val="num" w:pos="2520"/>
        </w:tabs>
        <w:ind w:left="0" w:firstLine="2160"/>
      </w:pPr>
      <w:rPr>
        <w:u w:val="none"/>
      </w:rPr>
    </w:lvl>
    <w:lvl w:ilvl="3">
      <w:start w:val="1"/>
      <w:numFmt w:val="decimal"/>
      <w:pStyle w:val="Heading4"/>
      <w:lvlText w:val="(%4)"/>
      <w:lvlJc w:val="left"/>
      <w:pPr>
        <w:tabs>
          <w:tab w:val="num" w:pos="3240"/>
        </w:tabs>
        <w:ind w:left="0" w:firstLine="288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15:restartNumberingAfterBreak="0">
    <w:nsid w:val="15A34841"/>
    <w:multiLevelType w:val="singleLevel"/>
    <w:tmpl w:val="BC885864"/>
    <w:lvl w:ilvl="0">
      <w:start w:val="1"/>
      <w:numFmt w:val="lowerLetter"/>
      <w:lvlText w:val="%1)"/>
      <w:lvlJc w:val="left"/>
      <w:pPr>
        <w:tabs>
          <w:tab w:val="num" w:pos="360"/>
        </w:tabs>
        <w:ind w:left="360" w:hanging="360"/>
      </w:pPr>
    </w:lvl>
  </w:abstractNum>
  <w:abstractNum w:abstractNumId="15" w15:restartNumberingAfterBreak="0">
    <w:nsid w:val="16FB3FDA"/>
    <w:multiLevelType w:val="singleLevel"/>
    <w:tmpl w:val="2362D1C8"/>
    <w:lvl w:ilvl="0">
      <w:start w:val="1"/>
      <w:numFmt w:val="none"/>
      <w:lvlText w:val="1.1"/>
      <w:lvlJc w:val="left"/>
      <w:pPr>
        <w:tabs>
          <w:tab w:val="num" w:pos="2160"/>
        </w:tabs>
        <w:ind w:left="2160" w:hanging="2160"/>
      </w:pPr>
    </w:lvl>
  </w:abstractNum>
  <w:abstractNum w:abstractNumId="16" w15:restartNumberingAfterBreak="0">
    <w:nsid w:val="17C76FA3"/>
    <w:multiLevelType w:val="singleLevel"/>
    <w:tmpl w:val="E9CCC068"/>
    <w:name w:val="Snapoutline2"/>
    <w:lvl w:ilvl="0">
      <w:start w:val="1"/>
      <w:numFmt w:val="upperLetter"/>
      <w:pStyle w:val="HeadingBody9"/>
      <w:lvlText w:val="%1."/>
      <w:lvlJc w:val="left"/>
      <w:pPr>
        <w:tabs>
          <w:tab w:val="num" w:pos="720"/>
        </w:tabs>
        <w:ind w:left="720" w:hanging="720"/>
      </w:pPr>
      <w:rPr>
        <w:b w:val="0"/>
        <w:i w:val="0"/>
      </w:rPr>
    </w:lvl>
  </w:abstractNum>
  <w:abstractNum w:abstractNumId="17" w15:restartNumberingAfterBreak="0">
    <w:nsid w:val="1F122797"/>
    <w:multiLevelType w:val="hybridMultilevel"/>
    <w:tmpl w:val="1516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1826585"/>
    <w:multiLevelType w:val="singleLevel"/>
    <w:tmpl w:val="5E66E1EC"/>
    <w:lvl w:ilvl="0">
      <w:start w:val="1"/>
      <w:numFmt w:val="lowerRoman"/>
      <w:lvlText w:val="(%1)"/>
      <w:lvlJc w:val="left"/>
      <w:pPr>
        <w:tabs>
          <w:tab w:val="num" w:pos="720"/>
        </w:tabs>
        <w:ind w:left="720" w:hanging="720"/>
      </w:pPr>
    </w:lvl>
  </w:abstractNum>
  <w:abstractNum w:abstractNumId="19" w15:restartNumberingAfterBreak="0">
    <w:nsid w:val="5154418F"/>
    <w:multiLevelType w:val="singleLevel"/>
    <w:tmpl w:val="A232FE18"/>
    <w:lvl w:ilvl="0">
      <w:start w:val="1"/>
      <w:numFmt w:val="decimal"/>
      <w:lvlText w:val="1.%1"/>
      <w:lvlJc w:val="left"/>
      <w:pPr>
        <w:tabs>
          <w:tab w:val="num" w:pos="360"/>
        </w:tabs>
        <w:ind w:left="360" w:hanging="360"/>
      </w:pPr>
    </w:lvl>
  </w:abstractNum>
  <w:abstractNum w:abstractNumId="20" w15:restartNumberingAfterBreak="0">
    <w:nsid w:val="542E3F6B"/>
    <w:multiLevelType w:val="singleLevel"/>
    <w:tmpl w:val="FB9C165E"/>
    <w:lvl w:ilvl="0">
      <w:start w:val="1"/>
      <w:numFmt w:val="upperLetter"/>
      <w:lvlText w:val="(%1)"/>
      <w:lvlJc w:val="left"/>
      <w:pPr>
        <w:tabs>
          <w:tab w:val="num" w:pos="360"/>
        </w:tabs>
        <w:ind w:left="360" w:hanging="360"/>
      </w:pPr>
    </w:lvl>
  </w:abstractNum>
  <w:abstractNum w:abstractNumId="21" w15:restartNumberingAfterBreak="0">
    <w:nsid w:val="5C614DFE"/>
    <w:multiLevelType w:val="singleLevel"/>
    <w:tmpl w:val="99562440"/>
    <w:lvl w:ilvl="0">
      <w:start w:val="1"/>
      <w:numFmt w:val="none"/>
      <w:lvlText w:val="(i)"/>
      <w:lvlJc w:val="left"/>
      <w:pPr>
        <w:tabs>
          <w:tab w:val="num" w:pos="360"/>
        </w:tabs>
        <w:ind w:left="360" w:hanging="360"/>
      </w:pPr>
    </w:lvl>
  </w:abstractNum>
  <w:abstractNum w:abstractNumId="22" w15:restartNumberingAfterBreak="0">
    <w:nsid w:val="5F40535B"/>
    <w:multiLevelType w:val="singleLevel"/>
    <w:tmpl w:val="B07C1D5A"/>
    <w:lvl w:ilvl="0">
      <w:start w:val="1"/>
      <w:numFmt w:val="decimal"/>
      <w:lvlText w:val="%1."/>
      <w:lvlJc w:val="left"/>
      <w:pPr>
        <w:tabs>
          <w:tab w:val="num" w:pos="2160"/>
        </w:tabs>
        <w:ind w:left="2160" w:hanging="2160"/>
      </w:pPr>
    </w:lvl>
  </w:abstractNum>
  <w:abstractNum w:abstractNumId="23" w15:restartNumberingAfterBreak="0">
    <w:nsid w:val="6B9C184A"/>
    <w:multiLevelType w:val="multilevel"/>
    <w:tmpl w:val="0D0CC446"/>
    <w:name w:val="L&amp;A Legal+Normal"/>
    <w:lvl w:ilvl="0">
      <w:start w:val="1"/>
      <w:numFmt w:val="decimal"/>
      <w:lvlRestart w:val="0"/>
      <w:lvlText w:val="%1."/>
      <w:lvlJc w:val="left"/>
      <w:pPr>
        <w:tabs>
          <w:tab w:val="num" w:pos="360"/>
        </w:tabs>
        <w:ind w:left="0" w:firstLine="0"/>
      </w:pPr>
      <w:rPr>
        <w:caps/>
        <w:smallCaps w:val="0"/>
        <w:u w:val="none"/>
      </w:rPr>
    </w:lvl>
    <w:lvl w:ilvl="1">
      <w:start w:val="1"/>
      <w:numFmt w:val="decimal"/>
      <w:isLgl/>
      <w:lvlText w:val="%1.%2"/>
      <w:lvlJc w:val="left"/>
      <w:pPr>
        <w:tabs>
          <w:tab w:val="num" w:pos="1080"/>
        </w:tabs>
        <w:ind w:left="0" w:firstLine="720"/>
      </w:pPr>
      <w:rPr>
        <w:b/>
        <w:u w:val="none"/>
      </w:rPr>
    </w:lvl>
    <w:lvl w:ilvl="2">
      <w:start w:val="1"/>
      <w:numFmt w:val="lowerLetter"/>
      <w:lvlText w:val="(%3)"/>
      <w:lvlJc w:val="left"/>
      <w:pPr>
        <w:tabs>
          <w:tab w:val="num" w:pos="1800"/>
        </w:tabs>
        <w:ind w:left="720" w:firstLine="720"/>
      </w:pPr>
      <w:rPr>
        <w:u w:val="none"/>
      </w:rPr>
    </w:lvl>
    <w:lvl w:ilvl="3">
      <w:start w:val="1"/>
      <w:numFmt w:val="decimal"/>
      <w:lvlText w:val="(%4)"/>
      <w:lvlJc w:val="left"/>
      <w:pPr>
        <w:tabs>
          <w:tab w:val="num" w:pos="2520"/>
        </w:tabs>
        <w:ind w:left="1440" w:firstLine="720"/>
      </w:pPr>
      <w:rPr>
        <w:u w:val="none"/>
      </w:rPr>
    </w:lvl>
    <w:lvl w:ilvl="4">
      <w:start w:val="1"/>
      <w:numFmt w:val="upperLetter"/>
      <w:lvlText w:val="(%5)"/>
      <w:lvlJc w:val="left"/>
      <w:pPr>
        <w:tabs>
          <w:tab w:val="num" w:pos="3240"/>
        </w:tabs>
        <w:ind w:left="2160" w:firstLine="720"/>
      </w:pPr>
      <w:rPr>
        <w:u w:val="none"/>
      </w:rPr>
    </w:lvl>
    <w:lvl w:ilvl="5">
      <w:start w:val="1"/>
      <w:numFmt w:val="lowerRoman"/>
      <w:lvlText w:val="(%6)"/>
      <w:lvlJc w:val="left"/>
      <w:pPr>
        <w:tabs>
          <w:tab w:val="num" w:pos="4320"/>
        </w:tabs>
        <w:ind w:left="2880" w:firstLine="720"/>
      </w:pPr>
      <w:rPr>
        <w:u w:val="none"/>
      </w:rPr>
    </w:lvl>
    <w:lvl w:ilvl="6">
      <w:start w:val="1"/>
      <w:numFmt w:val="lowerLetter"/>
      <w:lvlText w:val="%7)"/>
      <w:lvlJc w:val="left"/>
      <w:pPr>
        <w:tabs>
          <w:tab w:val="num" w:pos="4680"/>
        </w:tabs>
        <w:ind w:left="3600" w:firstLine="720"/>
      </w:pPr>
      <w:rPr>
        <w:u w:val="none"/>
      </w:rPr>
    </w:lvl>
    <w:lvl w:ilvl="7">
      <w:start w:val="1"/>
      <w:numFmt w:val="decimal"/>
      <w:lvlText w:val="%8)"/>
      <w:lvlJc w:val="left"/>
      <w:pPr>
        <w:tabs>
          <w:tab w:val="num" w:pos="5400"/>
        </w:tabs>
        <w:ind w:left="4320" w:firstLine="720"/>
      </w:pPr>
      <w:rPr>
        <w:u w:val="none"/>
      </w:rPr>
    </w:lvl>
    <w:lvl w:ilvl="8">
      <w:start w:val="1"/>
      <w:numFmt w:val="upperLetter"/>
      <w:lvlText w:val="%9)"/>
      <w:lvlJc w:val="left"/>
      <w:pPr>
        <w:tabs>
          <w:tab w:val="num" w:pos="6120"/>
        </w:tabs>
        <w:ind w:left="5040" w:firstLine="720"/>
      </w:pPr>
      <w:rPr>
        <w:u w:val="none"/>
      </w:rPr>
    </w:lvl>
  </w:abstractNum>
  <w:abstractNum w:abstractNumId="24" w15:restartNumberingAfterBreak="0">
    <w:nsid w:val="6C5B3FEF"/>
    <w:multiLevelType w:val="singleLevel"/>
    <w:tmpl w:val="3E56B41C"/>
    <w:lvl w:ilvl="0">
      <w:start w:val="1"/>
      <w:numFmt w:val="decimal"/>
      <w:lvlText w:val="1.%1"/>
      <w:lvlJc w:val="left"/>
      <w:pPr>
        <w:tabs>
          <w:tab w:val="num" w:pos="360"/>
        </w:tabs>
        <w:ind w:left="360" w:hanging="360"/>
      </w:pPr>
    </w:lvl>
  </w:abstractNum>
  <w:abstractNum w:abstractNumId="25" w15:restartNumberingAfterBreak="0">
    <w:nsid w:val="79DE14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D3B0C62"/>
    <w:multiLevelType w:val="singleLevel"/>
    <w:tmpl w:val="7A2EC8BE"/>
    <w:lvl w:ilvl="0">
      <w:start w:val="1"/>
      <w:numFmt w:val="lowerLetter"/>
      <w:lvlText w:val="(%1)"/>
      <w:lvlJc w:val="left"/>
      <w:pPr>
        <w:tabs>
          <w:tab w:val="num" w:pos="360"/>
        </w:tabs>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4"/>
  </w:num>
  <w:num w:numId="13">
    <w:abstractNumId w:val="19"/>
  </w:num>
  <w:num w:numId="14">
    <w:abstractNumId w:val="24"/>
  </w:num>
  <w:num w:numId="15">
    <w:abstractNumId w:val="24"/>
  </w:num>
  <w:num w:numId="16">
    <w:abstractNumId w:val="24"/>
    <w:lvlOverride w:ilvl="0">
      <w:startOverride w:val="1"/>
    </w:lvlOverride>
  </w:num>
  <w:num w:numId="17">
    <w:abstractNumId w:val="22"/>
  </w:num>
  <w:num w:numId="18">
    <w:abstractNumId w:val="13"/>
  </w:num>
  <w:num w:numId="19">
    <w:abstractNumId w:val="26"/>
  </w:num>
  <w:num w:numId="20">
    <w:abstractNumId w:val="12"/>
  </w:num>
  <w:num w:numId="21">
    <w:abstractNumId w:val="21"/>
  </w:num>
  <w:num w:numId="22">
    <w:abstractNumId w:val="20"/>
  </w:num>
  <w:num w:numId="23">
    <w:abstractNumId w:val="18"/>
  </w:num>
  <w:num w:numId="24">
    <w:abstractNumId w:val="14"/>
  </w:num>
  <w:num w:numId="25">
    <w:abstractNumId w:val="10"/>
  </w:num>
  <w:num w:numId="26">
    <w:abstractNumId w:val="10"/>
  </w:num>
  <w:num w:numId="27">
    <w:abstractNumId w:val="10"/>
  </w:num>
  <w:num w:numId="28">
    <w:abstractNumId w:val="16"/>
  </w:num>
  <w:num w:numId="29">
    <w:abstractNumId w:val="11"/>
  </w:num>
  <w:num w:numId="30">
    <w:abstractNumId w:val="25"/>
  </w:num>
  <w:num w:numId="31">
    <w:abstractNumId w:val="15"/>
  </w:num>
  <w:num w:numId="32">
    <w:abstractNumId w:val="23"/>
  </w:num>
  <w:num w:numId="3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hideSpellingErrors/>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32"/>
    <w:rsid w:val="00021A8F"/>
    <w:rsid w:val="000728C5"/>
    <w:rsid w:val="0007609A"/>
    <w:rsid w:val="000C174B"/>
    <w:rsid w:val="000E3771"/>
    <w:rsid w:val="000F1553"/>
    <w:rsid w:val="001D281F"/>
    <w:rsid w:val="001F09D4"/>
    <w:rsid w:val="002A37C2"/>
    <w:rsid w:val="002D0658"/>
    <w:rsid w:val="00334CB1"/>
    <w:rsid w:val="00366918"/>
    <w:rsid w:val="003D2A92"/>
    <w:rsid w:val="003D4CE9"/>
    <w:rsid w:val="003D712B"/>
    <w:rsid w:val="004337C8"/>
    <w:rsid w:val="004770A3"/>
    <w:rsid w:val="004F33E7"/>
    <w:rsid w:val="00514C75"/>
    <w:rsid w:val="00522B5A"/>
    <w:rsid w:val="005240F3"/>
    <w:rsid w:val="005B560A"/>
    <w:rsid w:val="005E11F9"/>
    <w:rsid w:val="005E347C"/>
    <w:rsid w:val="006258BE"/>
    <w:rsid w:val="00645395"/>
    <w:rsid w:val="00670265"/>
    <w:rsid w:val="006E3302"/>
    <w:rsid w:val="00743789"/>
    <w:rsid w:val="007F7732"/>
    <w:rsid w:val="00831B13"/>
    <w:rsid w:val="008445F1"/>
    <w:rsid w:val="00850D9C"/>
    <w:rsid w:val="008672A8"/>
    <w:rsid w:val="00932017"/>
    <w:rsid w:val="00956B4E"/>
    <w:rsid w:val="009B4384"/>
    <w:rsid w:val="00A015B0"/>
    <w:rsid w:val="00A37087"/>
    <w:rsid w:val="00AB6671"/>
    <w:rsid w:val="00AD57FB"/>
    <w:rsid w:val="00AE3F1F"/>
    <w:rsid w:val="00B06297"/>
    <w:rsid w:val="00B35912"/>
    <w:rsid w:val="00B9673A"/>
    <w:rsid w:val="00BC14F8"/>
    <w:rsid w:val="00D02EAB"/>
    <w:rsid w:val="00D54CBB"/>
    <w:rsid w:val="00D64CE1"/>
    <w:rsid w:val="00DB4336"/>
    <w:rsid w:val="00E277E0"/>
    <w:rsid w:val="00F344DF"/>
    <w:rsid w:val="00F65E59"/>
    <w:rsid w:val="00FC26F5"/>
    <w:rsid w:val="00FC2CB1"/>
    <w:rsid w:val="00FD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77169"/>
  <w15:chartTrackingRefBased/>
  <w15:docId w15:val="{5D077AFA-3BF4-4A14-830C-613B0A92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D4CE9"/>
    <w:pPr>
      <w:spacing w:line="360" w:lineRule="auto"/>
    </w:pPr>
    <w:rPr>
      <w:sz w:val="24"/>
    </w:rPr>
  </w:style>
  <w:style w:type="paragraph" w:styleId="Heading1">
    <w:name w:val="heading 1"/>
    <w:basedOn w:val="Body"/>
    <w:qFormat/>
    <w:pPr>
      <w:keepNext/>
      <w:numPr>
        <w:numId w:val="18"/>
      </w:numPr>
      <w:outlineLvl w:val="0"/>
    </w:pPr>
    <w:rPr>
      <w:rFonts w:ascii="Times New Roman Bold" w:hAnsi="Times New Roman Bold"/>
      <w:b/>
    </w:rPr>
  </w:style>
  <w:style w:type="paragraph" w:styleId="Heading2">
    <w:name w:val="heading 2"/>
    <w:basedOn w:val="Body"/>
    <w:qFormat/>
    <w:pPr>
      <w:keepNext/>
      <w:numPr>
        <w:ilvl w:val="1"/>
        <w:numId w:val="18"/>
      </w:numPr>
      <w:tabs>
        <w:tab w:val="clear" w:pos="1800"/>
      </w:tabs>
      <w:outlineLvl w:val="1"/>
    </w:pPr>
    <w:rPr>
      <w:rFonts w:ascii="Times New Roman Bold" w:hAnsi="Times New Roman Bold"/>
      <w:b/>
    </w:rPr>
  </w:style>
  <w:style w:type="paragraph" w:styleId="Heading3">
    <w:name w:val="heading 3"/>
    <w:basedOn w:val="Body"/>
    <w:qFormat/>
    <w:pPr>
      <w:keepNext/>
      <w:numPr>
        <w:ilvl w:val="2"/>
        <w:numId w:val="18"/>
      </w:numPr>
      <w:tabs>
        <w:tab w:val="clear" w:pos="2520"/>
      </w:tabs>
      <w:outlineLvl w:val="2"/>
    </w:pPr>
    <w:rPr>
      <w:rFonts w:ascii="Times New Roman Bold" w:hAnsi="Times New Roman Bold"/>
      <w:b/>
    </w:rPr>
  </w:style>
  <w:style w:type="paragraph" w:styleId="Heading4">
    <w:name w:val="heading 4"/>
    <w:basedOn w:val="Body"/>
    <w:qFormat/>
    <w:pPr>
      <w:keepNext/>
      <w:numPr>
        <w:ilvl w:val="3"/>
        <w:numId w:val="18"/>
      </w:numPr>
      <w:tabs>
        <w:tab w:val="clear" w:pos="3240"/>
      </w:tabs>
      <w:outlineLvl w:val="3"/>
    </w:pPr>
  </w:style>
  <w:style w:type="paragraph" w:styleId="Heading5">
    <w:name w:val="heading 5"/>
    <w:basedOn w:val="Body"/>
    <w:qFormat/>
    <w:pPr>
      <w:numPr>
        <w:ilvl w:val="4"/>
        <w:numId w:val="18"/>
      </w:numPr>
      <w:outlineLvl w:val="4"/>
    </w:pPr>
  </w:style>
  <w:style w:type="paragraph" w:styleId="Heading6">
    <w:name w:val="heading 6"/>
    <w:basedOn w:val="Body"/>
    <w:qFormat/>
    <w:pPr>
      <w:numPr>
        <w:ilvl w:val="5"/>
        <w:numId w:val="18"/>
      </w:numPr>
      <w:outlineLvl w:val="5"/>
    </w:pPr>
  </w:style>
  <w:style w:type="paragraph" w:styleId="Heading7">
    <w:name w:val="heading 7"/>
    <w:basedOn w:val="Body"/>
    <w:qFormat/>
    <w:pPr>
      <w:numPr>
        <w:ilvl w:val="6"/>
        <w:numId w:val="18"/>
      </w:numPr>
      <w:outlineLvl w:val="6"/>
    </w:pPr>
  </w:style>
  <w:style w:type="paragraph" w:styleId="Heading8">
    <w:name w:val="heading 8"/>
    <w:basedOn w:val="Body"/>
    <w:qFormat/>
    <w:pPr>
      <w:numPr>
        <w:ilvl w:val="7"/>
        <w:numId w:val="18"/>
      </w:numPr>
      <w:outlineLvl w:val="7"/>
    </w:pPr>
  </w:style>
  <w:style w:type="paragraph" w:styleId="Heading9">
    <w:name w:val="heading 9"/>
    <w:basedOn w:val="Body"/>
    <w:next w:val="Normal"/>
    <w:qFormat/>
    <w:pPr>
      <w:numPr>
        <w:ilvl w:val="8"/>
        <w:numId w:val="1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after="240" w:line="240" w:lineRule="auto"/>
      <w:jc w:val="both"/>
    </w:pPr>
    <w:rPr>
      <w:rFonts w:ascii="Times" w:hAnsi="Times"/>
      <w:sz w:val="22"/>
    </w:rPr>
  </w:style>
  <w:style w:type="paragraph" w:styleId="Footer">
    <w:name w:val="footer"/>
    <w:basedOn w:val="Normal"/>
    <w:pPr>
      <w:tabs>
        <w:tab w:val="center" w:pos="4320"/>
        <w:tab w:val="right" w:pos="8640"/>
      </w:tabs>
    </w:pPr>
  </w:style>
  <w:style w:type="paragraph" w:styleId="Header">
    <w:name w:val="header"/>
    <w:basedOn w:val="Normal"/>
    <w:next w:val="Heading1"/>
    <w:pPr>
      <w:tabs>
        <w:tab w:val="center" w:pos="4320"/>
        <w:tab w:val="right" w:pos="8640"/>
      </w:tabs>
      <w:jc w:val="center"/>
    </w:pPr>
    <w:rPr>
      <w:b/>
      <w:u w:val="single"/>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styleId="Signature">
    <w:name w:val="Signature"/>
    <w:basedOn w:val="Normal"/>
    <w:pPr>
      <w:keepNext/>
      <w:keepLines/>
      <w:ind w:left="4320"/>
    </w:pPr>
  </w:style>
  <w:style w:type="character" w:styleId="Hyperlink">
    <w:name w:val="Hyperlink"/>
    <w:basedOn w:val="DefaultParagraphFont"/>
    <w:rPr>
      <w:color w:val="0000FF"/>
      <w:u w:val="single"/>
    </w:rPr>
  </w:style>
  <w:style w:type="paragraph" w:styleId="BodyTextIndent">
    <w:name w:val="Body Text Indent"/>
    <w:basedOn w:val="Normal"/>
    <w:pPr>
      <w:ind w:left="1440"/>
    </w:pPr>
  </w:style>
  <w:style w:type="character" w:styleId="PageNumber">
    <w:name w:val="page number"/>
    <w:basedOn w:val="DefaultParagraphFont"/>
  </w:style>
  <w:style w:type="paragraph" w:styleId="TOC1">
    <w:name w:val="toc 1"/>
    <w:basedOn w:val="Normal"/>
    <w:next w:val="Normal"/>
    <w:autoRedefine/>
    <w:semiHidden/>
    <w:pPr>
      <w:tabs>
        <w:tab w:val="left" w:pos="480"/>
        <w:tab w:val="right" w:leader="dot" w:pos="9350"/>
      </w:tabs>
      <w:spacing w:before="120" w:after="120" w:line="240" w:lineRule="auto"/>
    </w:pPr>
    <w:rPr>
      <w:b/>
      <w:caps/>
      <w:sz w:val="20"/>
    </w:rPr>
  </w:style>
  <w:style w:type="paragraph" w:styleId="TOC2">
    <w:name w:val="toc 2"/>
    <w:basedOn w:val="Normal"/>
    <w:next w:val="Normal"/>
    <w:autoRedefine/>
    <w:semiHidden/>
    <w:pPr>
      <w:tabs>
        <w:tab w:val="left" w:pos="720"/>
        <w:tab w:val="right" w:leader="dot" w:pos="9350"/>
      </w:tabs>
      <w:ind w:left="240"/>
    </w:pPr>
    <w:rPr>
      <w:smallCaps/>
      <w:noProof/>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BodyText">
    <w:name w:val="Body Text"/>
    <w:basedOn w:val="Normal"/>
    <w:pPr>
      <w:spacing w:line="240" w:lineRule="auto"/>
      <w:jc w:val="center"/>
    </w:pPr>
    <w:rPr>
      <w:b/>
    </w:rPr>
  </w:style>
  <w:style w:type="paragraph" w:styleId="FootnoteText">
    <w:name w:val="footnote text"/>
    <w:basedOn w:val="Normal"/>
    <w:semiHidden/>
    <w:pPr>
      <w:spacing w:line="240" w:lineRule="auto"/>
    </w:pPr>
    <w:rPr>
      <w:sz w:val="20"/>
    </w:rPr>
  </w:style>
  <w:style w:type="character" w:styleId="FootnoteReference">
    <w:name w:val="footnote reference"/>
    <w:basedOn w:val="DefaultParagraphFont"/>
    <w:semiHidden/>
    <w:rPr>
      <w:vertAlign w:val="superscript"/>
    </w:rPr>
  </w:style>
  <w:style w:type="paragraph" w:customStyle="1" w:styleId="HeadingBody9">
    <w:name w:val="HeadingBody 9"/>
    <w:basedOn w:val="BodyText"/>
    <w:next w:val="BodyText"/>
    <w:pPr>
      <w:numPr>
        <w:ilvl w:val="1"/>
        <w:numId w:val="28"/>
      </w:numPr>
      <w:spacing w:after="240"/>
      <w:jc w:val="left"/>
    </w:pPr>
    <w:rPr>
      <w:b w:val="0"/>
    </w:rPr>
  </w:style>
  <w:style w:type="paragraph" w:customStyle="1" w:styleId="Para">
    <w:name w:val="Para"/>
    <w:basedOn w:val="Normal"/>
    <w:rsid w:val="00D64CE1"/>
    <w:pPr>
      <w:widowControl w:val="0"/>
      <w:autoSpaceDE w:val="0"/>
      <w:autoSpaceDN w:val="0"/>
      <w:adjustRightInd w:val="0"/>
      <w:spacing w:before="120" w:after="40" w:line="240" w:lineRule="auto"/>
    </w:pPr>
    <w:rPr>
      <w:rFonts w:ascii="Arial" w:eastAsia="Batang" w:hAnsi="Arial" w:cs="Arial"/>
      <w:sz w:val="22"/>
      <w:szCs w:val="22"/>
      <w:lang w:eastAsia="ko-KR"/>
    </w:rPr>
  </w:style>
  <w:style w:type="paragraph" w:styleId="BalloonText">
    <w:name w:val="Balloon Text"/>
    <w:basedOn w:val="Normal"/>
    <w:semiHidden/>
    <w:rsid w:val="000C174B"/>
    <w:rPr>
      <w:rFonts w:ascii="Tahoma" w:hAnsi="Tahoma" w:cs="Tahoma"/>
      <w:sz w:val="16"/>
      <w:szCs w:val="16"/>
    </w:rPr>
  </w:style>
  <w:style w:type="paragraph" w:styleId="ListParagraph">
    <w:name w:val="List Paragraph"/>
    <w:basedOn w:val="Normal"/>
    <w:uiPriority w:val="34"/>
    <w:qFormat/>
    <w:rsid w:val="00021A8F"/>
    <w:pPr>
      <w:spacing w:line="240" w:lineRule="auto"/>
      <w:ind w:left="720"/>
    </w:pPr>
    <w:rPr>
      <w:rFonts w:ascii="Calibri" w:eastAsia="Calibri" w:hAnsi="Calibri"/>
      <w:sz w:val="22"/>
      <w:szCs w:val="22"/>
    </w:rPr>
  </w:style>
  <w:style w:type="paragraph" w:styleId="BodyText2">
    <w:name w:val="Body Text 2"/>
    <w:basedOn w:val="Normal"/>
    <w:link w:val="BodyText2Char"/>
    <w:rsid w:val="00522B5A"/>
    <w:pPr>
      <w:spacing w:after="120" w:line="480" w:lineRule="auto"/>
    </w:pPr>
  </w:style>
  <w:style w:type="character" w:customStyle="1" w:styleId="BodyText2Char">
    <w:name w:val="Body Text 2 Char"/>
    <w:basedOn w:val="DefaultParagraphFont"/>
    <w:link w:val="BodyText2"/>
    <w:rsid w:val="00522B5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Workgroup\KI%20-%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F8605B0E22FB4D8B9B58D001D6431C" ma:contentTypeVersion="1" ma:contentTypeDescription="Create a new document." ma:contentTypeScope="" ma:versionID="82540d6b89909fca347e1ba63fd80f12">
  <xsd:schema xmlns:xsd="http://www.w3.org/2001/XMLSchema" xmlns:p="http://schemas.microsoft.com/office/2006/metadata/properties" targetNamespace="http://schemas.microsoft.com/office/2006/metadata/properties" ma:root="true" ma:fieldsID="ec4370740b54bd408aac5fd9acd0588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8551AD-7D17-4303-9239-DF32A33EFEB8}">
  <ds:schemaRefs>
    <ds:schemaRef ds:uri="http://schemas.microsoft.com/office/2006/metadata/longProperties"/>
  </ds:schemaRefs>
</ds:datastoreItem>
</file>

<file path=customXml/itemProps2.xml><?xml version="1.0" encoding="utf-8"?>
<ds:datastoreItem xmlns:ds="http://schemas.openxmlformats.org/officeDocument/2006/customXml" ds:itemID="{02D9A408-F13D-4473-BE87-7486B28CE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CF86F08-942E-40CC-9CC6-40A9E2A42BC6}">
  <ds:schemaRefs>
    <ds:schemaRef ds:uri="http://schemas.microsoft.com/sharepoint/v3/contenttype/forms"/>
  </ds:schemaRefs>
</ds:datastoreItem>
</file>

<file path=customXml/itemProps4.xml><?xml version="1.0" encoding="utf-8"?>
<ds:datastoreItem xmlns:ds="http://schemas.openxmlformats.org/officeDocument/2006/customXml" ds:itemID="{62F05458-C120-44D6-8FEC-DB552C8F16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KI - Agreement</Template>
  <TotalTime>7</TotalTime>
  <Pages>5</Pages>
  <Words>2083</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Contractor Agreement</vt:lpstr>
    </vt:vector>
  </TitlesOfParts>
  <Manager>Casey Davis</Manager>
  <Company>Cast Digital Group</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 Agreement</dc:title>
  <dc:subject/>
  <dc:creator>Casey Davis</dc:creator>
  <cp:keywords/>
  <cp:lastModifiedBy>Jesse Martinez</cp:lastModifiedBy>
  <cp:revision>3</cp:revision>
  <cp:lastPrinted>2007-08-01T23:42:00Z</cp:lastPrinted>
  <dcterms:created xsi:type="dcterms:W3CDTF">2016-07-25T20:42:00Z</dcterms:created>
  <dcterms:modified xsi:type="dcterms:W3CDTF">2016-07-25T21:02:00Z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l Office">
    <vt:lpwstr>Spokane, WA  99201-0466</vt:lpwstr>
  </property>
  <property fmtid="{D5CDD505-2E9C-101B-9397-08002B2CF9AE}" pid="3" name="Doc No.">
    <vt:lpwstr>\\SPOKANE1\VOL2\16DOC\APMD61B-PMD-CSI-SHAPIRO ICA (V02).DOC</vt:lpwstr>
  </property>
  <property fmtid="{D5CDD505-2E9C-101B-9397-08002B2CF9AE}" pid="4" name="Addressee(s)">
    <vt:lpwstr> </vt:lpwstr>
  </property>
  <property fmtid="{D5CDD505-2E9C-101B-9397-08002B2CF9AE}" pid="5" name="Parties">
    <vt:lpwstr> </vt:lpwstr>
  </property>
  <property fmtid="{D5CDD505-2E9C-101B-9397-08002B2CF9AE}" pid="6" name="Cause No.">
    <vt:lpwstr> </vt:lpwstr>
  </property>
  <property fmtid="{D5CDD505-2E9C-101B-9397-08002B2CF9AE}" pid="7" name="Signer(s)">
    <vt:lpwstr> </vt:lpwstr>
  </property>
  <property fmtid="{D5CDD505-2E9C-101B-9397-08002B2CF9AE}" pid="8" name="Orig Doc Path">
    <vt:lpwstr>\\SPOKANE1\VOL2\16DOC</vt:lpwstr>
  </property>
  <property fmtid="{D5CDD505-2E9C-101B-9397-08002B2CF9AE}" pid="9" name="Doc Path">
    <vt:lpwstr>\\SPOKANE1\VOL2\16doc</vt:lpwstr>
  </property>
  <property fmtid="{D5CDD505-2E9C-101B-9397-08002B2CF9AE}" pid="10" name="Doc Name">
    <vt:lpwstr>APMD61B-PMD-CSI-SHAPIRO ICA (V02).doc</vt:lpwstr>
  </property>
  <property fmtid="{D5CDD505-2E9C-101B-9397-08002B2CF9AE}" pid="11" name="Client No.">
    <vt:lpwstr> </vt:lpwstr>
  </property>
  <property fmtid="{D5CDD505-2E9C-101B-9397-08002B2CF9AE}" pid="12" name="Matter No.">
    <vt:lpwstr> </vt:lpwstr>
  </property>
  <property fmtid="{D5CDD505-2E9C-101B-9397-08002B2CF9AE}" pid="13" name="Client Name">
    <vt:lpwstr> </vt:lpwstr>
  </property>
  <property fmtid="{D5CDD505-2E9C-101B-9397-08002B2CF9AE}" pid="14" name="Matter Name">
    <vt:lpwstr> </vt:lpwstr>
  </property>
  <property fmtid="{D5CDD505-2E9C-101B-9397-08002B2CF9AE}" pid="15" name="Caption Bank Document">
    <vt:lpwstr> </vt:lpwstr>
  </property>
  <property fmtid="{D5CDD505-2E9C-101B-9397-08002B2CF9AE}" pid="16" name="Redline">
    <vt:lpwstr>7777777</vt:lpwstr>
  </property>
  <property fmtid="{D5CDD505-2E9C-101B-9397-08002B2CF9AE}" pid="17" name="Office">
    <vt:lpwstr>   </vt:lpwstr>
  </property>
  <property fmtid="{D5CDD505-2E9C-101B-9397-08002B2CF9AE}" pid="18" name="Caption Client Name">
    <vt:lpwstr>   </vt:lpwstr>
  </property>
  <property fmtid="{D5CDD505-2E9C-101B-9397-08002B2CF9AE}" pid="19" name="Caption Opp Counsel Client Name">
    <vt:lpwstr>   </vt:lpwstr>
  </property>
  <property fmtid="{D5CDD505-2E9C-101B-9397-08002B2CF9AE}" pid="20" name="Caption Attorneys for">
    <vt:lpwstr>   </vt:lpwstr>
  </property>
  <property fmtid="{D5CDD505-2E9C-101B-9397-08002B2CF9AE}" pid="21" name="Caption Opp Counsel for">
    <vt:lpwstr>   </vt:lpwstr>
  </property>
  <property fmtid="{D5CDD505-2E9C-101B-9397-08002B2CF9AE}" pid="22" name="Document Management Library">
    <vt:lpwstr>   </vt:lpwstr>
  </property>
  <property fmtid="{D5CDD505-2E9C-101B-9397-08002B2CF9AE}" pid="23" name="Recipient Array">
    <vt:lpwstr>   </vt:lpwstr>
  </property>
  <property fmtid="{D5CDD505-2E9C-101B-9397-08002B2CF9AE}" pid="24" name="ContentType">
    <vt:lpwstr>Document</vt:lpwstr>
  </property>
</Properties>
</file>