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D2E"/>
          <w:sz w:val="56"/>
        </w:rPr>
        <w:t>Tywyn Technologies Timetabling</w:t>
      </w:r>
    </w:p>
    <w:p>
      <w:pPr>
        <w:jc w:val="center"/>
      </w:pPr>
      <w:r>
        <w:rPr>
          <w:color w:val="555555"/>
          <w:sz w:val="32"/>
        </w:rPr>
        <w:t>Overview &amp; Roadmap</w:t>
      </w:r>
    </w:p>
    <w:p>
      <w:pPr>
        <w:jc w:val="center"/>
      </w:pPr>
      <w:r>
        <w:rPr>
          <w:i/>
          <w:color w:val="555555"/>
          <w:sz w:val="22"/>
        </w:rPr>
        <w:t>Prepared for the course organiser and the college principal</w:t>
      </w:r>
    </w:p>
    <w:p/>
    <w:p>
      <w:pPr>
        <w:jc w:val="center"/>
      </w:pPr>
      <w:r>
        <w:rPr>
          <w:color w:val="555555"/>
          <w:sz w:val="18"/>
        </w:rPr>
        <w:t>© Michael Piraner 2026</w:t>
      </w:r>
    </w:p>
    <w:p>
      <w:r>
        <w:br w:type="page"/>
      </w:r>
    </w:p>
    <w:p>
      <w:pPr>
        <w:pStyle w:val="Heading1"/>
      </w:pPr>
      <w:r>
        <w:t>1. Introduction</w:t>
      </w:r>
    </w:p>
    <w:p>
      <w:r>
        <w:rPr>
          <w:i w:val="0"/>
        </w:rPr>
        <w:t>Tywyn Technologies Timetabling (“TTT”) replaces the paper forms, emails and spreadsheets traditionally used to run a residential course. Participants register themselves online, the organiser reviews and accepts them, and the same system is then used to build the day-by-day timetable — assigning each accepted participant into the sessions they will attend. This document explains how that process works today, and outlines two enhancements being considered for the future.</w:t>
      </w:r>
    </w:p>
    <w:p>
      <w:pPr>
        <w:pStyle w:val="Heading1"/>
      </w:pPr>
      <w:r>
        <w:t>2. Roles &amp; Access</w:t>
      </w:r>
    </w:p>
    <w:p>
      <w:r>
        <w:rPr>
          <w:i w:val="0"/>
        </w:rPr>
        <w:t>Staff — Admins, Organisers and Teachers — each have their own login. Admins and Organisers can manage courses, review registrations and build the timetable; Teachers can view the timetable and take part in session messaging (see Section 6).</w:t>
      </w:r>
    </w:p>
    <w:p>
      <w:r>
        <w:rPr>
          <w:i w:val="0"/>
        </w:rPr>
        <w:t>Participants (students) never need an account. They register through a public link the organiser shares — no sign-up, no password.</w:t>
      </w:r>
    </w:p>
    <w:p>
      <w:pPr>
        <w:pStyle w:val="Heading1"/>
      </w:pPr>
      <w:r>
        <w:t>3. Registration Process Flow</w:t>
      </w:r>
    </w:p>
    <w:p>
      <w:r>
        <w:rPr>
          <w:i w:val="0"/>
        </w:rPr>
        <w:t>Registering for a course follows a simple, guided sequence:</w:t>
      </w:r>
    </w:p>
    <w:p>
      <w:pPr>
        <w:pStyle w:val="ListNumber"/>
      </w:pPr>
      <w:r>
        <w:t>The organiser shares the course’s public registration link with prospective participants.</w:t>
      </w:r>
    </w:p>
    <w:p>
      <w:pPr>
        <w:pStyle w:val="ListNumber"/>
      </w:pPr>
      <w:r>
        <w:t>The participant opens the link and enters their name, email address and phone number.</w:t>
      </w:r>
    </w:p>
    <w:p>
      <w:pPr>
        <w:pStyle w:val="ListNumber"/>
      </w:pPr>
      <w:r>
        <w:t>They select the instrument(s) or voice type(s) they play, from a checklist grouped by family (e.g. Viol, Recorder, Voice) that expands as needed — keeping a long list manageable rather than showing everything at once.</w:t>
      </w:r>
    </w:p>
    <w:p>
      <w:pPr>
        <w:pStyle w:val="ListNumber"/>
      </w:pPr>
      <w:r>
        <w:t>They can optionally select which activities or ensembles interest them (for example, a one-to-a-part vocal ensemble, or a lute song session). A note reminds them that every effort is made to accommodate their choices, but not all requests can be granted.</w:t>
      </w:r>
    </w:p>
    <w:p>
      <w:pPr>
        <w:pStyle w:val="ListNumber"/>
      </w:pPr>
      <w:r>
        <w:t>Before submitting, they see a plain summary of everything they have entered, with the chance to go back and change anything, so nothing is submitted by mistake.</w:t>
      </w:r>
    </w:p>
    <w:p>
      <w:pPr>
        <w:pStyle w:val="ListNumber"/>
      </w:pPr>
      <w:r>
        <w:t>The organiser sees the submission on a registrations screen and can accept it, reject it (recording a reason), or the participant can later withdraw their own registration.</w:t>
      </w:r>
    </w:p>
    <w:p>
      <w:pPr>
        <w:pStyle w:val="ListNumber"/>
      </w:pPr>
      <w:r>
        <w:t>A participant who has attended before is recognised automatically by their email address — their name, contact details and instruments carry over, so they are not asked to re-enter information they have already given in a previous year.</w:t>
      </w:r>
    </w:p>
    <w:p>
      <w:pPr>
        <w:pStyle w:val="Heading1"/>
      </w:pPr>
      <w:r>
        <w:t>4. Skills and Interests, Explained</w:t>
      </w:r>
    </w:p>
    <w:p>
      <w:r>
        <w:rPr>
          <w:i w:val="0"/>
        </w:rPr>
        <w:t>The system deliberately keeps two separate lists, because they answer two different questions:</w:t>
      </w:r>
    </w:p>
    <w:p>
      <w:pPr>
        <w:pStyle w:val="ListBullet"/>
      </w:pPr>
      <w:r>
        <w:rPr>
          <w:b/>
        </w:rPr>
        <w:t xml:space="preserve">Skills — </w:t>
      </w:r>
      <w:r>
        <w:t>what a participant can play — their instrument(s) or voice type(s), including specific variants such as a particular recorder pitch. This is treated as a lasting fact about the person and carries forward from one course to the next.</w:t>
      </w:r>
    </w:p>
    <w:p>
      <w:pPr>
        <w:pStyle w:val="ListBullet"/>
      </w:pPr>
      <w:r>
        <w:rPr>
          <w:b/>
        </w:rPr>
        <w:t xml:space="preserve">Interests — </w:t>
      </w:r>
      <w:r>
        <w:t>which activities or ensembles a participant would like to take part in. This is asked afresh at every registration, because the activities on offer can change from one course to the next.</w:t>
      </w:r>
    </w:p>
    <w:p>
      <w:r>
        <w:rPr>
          <w:i w:val="0"/>
        </w:rPr>
        <w:t>The organiser maintains the master lists for both — the instruments/voice types available, and the activities on offer — from two simple admin pages. Whatever is on those lists is exactly what appears as checkboxes on the registration form, so keeping them up to date is all that’s needed to change what participants can select.</w:t>
      </w:r>
    </w:p>
    <w:p>
      <w:pPr>
        <w:pStyle w:val="Heading1"/>
      </w:pPr>
      <w:r>
        <w:t>5. Building the Timetable</w:t>
      </w:r>
    </w:p>
    <w:p>
      <w:pPr>
        <w:pStyle w:val="Heading2"/>
      </w:pPr>
      <w:r>
        <w:t>Setting up days and sessions</w:t>
      </w:r>
    </w:p>
    <w:p>
      <w:r>
        <w:rPr>
          <w:i w:val="0"/>
        </w:rPr>
        <w:t>The organiser first lays out each day of the course into time slots, marking each one as either a class period or a break. Within any class time slot, the organiser adds a session — giving it a title (e.g. “Viol consort”), optionally choosing a room, and assigning one or more teachers to it.</w:t>
      </w:r>
    </w:p>
    <w:p>
      <w:pPr>
        <w:pStyle w:val="Heading2"/>
      </w:pPr>
      <w:r>
        <w:t>Placing participants</w:t>
      </w:r>
    </w:p>
    <w:p>
      <w:r>
        <w:rPr>
          <w:i w:val="0"/>
        </w:rPr>
        <w:t>Once sessions exist, the organiser builds the schedule by dragging accepted participants from a roster list straight onto a session. Several participants can be selected and moved together. Each placement saves immediately — there is no separate “save” step — and a participant can be removed from a session with a single click.</w:t>
      </w:r>
    </w:p>
    <w:p>
      <w:r>
        <w:rPr>
          <w:i w:val="0"/>
        </w:rPr>
        <w:t>For each participant placed in a session, the organiser can also record which of their instruments they are playing in that particular session, and the session itself can keep a running list of the pieces of music being covered.</w:t>
      </w:r>
    </w:p>
    <w:p>
      <w:pPr>
        <w:pStyle w:val="Heading2"/>
      </w:pPr>
      <w:r>
        <w:t>Built-in safeguards</w:t>
      </w:r>
    </w:p>
    <w:p>
      <w:r>
        <w:rPr>
          <w:i w:val="0"/>
        </w:rPr>
        <w:t>The system will not allow the same participant, or the same teacher, or the same room, to be placed in two sessions that overlap in time — any such conflict is blocked with a clear message. There is no limit on how many participants a session can hold. Once a course’s dates have passed, its timetable automatically becomes read-only, preventing accidental changes after the event (an organiser or admin can deliberately reopen it if needed).</w:t>
      </w:r>
    </w:p>
    <w:p>
      <w:pPr>
        <w:pStyle w:val="Heading1"/>
      </w:pPr>
      <w:r>
        <w:t>6. In-Session Messaging</w:t>
      </w:r>
    </w:p>
    <w:p>
      <w:r>
        <w:rPr>
          <w:i w:val="0"/>
        </w:rPr>
        <w:t>Each individual session has its own lightweight message thread — not a general inbox, and not private messaging between two people. It exists so staff can coordinate about that specific class, for example a teacher noting a late change.</w:t>
      </w:r>
    </w:p>
    <w:p>
      <w:r>
        <w:rPr>
          <w:i w:val="0"/>
        </w:rPr>
        <w:t>Any logged-in staff member (Admin, Organiser or Teacher) can open and post in a session’s chat, either directly from the timetable grid — where a small icon shows how many messages a session has — or from a dedicated Messages page listing every session with recent activity. There are no read receipts or notifications; the chat simply refreshes automatically every few seconds while it is open.</w:t>
      </w:r>
    </w:p>
    <w:p>
      <w:pPr>
        <w:pStyle w:val="Heading1"/>
      </w:pPr>
      <w:r>
        <w:t>7. Possible Future Enhancements</w:t>
      </w:r>
    </w:p>
    <w:p>
      <w:r>
        <w:rPr>
          <w:i/>
        </w:rPr>
        <w:t>The following are potential additions being considered. Neither is built yet.</w:t>
      </w:r>
    </w:p>
    <w:p>
      <w:pPr>
        <w:pStyle w:val="Heading2"/>
      </w:pPr>
      <w:r>
        <w:t>Document repository</w:t>
      </w:r>
    </w:p>
    <w:p>
      <w:r>
        <w:rPr>
          <w:i w:val="0"/>
        </w:rPr>
        <w:t>The ability for the organiser to attach music or other documents to a specific session, which registered participants could then download or have emailed to them ahead of that session — removing the need to distribute music by separate email.</w:t>
      </w:r>
    </w:p>
    <w:p>
      <w:pPr>
        <w:pStyle w:val="Heading2"/>
      </w:pPr>
      <w:r>
        <w:t>Payment processing</w:t>
      </w:r>
    </w:p>
    <w:p>
      <w:r>
        <w:rPr>
          <w:i w:val="0"/>
        </w:rPr>
        <w:t>The ability to collect course fees or deposits online — as part of registration or once a participant is accepted — through a payment provider, rather than handling payment outside the system as happens today.</w:t>
      </w:r>
    </w:p>
    <w:p>
      <w:pPr>
        <w:pStyle w:val="Heading2"/>
      </w:pPr>
      <w:r>
        <w:t>Exporting accepted participant lists</w:t>
      </w:r>
    </w:p>
    <w:p>
      <w:r>
        <w:rPr>
          <w:i w:val="0"/>
        </w:rPr>
        <w:t>The ability to export the list of accepted participants for a course in a choice of formats (for example, CSV), so it can be passed to Higham Hall’s own administration for catering, accommodation and other on-site arrangements, without re-typing the information by hand.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i w:val="0"/>
      <w:color w:val="1F3D2E"/>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i w:val="0"/>
      <w:color w:val="1F3D2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