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15BE" w14:textId="77777777" w:rsidR="000063A8" w:rsidRPr="00016883" w:rsidRDefault="001E1A75" w:rsidP="006153E5">
      <w:pPr>
        <w:pStyle w:val="Subhead"/>
        <w:rPr>
          <w:rFonts w:cs="Arial"/>
        </w:rPr>
      </w:pPr>
      <w:r>
        <w:rPr>
          <w:noProof/>
        </w:rPr>
        <mc:AlternateContent>
          <mc:Choice Requires="wps">
            <w:drawing>
              <wp:anchor distT="0" distB="0" distL="114300" distR="114300" simplePos="0" relativeHeight="250976256" behindDoc="0" locked="0" layoutInCell="1" allowOverlap="1" wp14:anchorId="57595048" wp14:editId="1869C9A7">
                <wp:simplePos x="0" y="0"/>
                <wp:positionH relativeFrom="margin">
                  <wp:posOffset>95250</wp:posOffset>
                </wp:positionH>
                <wp:positionV relativeFrom="paragraph">
                  <wp:posOffset>-225425</wp:posOffset>
                </wp:positionV>
                <wp:extent cx="6126480" cy="91440"/>
                <wp:effectExtent l="0" t="0" r="26670" b="2286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91440"/>
                        </a:xfrm>
                        <a:prstGeom prst="rect">
                          <a:avLst/>
                        </a:prstGeom>
                        <a:solidFill>
                          <a:srgbClr val="0078EF"/>
                        </a:solidFill>
                        <a:ln>
                          <a:solidFill>
                            <a:srgbClr val="0078EF"/>
                          </a:solid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6AEC6" id="Rectangle 61" o:spid="_x0000_s1026" style="position:absolute;margin-left:7.5pt;margin-top:-17.75pt;width:482.4pt;height:7.2pt;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" fillcolor="#0078ef" strokecolor="#0078ef">
                <w10:wrap anchorx="margin"/>
              </v:rect>
            </w:pict>
          </mc:Fallback>
        </mc:AlternateContent>
      </w:r>
      <w:r>
        <w:rPr>
          <w:noProof/>
        </w:rPr>
        <mc:AlternateContent>
          <mc:Choice Requires="wps">
            <w:drawing>
              <wp:anchor distT="0" distB="0" distL="114300" distR="114300" simplePos="0" relativeHeight="250967040" behindDoc="0" locked="0" layoutInCell="1" allowOverlap="1" wp14:anchorId="2D69C9EF" wp14:editId="4E74AD7D">
                <wp:simplePos x="0" y="0"/>
                <wp:positionH relativeFrom="margin">
                  <wp:align>left</wp:align>
                </wp:positionH>
                <wp:positionV relativeFrom="paragraph">
                  <wp:posOffset>-104776</wp:posOffset>
                </wp:positionV>
                <wp:extent cx="5095875" cy="447675"/>
                <wp:effectExtent l="0" t="0" r="0" b="9525"/>
                <wp:wrapNone/>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44767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D9844D" w14:textId="77777777" w:rsidR="006A432B" w:rsidRPr="0033301A" w:rsidRDefault="0064107C" w:rsidP="007955C7">
                            <w:pPr>
                              <w:pStyle w:val="Informational"/>
                              <w:rPr>
                                <w:sz w:val="24"/>
                              </w:rPr>
                            </w:pPr>
                            <w:r>
                              <w:t>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9C9EF" id="_x0000_t202" coordsize="21600,21600" o:spt="202" path="m,l,21600r21600,l21600,xe">
                <v:stroke joinstyle="miter"/>
                <v:path gradientshapeok="t" o:connecttype="rect"/>
              </v:shapetype>
              <v:shape id="Text Box 58" o:spid="_x0000_s1026" type="#_x0000_t202" style="position:absolute;margin-left:0;margin-top:-8.25pt;width:401.25pt;height:35.25pt;z-index:250967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" filled="f" stroked="f">
                <v:textbox>
                  <w:txbxContent>
                    <w:p w14:paraId="46D9844D" w14:textId="77777777" w:rsidR="006A432B" w:rsidRPr="0033301A" w:rsidRDefault="0064107C" w:rsidP="007955C7">
                      <w:pPr>
                        <w:pStyle w:val="Informational"/>
                        <w:rPr>
                          <w:sz w:val="24"/>
                        </w:rPr>
                      </w:pPr>
                      <w:r>
                        <w:t>Integration Guide</w:t>
                      </w:r>
                    </w:p>
                  </w:txbxContent>
                </v:textbox>
                <w10:wrap anchorx="margin"/>
              </v:shape>
            </w:pict>
          </mc:Fallback>
        </mc:AlternateContent>
      </w:r>
      <w:r w:rsidR="000063A8">
        <w:softHyphen/>
      </w:r>
      <w:r w:rsidR="000063A8">
        <w:softHyphen/>
        <w:t xml:space="preserve"> </w:t>
      </w:r>
    </w:p>
    <w:p w14:paraId="1B95EB66" w14:textId="77777777" w:rsidR="000063A8" w:rsidRPr="008D74B5" w:rsidRDefault="000063A8">
      <w:pPr>
        <w:rPr>
          <w:rStyle w:val="StyleLatinCalibri"/>
        </w:rPr>
      </w:pPr>
    </w:p>
    <w:p w14:paraId="61746592" w14:textId="77777777" w:rsidR="000063A8" w:rsidRPr="008D74B5" w:rsidRDefault="000063A8">
      <w:pPr>
        <w:rPr>
          <w:rStyle w:val="StyleLatinCalibri"/>
        </w:rPr>
      </w:pPr>
    </w:p>
    <w:p w14:paraId="496970C0" w14:textId="77777777" w:rsidR="000063A8" w:rsidRPr="00016883" w:rsidRDefault="000063A8" w:rsidP="006153E5">
      <w:pPr>
        <w:pStyle w:val="BodyText"/>
      </w:pPr>
    </w:p>
    <w:p w14:paraId="6D174000" w14:textId="77777777" w:rsidR="000063A8" w:rsidRPr="00016883" w:rsidRDefault="000063A8" w:rsidP="006153E5">
      <w:pPr>
        <w:pStyle w:val="BodyText"/>
      </w:pPr>
    </w:p>
    <w:p w14:paraId="2FFF406E" w14:textId="77777777" w:rsidR="000063A8" w:rsidRPr="00016883" w:rsidRDefault="000063A8" w:rsidP="006153E5">
      <w:pPr>
        <w:pStyle w:val="BodyText"/>
      </w:pPr>
    </w:p>
    <w:p w14:paraId="6E577C52" w14:textId="77777777" w:rsidR="000063A8" w:rsidRPr="008D74B5" w:rsidRDefault="007955C7">
      <w:pPr>
        <w:rPr>
          <w:rStyle w:val="StyleLatinCalibri"/>
        </w:rPr>
      </w:pPr>
      <w:r>
        <w:rPr>
          <w:noProof/>
        </w:rPr>
        <mc:AlternateContent>
          <mc:Choice Requires="wps">
            <w:drawing>
              <wp:anchor distT="0" distB="0" distL="114300" distR="114300" simplePos="0" relativeHeight="250956800" behindDoc="0" locked="0" layoutInCell="1" allowOverlap="1" wp14:anchorId="6D30822D" wp14:editId="115FF422">
                <wp:simplePos x="0" y="0"/>
                <wp:positionH relativeFrom="margin">
                  <wp:align>left</wp:align>
                </wp:positionH>
                <wp:positionV relativeFrom="paragraph">
                  <wp:posOffset>13970</wp:posOffset>
                </wp:positionV>
                <wp:extent cx="6172200" cy="3836224"/>
                <wp:effectExtent l="0" t="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83622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proofErr w:type="spellStart"/>
                            <w:r>
                              <w:t>ZeroTect</w:t>
                            </w:r>
                            <w:proofErr w:type="spellEnd"/>
                          </w:p>
                          <w:p w14:paraId="093430A5" w14:textId="18F1D4E0" w:rsidR="0064107C" w:rsidRDefault="0064107C" w:rsidP="006153E5">
                            <w:pPr>
                              <w:pStyle w:val="CoverSubtitle"/>
                            </w:pPr>
                            <w:r>
                              <w:t xml:space="preserve">Date: </w:t>
                            </w:r>
                            <w:r>
                              <w:fldChar w:fldCharType="begin"/>
                            </w:r>
                            <w:r>
                              <w:instrText xml:space="preserve"> DATE \@ "MMMM d, yyyy" </w:instrText>
                            </w:r>
                            <w:r>
                              <w:fldChar w:fldCharType="separate"/>
                            </w:r>
                            <w:r w:rsidR="00B82156">
                              <w:rPr>
                                <w:noProof/>
                              </w:rPr>
                              <w:t>November 14,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0822D" id="Text Box 45" o:spid="_x0000_s1027" type="#_x0000_t202" style="position:absolute;margin-left:0;margin-top:1.1pt;width:486pt;height:302.05pt;z-index:250956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" filled="f" stroked="f">
                <v:textbox>
                  <w:txbxContent>
                    <w:p w14:paraId="426175FB" w14:textId="77777777" w:rsidR="00EF3BF3" w:rsidRPr="007955C7" w:rsidRDefault="00681141" w:rsidP="007955C7">
                      <w:pPr>
                        <w:pStyle w:val="CoverTitle"/>
                      </w:pPr>
                      <w:r>
                        <w:t xml:space="preserve">Micro Focus </w:t>
                      </w:r>
                      <w:r w:rsidR="00F25256">
                        <w:t xml:space="preserve">Common Event Format </w:t>
                      </w:r>
                      <w:r w:rsidR="0064107C">
                        <w:t>Integration Guide</w:t>
                      </w:r>
                      <w:r w:rsidR="0064107C">
                        <w:tab/>
                      </w:r>
                    </w:p>
                    <w:p w14:paraId="2FF7EC56" w14:textId="7DC71187" w:rsidR="006A432B" w:rsidRDefault="00D31564" w:rsidP="006153E5">
                      <w:pPr>
                        <w:pStyle w:val="CoverSubtitle"/>
                      </w:pPr>
                      <w:r>
                        <w:rPr>
                          <w:rFonts w:asciiTheme="majorHAnsi" w:hAnsiTheme="majorHAnsi" w:cstheme="majorHAnsi"/>
                        </w:rPr>
                        <w:t>Polyverse Corporation</w:t>
                      </w:r>
                    </w:p>
                    <w:p w14:paraId="55326407" w14:textId="3A698050" w:rsidR="0064107C" w:rsidRDefault="00D31564" w:rsidP="006153E5">
                      <w:pPr>
                        <w:pStyle w:val="CoverSubtitle"/>
                      </w:pPr>
                      <w:proofErr w:type="spellStart"/>
                      <w:r>
                        <w:t>ZeroTect</w:t>
                      </w:r>
                      <w:proofErr w:type="spellEnd"/>
                    </w:p>
                    <w:p w14:paraId="093430A5" w14:textId="18F1D4E0" w:rsidR="0064107C" w:rsidRDefault="0064107C" w:rsidP="006153E5">
                      <w:pPr>
                        <w:pStyle w:val="CoverSubtitle"/>
                      </w:pPr>
                      <w:r>
                        <w:t xml:space="preserve">Date: </w:t>
                      </w:r>
                      <w:r>
                        <w:fldChar w:fldCharType="begin"/>
                      </w:r>
                      <w:r>
                        <w:instrText xml:space="preserve"> DATE \@ "MMMM d, yyyy" </w:instrText>
                      </w:r>
                      <w:r>
                        <w:fldChar w:fldCharType="separate"/>
                      </w:r>
                      <w:r w:rsidR="00B82156">
                        <w:rPr>
                          <w:noProof/>
                        </w:rPr>
                        <w:t>November 14, 2020</w:t>
                      </w:r>
                      <w:r>
                        <w:fldChar w:fldCharType="end"/>
                      </w:r>
                    </w:p>
                    <w:p w14:paraId="1ECA996C" w14:textId="77777777" w:rsidR="00B82156" w:rsidRDefault="00B82156" w:rsidP="00B82156">
                      <w:pPr>
                        <w:rPr>
                          <w:rFonts w:ascii="Times New Roman" w:eastAsia="Times New Roman" w:hAnsi="Times New Roman"/>
                          <w:szCs w:val="24"/>
                        </w:rPr>
                      </w:pPr>
                    </w:p>
                    <w:p w14:paraId="77A19DE8" w14:textId="410CB00C" w:rsidR="00B82156" w:rsidRPr="00B82156" w:rsidRDefault="00B82156" w:rsidP="00B82156">
                      <w:pPr>
                        <w:rPr>
                          <w:rFonts w:ascii="Times New Roman" w:eastAsia="Times New Roman" w:hAnsi="Times New Roman"/>
                          <w:szCs w:val="24"/>
                        </w:rPr>
                      </w:pPr>
                      <w:r>
                        <w:rPr>
                          <w:rFonts w:ascii="Times New Roman" w:eastAsia="Times New Roman" w:hAnsi="Times New Roman"/>
                          <w:noProof/>
                          <w:szCs w:val="24"/>
                        </w:rPr>
                        <w:drawing>
                          <wp:inline distT="0" distB="0" distL="0" distR="0" wp14:anchorId="12A726EA" wp14:editId="6E42A84F">
                            <wp:extent cx="2085511" cy="60960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a:stretch>
                                      <a:fillRect/>
                                    </a:stretch>
                                  </pic:blipFill>
                                  <pic:spPr>
                                    <a:xfrm>
                                      <a:off x="0" y="0"/>
                                      <a:ext cx="2175279" cy="635840"/>
                                    </a:xfrm>
                                    <a:prstGeom prst="rect">
                                      <a:avLst/>
                                    </a:prstGeom>
                                  </pic:spPr>
                                </pic:pic>
                              </a:graphicData>
                            </a:graphic>
                          </wp:inline>
                        </w:drawing>
                      </w:r>
                    </w:p>
                    <w:p w14:paraId="323AE416" w14:textId="77777777" w:rsidR="0064107C" w:rsidRDefault="0064107C" w:rsidP="006153E5">
                      <w:pPr>
                        <w:pStyle w:val="CoverSubtitle"/>
                      </w:pPr>
                    </w:p>
                    <w:p w14:paraId="184CF809" w14:textId="77777777" w:rsidR="0064107C" w:rsidRPr="007A4BEF" w:rsidRDefault="0064107C" w:rsidP="006153E5">
                      <w:pPr>
                        <w:pStyle w:val="CoverSubtitle"/>
                      </w:pPr>
                    </w:p>
                  </w:txbxContent>
                </v:textbox>
                <w10:wrap anchorx="margin"/>
              </v:shape>
            </w:pict>
          </mc:Fallback>
        </mc:AlternateContent>
      </w:r>
    </w:p>
    <w:p w14:paraId="2D49571E" w14:textId="77777777" w:rsidR="000063A8" w:rsidRPr="008D74B5" w:rsidRDefault="000063A8">
      <w:pPr>
        <w:rPr>
          <w:rStyle w:val="StyleLatinCalibri"/>
        </w:rPr>
      </w:pPr>
    </w:p>
    <w:p w14:paraId="719FE127" w14:textId="77777777" w:rsidR="000063A8" w:rsidRPr="008D74B5" w:rsidRDefault="000063A8" w:rsidP="007955C7">
      <w:pPr>
        <w:pStyle w:val="StyleBlueBulletList12ptAuto"/>
        <w:numPr>
          <w:ilvl w:val="0"/>
          <w:numId w:val="0"/>
        </w:numPr>
        <w:ind w:left="360"/>
      </w:pPr>
    </w:p>
    <w:p w14:paraId="1D8D8B68" w14:textId="77777777" w:rsidR="000063A8" w:rsidRPr="008D74B5" w:rsidRDefault="000063A8">
      <w:pPr>
        <w:rPr>
          <w:rStyle w:val="StyleLatinCalibri"/>
        </w:rPr>
      </w:pPr>
    </w:p>
    <w:p w14:paraId="5A29E088" w14:textId="77777777" w:rsidR="000063A8" w:rsidRPr="008D74B5" w:rsidRDefault="000063A8">
      <w:pPr>
        <w:rPr>
          <w:rStyle w:val="StyleLatinCalibri"/>
        </w:rPr>
      </w:pPr>
    </w:p>
    <w:p w14:paraId="1397B3C0" w14:textId="77777777" w:rsidR="002C31B0" w:rsidRDefault="002C31B0" w:rsidP="006153E5">
      <w:pPr>
        <w:pStyle w:val="BodyText"/>
      </w:pPr>
    </w:p>
    <w:p w14:paraId="3DD78745" w14:textId="77777777" w:rsidR="002C31B0" w:rsidRPr="002C31B0" w:rsidRDefault="002C31B0" w:rsidP="002C31B0"/>
    <w:p w14:paraId="106D3697" w14:textId="77777777" w:rsidR="002C31B0" w:rsidRPr="002C31B0" w:rsidRDefault="002C31B0" w:rsidP="002C31B0"/>
    <w:p w14:paraId="48D3EE23" w14:textId="77777777" w:rsidR="002C31B0" w:rsidRPr="002C31B0" w:rsidRDefault="002C31B0" w:rsidP="002C31B0"/>
    <w:p w14:paraId="05637FCC" w14:textId="77777777" w:rsidR="002C31B0" w:rsidRPr="002C31B0" w:rsidRDefault="002C31B0" w:rsidP="002C31B0"/>
    <w:p w14:paraId="552A68BC" w14:textId="77777777" w:rsidR="002C31B0" w:rsidRPr="002C31B0" w:rsidRDefault="002C31B0" w:rsidP="002C31B0"/>
    <w:p w14:paraId="5700D3E7" w14:textId="77777777" w:rsidR="002C31B0" w:rsidRPr="002C31B0" w:rsidRDefault="002C31B0" w:rsidP="002C31B0"/>
    <w:p w14:paraId="55CE3C6D" w14:textId="77777777" w:rsidR="002C31B0" w:rsidRPr="002C31B0" w:rsidRDefault="002C31B0" w:rsidP="002C31B0"/>
    <w:p w14:paraId="63F116EF" w14:textId="77777777" w:rsidR="002C31B0" w:rsidRPr="002C31B0" w:rsidRDefault="002C31B0" w:rsidP="002C31B0"/>
    <w:p w14:paraId="3309B9E6" w14:textId="77777777" w:rsidR="002C31B0" w:rsidRPr="002C31B0" w:rsidRDefault="002C31B0" w:rsidP="002C31B0"/>
    <w:p w14:paraId="172D75B0" w14:textId="0E3FCF9F" w:rsidR="002C31B0" w:rsidRPr="002C31B0" w:rsidRDefault="002C31B0" w:rsidP="002C31B0"/>
    <w:p w14:paraId="46089F34" w14:textId="77777777" w:rsidR="000063A8" w:rsidRDefault="000063A8" w:rsidP="002C31B0"/>
    <w:p w14:paraId="53D0658E" w14:textId="77777777" w:rsidR="00451DBF" w:rsidRDefault="00451DBF" w:rsidP="002C31B0"/>
    <w:p w14:paraId="7CD4E65A" w14:textId="77777777" w:rsidR="00451DBF" w:rsidRDefault="00451DBF" w:rsidP="002C31B0"/>
    <w:p w14:paraId="0E960EDF" w14:textId="77777777" w:rsidR="00451DBF" w:rsidRDefault="00451DBF" w:rsidP="002C31B0"/>
    <w:p w14:paraId="2DC54460" w14:textId="77777777" w:rsidR="00451DBF" w:rsidRDefault="00451DBF" w:rsidP="002C31B0"/>
    <w:p w14:paraId="03DCD5AB" w14:textId="77777777" w:rsidR="00451DBF" w:rsidRDefault="00451DBF" w:rsidP="002C31B0"/>
    <w:p w14:paraId="49FDBCD7" w14:textId="77777777" w:rsidR="00451DBF" w:rsidRDefault="00451DBF" w:rsidP="002C31B0"/>
    <w:p w14:paraId="26425508" w14:textId="77777777" w:rsidR="00451DBF" w:rsidRDefault="00451DBF" w:rsidP="002C31B0"/>
    <w:p w14:paraId="59C4CDF9" w14:textId="77777777" w:rsidR="00451DBF" w:rsidRDefault="00451DBF" w:rsidP="002C31B0"/>
    <w:p w14:paraId="6E1EC0E4" w14:textId="77777777" w:rsidR="00451DBF" w:rsidRDefault="00FC70F7" w:rsidP="002C31B0">
      <w:r w:rsidRPr="00FC70F7">
        <w:rPr>
          <w:noProof/>
        </w:rPr>
        <w:drawing>
          <wp:inline distT="0" distB="0" distL="0" distR="0" wp14:anchorId="0C5CB8FA" wp14:editId="5C30F542">
            <wp:extent cx="1638300" cy="1809750"/>
            <wp:effectExtent l="0" t="0" r="0" b="0"/>
            <wp:docPr id="1" name="Picture 1" descr="C:\Users\shahdipa\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dipa\AppData\Local\Tem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809750"/>
                    </a:xfrm>
                    <a:prstGeom prst="rect">
                      <a:avLst/>
                    </a:prstGeom>
                    <a:noFill/>
                    <a:ln>
                      <a:noFill/>
                    </a:ln>
                  </pic:spPr>
                </pic:pic>
              </a:graphicData>
            </a:graphic>
          </wp:inline>
        </w:drawing>
      </w:r>
    </w:p>
    <w:p w14:paraId="2CDAD933" w14:textId="77777777" w:rsidR="00451DBF" w:rsidRDefault="00451DBF" w:rsidP="002C31B0"/>
    <w:p w14:paraId="62CB426E" w14:textId="77777777" w:rsidR="00451DBF" w:rsidRDefault="00451DBF" w:rsidP="002C31B0"/>
    <w:p w14:paraId="2AC06C0D" w14:textId="77777777" w:rsidR="00451DBF" w:rsidRPr="002C31B0" w:rsidRDefault="005A4361" w:rsidP="003B29A3">
      <w:pPr>
        <w:sectPr w:rsidR="00451DBF" w:rsidRPr="002C31B0" w:rsidSect="00ED089F">
          <w:headerReference w:type="even" r:id="rId13"/>
          <w:footerReference w:type="default" r:id="rId14"/>
          <w:pgSz w:w="12240" w:h="15840" w:code="1"/>
          <w:pgMar w:top="1440" w:right="1008" w:bottom="1440" w:left="1152" w:header="360" w:footer="870" w:gutter="0"/>
          <w:cols w:space="720"/>
          <w:titlePg/>
          <w:docGrid w:linePitch="326"/>
        </w:sectPr>
      </w:pPr>
      <w:r>
        <w:rPr>
          <w:noProof/>
        </w:rPr>
        <mc:AlternateContent>
          <mc:Choice Requires="wps">
            <w:drawing>
              <wp:anchor distT="0" distB="0" distL="114300" distR="114300" simplePos="0" relativeHeight="250962944" behindDoc="0" locked="0" layoutInCell="1" allowOverlap="1" wp14:anchorId="5D3DC5C8" wp14:editId="25D97D92">
                <wp:simplePos x="0" y="0"/>
                <wp:positionH relativeFrom="column">
                  <wp:posOffset>-62230</wp:posOffset>
                </wp:positionH>
                <wp:positionV relativeFrom="paragraph">
                  <wp:posOffset>210185</wp:posOffset>
                </wp:positionV>
                <wp:extent cx="6318250" cy="734695"/>
                <wp:effectExtent l="0" t="0" r="0" b="1905"/>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73469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DC5C8" id="Text Box 43" o:spid="_x0000_s1028" type="#_x0000_t202" style="position:absolute;margin-left:-4.9pt;margin-top:16.55pt;width:497.5pt;height:57.85pt;z-index:25096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" filled="f" stroked="f">
                <v:textbox>
                  <w:txbxContent>
                    <w:p w14:paraId="6DBCC7BC" w14:textId="77777777" w:rsidR="006A432B" w:rsidRDefault="006A432B" w:rsidP="00374C4F"/>
                    <w:p w14:paraId="7E476570" w14:textId="77777777" w:rsidR="006A432B" w:rsidRPr="001A3DFC" w:rsidRDefault="006A432B" w:rsidP="00401E02">
                      <w:pPr>
                        <w:pStyle w:val="Subtitle"/>
                        <w:rPr>
                          <w:sz w:val="32"/>
                          <w:szCs w:val="32"/>
                        </w:rPr>
                      </w:pPr>
                      <w:r>
                        <w:rPr>
                          <w:noProof/>
                        </w:rPr>
                        <w:drawing>
                          <wp:inline distT="0" distB="0" distL="0" distR="0" wp14:anchorId="4255A81F" wp14:editId="6B1F829A">
                            <wp:extent cx="1090295" cy="263525"/>
                            <wp:effectExtent l="0" t="0" r="19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xbxContent>
                </v:textbox>
              </v:shape>
            </w:pict>
          </mc:Fallback>
        </mc:AlternateContent>
      </w:r>
    </w:p>
    <w:bookmarkStart w:id="0" w:name="_Toc56321226" w:displacedByCustomXml="next"/>
    <w:bookmarkStart w:id="1" w:name="_Toc489353531" w:displacedByCustomXml="next"/>
    <w:sdt>
      <w:sdtPr>
        <w:rPr>
          <w:rFonts w:ascii="Times" w:hAnsi="Times" w:cs="Times New Roman"/>
          <w:b w:val="0"/>
          <w:bCs w:val="0"/>
          <w:color w:val="auto"/>
          <w:kern w:val="0"/>
          <w:sz w:val="24"/>
          <w:szCs w:val="20"/>
        </w:rPr>
        <w:id w:val="-1631166493"/>
        <w:docPartObj>
          <w:docPartGallery w:val="Table of Contents"/>
          <w:docPartUnique/>
        </w:docPartObj>
      </w:sdtPr>
      <w:sdtEndPr>
        <w:rPr>
          <w:noProof/>
        </w:rPr>
      </w:sdtEndPr>
      <w:sdtContent>
        <w:p w14:paraId="32FDEC64" w14:textId="77777777" w:rsidR="00900CC4" w:rsidRDefault="00900CC4" w:rsidP="00E72BAD">
          <w:pPr>
            <w:pStyle w:val="Heading"/>
          </w:pPr>
          <w:r>
            <w:t>Contents</w:t>
          </w:r>
          <w:bookmarkEnd w:id="1"/>
          <w:bookmarkEnd w:id="0"/>
        </w:p>
        <w:p w14:paraId="197EF8ED" w14:textId="078D5D7E" w:rsidR="00423187" w:rsidRDefault="00900CC4">
          <w:pPr>
            <w:pStyle w:val="TOC1"/>
            <w:tabs>
              <w:tab w:val="right" w:leader="dot" w:pos="1007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6321226" w:history="1">
            <w:r w:rsidR="00423187" w:rsidRPr="00B9084A">
              <w:rPr>
                <w:rStyle w:val="Hyperlink"/>
                <w:noProof/>
              </w:rPr>
              <w:t>Contents</w:t>
            </w:r>
            <w:r w:rsidR="00423187">
              <w:rPr>
                <w:noProof/>
                <w:webHidden/>
              </w:rPr>
              <w:tab/>
            </w:r>
            <w:r w:rsidR="00423187">
              <w:rPr>
                <w:noProof/>
                <w:webHidden/>
              </w:rPr>
              <w:fldChar w:fldCharType="begin"/>
            </w:r>
            <w:r w:rsidR="00423187">
              <w:rPr>
                <w:noProof/>
                <w:webHidden/>
              </w:rPr>
              <w:instrText xml:space="preserve"> PAGEREF _Toc56321226 \h </w:instrText>
            </w:r>
            <w:r w:rsidR="00423187">
              <w:rPr>
                <w:noProof/>
                <w:webHidden/>
              </w:rPr>
            </w:r>
            <w:r w:rsidR="00423187">
              <w:rPr>
                <w:noProof/>
                <w:webHidden/>
              </w:rPr>
              <w:fldChar w:fldCharType="separate"/>
            </w:r>
            <w:r w:rsidR="00423187">
              <w:rPr>
                <w:noProof/>
                <w:webHidden/>
              </w:rPr>
              <w:t>2</w:t>
            </w:r>
            <w:r w:rsidR="00423187">
              <w:rPr>
                <w:noProof/>
                <w:webHidden/>
              </w:rPr>
              <w:fldChar w:fldCharType="end"/>
            </w:r>
          </w:hyperlink>
        </w:p>
        <w:p w14:paraId="37206AD9" w14:textId="5FA9F13D"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27" w:history="1">
            <w:r w:rsidRPr="00B9084A">
              <w:rPr>
                <w:rStyle w:val="Hyperlink"/>
                <w:noProof/>
              </w:rPr>
              <w:t>Revision History</w:t>
            </w:r>
            <w:r>
              <w:rPr>
                <w:noProof/>
                <w:webHidden/>
              </w:rPr>
              <w:tab/>
            </w:r>
            <w:r>
              <w:rPr>
                <w:noProof/>
                <w:webHidden/>
              </w:rPr>
              <w:fldChar w:fldCharType="begin"/>
            </w:r>
            <w:r>
              <w:rPr>
                <w:noProof/>
                <w:webHidden/>
              </w:rPr>
              <w:instrText xml:space="preserve"> PAGEREF _Toc56321227 \h </w:instrText>
            </w:r>
            <w:r>
              <w:rPr>
                <w:noProof/>
                <w:webHidden/>
              </w:rPr>
            </w:r>
            <w:r>
              <w:rPr>
                <w:noProof/>
                <w:webHidden/>
              </w:rPr>
              <w:fldChar w:fldCharType="separate"/>
            </w:r>
            <w:r>
              <w:rPr>
                <w:noProof/>
                <w:webHidden/>
              </w:rPr>
              <w:t>3</w:t>
            </w:r>
            <w:r>
              <w:rPr>
                <w:noProof/>
                <w:webHidden/>
              </w:rPr>
              <w:fldChar w:fldCharType="end"/>
            </w:r>
          </w:hyperlink>
        </w:p>
        <w:p w14:paraId="71AFDCFF" w14:textId="3F826002"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28" w:history="1">
            <w:r w:rsidRPr="00B9084A">
              <w:rPr>
                <w:rStyle w:val="Hyperlink"/>
                <w:noProof/>
              </w:rPr>
              <w:t>Polyverse Integration Guide</w:t>
            </w:r>
            <w:r>
              <w:rPr>
                <w:noProof/>
                <w:webHidden/>
              </w:rPr>
              <w:tab/>
            </w:r>
            <w:r>
              <w:rPr>
                <w:noProof/>
                <w:webHidden/>
              </w:rPr>
              <w:fldChar w:fldCharType="begin"/>
            </w:r>
            <w:r>
              <w:rPr>
                <w:noProof/>
                <w:webHidden/>
              </w:rPr>
              <w:instrText xml:space="preserve"> PAGEREF _Toc56321228 \h </w:instrText>
            </w:r>
            <w:r>
              <w:rPr>
                <w:noProof/>
                <w:webHidden/>
              </w:rPr>
            </w:r>
            <w:r>
              <w:rPr>
                <w:noProof/>
                <w:webHidden/>
              </w:rPr>
              <w:fldChar w:fldCharType="separate"/>
            </w:r>
            <w:r>
              <w:rPr>
                <w:noProof/>
                <w:webHidden/>
              </w:rPr>
              <w:t>4</w:t>
            </w:r>
            <w:r>
              <w:rPr>
                <w:noProof/>
                <w:webHidden/>
              </w:rPr>
              <w:fldChar w:fldCharType="end"/>
            </w:r>
          </w:hyperlink>
        </w:p>
        <w:p w14:paraId="02BE1E7F" w14:textId="1E8C36ED"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29" w:history="1">
            <w:r w:rsidRPr="00B9084A">
              <w:rPr>
                <w:rStyle w:val="Hyperlink"/>
                <w:rFonts w:eastAsia="Calibri" w:cs="Calibri"/>
                <w:noProof/>
              </w:rPr>
              <w:t>This guide provides information for configuring the Polyverse Zerotect integration for ArcSight ESM. This integration is supported on ESM versi</w:t>
            </w:r>
            <w:r w:rsidRPr="00B9084A">
              <w:rPr>
                <w:rStyle w:val="Hyperlink"/>
                <w:rFonts w:eastAsia="Calibri" w:cs="Calibri"/>
                <w:noProof/>
              </w:rPr>
              <w:t>o</w:t>
            </w:r>
            <w:r w:rsidRPr="00B9084A">
              <w:rPr>
                <w:rStyle w:val="Hyperlink"/>
                <w:rFonts w:eastAsia="Calibri" w:cs="Calibri"/>
                <w:noProof/>
              </w:rPr>
              <w:t xml:space="preserve">ns </w:t>
            </w:r>
            <w:r w:rsidRPr="00B9084A">
              <w:rPr>
                <w:rStyle w:val="Hyperlink"/>
                <w:rFonts w:eastAsia="Calibri" w:cs="Calibri"/>
                <w:noProof/>
                <w:highlight w:val="yellow"/>
              </w:rPr>
              <w:t>[6.0.0.1333]</w:t>
            </w:r>
            <w:r w:rsidRPr="00B9084A">
              <w:rPr>
                <w:rStyle w:val="Hyperlink"/>
                <w:rFonts w:eastAsia="Calibri" w:cs="Calibri"/>
                <w:noProof/>
              </w:rPr>
              <w:t xml:space="preserve"> and later.  Polyverse Zerotect version(s) 0.4.x is supported.</w:t>
            </w:r>
            <w:r>
              <w:rPr>
                <w:noProof/>
                <w:webHidden/>
              </w:rPr>
              <w:tab/>
            </w:r>
            <w:r>
              <w:rPr>
                <w:noProof/>
                <w:webHidden/>
              </w:rPr>
              <w:fldChar w:fldCharType="begin"/>
            </w:r>
            <w:r>
              <w:rPr>
                <w:noProof/>
                <w:webHidden/>
              </w:rPr>
              <w:instrText xml:space="preserve"> PAGEREF _Toc56321229 \h </w:instrText>
            </w:r>
            <w:r>
              <w:rPr>
                <w:noProof/>
                <w:webHidden/>
              </w:rPr>
            </w:r>
            <w:r>
              <w:rPr>
                <w:noProof/>
                <w:webHidden/>
              </w:rPr>
              <w:fldChar w:fldCharType="separate"/>
            </w:r>
            <w:r>
              <w:rPr>
                <w:noProof/>
                <w:webHidden/>
              </w:rPr>
              <w:t>4</w:t>
            </w:r>
            <w:r>
              <w:rPr>
                <w:noProof/>
                <w:webHidden/>
              </w:rPr>
              <w:fldChar w:fldCharType="end"/>
            </w:r>
          </w:hyperlink>
        </w:p>
        <w:p w14:paraId="52A4AB5A" w14:textId="11527FCD"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0" w:history="1">
            <w:r w:rsidRPr="00B9084A">
              <w:rPr>
                <w:rStyle w:val="Hyperlink"/>
                <w:noProof/>
                <w:lang w:val="en-GB"/>
              </w:rPr>
              <w:t>Joint Solution Overview</w:t>
            </w:r>
            <w:r>
              <w:rPr>
                <w:noProof/>
                <w:webHidden/>
              </w:rPr>
              <w:tab/>
            </w:r>
            <w:r>
              <w:rPr>
                <w:noProof/>
                <w:webHidden/>
              </w:rPr>
              <w:fldChar w:fldCharType="begin"/>
            </w:r>
            <w:r>
              <w:rPr>
                <w:noProof/>
                <w:webHidden/>
              </w:rPr>
              <w:instrText xml:space="preserve"> PAGEREF _Toc56321230 \h </w:instrText>
            </w:r>
            <w:r>
              <w:rPr>
                <w:noProof/>
                <w:webHidden/>
              </w:rPr>
            </w:r>
            <w:r>
              <w:rPr>
                <w:noProof/>
                <w:webHidden/>
              </w:rPr>
              <w:fldChar w:fldCharType="separate"/>
            </w:r>
            <w:r>
              <w:rPr>
                <w:noProof/>
                <w:webHidden/>
              </w:rPr>
              <w:t>4</w:t>
            </w:r>
            <w:r>
              <w:rPr>
                <w:noProof/>
                <w:webHidden/>
              </w:rPr>
              <w:fldChar w:fldCharType="end"/>
            </w:r>
          </w:hyperlink>
        </w:p>
        <w:p w14:paraId="124E84E6" w14:textId="77DDBD1A"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1" w:history="1">
            <w:r w:rsidRPr="00B9084A">
              <w:rPr>
                <w:rStyle w:val="Hyperlink"/>
                <w:noProof/>
                <w:lang w:val="en-GB"/>
              </w:rPr>
              <w:t>Use Cases</w:t>
            </w:r>
            <w:r>
              <w:rPr>
                <w:noProof/>
                <w:webHidden/>
              </w:rPr>
              <w:tab/>
            </w:r>
            <w:r>
              <w:rPr>
                <w:noProof/>
                <w:webHidden/>
              </w:rPr>
              <w:fldChar w:fldCharType="begin"/>
            </w:r>
            <w:r>
              <w:rPr>
                <w:noProof/>
                <w:webHidden/>
              </w:rPr>
              <w:instrText xml:space="preserve"> PAGEREF _Toc56321231 \h </w:instrText>
            </w:r>
            <w:r>
              <w:rPr>
                <w:noProof/>
                <w:webHidden/>
              </w:rPr>
            </w:r>
            <w:r>
              <w:rPr>
                <w:noProof/>
                <w:webHidden/>
              </w:rPr>
              <w:fldChar w:fldCharType="separate"/>
            </w:r>
            <w:r>
              <w:rPr>
                <w:noProof/>
                <w:webHidden/>
              </w:rPr>
              <w:t>4</w:t>
            </w:r>
            <w:r>
              <w:rPr>
                <w:noProof/>
                <w:webHidden/>
              </w:rPr>
              <w:fldChar w:fldCharType="end"/>
            </w:r>
          </w:hyperlink>
        </w:p>
        <w:p w14:paraId="694D36EE" w14:textId="0C188870"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2" w:history="1">
            <w:r w:rsidRPr="00B9084A">
              <w:rPr>
                <w:rStyle w:val="Hyperlink"/>
                <w:noProof/>
                <w:lang w:val="en-GB"/>
              </w:rPr>
              <w:t>CEF Integration</w:t>
            </w:r>
            <w:r>
              <w:rPr>
                <w:noProof/>
                <w:webHidden/>
              </w:rPr>
              <w:tab/>
            </w:r>
            <w:r>
              <w:rPr>
                <w:noProof/>
                <w:webHidden/>
              </w:rPr>
              <w:fldChar w:fldCharType="begin"/>
            </w:r>
            <w:r>
              <w:rPr>
                <w:noProof/>
                <w:webHidden/>
              </w:rPr>
              <w:instrText xml:space="preserve"> PAGEREF _Toc56321232 \h </w:instrText>
            </w:r>
            <w:r>
              <w:rPr>
                <w:noProof/>
                <w:webHidden/>
              </w:rPr>
            </w:r>
            <w:r>
              <w:rPr>
                <w:noProof/>
                <w:webHidden/>
              </w:rPr>
              <w:fldChar w:fldCharType="separate"/>
            </w:r>
            <w:r>
              <w:rPr>
                <w:noProof/>
                <w:webHidden/>
              </w:rPr>
              <w:t>4</w:t>
            </w:r>
            <w:r>
              <w:rPr>
                <w:noProof/>
                <w:webHidden/>
              </w:rPr>
              <w:fldChar w:fldCharType="end"/>
            </w:r>
          </w:hyperlink>
        </w:p>
        <w:p w14:paraId="52413E53" w14:textId="6AD341A8" w:rsidR="00423187" w:rsidRDefault="00423187">
          <w:pPr>
            <w:pStyle w:val="TOC1"/>
            <w:tabs>
              <w:tab w:val="left" w:pos="480"/>
              <w:tab w:val="right" w:leader="dot" w:pos="10070"/>
            </w:tabs>
            <w:rPr>
              <w:rFonts w:asciiTheme="minorHAnsi" w:eastAsiaTheme="minorEastAsia" w:hAnsiTheme="minorHAnsi" w:cstheme="minorBidi"/>
              <w:noProof/>
              <w:sz w:val="24"/>
              <w:szCs w:val="24"/>
            </w:rPr>
          </w:pPr>
          <w:hyperlink w:anchor="_Toc56321233" w:history="1">
            <w:r w:rsidRPr="00B9084A">
              <w:rPr>
                <w:rStyle w:val="Hyperlink"/>
                <w:noProof/>
              </w:rPr>
              <w:t>1.</w:t>
            </w:r>
            <w:r>
              <w:rPr>
                <w:rFonts w:asciiTheme="minorHAnsi" w:eastAsiaTheme="minorEastAsia" w:hAnsiTheme="minorHAnsi" w:cstheme="minorBidi"/>
                <w:noProof/>
                <w:sz w:val="24"/>
                <w:szCs w:val="24"/>
              </w:rPr>
              <w:tab/>
            </w:r>
            <w:r w:rsidRPr="00B9084A">
              <w:rPr>
                <w:rStyle w:val="Hyperlink"/>
                <w:noProof/>
              </w:rPr>
              <w:t xml:space="preserve">Configuration of </w:t>
            </w:r>
            <w:r w:rsidRPr="00B9084A">
              <w:rPr>
                <w:rStyle w:val="Hyperlink"/>
                <w:noProof/>
                <w:highlight w:val="yellow"/>
              </w:rPr>
              <w:t>[partner product]</w:t>
            </w:r>
            <w:r w:rsidRPr="00B9084A">
              <w:rPr>
                <w:rStyle w:val="Hyperlink"/>
                <w:noProof/>
              </w:rPr>
              <w:t xml:space="preserve"> to output CEF events</w:t>
            </w:r>
            <w:r>
              <w:rPr>
                <w:noProof/>
                <w:webHidden/>
              </w:rPr>
              <w:tab/>
            </w:r>
            <w:r>
              <w:rPr>
                <w:noProof/>
                <w:webHidden/>
              </w:rPr>
              <w:fldChar w:fldCharType="begin"/>
            </w:r>
            <w:r>
              <w:rPr>
                <w:noProof/>
                <w:webHidden/>
              </w:rPr>
              <w:instrText xml:space="preserve"> PAGEREF _Toc56321233 \h </w:instrText>
            </w:r>
            <w:r>
              <w:rPr>
                <w:noProof/>
                <w:webHidden/>
              </w:rPr>
            </w:r>
            <w:r>
              <w:rPr>
                <w:noProof/>
                <w:webHidden/>
              </w:rPr>
              <w:fldChar w:fldCharType="separate"/>
            </w:r>
            <w:r>
              <w:rPr>
                <w:noProof/>
                <w:webHidden/>
              </w:rPr>
              <w:t>4</w:t>
            </w:r>
            <w:r>
              <w:rPr>
                <w:noProof/>
                <w:webHidden/>
              </w:rPr>
              <w:fldChar w:fldCharType="end"/>
            </w:r>
          </w:hyperlink>
        </w:p>
        <w:p w14:paraId="2C00C547" w14:textId="0359B665" w:rsidR="00423187" w:rsidRDefault="00423187">
          <w:pPr>
            <w:pStyle w:val="TOC1"/>
            <w:tabs>
              <w:tab w:val="left" w:pos="480"/>
              <w:tab w:val="right" w:leader="dot" w:pos="10070"/>
            </w:tabs>
            <w:rPr>
              <w:rFonts w:asciiTheme="minorHAnsi" w:eastAsiaTheme="minorEastAsia" w:hAnsiTheme="minorHAnsi" w:cstheme="minorBidi"/>
              <w:noProof/>
              <w:sz w:val="24"/>
              <w:szCs w:val="24"/>
            </w:rPr>
          </w:pPr>
          <w:hyperlink w:anchor="_Toc56321234" w:history="1">
            <w:r w:rsidRPr="00B9084A">
              <w:rPr>
                <w:rStyle w:val="Hyperlink"/>
                <w:noProof/>
              </w:rPr>
              <w:t>2.</w:t>
            </w:r>
            <w:r>
              <w:rPr>
                <w:rFonts w:asciiTheme="minorHAnsi" w:eastAsiaTheme="minorEastAsia" w:hAnsiTheme="minorHAnsi" w:cstheme="minorBidi"/>
                <w:noProof/>
                <w:sz w:val="24"/>
                <w:szCs w:val="24"/>
              </w:rPr>
              <w:tab/>
            </w:r>
            <w:r w:rsidRPr="00B9084A">
              <w:rPr>
                <w:rStyle w:val="Hyperlink"/>
                <w:noProof/>
              </w:rPr>
              <w:t>Events</w:t>
            </w:r>
            <w:r>
              <w:rPr>
                <w:noProof/>
                <w:webHidden/>
              </w:rPr>
              <w:tab/>
            </w:r>
            <w:r>
              <w:rPr>
                <w:noProof/>
                <w:webHidden/>
              </w:rPr>
              <w:fldChar w:fldCharType="begin"/>
            </w:r>
            <w:r>
              <w:rPr>
                <w:noProof/>
                <w:webHidden/>
              </w:rPr>
              <w:instrText xml:space="preserve"> PAGEREF _Toc56321234 \h </w:instrText>
            </w:r>
            <w:r>
              <w:rPr>
                <w:noProof/>
                <w:webHidden/>
              </w:rPr>
            </w:r>
            <w:r>
              <w:rPr>
                <w:noProof/>
                <w:webHidden/>
              </w:rPr>
              <w:fldChar w:fldCharType="separate"/>
            </w:r>
            <w:r>
              <w:rPr>
                <w:noProof/>
                <w:webHidden/>
              </w:rPr>
              <w:t>6</w:t>
            </w:r>
            <w:r>
              <w:rPr>
                <w:noProof/>
                <w:webHidden/>
              </w:rPr>
              <w:fldChar w:fldCharType="end"/>
            </w:r>
          </w:hyperlink>
        </w:p>
        <w:p w14:paraId="349D0771" w14:textId="6C69FE85" w:rsidR="00423187" w:rsidRDefault="00423187">
          <w:pPr>
            <w:pStyle w:val="TOC1"/>
            <w:tabs>
              <w:tab w:val="left" w:pos="480"/>
              <w:tab w:val="right" w:leader="dot" w:pos="10070"/>
            </w:tabs>
            <w:rPr>
              <w:rFonts w:asciiTheme="minorHAnsi" w:eastAsiaTheme="minorEastAsia" w:hAnsiTheme="minorHAnsi" w:cstheme="minorBidi"/>
              <w:noProof/>
              <w:sz w:val="24"/>
              <w:szCs w:val="24"/>
            </w:rPr>
          </w:pPr>
          <w:hyperlink w:anchor="_Toc56321235" w:history="1">
            <w:r w:rsidRPr="00B9084A">
              <w:rPr>
                <w:rStyle w:val="Hyperlink"/>
                <w:noProof/>
              </w:rPr>
              <w:t>3.</w:t>
            </w:r>
            <w:r>
              <w:rPr>
                <w:rFonts w:asciiTheme="minorHAnsi" w:eastAsiaTheme="minorEastAsia" w:hAnsiTheme="minorHAnsi" w:cstheme="minorBidi"/>
                <w:noProof/>
                <w:sz w:val="24"/>
                <w:szCs w:val="24"/>
              </w:rPr>
              <w:tab/>
            </w:r>
            <w:r w:rsidRPr="00B9084A">
              <w:rPr>
                <w:rStyle w:val="Hyperlink"/>
                <w:noProof/>
              </w:rPr>
              <w:t>Device Event Mapping to ArcSight Data Fields</w:t>
            </w:r>
            <w:r>
              <w:rPr>
                <w:noProof/>
                <w:webHidden/>
              </w:rPr>
              <w:tab/>
            </w:r>
            <w:r>
              <w:rPr>
                <w:noProof/>
                <w:webHidden/>
              </w:rPr>
              <w:fldChar w:fldCharType="begin"/>
            </w:r>
            <w:r>
              <w:rPr>
                <w:noProof/>
                <w:webHidden/>
              </w:rPr>
              <w:instrText xml:space="preserve"> PAGEREF _Toc56321235 \h </w:instrText>
            </w:r>
            <w:r>
              <w:rPr>
                <w:noProof/>
                <w:webHidden/>
              </w:rPr>
            </w:r>
            <w:r>
              <w:rPr>
                <w:noProof/>
                <w:webHidden/>
              </w:rPr>
              <w:fldChar w:fldCharType="separate"/>
            </w:r>
            <w:r>
              <w:rPr>
                <w:noProof/>
                <w:webHidden/>
              </w:rPr>
              <w:t>6</w:t>
            </w:r>
            <w:r>
              <w:rPr>
                <w:noProof/>
                <w:webHidden/>
              </w:rPr>
              <w:fldChar w:fldCharType="end"/>
            </w:r>
          </w:hyperlink>
        </w:p>
        <w:p w14:paraId="07333AF1" w14:textId="2816DD08"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6" w:history="1">
            <w:r w:rsidRPr="00B9084A">
              <w:rPr>
                <w:rStyle w:val="Hyperlink"/>
                <w:noProof/>
              </w:rPr>
              <w:t xml:space="preserve">ArcSight Content for </w:t>
            </w:r>
            <w:r w:rsidRPr="00B9084A">
              <w:rPr>
                <w:rStyle w:val="Hyperlink"/>
                <w:noProof/>
                <w:highlight w:val="yellow"/>
              </w:rPr>
              <w:t>[partner product]</w:t>
            </w:r>
            <w:r>
              <w:rPr>
                <w:noProof/>
                <w:webHidden/>
              </w:rPr>
              <w:tab/>
            </w:r>
            <w:r>
              <w:rPr>
                <w:noProof/>
                <w:webHidden/>
              </w:rPr>
              <w:fldChar w:fldCharType="begin"/>
            </w:r>
            <w:r>
              <w:rPr>
                <w:noProof/>
                <w:webHidden/>
              </w:rPr>
              <w:instrText xml:space="preserve"> PAGEREF _Toc56321236 \h </w:instrText>
            </w:r>
            <w:r>
              <w:rPr>
                <w:noProof/>
                <w:webHidden/>
              </w:rPr>
            </w:r>
            <w:r>
              <w:rPr>
                <w:noProof/>
                <w:webHidden/>
              </w:rPr>
              <w:fldChar w:fldCharType="separate"/>
            </w:r>
            <w:r>
              <w:rPr>
                <w:noProof/>
                <w:webHidden/>
              </w:rPr>
              <w:t>6</w:t>
            </w:r>
            <w:r>
              <w:rPr>
                <w:noProof/>
                <w:webHidden/>
              </w:rPr>
              <w:fldChar w:fldCharType="end"/>
            </w:r>
          </w:hyperlink>
        </w:p>
        <w:p w14:paraId="5368EE91" w14:textId="64F0478E"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7" w:history="1">
            <w:r w:rsidRPr="00B9084A">
              <w:rPr>
                <w:rStyle w:val="Hyperlink"/>
                <w:noProof/>
              </w:rPr>
              <w:t>Prerequisites</w:t>
            </w:r>
            <w:r>
              <w:rPr>
                <w:noProof/>
                <w:webHidden/>
              </w:rPr>
              <w:tab/>
            </w:r>
            <w:r>
              <w:rPr>
                <w:noProof/>
                <w:webHidden/>
              </w:rPr>
              <w:fldChar w:fldCharType="begin"/>
            </w:r>
            <w:r>
              <w:rPr>
                <w:noProof/>
                <w:webHidden/>
              </w:rPr>
              <w:instrText xml:space="preserve"> PAGEREF _Toc56321237 \h </w:instrText>
            </w:r>
            <w:r>
              <w:rPr>
                <w:noProof/>
                <w:webHidden/>
              </w:rPr>
            </w:r>
            <w:r>
              <w:rPr>
                <w:noProof/>
                <w:webHidden/>
              </w:rPr>
              <w:fldChar w:fldCharType="separate"/>
            </w:r>
            <w:r>
              <w:rPr>
                <w:noProof/>
                <w:webHidden/>
              </w:rPr>
              <w:t>6</w:t>
            </w:r>
            <w:r>
              <w:rPr>
                <w:noProof/>
                <w:webHidden/>
              </w:rPr>
              <w:fldChar w:fldCharType="end"/>
            </w:r>
          </w:hyperlink>
        </w:p>
        <w:p w14:paraId="7B95014C" w14:textId="129054C4"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8" w:history="1">
            <w:r w:rsidRPr="00B9084A">
              <w:rPr>
                <w:rStyle w:val="Hyperlink"/>
                <w:noProof/>
              </w:rPr>
              <w:t>Support</w:t>
            </w:r>
            <w:r>
              <w:rPr>
                <w:noProof/>
                <w:webHidden/>
              </w:rPr>
              <w:tab/>
            </w:r>
            <w:r>
              <w:rPr>
                <w:noProof/>
                <w:webHidden/>
              </w:rPr>
              <w:fldChar w:fldCharType="begin"/>
            </w:r>
            <w:r>
              <w:rPr>
                <w:noProof/>
                <w:webHidden/>
              </w:rPr>
              <w:instrText xml:space="preserve"> PAGEREF _Toc56321238 \h </w:instrText>
            </w:r>
            <w:r>
              <w:rPr>
                <w:noProof/>
                <w:webHidden/>
              </w:rPr>
            </w:r>
            <w:r>
              <w:rPr>
                <w:noProof/>
                <w:webHidden/>
              </w:rPr>
              <w:fldChar w:fldCharType="separate"/>
            </w:r>
            <w:r>
              <w:rPr>
                <w:noProof/>
                <w:webHidden/>
              </w:rPr>
              <w:t>7</w:t>
            </w:r>
            <w:r>
              <w:rPr>
                <w:noProof/>
                <w:webHidden/>
              </w:rPr>
              <w:fldChar w:fldCharType="end"/>
            </w:r>
          </w:hyperlink>
        </w:p>
        <w:p w14:paraId="1E5FAB89" w14:textId="23652862" w:rsidR="00423187" w:rsidRDefault="00423187">
          <w:pPr>
            <w:pStyle w:val="TOC1"/>
            <w:tabs>
              <w:tab w:val="right" w:leader="dot" w:pos="10070"/>
            </w:tabs>
            <w:rPr>
              <w:rFonts w:asciiTheme="minorHAnsi" w:eastAsiaTheme="minorEastAsia" w:hAnsiTheme="minorHAnsi" w:cstheme="minorBidi"/>
              <w:noProof/>
              <w:sz w:val="24"/>
              <w:szCs w:val="24"/>
            </w:rPr>
          </w:pPr>
          <w:hyperlink w:anchor="_Toc56321239" w:history="1">
            <w:r w:rsidRPr="00B9084A">
              <w:rPr>
                <w:rStyle w:val="Hyperlink"/>
                <w:noProof/>
              </w:rPr>
              <w:t>Additional ArcSight Documentation</w:t>
            </w:r>
            <w:r>
              <w:rPr>
                <w:noProof/>
                <w:webHidden/>
              </w:rPr>
              <w:tab/>
            </w:r>
            <w:r>
              <w:rPr>
                <w:noProof/>
                <w:webHidden/>
              </w:rPr>
              <w:fldChar w:fldCharType="begin"/>
            </w:r>
            <w:r>
              <w:rPr>
                <w:noProof/>
                <w:webHidden/>
              </w:rPr>
              <w:instrText xml:space="preserve"> PAGEREF _Toc56321239 \h </w:instrText>
            </w:r>
            <w:r>
              <w:rPr>
                <w:noProof/>
                <w:webHidden/>
              </w:rPr>
            </w:r>
            <w:r>
              <w:rPr>
                <w:noProof/>
                <w:webHidden/>
              </w:rPr>
              <w:fldChar w:fldCharType="separate"/>
            </w:r>
            <w:r>
              <w:rPr>
                <w:noProof/>
                <w:webHidden/>
              </w:rPr>
              <w:t>7</w:t>
            </w:r>
            <w:r>
              <w:rPr>
                <w:noProof/>
                <w:webHidden/>
              </w:rPr>
              <w:fldChar w:fldCharType="end"/>
            </w:r>
          </w:hyperlink>
        </w:p>
        <w:p w14:paraId="0D332F3E" w14:textId="57446209" w:rsidR="00900CC4" w:rsidRDefault="00900CC4">
          <w:r>
            <w:rPr>
              <w:b/>
              <w:bCs/>
              <w:noProof/>
            </w:rPr>
            <w:fldChar w:fldCharType="end"/>
          </w:r>
        </w:p>
      </w:sdtContent>
    </w:sdt>
    <w:p w14:paraId="7FA82095" w14:textId="77777777" w:rsidR="006A432B" w:rsidRDefault="006A432B" w:rsidP="006153E5">
      <w:pPr>
        <w:pStyle w:val="BodyText"/>
      </w:pPr>
    </w:p>
    <w:p w14:paraId="6FF6FAC3" w14:textId="77777777" w:rsidR="006A432B" w:rsidRDefault="006A432B" w:rsidP="006153E5">
      <w:pPr>
        <w:pStyle w:val="BodyText"/>
      </w:pPr>
    </w:p>
    <w:p w14:paraId="70FF0B7D" w14:textId="77777777" w:rsidR="006A432B" w:rsidRDefault="006A432B" w:rsidP="006153E5">
      <w:pPr>
        <w:pStyle w:val="BodyText"/>
      </w:pPr>
    </w:p>
    <w:p w14:paraId="0368B5F9" w14:textId="77777777" w:rsidR="006A432B" w:rsidRDefault="006A432B" w:rsidP="006153E5">
      <w:pPr>
        <w:pStyle w:val="BodyText"/>
      </w:pPr>
    </w:p>
    <w:p w14:paraId="6319B2CC" w14:textId="77777777" w:rsidR="006A432B" w:rsidRDefault="006A432B" w:rsidP="006153E5">
      <w:pPr>
        <w:pStyle w:val="BodyText"/>
      </w:pPr>
    </w:p>
    <w:p w14:paraId="6BED35CA" w14:textId="77777777" w:rsidR="006A432B" w:rsidRDefault="006A432B" w:rsidP="006153E5">
      <w:pPr>
        <w:pStyle w:val="BodyText"/>
      </w:pPr>
    </w:p>
    <w:p w14:paraId="063585FD" w14:textId="77777777" w:rsidR="006A432B" w:rsidRDefault="006A432B" w:rsidP="006153E5">
      <w:pPr>
        <w:pStyle w:val="BodyText"/>
      </w:pPr>
    </w:p>
    <w:p w14:paraId="4E61FB46" w14:textId="77777777" w:rsidR="006A432B" w:rsidRDefault="006A432B" w:rsidP="006153E5">
      <w:pPr>
        <w:pStyle w:val="BodyText"/>
      </w:pPr>
    </w:p>
    <w:p w14:paraId="1FF18765" w14:textId="77777777" w:rsidR="00743812" w:rsidRDefault="00743812" w:rsidP="006153E5">
      <w:pPr>
        <w:pStyle w:val="BodyText"/>
      </w:pPr>
    </w:p>
    <w:p w14:paraId="0FE3F4CD" w14:textId="77777777" w:rsidR="006A432B" w:rsidRDefault="006A432B" w:rsidP="0030668D">
      <w:pPr>
        <w:pStyle w:val="Heading"/>
        <w:sectPr w:rsidR="006A432B" w:rsidSect="00ED089F">
          <w:headerReference w:type="even" r:id="rId16"/>
          <w:headerReference w:type="default" r:id="rId17"/>
          <w:footerReference w:type="even" r:id="rId18"/>
          <w:pgSz w:w="12240" w:h="15840" w:code="1"/>
          <w:pgMar w:top="1440" w:right="1008" w:bottom="1440" w:left="1152" w:header="720" w:footer="720" w:gutter="0"/>
          <w:cols w:space="720"/>
          <w:docGrid w:linePitch="326"/>
        </w:sectPr>
      </w:pPr>
    </w:p>
    <w:p w14:paraId="37331E69" w14:textId="77777777" w:rsidR="00AE3F4E" w:rsidRDefault="00AE3F4E" w:rsidP="0064107C">
      <w:pPr>
        <w:rPr>
          <w:rFonts w:ascii="Calibri" w:hAnsi="Calibri" w:cs="Calibri"/>
          <w:b/>
        </w:rPr>
      </w:pPr>
    </w:p>
    <w:p w14:paraId="3F2275FD" w14:textId="77777777" w:rsidR="0064107C" w:rsidRPr="0064107C" w:rsidRDefault="008472D8" w:rsidP="0064107C">
      <w:pPr>
        <w:rPr>
          <w:rFonts w:ascii="Calibri" w:hAnsi="Calibri" w:cs="Calibri"/>
          <w:b/>
        </w:rPr>
      </w:pPr>
      <w:r>
        <w:rPr>
          <w:rFonts w:ascii="Calibri" w:hAnsi="Calibri" w:cs="Calibri"/>
          <w:b/>
        </w:rPr>
        <w:t xml:space="preserve">ArcSight </w:t>
      </w:r>
      <w:r w:rsidR="0064107C" w:rsidRPr="0064107C">
        <w:rPr>
          <w:rFonts w:ascii="Calibri" w:hAnsi="Calibri" w:cs="Calibri"/>
          <w:b/>
        </w:rPr>
        <w:t>Integration Guide</w:t>
      </w:r>
    </w:p>
    <w:p w14:paraId="28154E91" w14:textId="77777777" w:rsidR="0064107C" w:rsidRPr="0064107C" w:rsidRDefault="0064107C" w:rsidP="0064107C">
      <w:pPr>
        <w:rPr>
          <w:rFonts w:ascii="Calibri" w:hAnsi="Calibri" w:cs="Calibri"/>
          <w:b/>
          <w:sz w:val="22"/>
          <w:szCs w:val="22"/>
        </w:rPr>
      </w:pPr>
      <w:r w:rsidRPr="0064107C">
        <w:rPr>
          <w:rFonts w:ascii="Calibri" w:hAnsi="Calibri" w:cs="Calibri"/>
          <w:sz w:val="22"/>
          <w:szCs w:val="22"/>
        </w:rPr>
        <w:t>This document is provided for informational purposes only, and the information herein is subject to change without notice. Please report any errors herein to Micro Focus. Micro Focus does not provide any warranties covering this information and specifically disclaims any liability in connection with this document.</w:t>
      </w:r>
    </w:p>
    <w:p w14:paraId="5473DA7B" w14:textId="77777777" w:rsidR="0064107C" w:rsidRPr="0064107C" w:rsidRDefault="0064107C" w:rsidP="0064107C">
      <w:pPr>
        <w:rPr>
          <w:rFonts w:ascii="Calibri" w:hAnsi="Calibri" w:cs="Calibri"/>
        </w:rPr>
      </w:pPr>
    </w:p>
    <w:p w14:paraId="7B91774C" w14:textId="77777777" w:rsidR="0064107C" w:rsidRPr="0064107C" w:rsidRDefault="0064107C" w:rsidP="0064107C">
      <w:pPr>
        <w:rPr>
          <w:rFonts w:ascii="Calibri bold" w:hAnsi="Calibri bold" w:cs="Calibri"/>
          <w:b/>
        </w:rPr>
      </w:pPr>
      <w:r w:rsidRPr="0064107C">
        <w:rPr>
          <w:rFonts w:ascii="Calibri bold" w:hAnsi="Calibri bold" w:cs="Calibri"/>
          <w:b/>
        </w:rPr>
        <w:t>Certified Integration:</w:t>
      </w:r>
    </w:p>
    <w:p w14:paraId="169A9DEA" w14:textId="77777777" w:rsidR="0064107C" w:rsidRPr="0064107C" w:rsidRDefault="0064107C" w:rsidP="0064107C">
      <w:pPr>
        <w:rPr>
          <w:rFonts w:ascii="Calibri" w:hAnsi="Calibri" w:cs="Calibri"/>
          <w:sz w:val="22"/>
          <w:szCs w:val="22"/>
        </w:rPr>
      </w:pPr>
      <w:r w:rsidRPr="0064107C">
        <w:rPr>
          <w:rFonts w:ascii="Calibri" w:hAnsi="Calibri" w:cs="Calibri"/>
          <w:sz w:val="22"/>
          <w:szCs w:val="22"/>
        </w:rPr>
        <w:t xml:space="preserve">The integration complies with the requirements of the Micro Focus Technology Alliance Partner program.  For inbound integrations, the Micro Focus ArcSight CEF connector will be able to process the events correctly and the events will be available for use within Micro Focus’ ArcSight product.  In addition, the event content has been deemed to be in accordance with standard </w:t>
      </w:r>
      <w:proofErr w:type="spellStart"/>
      <w:r w:rsidRPr="0064107C">
        <w:rPr>
          <w:rFonts w:ascii="Calibri" w:hAnsi="Calibri" w:cs="Calibri"/>
          <w:sz w:val="22"/>
          <w:szCs w:val="22"/>
        </w:rPr>
        <w:t>SmartConnector</w:t>
      </w:r>
      <w:proofErr w:type="spellEnd"/>
      <w:r w:rsidRPr="0064107C">
        <w:rPr>
          <w:rFonts w:ascii="Calibri" w:hAnsi="Calibri" w:cs="Calibri"/>
          <w:sz w:val="22"/>
          <w:szCs w:val="22"/>
        </w:rPr>
        <w:t xml:space="preserve"> requirements. For action and outbound integrations, the integration establishes outbound communications from Micro Focus ArcSight to a third party platform.  The integration has been tested and demonstrated to Micro Focus by the third party.</w:t>
      </w:r>
    </w:p>
    <w:p w14:paraId="44A8E4DC" w14:textId="77777777" w:rsidR="0064107C" w:rsidRDefault="0064107C" w:rsidP="0064107C">
      <w:pPr>
        <w:pStyle w:val="BodyText"/>
      </w:pPr>
    </w:p>
    <w:p w14:paraId="1E60B75F" w14:textId="19E7BF74" w:rsidR="000063A8" w:rsidRPr="006153E5" w:rsidRDefault="0064107C" w:rsidP="0030668D">
      <w:pPr>
        <w:pStyle w:val="Heading"/>
      </w:pPr>
      <w:bookmarkStart w:id="2" w:name="_Toc56321227"/>
      <w:r>
        <w:t>Revision History</w:t>
      </w:r>
      <w:bookmarkEnd w:id="2"/>
    </w:p>
    <w:tbl>
      <w:tblPr>
        <w:tblStyle w:val="TableStyle2"/>
        <w:tblW w:w="0" w:type="auto"/>
        <w:jc w:val="left"/>
        <w:tblInd w:w="-5" w:type="dxa"/>
        <w:tblLook w:val="01E0" w:firstRow="1" w:lastRow="1" w:firstColumn="1" w:lastColumn="1" w:noHBand="0" w:noVBand="0"/>
      </w:tblPr>
      <w:tblGrid>
        <w:gridCol w:w="1278"/>
        <w:gridCol w:w="3802"/>
      </w:tblGrid>
      <w:tr w:rsidR="0064107C" w:rsidRPr="00D136BC" w14:paraId="3A57700F" w14:textId="77777777" w:rsidTr="0064107C">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0" w:type="auto"/>
          </w:tcPr>
          <w:p w14:paraId="7F677D1E" w14:textId="77777777" w:rsidR="0064107C" w:rsidRPr="0064107C" w:rsidRDefault="0064107C" w:rsidP="00F01293">
            <w:pPr>
              <w:rPr>
                <w:rFonts w:ascii="Calibri" w:hAnsi="Calibri" w:cs="Calibri"/>
                <w:b w:val="0"/>
                <w:sz w:val="22"/>
                <w:szCs w:val="22"/>
              </w:rPr>
            </w:pPr>
            <w:bookmarkStart w:id="3" w:name="_Toc21922821"/>
            <w:bookmarkStart w:id="4" w:name="_Toc25125342"/>
            <w:bookmarkStart w:id="5" w:name="_Toc484638434"/>
            <w:r w:rsidRPr="0064107C">
              <w:rPr>
                <w:rFonts w:ascii="Calibri" w:hAnsi="Calibri" w:cs="Calibri"/>
                <w:b w:val="0"/>
                <w:sz w:val="22"/>
                <w:szCs w:val="22"/>
              </w:rPr>
              <w:t>Date</w:t>
            </w:r>
          </w:p>
        </w:tc>
        <w:tc>
          <w:tcPr>
            <w:tcW w:w="0" w:type="auto"/>
          </w:tcPr>
          <w:p w14:paraId="4037DE49" w14:textId="77777777" w:rsidR="0064107C" w:rsidRPr="0064107C" w:rsidRDefault="0064107C" w:rsidP="00F01293">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szCs w:val="22"/>
              </w:rPr>
            </w:pPr>
            <w:r w:rsidRPr="0064107C">
              <w:rPr>
                <w:rFonts w:ascii="Calibri" w:hAnsi="Calibri" w:cs="Calibri"/>
                <w:b w:val="0"/>
                <w:sz w:val="22"/>
                <w:szCs w:val="22"/>
              </w:rPr>
              <w:t>Description</w:t>
            </w:r>
          </w:p>
        </w:tc>
      </w:tr>
      <w:tr w:rsidR="0064107C" w:rsidRPr="00D136BC" w14:paraId="284D0C96" w14:textId="77777777" w:rsidTr="0064107C">
        <w:trPr>
          <w:jc w:val="left"/>
        </w:trPr>
        <w:tc>
          <w:tcPr>
            <w:cnfStyle w:val="001000000000" w:firstRow="0" w:lastRow="0" w:firstColumn="1" w:lastColumn="0" w:oddVBand="0" w:evenVBand="0" w:oddHBand="0" w:evenHBand="0" w:firstRowFirstColumn="0" w:firstRowLastColumn="0" w:lastRowFirstColumn="0" w:lastRowLastColumn="0"/>
            <w:tcW w:w="0" w:type="auto"/>
          </w:tcPr>
          <w:p w14:paraId="4772CB9C" w14:textId="673C7086" w:rsidR="0064107C" w:rsidRPr="0064107C" w:rsidRDefault="0031370C" w:rsidP="00F01293">
            <w:pPr>
              <w:rPr>
                <w:rFonts w:ascii="Calibri" w:hAnsi="Calibri" w:cs="Calibri"/>
                <w:sz w:val="22"/>
                <w:szCs w:val="22"/>
              </w:rPr>
            </w:pPr>
            <w:r>
              <w:rPr>
                <w:rFonts w:ascii="Calibri" w:hAnsi="Calibri" w:cs="Calibri"/>
                <w:b w:val="0"/>
                <w:sz w:val="22"/>
                <w:szCs w:val="22"/>
              </w:rPr>
              <w:t>11/15/2020</w:t>
            </w:r>
          </w:p>
        </w:tc>
        <w:tc>
          <w:tcPr>
            <w:tcW w:w="0" w:type="auto"/>
          </w:tcPr>
          <w:p w14:paraId="19FA098C" w14:textId="77777777" w:rsidR="0064107C" w:rsidRPr="0064107C" w:rsidRDefault="0064107C" w:rsidP="00F01293">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64107C">
              <w:rPr>
                <w:rFonts w:ascii="Calibri" w:hAnsi="Calibri" w:cs="Calibri"/>
                <w:sz w:val="22"/>
                <w:szCs w:val="22"/>
              </w:rPr>
              <w:t>First edition of this Configuration Guide.</w:t>
            </w:r>
          </w:p>
        </w:tc>
      </w:tr>
    </w:tbl>
    <w:p w14:paraId="2EE8B055" w14:textId="77777777" w:rsidR="003C7E9B" w:rsidRDefault="003C7E9B" w:rsidP="0030668D">
      <w:pPr>
        <w:pStyle w:val="Heading"/>
        <w:rPr>
          <w:highlight w:val="yellow"/>
        </w:rPr>
      </w:pPr>
      <w:bookmarkStart w:id="6" w:name="_Toc489353533"/>
      <w:bookmarkEnd w:id="3"/>
      <w:bookmarkEnd w:id="4"/>
      <w:bookmarkEnd w:id="5"/>
    </w:p>
    <w:p w14:paraId="2FC17E8D" w14:textId="77777777" w:rsidR="003C7E9B" w:rsidRDefault="003C7E9B">
      <w:pPr>
        <w:rPr>
          <w:rFonts w:ascii="Calibri" w:hAnsi="Calibri" w:cs="Arial"/>
          <w:b/>
          <w:bCs/>
          <w:color w:val="0078EF"/>
          <w:kern w:val="32"/>
          <w:sz w:val="28"/>
          <w:szCs w:val="28"/>
          <w:highlight w:val="yellow"/>
        </w:rPr>
      </w:pPr>
      <w:r>
        <w:rPr>
          <w:highlight w:val="yellow"/>
        </w:rPr>
        <w:br w:type="page"/>
      </w:r>
    </w:p>
    <w:p w14:paraId="2D20C09D" w14:textId="6EFB741E" w:rsidR="000063A8" w:rsidRPr="0030668D" w:rsidRDefault="0031370C" w:rsidP="0030668D">
      <w:pPr>
        <w:pStyle w:val="Heading"/>
      </w:pPr>
      <w:bookmarkStart w:id="7" w:name="_Toc56321228"/>
      <w:r>
        <w:lastRenderedPageBreak/>
        <w:t>Polyverse</w:t>
      </w:r>
      <w:r w:rsidR="0064107C">
        <w:t xml:space="preserve"> Integration Guide</w:t>
      </w:r>
      <w:bookmarkEnd w:id="6"/>
      <w:bookmarkEnd w:id="7"/>
    </w:p>
    <w:p w14:paraId="5C8A1542" w14:textId="621FB478" w:rsidR="0064107C" w:rsidRPr="0064107C" w:rsidRDefault="0064107C" w:rsidP="0064107C">
      <w:pPr>
        <w:pStyle w:val="Heading1"/>
        <w:rPr>
          <w:rFonts w:ascii="Calibri" w:eastAsia="Calibri" w:hAnsi="Calibri" w:cs="Calibri"/>
          <w:b w:val="0"/>
          <w:bCs w:val="0"/>
          <w:color w:val="auto"/>
          <w:sz w:val="22"/>
          <w:szCs w:val="22"/>
        </w:rPr>
      </w:pPr>
      <w:bookmarkStart w:id="8" w:name="_Toc489353534"/>
      <w:bookmarkStart w:id="9" w:name="_Toc56321229"/>
      <w:r w:rsidRPr="0064107C">
        <w:rPr>
          <w:rFonts w:ascii="Calibri" w:eastAsia="Calibri" w:hAnsi="Calibri" w:cs="Calibri"/>
          <w:b w:val="0"/>
          <w:bCs w:val="0"/>
          <w:color w:val="auto"/>
          <w:sz w:val="22"/>
          <w:szCs w:val="22"/>
        </w:rPr>
        <w:t xml:space="preserve">This guide provides information for configuring the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integration for ArcSight ESM. This integration is supported on ESM versions </w:t>
      </w:r>
      <w:r w:rsidRPr="0064107C">
        <w:rPr>
          <w:rFonts w:ascii="Calibri" w:eastAsia="Calibri" w:hAnsi="Calibri" w:cs="Calibri"/>
          <w:b w:val="0"/>
          <w:bCs w:val="0"/>
          <w:color w:val="auto"/>
          <w:sz w:val="22"/>
          <w:szCs w:val="22"/>
          <w:highlight w:val="yellow"/>
        </w:rPr>
        <w:t>[6.0.0.1333]</w:t>
      </w:r>
      <w:r w:rsidRPr="0064107C">
        <w:rPr>
          <w:rFonts w:ascii="Calibri" w:eastAsia="Calibri" w:hAnsi="Calibri" w:cs="Calibri"/>
          <w:b w:val="0"/>
          <w:bCs w:val="0"/>
          <w:color w:val="auto"/>
          <w:sz w:val="22"/>
          <w:szCs w:val="22"/>
        </w:rPr>
        <w:t xml:space="preserve"> and later.  </w:t>
      </w:r>
      <w:r w:rsidR="0031370C">
        <w:rPr>
          <w:rFonts w:ascii="Calibri" w:eastAsia="Calibri" w:hAnsi="Calibri" w:cs="Calibri"/>
          <w:b w:val="0"/>
          <w:bCs w:val="0"/>
          <w:color w:val="auto"/>
          <w:sz w:val="22"/>
          <w:szCs w:val="22"/>
        </w:rPr>
        <w:t xml:space="preserve">Polyverse </w:t>
      </w:r>
      <w:proofErr w:type="spellStart"/>
      <w:r w:rsidR="0031370C">
        <w:rPr>
          <w:rFonts w:ascii="Calibri" w:eastAsia="Calibri" w:hAnsi="Calibri" w:cs="Calibri"/>
          <w:b w:val="0"/>
          <w:bCs w:val="0"/>
          <w:color w:val="auto"/>
          <w:sz w:val="22"/>
          <w:szCs w:val="22"/>
        </w:rPr>
        <w:t>Zerotect</w:t>
      </w:r>
      <w:proofErr w:type="spellEnd"/>
      <w:r w:rsidR="0031370C">
        <w:rPr>
          <w:rFonts w:ascii="Calibri" w:eastAsia="Calibri" w:hAnsi="Calibri" w:cs="Calibri"/>
          <w:b w:val="0"/>
          <w:bCs w:val="0"/>
          <w:color w:val="auto"/>
          <w:sz w:val="22"/>
          <w:szCs w:val="22"/>
        </w:rPr>
        <w:t xml:space="preserve"> </w:t>
      </w:r>
      <w:r w:rsidRPr="0064107C">
        <w:rPr>
          <w:rFonts w:ascii="Calibri" w:eastAsia="Calibri" w:hAnsi="Calibri" w:cs="Calibri"/>
          <w:b w:val="0"/>
          <w:bCs w:val="0"/>
          <w:color w:val="auto"/>
          <w:sz w:val="22"/>
          <w:szCs w:val="22"/>
        </w:rPr>
        <w:t xml:space="preserve">version(s) </w:t>
      </w:r>
      <w:r w:rsidR="0031370C">
        <w:rPr>
          <w:rFonts w:ascii="Calibri" w:eastAsia="Calibri" w:hAnsi="Calibri" w:cs="Calibri"/>
          <w:b w:val="0"/>
          <w:bCs w:val="0"/>
          <w:color w:val="auto"/>
          <w:sz w:val="22"/>
          <w:szCs w:val="22"/>
        </w:rPr>
        <w:t>0.4.x</w:t>
      </w:r>
      <w:r w:rsidRPr="0064107C">
        <w:rPr>
          <w:rFonts w:ascii="Calibri" w:eastAsia="Calibri" w:hAnsi="Calibri" w:cs="Calibri"/>
          <w:b w:val="0"/>
          <w:bCs w:val="0"/>
          <w:color w:val="auto"/>
          <w:sz w:val="22"/>
          <w:szCs w:val="22"/>
        </w:rPr>
        <w:t xml:space="preserve"> is supported.</w:t>
      </w:r>
      <w:bookmarkEnd w:id="8"/>
      <w:bookmarkEnd w:id="9"/>
    </w:p>
    <w:p w14:paraId="385E7718" w14:textId="77777777" w:rsidR="00915544" w:rsidRDefault="00223D6C" w:rsidP="00223D6C">
      <w:pPr>
        <w:pStyle w:val="Heading"/>
        <w:rPr>
          <w:lang w:val="en-GB"/>
        </w:rPr>
      </w:pPr>
      <w:bookmarkStart w:id="10" w:name="_Toc56321230"/>
      <w:r>
        <w:rPr>
          <w:lang w:val="en-GB"/>
        </w:rPr>
        <w:t>Joint Solution Overview</w:t>
      </w:r>
      <w:bookmarkEnd w:id="10"/>
    </w:p>
    <w:p w14:paraId="1B0B9FB3" w14:textId="77777777" w:rsidR="00223D6C" w:rsidRPr="00B44BCC" w:rsidRDefault="00223D6C" w:rsidP="00223D6C">
      <w:pPr>
        <w:pStyle w:val="BodyText"/>
        <w:rPr>
          <w:highlight w:val="yellow"/>
        </w:rPr>
      </w:pPr>
      <w:r w:rsidRPr="00B44BCC">
        <w:rPr>
          <w:highlight w:val="yellow"/>
        </w:rPr>
        <w:t xml:space="preserve">[Add an overview of the product and integration here; for example: “The [vendor and product name] is the market leading Incident Response Platform…   [Vendor’s] solution, in conjunction with </w:t>
      </w:r>
      <w:r>
        <w:rPr>
          <w:highlight w:val="yellow"/>
        </w:rPr>
        <w:t>Micro Focus</w:t>
      </w:r>
      <w:r w:rsidRPr="00B44BCC">
        <w:rPr>
          <w:highlight w:val="yellow"/>
        </w:rPr>
        <w:t xml:space="preserve"> ArcSight, provides users…”]</w:t>
      </w:r>
      <w:r>
        <w:rPr>
          <w:highlight w:val="yellow"/>
        </w:rPr>
        <w:t xml:space="preserve"> Please ensure this section only contains information for the product that is being integrated with ArcSight and not all partner products. This section should focus on the problem Micro Focus and partner solve together and the benefits the integration provides to the customer. </w:t>
      </w:r>
    </w:p>
    <w:p w14:paraId="27FA508C" w14:textId="620FEF50" w:rsidR="00223D6C" w:rsidRDefault="00223D6C" w:rsidP="00223D6C">
      <w:pPr>
        <w:pStyle w:val="BodyText"/>
        <w:rPr>
          <w:lang w:val="en-GB"/>
        </w:rPr>
      </w:pPr>
    </w:p>
    <w:p w14:paraId="185CB452" w14:textId="071CF7D9" w:rsidR="0031370C" w:rsidRDefault="0044247D" w:rsidP="00223D6C">
      <w:pPr>
        <w:pStyle w:val="BodyText"/>
        <w:rPr>
          <w:lang w:val="en-GB"/>
        </w:rPr>
      </w:pPr>
      <w:proofErr w:type="spellStart"/>
      <w:r>
        <w:rPr>
          <w:lang w:val="en-GB"/>
        </w:rPr>
        <w:t>Zerotect</w:t>
      </w:r>
      <w:proofErr w:type="spellEnd"/>
      <w:r>
        <w:rPr>
          <w:lang w:val="en-GB"/>
        </w:rPr>
        <w:t xml:space="preserve"> is an open-source </w:t>
      </w:r>
      <w:r w:rsidR="00EE631F">
        <w:rPr>
          <w:lang w:val="en-GB"/>
        </w:rPr>
        <w:t>agent that</w:t>
      </w:r>
      <w:r w:rsidR="002D4486">
        <w:rPr>
          <w:lang w:val="en-GB"/>
        </w:rPr>
        <w:t>, when integrated with Micro Focus ArcSight, detects attempted zero-day attacks with no prior knowledge of the vulnerability or attack</w:t>
      </w:r>
      <w:r w:rsidR="00402BB0">
        <w:rPr>
          <w:lang w:val="en-GB"/>
        </w:rPr>
        <w:t>.</w:t>
      </w:r>
    </w:p>
    <w:p w14:paraId="48F0DF61" w14:textId="77777777" w:rsidR="00915544" w:rsidRDefault="00223D6C" w:rsidP="00223D6C">
      <w:pPr>
        <w:pStyle w:val="Heading"/>
        <w:rPr>
          <w:lang w:val="en-GB"/>
        </w:rPr>
      </w:pPr>
      <w:bookmarkStart w:id="11" w:name="_Toc56321231"/>
      <w:r>
        <w:rPr>
          <w:lang w:val="en-GB"/>
        </w:rPr>
        <w:t>Use Cases</w:t>
      </w:r>
      <w:bookmarkEnd w:id="11"/>
    </w:p>
    <w:p w14:paraId="5BB661E1" w14:textId="77777777" w:rsidR="00223D6C" w:rsidRDefault="00223D6C" w:rsidP="00223D6C">
      <w:pPr>
        <w:pStyle w:val="BodyText"/>
      </w:pPr>
      <w:r>
        <w:t xml:space="preserve">This section describes important use cases supported by this integration. </w:t>
      </w:r>
    </w:p>
    <w:p w14:paraId="7ED5E62D" w14:textId="77777777" w:rsidR="00223D6C" w:rsidRDefault="00223D6C" w:rsidP="00223D6C">
      <w:pPr>
        <w:pStyle w:val="Bulletedlist"/>
      </w:pPr>
      <w:r>
        <w:t xml:space="preserve"> </w:t>
      </w:r>
    </w:p>
    <w:p w14:paraId="6EEC4CB3" w14:textId="77777777" w:rsidR="00223D6C" w:rsidRDefault="00223D6C" w:rsidP="00223D6C">
      <w:pPr>
        <w:pStyle w:val="Bulletedlist"/>
      </w:pPr>
      <w:r>
        <w:t xml:space="preserve"> Ex: Insider threat prevention</w:t>
      </w:r>
    </w:p>
    <w:p w14:paraId="7A474EB5" w14:textId="77777777" w:rsidR="00223D6C" w:rsidRPr="005C3E9C" w:rsidRDefault="00223D6C" w:rsidP="00223D6C">
      <w:pPr>
        <w:pStyle w:val="BodyText"/>
      </w:pPr>
      <w:r>
        <w:t>[</w:t>
      </w:r>
      <w:r w:rsidRPr="00FB5D09">
        <w:rPr>
          <w:highlight w:val="yellow"/>
        </w:rPr>
        <w:t>expand on use cases above if appropriate]</w:t>
      </w:r>
    </w:p>
    <w:p w14:paraId="1CA3744F" w14:textId="77777777" w:rsidR="00223D6C" w:rsidRDefault="00223D6C" w:rsidP="00223D6C">
      <w:pPr>
        <w:pStyle w:val="SecondSubhead"/>
        <w:rPr>
          <w:lang w:val="en-GB"/>
        </w:rPr>
      </w:pPr>
      <w:r>
        <w:rPr>
          <w:lang w:val="en-GB"/>
        </w:rPr>
        <w:t>Use case 1 explanation (copy exact text listed above as use case in this heading, delete current text)</w:t>
      </w:r>
    </w:p>
    <w:p w14:paraId="45B1CC99" w14:textId="77777777" w:rsidR="00223D6C" w:rsidRDefault="00223D6C" w:rsidP="00223D6C">
      <w:pPr>
        <w:pStyle w:val="BodyText"/>
        <w:rPr>
          <w:lang w:val="en-GB"/>
        </w:rPr>
      </w:pPr>
      <w:r w:rsidRPr="00223D6C">
        <w:rPr>
          <w:highlight w:val="yellow"/>
          <w:lang w:val="en-GB"/>
        </w:rPr>
        <w:t>Explanation</w:t>
      </w:r>
    </w:p>
    <w:p w14:paraId="5102D183" w14:textId="77777777" w:rsidR="00223D6C" w:rsidRDefault="00223D6C" w:rsidP="00223D6C">
      <w:pPr>
        <w:pStyle w:val="SecondSubhead"/>
        <w:rPr>
          <w:lang w:val="en-GB"/>
        </w:rPr>
      </w:pPr>
      <w:r>
        <w:rPr>
          <w:lang w:val="en-GB"/>
        </w:rPr>
        <w:t>Use case 2 explanation (copy exact text listed above as use case in this heading, delete current text)</w:t>
      </w:r>
    </w:p>
    <w:p w14:paraId="742C76D0" w14:textId="77777777" w:rsidR="00223D6C" w:rsidRPr="00997D7F" w:rsidRDefault="00223D6C" w:rsidP="00223D6C">
      <w:pPr>
        <w:pStyle w:val="BodyText"/>
        <w:rPr>
          <w:lang w:val="en-GB"/>
        </w:rPr>
      </w:pPr>
      <w:r w:rsidRPr="00223D6C">
        <w:rPr>
          <w:highlight w:val="yellow"/>
          <w:lang w:val="en-GB"/>
        </w:rPr>
        <w:t>Explanation</w:t>
      </w:r>
    </w:p>
    <w:p w14:paraId="68D6FCCD" w14:textId="77777777" w:rsidR="00915544" w:rsidRDefault="00915544" w:rsidP="00915544">
      <w:pPr>
        <w:rPr>
          <w:lang w:val="en-GB"/>
        </w:rPr>
      </w:pPr>
    </w:p>
    <w:p w14:paraId="1AAD2C67" w14:textId="77777777" w:rsidR="00915544" w:rsidRDefault="00223D6C" w:rsidP="00223D6C">
      <w:pPr>
        <w:pStyle w:val="Heading"/>
        <w:rPr>
          <w:lang w:val="en-GB"/>
        </w:rPr>
      </w:pPr>
      <w:bookmarkStart w:id="12" w:name="_Toc56321232"/>
      <w:r>
        <w:rPr>
          <w:lang w:val="en-GB"/>
        </w:rPr>
        <w:t>CEF Integration</w:t>
      </w:r>
      <w:bookmarkEnd w:id="12"/>
    </w:p>
    <w:p w14:paraId="008D1C6D" w14:textId="77777777" w:rsidR="00223D6C" w:rsidRPr="00223D6C" w:rsidRDefault="00223D6C" w:rsidP="00557646">
      <w:pPr>
        <w:pStyle w:val="Heading"/>
        <w:numPr>
          <w:ilvl w:val="0"/>
          <w:numId w:val="8"/>
        </w:numPr>
      </w:pPr>
      <w:bookmarkStart w:id="13" w:name="_Toc466377629"/>
      <w:bookmarkStart w:id="14" w:name="_Toc56321233"/>
      <w:r w:rsidRPr="00223D6C">
        <w:t xml:space="preserve">Configuration of </w:t>
      </w:r>
      <w:r w:rsidRPr="00223D6C">
        <w:rPr>
          <w:highlight w:val="yellow"/>
        </w:rPr>
        <w:t>[partner product]</w:t>
      </w:r>
      <w:r w:rsidRPr="00223D6C">
        <w:t xml:space="preserve"> to output CEF events</w:t>
      </w:r>
      <w:bookmarkEnd w:id="13"/>
      <w:bookmarkEnd w:id="14"/>
    </w:p>
    <w:p w14:paraId="40882D22" w14:textId="77777777" w:rsidR="00223D6C" w:rsidRPr="00223D6C" w:rsidRDefault="00223D6C" w:rsidP="00223D6C">
      <w:pPr>
        <w:pStyle w:val="BodyText"/>
        <w:rPr>
          <w:rFonts w:cs="Calibri"/>
          <w:szCs w:val="22"/>
        </w:rPr>
      </w:pPr>
      <w:r w:rsidRPr="00223D6C">
        <w:rPr>
          <w:rFonts w:cs="Calibri"/>
          <w:szCs w:val="22"/>
          <w:highlight w:val="yellow"/>
        </w:rPr>
        <w:t>[Please describe how your products need to be configured in order to send out CEF-formatted syslog output and include screenshots if applicable]</w:t>
      </w:r>
      <w:r w:rsidRPr="00223D6C">
        <w:rPr>
          <w:rFonts w:cs="Calibri"/>
          <w:szCs w:val="22"/>
        </w:rPr>
        <w:t xml:space="preserve"> </w:t>
      </w:r>
    </w:p>
    <w:p w14:paraId="43383949" w14:textId="77777777" w:rsidR="00223D6C" w:rsidRPr="00223D6C" w:rsidRDefault="00223D6C" w:rsidP="00223D6C">
      <w:pPr>
        <w:pStyle w:val="BodyText"/>
        <w:rPr>
          <w:rFonts w:cs="Calibri"/>
          <w:szCs w:val="22"/>
        </w:rPr>
      </w:pPr>
      <w:r w:rsidRPr="00223D6C">
        <w:rPr>
          <w:rFonts w:cs="Calibri"/>
          <w:szCs w:val="22"/>
        </w:rPr>
        <w:t xml:space="preserve"> </w:t>
      </w:r>
    </w:p>
    <w:p w14:paraId="5EFA72D8" w14:textId="77777777" w:rsidR="00223D6C" w:rsidRPr="00223D6C" w:rsidRDefault="00223D6C" w:rsidP="00223D6C">
      <w:pPr>
        <w:pStyle w:val="BodyText"/>
        <w:rPr>
          <w:rFonts w:cs="Calibri"/>
        </w:rPr>
      </w:pPr>
    </w:p>
    <w:p w14:paraId="4914B3B1" w14:textId="77777777" w:rsidR="00223D6C" w:rsidRPr="00223D6C" w:rsidRDefault="00223D6C" w:rsidP="00223D6C">
      <w:pPr>
        <w:pStyle w:val="BodyText"/>
        <w:rPr>
          <w:rFonts w:cs="Calibri"/>
        </w:rPr>
      </w:pPr>
      <w:r w:rsidRPr="00223D6C">
        <w:rPr>
          <w:rFonts w:cs="Calibri"/>
          <w:highlight w:val="yellow"/>
        </w:rPr>
        <w:t xml:space="preserve"> [Please include in the document a screenshot similar to the one below in which you have sent events from your solution to the ArcSight hosted server. It is beneficial to send as many different events as possible]</w:t>
      </w:r>
      <w:r w:rsidRPr="00223D6C">
        <w:rPr>
          <w:rFonts w:cs="Calibri"/>
        </w:rPr>
        <w:t xml:space="preserve"> Please center images. </w:t>
      </w:r>
    </w:p>
    <w:p w14:paraId="3A3E645E" w14:textId="77777777" w:rsidR="00223D6C" w:rsidRPr="00223D6C" w:rsidRDefault="00223D6C" w:rsidP="00223D6C">
      <w:pPr>
        <w:pStyle w:val="BodyText"/>
        <w:rPr>
          <w:rFonts w:cs="Calibri"/>
        </w:rPr>
      </w:pPr>
      <w:r w:rsidRPr="00223D6C">
        <w:rPr>
          <w:rFonts w:cs="Calibri"/>
          <w:noProof/>
        </w:rPr>
        <w:lastRenderedPageBreak/>
        <w:drawing>
          <wp:inline distT="0" distB="0" distL="0" distR="0" wp14:anchorId="5A916BA4" wp14:editId="17DB66CB">
            <wp:extent cx="5105400" cy="3629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3629025"/>
                    </a:xfrm>
                    <a:prstGeom prst="rect">
                      <a:avLst/>
                    </a:prstGeom>
                    <a:noFill/>
                    <a:ln>
                      <a:noFill/>
                    </a:ln>
                  </pic:spPr>
                </pic:pic>
              </a:graphicData>
            </a:graphic>
          </wp:inline>
        </w:drawing>
      </w:r>
    </w:p>
    <w:p w14:paraId="069D468A" w14:textId="77777777" w:rsidR="00223D6C" w:rsidRPr="00223D6C" w:rsidRDefault="00223D6C" w:rsidP="00557646">
      <w:pPr>
        <w:pStyle w:val="Heading"/>
        <w:numPr>
          <w:ilvl w:val="0"/>
          <w:numId w:val="8"/>
        </w:numPr>
      </w:pPr>
      <w:bookmarkStart w:id="15" w:name="_Toc466377630"/>
      <w:r w:rsidRPr="00223D6C">
        <w:br w:type="page"/>
      </w:r>
      <w:bookmarkStart w:id="16" w:name="_Toc56321234"/>
      <w:r w:rsidRPr="00223D6C">
        <w:lastRenderedPageBreak/>
        <w:t>Events</w:t>
      </w:r>
      <w:bookmarkEnd w:id="15"/>
      <w:bookmarkEnd w:id="16"/>
    </w:p>
    <w:p w14:paraId="5AA7CE2F" w14:textId="77777777" w:rsidR="00223D6C" w:rsidRPr="00223D6C" w:rsidRDefault="00223D6C" w:rsidP="00223D6C">
      <w:pPr>
        <w:pStyle w:val="BodyText"/>
        <w:rPr>
          <w:rFonts w:cs="Calibri"/>
          <w:szCs w:val="22"/>
        </w:rPr>
      </w:pPr>
      <w:r w:rsidRPr="00223D6C">
        <w:rPr>
          <w:rFonts w:cs="Calibri"/>
          <w:szCs w:val="22"/>
          <w:highlight w:val="yellow"/>
        </w:rPr>
        <w:t>[Please provide us with a list of all your events and event IDs. This can be provided in a separate document.]</w:t>
      </w:r>
    </w:p>
    <w:p w14:paraId="729DC7CC" w14:textId="77777777" w:rsidR="00223D6C" w:rsidRPr="00223D6C" w:rsidRDefault="00223D6C" w:rsidP="00223D6C">
      <w:pPr>
        <w:pStyle w:val="BodyText"/>
        <w:rPr>
          <w:rFonts w:cs="Calibri"/>
        </w:rPr>
      </w:pPr>
      <w:bookmarkStart w:id="17" w:name="_Toc465676770"/>
      <w:bookmarkStart w:id="18" w:name="_Toc465676977"/>
      <w:bookmarkStart w:id="19" w:name="_Toc465678425"/>
      <w:bookmarkStart w:id="20" w:name="_Toc466374527"/>
    </w:p>
    <w:p w14:paraId="2A06DE70" w14:textId="77777777" w:rsidR="00223D6C" w:rsidRPr="00223D6C" w:rsidRDefault="00223D6C" w:rsidP="00557646">
      <w:pPr>
        <w:pStyle w:val="Heading"/>
        <w:numPr>
          <w:ilvl w:val="0"/>
          <w:numId w:val="8"/>
        </w:numPr>
      </w:pPr>
      <w:bookmarkStart w:id="21" w:name="_Toc466377631"/>
      <w:bookmarkStart w:id="22" w:name="_Toc56321235"/>
      <w:r w:rsidRPr="00223D6C">
        <w:t>Device Event Mapping to ArcSight Data Fields</w:t>
      </w:r>
      <w:bookmarkEnd w:id="17"/>
      <w:bookmarkEnd w:id="18"/>
      <w:bookmarkEnd w:id="19"/>
      <w:bookmarkEnd w:id="20"/>
      <w:bookmarkEnd w:id="21"/>
      <w:bookmarkEnd w:id="22"/>
    </w:p>
    <w:p w14:paraId="649035F1" w14:textId="77777777" w:rsidR="00223D6C" w:rsidRPr="00223D6C" w:rsidRDefault="00223D6C" w:rsidP="00223D6C">
      <w:pPr>
        <w:pStyle w:val="BodyText"/>
        <w:rPr>
          <w:rFonts w:cs="Calibri"/>
          <w:szCs w:val="22"/>
        </w:rPr>
      </w:pPr>
      <w:r w:rsidRPr="00223D6C">
        <w:rPr>
          <w:rFonts w:cs="Calibri"/>
          <w:szCs w:val="22"/>
        </w:rPr>
        <w:t xml:space="preserve">Information contained within vendor-specific event definitions is sent to the ArcSight </w:t>
      </w:r>
      <w:proofErr w:type="spellStart"/>
      <w:r w:rsidRPr="00223D6C">
        <w:rPr>
          <w:rFonts w:cs="Calibri"/>
          <w:szCs w:val="22"/>
        </w:rPr>
        <w:t>SmartConnector</w:t>
      </w:r>
      <w:proofErr w:type="spellEnd"/>
      <w:r w:rsidRPr="00223D6C">
        <w:rPr>
          <w:rFonts w:cs="Calibri"/>
          <w:szCs w:val="22"/>
        </w:rPr>
        <w:t>, then mapped to an ArcSight data field.</w:t>
      </w:r>
    </w:p>
    <w:p w14:paraId="0B7254CB" w14:textId="77777777" w:rsidR="00223D6C" w:rsidRPr="00223D6C" w:rsidRDefault="00223D6C" w:rsidP="00223D6C">
      <w:pPr>
        <w:pStyle w:val="BodyText"/>
        <w:rPr>
          <w:rFonts w:cs="Calibri"/>
          <w:szCs w:val="22"/>
        </w:rPr>
      </w:pPr>
      <w:r w:rsidRPr="00223D6C">
        <w:rPr>
          <w:rFonts w:cs="Calibri"/>
          <w:szCs w:val="22"/>
        </w:rPr>
        <w:t>The following table lists the mappings from ArcSight data fields to the supported vendor-specific event definitions.</w:t>
      </w:r>
    </w:p>
    <w:p w14:paraId="3C2B94FC" w14:textId="77777777" w:rsidR="00223D6C" w:rsidRDefault="00223D6C" w:rsidP="00223D6C">
      <w:pPr>
        <w:pStyle w:val="BodyText"/>
        <w:rPr>
          <w:rFonts w:ascii="Arial" w:hAnsi="Arial" w:cs="Arial"/>
          <w:szCs w:val="22"/>
          <w:highlight w:val="yellow"/>
        </w:rPr>
      </w:pPr>
    </w:p>
    <w:p w14:paraId="6EFF6BF3" w14:textId="77777777" w:rsidR="00223D6C" w:rsidRPr="00223D6C" w:rsidRDefault="00223D6C" w:rsidP="00223D6C">
      <w:pPr>
        <w:pStyle w:val="BodyText"/>
        <w:rPr>
          <w:rFonts w:cs="Calibri"/>
          <w:szCs w:val="22"/>
          <w:highlight w:val="yellow"/>
        </w:rPr>
      </w:pPr>
    </w:p>
    <w:p w14:paraId="57DD3267" w14:textId="77777777" w:rsidR="00223D6C" w:rsidRDefault="00223D6C" w:rsidP="00223D6C">
      <w:pPr>
        <w:pStyle w:val="BodyText"/>
        <w:rPr>
          <w:rFonts w:cs="Calibri"/>
          <w:szCs w:val="22"/>
        </w:rPr>
      </w:pPr>
      <w:r w:rsidRPr="00223D6C">
        <w:rPr>
          <w:rFonts w:cs="Calibri"/>
          <w:szCs w:val="22"/>
          <w:highlight w:val="yellow"/>
        </w:rPr>
        <w:t>[Name of Connector]</w:t>
      </w:r>
      <w:r w:rsidRPr="00223D6C">
        <w:rPr>
          <w:rFonts w:cs="Calibri"/>
          <w:szCs w:val="22"/>
        </w:rPr>
        <w:t xml:space="preserve"> Connector Field Mappings</w:t>
      </w:r>
    </w:p>
    <w:p w14:paraId="5BE36D43" w14:textId="77777777" w:rsidR="00223D6C" w:rsidRPr="00223D6C" w:rsidRDefault="00223D6C" w:rsidP="00223D6C">
      <w:pPr>
        <w:pStyle w:val="BodyText"/>
        <w:rPr>
          <w:rFonts w:cs="Calibri"/>
          <w:szCs w:val="22"/>
        </w:rPr>
      </w:pPr>
    </w:p>
    <w:tbl>
      <w:tblPr>
        <w:tblStyle w:val="TableStyle2"/>
        <w:tblW w:w="0" w:type="auto"/>
        <w:tblLook w:val="01E0" w:firstRow="1" w:lastRow="1" w:firstColumn="1" w:lastColumn="1" w:noHBand="0" w:noVBand="0"/>
      </w:tblPr>
      <w:tblGrid>
        <w:gridCol w:w="3180"/>
        <w:gridCol w:w="4028"/>
      </w:tblGrid>
      <w:tr w:rsidR="00223D6C" w:rsidRPr="00223D6C" w14:paraId="6336FBAB" w14:textId="77777777" w:rsidTr="0022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79EF"/>
            </w:tcBorders>
          </w:tcPr>
          <w:p w14:paraId="3EE386FF" w14:textId="77777777" w:rsidR="00223D6C" w:rsidRPr="00223D6C" w:rsidRDefault="00223D6C" w:rsidP="00223D6C">
            <w:pPr>
              <w:pStyle w:val="BodyText"/>
              <w:rPr>
                <w:rFonts w:cs="Calibri"/>
              </w:rPr>
            </w:pPr>
            <w:r w:rsidRPr="00223D6C">
              <w:rPr>
                <w:rFonts w:cs="Calibri"/>
              </w:rPr>
              <w:t>Vendor-Specific Event Definition</w:t>
            </w:r>
          </w:p>
        </w:tc>
        <w:tc>
          <w:tcPr>
            <w:tcW w:w="4028" w:type="dxa"/>
            <w:tcBorders>
              <w:bottom w:val="single" w:sz="4" w:space="0" w:color="0079EF"/>
            </w:tcBorders>
          </w:tcPr>
          <w:p w14:paraId="39BEAE71" w14:textId="77777777" w:rsidR="00223D6C" w:rsidRPr="00223D6C" w:rsidRDefault="00223D6C" w:rsidP="00223D6C">
            <w:pPr>
              <w:pStyle w:val="BodyText"/>
              <w:cnfStyle w:val="100000000000" w:firstRow="1" w:lastRow="0" w:firstColumn="0" w:lastColumn="0" w:oddVBand="0" w:evenVBand="0" w:oddHBand="0" w:evenHBand="0" w:firstRowFirstColumn="0" w:firstRowLastColumn="0" w:lastRowFirstColumn="0" w:lastRowLastColumn="0"/>
              <w:rPr>
                <w:rFonts w:cs="Calibri"/>
              </w:rPr>
            </w:pPr>
            <w:r w:rsidRPr="00223D6C">
              <w:rPr>
                <w:rFonts w:cs="Calibri"/>
              </w:rPr>
              <w:t>ArcSight Event Data Field</w:t>
            </w:r>
          </w:p>
        </w:tc>
      </w:tr>
      <w:tr w:rsidR="00223D6C" w:rsidRPr="00D136BC" w14:paraId="757CDD5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F61A80F"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70793897"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223D6C" w:rsidRPr="00D136BC" w14:paraId="698C2FA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243F60C"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1443010E"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7337EBD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20C2082"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6480014"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25A8E3D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435F5226"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3ADF5ABD"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4DF7D27F"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B38BCFD"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2AB71D9D"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495A0DB6"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7533066"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0D747FDE"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3724AEEE"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ECCE373"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353E6E92"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13C752BA"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1557BCC7"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1F1C960"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0EE89A35"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60BD5DCB"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5BC425BD"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1B26862E"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C708EDE"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5525832F"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4C7162F3"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2FF65FF7"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19CC44A0"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4DF01742"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34EDE04A"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24C252D2"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r w:rsidR="00223D6C" w:rsidRPr="00D136BC" w14:paraId="56AA3310" w14:textId="77777777" w:rsidTr="00223D6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0EB91812"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6DDD1CE3" w14:textId="77777777" w:rsidR="00223D6C" w:rsidRPr="00D136BC" w:rsidRDefault="00223D6C" w:rsidP="00223D6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16"/>
              </w:rPr>
            </w:pPr>
          </w:p>
        </w:tc>
      </w:tr>
      <w:tr w:rsidR="00223D6C" w:rsidRPr="00D136BC" w14:paraId="76473751" w14:textId="77777777" w:rsidTr="00223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79EF"/>
              <w:left w:val="single" w:sz="4" w:space="0" w:color="0079EF"/>
              <w:bottom w:val="single" w:sz="4" w:space="0" w:color="0079EF"/>
              <w:right w:val="single" w:sz="4" w:space="0" w:color="0079EF"/>
            </w:tcBorders>
          </w:tcPr>
          <w:p w14:paraId="5A75DDBA" w14:textId="77777777" w:rsidR="00223D6C" w:rsidRPr="00223D6C" w:rsidRDefault="00223D6C" w:rsidP="00223D6C">
            <w:pPr>
              <w:pStyle w:val="BodyText"/>
              <w:rPr>
                <w:rFonts w:ascii="Arial" w:hAnsi="Arial" w:cs="Arial"/>
                <w:b w:val="0"/>
                <w:sz w:val="18"/>
                <w:szCs w:val="18"/>
              </w:rPr>
            </w:pPr>
          </w:p>
        </w:tc>
        <w:tc>
          <w:tcPr>
            <w:tcW w:w="4028" w:type="dxa"/>
            <w:tcBorders>
              <w:top w:val="single" w:sz="4" w:space="0" w:color="0079EF"/>
              <w:left w:val="single" w:sz="4" w:space="0" w:color="0079EF"/>
              <w:bottom w:val="single" w:sz="4" w:space="0" w:color="0079EF"/>
              <w:right w:val="single" w:sz="4" w:space="0" w:color="0079EF"/>
            </w:tcBorders>
          </w:tcPr>
          <w:p w14:paraId="76C81E81" w14:textId="77777777" w:rsidR="00223D6C" w:rsidRPr="00D136BC" w:rsidRDefault="00223D6C" w:rsidP="00223D6C">
            <w:pPr>
              <w:pStyle w:val="BodyText"/>
              <w:cnfStyle w:val="000000010000" w:firstRow="0" w:lastRow="0" w:firstColumn="0" w:lastColumn="0" w:oddVBand="0" w:evenVBand="0" w:oddHBand="0" w:evenHBand="1" w:firstRowFirstColumn="0" w:firstRowLastColumn="0" w:lastRowFirstColumn="0" w:lastRowLastColumn="0"/>
              <w:rPr>
                <w:rFonts w:ascii="Arial" w:hAnsi="Arial" w:cs="Arial"/>
                <w:szCs w:val="16"/>
              </w:rPr>
            </w:pPr>
          </w:p>
        </w:tc>
      </w:tr>
    </w:tbl>
    <w:p w14:paraId="25221364" w14:textId="77777777" w:rsidR="00223D6C" w:rsidRDefault="00223D6C" w:rsidP="00223D6C">
      <w:pPr>
        <w:pStyle w:val="BodyText"/>
        <w:rPr>
          <w:lang w:val="en-GB"/>
        </w:rPr>
      </w:pPr>
    </w:p>
    <w:p w14:paraId="274EABA3" w14:textId="77777777" w:rsidR="00915544" w:rsidRDefault="00915544" w:rsidP="00223D6C">
      <w:pPr>
        <w:pStyle w:val="BodyText"/>
        <w:rPr>
          <w:lang w:val="en-GB"/>
        </w:rPr>
      </w:pPr>
    </w:p>
    <w:bookmarkStart w:id="23" w:name="_Toc56321236"/>
    <w:p w14:paraId="101B4A8F" w14:textId="77777777" w:rsidR="00AE3F4E" w:rsidRDefault="00AE3F4E" w:rsidP="006A2190">
      <w:pPr>
        <w:pStyle w:val="Heading"/>
      </w:pPr>
      <w:r>
        <w:rPr>
          <w:rFonts w:cs="Calibri"/>
          <w:noProof/>
          <w:sz w:val="22"/>
          <w:szCs w:val="22"/>
        </w:rPr>
        <mc:AlternateContent>
          <mc:Choice Requires="wps">
            <w:drawing>
              <wp:anchor distT="0" distB="0" distL="114300" distR="114300" simplePos="0" relativeHeight="251940864" behindDoc="0" locked="0" layoutInCell="1" allowOverlap="1" wp14:anchorId="57034905" wp14:editId="34152566">
                <wp:simplePos x="0" y="0"/>
                <wp:positionH relativeFrom="column">
                  <wp:posOffset>2887980</wp:posOffset>
                </wp:positionH>
                <wp:positionV relativeFrom="paragraph">
                  <wp:posOffset>238125</wp:posOffset>
                </wp:positionV>
                <wp:extent cx="228600" cy="0"/>
                <wp:effectExtent l="57150" t="76200" r="0" b="133350"/>
                <wp:wrapNone/>
                <wp:docPr id="64" name="Straight Arrow Connector 64"/>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rgbClr val="C6179D"/>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3B2225F" id="_x0000_t32" coordsize="21600,21600" o:spt="32" o:oned="t" path="m,l21600,21600e" filled="f">
                <v:path arrowok="t" fillok="f" o:connecttype="none"/>
                <o:lock v:ext="edit" shapetype="t"/>
              </v:shapetype>
              <v:shape id="Straight Arrow Connector 64" o:spid="_x0000_s1026" type="#_x0000_t32" style="position:absolute;margin-left:227.4pt;margin-top:18.75pt;width:18pt;height:0;flip:x;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" strokecolor="#c6179d" strokeweight="2pt">
                <v:stroke endarrow="block"/>
                <v:shadow on="t" color="black" opacity="24903f" origin=",.5" offset="0,.55556mm"/>
              </v:shape>
            </w:pict>
          </mc:Fallback>
        </mc:AlternateContent>
      </w:r>
      <w:r>
        <w:rPr>
          <w:rFonts w:cs="Calibri"/>
          <w:noProof/>
          <w:sz w:val="22"/>
          <w:szCs w:val="22"/>
        </w:rPr>
        <mc:AlternateContent>
          <mc:Choice Requires="wps">
            <w:drawing>
              <wp:anchor distT="0" distB="0" distL="114300" distR="114300" simplePos="0" relativeHeight="251939840" behindDoc="0" locked="0" layoutInCell="1" allowOverlap="1" wp14:anchorId="2A489911" wp14:editId="3E24E0F1">
                <wp:simplePos x="0" y="0"/>
                <wp:positionH relativeFrom="column">
                  <wp:posOffset>3173730</wp:posOffset>
                </wp:positionH>
                <wp:positionV relativeFrom="paragraph">
                  <wp:posOffset>-619125</wp:posOffset>
                </wp:positionV>
                <wp:extent cx="2714625" cy="11525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2714625" cy="1152525"/>
                        </a:xfrm>
                        <a:prstGeom prst="rect">
                          <a:avLst/>
                        </a:prstGeom>
                        <a:solidFill>
                          <a:srgbClr val="C6179D"/>
                        </a:solidFill>
                        <a:ln>
                          <a:solidFill>
                            <a:srgbClr val="C6179D"/>
                          </a:solidFill>
                        </a:ln>
                      </wps:spPr>
                      <wps:style>
                        <a:lnRef idx="2">
                          <a:schemeClr val="accent6"/>
                        </a:lnRef>
                        <a:fillRef idx="1">
                          <a:schemeClr val="lt1"/>
                        </a:fillRef>
                        <a:effectRef idx="0">
                          <a:schemeClr val="accent6"/>
                        </a:effectRef>
                        <a:fontRef idx="minor">
                          <a:schemeClr val="dk1"/>
                        </a:fontRef>
                      </wps:style>
                      <wps:txbx>
                        <w:txbxContent>
                          <w:p w14:paraId="629098FE" w14:textId="77777777" w:rsidR="006A2190" w:rsidRPr="006A2190" w:rsidRDefault="006A2190" w:rsidP="006A2190">
                            <w:pPr>
                              <w:pStyle w:val="BodyText"/>
                              <w:rPr>
                                <w:b/>
                                <w:color w:val="FFFFFF" w:themeColor="background1"/>
                              </w:rPr>
                            </w:pPr>
                            <w:r w:rsidRPr="006A2190">
                              <w:rPr>
                                <w:b/>
                                <w:color w:val="FFFFFF" w:themeColor="background1"/>
                              </w:rPr>
                              <w:t xml:space="preserve">NOTE:  If ArcSight content (Rules, Reports, Dashboards, </w:t>
                            </w:r>
                            <w:proofErr w:type="spellStart"/>
                            <w:r w:rsidRPr="006A2190">
                              <w:rPr>
                                <w:b/>
                                <w:color w:val="FFFFFF" w:themeColor="background1"/>
                              </w:rPr>
                              <w:t>etc</w:t>
                            </w:r>
                            <w:proofErr w:type="spellEnd"/>
                            <w:r w:rsidRPr="006A2190">
                              <w:rPr>
                                <w:b/>
                                <w:color w:val="FFFFFF" w:themeColor="background1"/>
                              </w:rPr>
                              <w:t>) has been developed to support the integration, describe that here.</w:t>
                            </w:r>
                            <w:r w:rsidRPr="006A2190">
                              <w:rPr>
                                <w:rFonts w:cs="Calibri"/>
                                <w:noProof/>
                                <w:color w:val="FFFFFF" w:themeColor="background1"/>
                                <w:szCs w:val="22"/>
                                <w:lang w:val="en-GB" w:eastAsia="en-GB"/>
                              </w:rPr>
                              <w:t xml:space="preserve"> </w:t>
                            </w:r>
                          </w:p>
                          <w:p w14:paraId="604A2BB4" w14:textId="77777777" w:rsidR="006A2190" w:rsidRPr="0064107C" w:rsidRDefault="006A2190" w:rsidP="006A2190">
                            <w:pPr>
                              <w:rPr>
                                <w:b/>
                                <w:color w:val="FFFFFF" w:themeColor="background1"/>
                                <w:sz w:val="30"/>
                                <w:szCs w:val="30"/>
                              </w:rPr>
                            </w:pPr>
                            <w:r>
                              <w:rPr>
                                <w:b/>
                                <w:color w:val="FFFFFF" w:themeColor="background1"/>
                                <w:sz w:val="30"/>
                                <w:szCs w:val="30"/>
                              </w:rPr>
                              <w:t>* Delete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9911" id="Text Box 61" o:spid="_x0000_s1029" type="#_x0000_t202" style="position:absolute;margin-left:249.9pt;margin-top:-48.75pt;width:213.75pt;height:90.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" fillcolor="#c6179d" strokecolor="#c6179d" strokeweight="2pt">
                <v:textbox>
                  <w:txbxContent>
                    <w:p w14:paraId="629098FE" w14:textId="77777777" w:rsidR="006A2190" w:rsidRPr="006A2190" w:rsidRDefault="006A2190" w:rsidP="006A2190">
                      <w:pPr>
                        <w:pStyle w:val="BodyText"/>
                        <w:rPr>
                          <w:b/>
                          <w:color w:val="FFFFFF" w:themeColor="background1"/>
                        </w:rPr>
                      </w:pPr>
                      <w:r w:rsidRPr="006A2190">
                        <w:rPr>
                          <w:b/>
                          <w:color w:val="FFFFFF" w:themeColor="background1"/>
                        </w:rPr>
                        <w:t xml:space="preserve">NOTE:  If ArcSight content (Rules, Reports, Dashboards, </w:t>
                      </w:r>
                      <w:proofErr w:type="spellStart"/>
                      <w:r w:rsidRPr="006A2190">
                        <w:rPr>
                          <w:b/>
                          <w:color w:val="FFFFFF" w:themeColor="background1"/>
                        </w:rPr>
                        <w:t>etc</w:t>
                      </w:r>
                      <w:proofErr w:type="spellEnd"/>
                      <w:r w:rsidRPr="006A2190">
                        <w:rPr>
                          <w:b/>
                          <w:color w:val="FFFFFF" w:themeColor="background1"/>
                        </w:rPr>
                        <w:t>) has been developed to support the integration, describe that here.</w:t>
                      </w:r>
                      <w:r w:rsidRPr="006A2190">
                        <w:rPr>
                          <w:rFonts w:cs="Calibri"/>
                          <w:noProof/>
                          <w:color w:val="FFFFFF" w:themeColor="background1"/>
                          <w:szCs w:val="22"/>
                          <w:lang w:val="en-GB" w:eastAsia="en-GB"/>
                        </w:rPr>
                        <w:t xml:space="preserve"> </w:t>
                      </w:r>
                    </w:p>
                    <w:p w14:paraId="604A2BB4" w14:textId="77777777" w:rsidR="006A2190" w:rsidRPr="0064107C" w:rsidRDefault="006A2190" w:rsidP="006A2190">
                      <w:pPr>
                        <w:rPr>
                          <w:b/>
                          <w:color w:val="FFFFFF" w:themeColor="background1"/>
                          <w:sz w:val="30"/>
                          <w:szCs w:val="30"/>
                        </w:rPr>
                      </w:pPr>
                      <w:r>
                        <w:rPr>
                          <w:b/>
                          <w:color w:val="FFFFFF" w:themeColor="background1"/>
                          <w:sz w:val="30"/>
                          <w:szCs w:val="30"/>
                        </w:rPr>
                        <w:t>* Delete this box*</w:t>
                      </w:r>
                    </w:p>
                  </w:txbxContent>
                </v:textbox>
              </v:shape>
            </w:pict>
          </mc:Fallback>
        </mc:AlternateContent>
      </w:r>
      <w:r w:rsidR="006A2190">
        <w:t xml:space="preserve">ArcSight Content for </w:t>
      </w:r>
      <w:r w:rsidR="006A2190">
        <w:rPr>
          <w:highlight w:val="yellow"/>
        </w:rPr>
        <w:t>[</w:t>
      </w:r>
      <w:r w:rsidR="006A2190" w:rsidRPr="002F2489">
        <w:rPr>
          <w:highlight w:val="yellow"/>
        </w:rPr>
        <w:t>partner product</w:t>
      </w:r>
      <w:r w:rsidR="006A2190">
        <w:rPr>
          <w:highlight w:val="yellow"/>
        </w:rPr>
        <w:t>]</w:t>
      </w:r>
      <w:bookmarkEnd w:id="23"/>
    </w:p>
    <w:p w14:paraId="02080839" w14:textId="77777777" w:rsidR="006A2190" w:rsidRPr="003507EC" w:rsidRDefault="006A2190" w:rsidP="00AE3F4E">
      <w:pPr>
        <w:pStyle w:val="Heading"/>
      </w:pPr>
      <w:bookmarkStart w:id="24" w:name="_Toc465678427"/>
      <w:bookmarkStart w:id="25" w:name="_Toc466374530"/>
      <w:bookmarkStart w:id="26" w:name="_Toc466377634"/>
      <w:bookmarkStart w:id="27" w:name="_Toc56321237"/>
      <w:r>
        <w:t>Prerequisites</w:t>
      </w:r>
      <w:bookmarkEnd w:id="24"/>
      <w:bookmarkEnd w:id="25"/>
      <w:bookmarkEnd w:id="26"/>
      <w:bookmarkEnd w:id="27"/>
      <w:r>
        <w:t xml:space="preserve"> </w:t>
      </w:r>
    </w:p>
    <w:tbl>
      <w:tblPr>
        <w:tblStyle w:val="TableStyle2"/>
        <w:tblW w:w="0" w:type="auto"/>
        <w:tblLook w:val="04A0" w:firstRow="1" w:lastRow="0" w:firstColumn="1" w:lastColumn="0" w:noHBand="0" w:noVBand="1"/>
      </w:tblPr>
      <w:tblGrid>
        <w:gridCol w:w="2952"/>
        <w:gridCol w:w="2952"/>
        <w:gridCol w:w="2952"/>
      </w:tblGrid>
      <w:tr w:rsidR="006A2190" w14:paraId="0A07E9A1" w14:textId="77777777" w:rsidTr="006A2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bottom w:val="single" w:sz="4" w:space="0" w:color="0079EF"/>
            </w:tcBorders>
          </w:tcPr>
          <w:p w14:paraId="093035FF" w14:textId="77777777" w:rsidR="006A2190" w:rsidRPr="008A0877" w:rsidRDefault="006A2190" w:rsidP="006A2190">
            <w:pPr>
              <w:pStyle w:val="BodyText"/>
              <w:rPr>
                <w:bCs/>
                <w:color w:val="FFFFFF"/>
                <w:lang w:eastAsia="x-none"/>
              </w:rPr>
            </w:pPr>
            <w:r w:rsidRPr="008A0877">
              <w:rPr>
                <w:bCs/>
                <w:color w:val="FFFFFF"/>
                <w:lang w:eastAsia="x-none"/>
              </w:rPr>
              <w:t>Product Name</w:t>
            </w:r>
          </w:p>
        </w:tc>
        <w:tc>
          <w:tcPr>
            <w:tcW w:w="2952" w:type="dxa"/>
            <w:tcBorders>
              <w:bottom w:val="single" w:sz="4" w:space="0" w:color="0079EF"/>
            </w:tcBorders>
          </w:tcPr>
          <w:p w14:paraId="19942F77"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Version Information</w:t>
            </w:r>
          </w:p>
        </w:tc>
        <w:tc>
          <w:tcPr>
            <w:tcW w:w="2952" w:type="dxa"/>
          </w:tcPr>
          <w:p w14:paraId="64ED98B3" w14:textId="77777777" w:rsidR="006A2190" w:rsidRPr="008A0877" w:rsidRDefault="006A2190" w:rsidP="006A2190">
            <w:pPr>
              <w:pStyle w:val="BodyText"/>
              <w:cnfStyle w:val="100000000000" w:firstRow="1" w:lastRow="0" w:firstColumn="0" w:lastColumn="0" w:oddVBand="0" w:evenVBand="0" w:oddHBand="0" w:evenHBand="0" w:firstRowFirstColumn="0" w:firstRowLastColumn="0" w:lastRowFirstColumn="0" w:lastRowLastColumn="0"/>
              <w:rPr>
                <w:bCs/>
                <w:color w:val="FFFFFF"/>
                <w:lang w:eastAsia="x-none"/>
              </w:rPr>
            </w:pPr>
            <w:r w:rsidRPr="008A0877">
              <w:rPr>
                <w:bCs/>
                <w:color w:val="FFFFFF"/>
                <w:lang w:eastAsia="x-none"/>
              </w:rPr>
              <w:t>Operating System</w:t>
            </w:r>
          </w:p>
        </w:tc>
      </w:tr>
      <w:tr w:rsidR="006A2190" w14:paraId="3F29EDEB" w14:textId="77777777" w:rsidTr="006A2190">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0079EF"/>
              <w:left w:val="single" w:sz="4" w:space="0" w:color="0079EF"/>
              <w:bottom w:val="single" w:sz="4" w:space="0" w:color="0079EF"/>
              <w:right w:val="single" w:sz="4" w:space="0" w:color="0079EF"/>
            </w:tcBorders>
          </w:tcPr>
          <w:p w14:paraId="6C9A7225" w14:textId="77777777" w:rsidR="006A2190" w:rsidRPr="008A0877" w:rsidRDefault="00E929E0" w:rsidP="006A2190">
            <w:pPr>
              <w:pStyle w:val="BodyText"/>
              <w:rPr>
                <w:bCs/>
                <w:lang w:eastAsia="x-none"/>
              </w:rPr>
            </w:pPr>
            <w:r>
              <w:rPr>
                <w:bCs/>
                <w:lang w:eastAsia="x-none"/>
              </w:rPr>
              <w:t>Micro Focus</w:t>
            </w:r>
            <w:r w:rsidR="006A2190" w:rsidRPr="008A0877">
              <w:rPr>
                <w:bCs/>
                <w:lang w:eastAsia="x-none"/>
              </w:rPr>
              <w:t xml:space="preserve"> ArcSight</w:t>
            </w:r>
          </w:p>
        </w:tc>
        <w:tc>
          <w:tcPr>
            <w:tcW w:w="2952" w:type="dxa"/>
            <w:tcBorders>
              <w:top w:val="single" w:sz="4" w:space="0" w:color="0079EF"/>
              <w:left w:val="single" w:sz="4" w:space="0" w:color="0079EF"/>
              <w:bottom w:val="single" w:sz="4" w:space="0" w:color="0079EF"/>
              <w:right w:val="single" w:sz="4" w:space="0" w:color="0079EF"/>
            </w:tcBorders>
          </w:tcPr>
          <w:p w14:paraId="7C19D92B" w14:textId="77777777" w:rsidR="006A2190" w:rsidRPr="008A0877" w:rsidRDefault="006A2190"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p>
        </w:tc>
        <w:tc>
          <w:tcPr>
            <w:tcW w:w="2952" w:type="dxa"/>
            <w:tcBorders>
              <w:left w:val="single" w:sz="4" w:space="0" w:color="0079EF"/>
            </w:tcBorders>
          </w:tcPr>
          <w:p w14:paraId="06AD3DD6" w14:textId="77777777" w:rsidR="006A2190" w:rsidRPr="008A0877" w:rsidRDefault="006A2190" w:rsidP="006A2190">
            <w:pPr>
              <w:pStyle w:val="BodyText"/>
              <w:cnfStyle w:val="000000000000" w:firstRow="0" w:lastRow="0" w:firstColumn="0" w:lastColumn="0" w:oddVBand="0" w:evenVBand="0" w:oddHBand="0" w:evenHBand="0" w:firstRowFirstColumn="0" w:firstRowLastColumn="0" w:lastRowFirstColumn="0" w:lastRowLastColumn="0"/>
              <w:rPr>
                <w:lang w:eastAsia="x-none"/>
              </w:rPr>
            </w:pPr>
          </w:p>
        </w:tc>
      </w:tr>
    </w:tbl>
    <w:p w14:paraId="46992C88" w14:textId="77777777" w:rsidR="006A2190" w:rsidRPr="00E56783" w:rsidRDefault="006A2190" w:rsidP="00AE3F4E">
      <w:pPr>
        <w:pStyle w:val="Heading"/>
      </w:pPr>
      <w:bookmarkStart w:id="28" w:name="_Toc465678428"/>
      <w:bookmarkStart w:id="29" w:name="_Toc466374531"/>
      <w:bookmarkStart w:id="30" w:name="_Toc466377635"/>
      <w:bookmarkStart w:id="31" w:name="_Toc56321238"/>
      <w:r>
        <w:lastRenderedPageBreak/>
        <w:t>Support</w:t>
      </w:r>
      <w:bookmarkEnd w:id="28"/>
      <w:bookmarkEnd w:id="29"/>
      <w:bookmarkEnd w:id="30"/>
      <w:bookmarkEnd w:id="31"/>
    </w:p>
    <w:p w14:paraId="7D4E4747" w14:textId="77777777" w:rsidR="006A2190" w:rsidRPr="00BB7953" w:rsidRDefault="006A2190" w:rsidP="006A2190">
      <w:pPr>
        <w:pStyle w:val="BodyText"/>
        <w:rPr>
          <w:b/>
          <w:szCs w:val="22"/>
        </w:rPr>
      </w:pPr>
      <w:r>
        <w:rPr>
          <w:b/>
          <w:szCs w:val="22"/>
        </w:rPr>
        <w:t>Integration support i</w:t>
      </w:r>
      <w:r w:rsidRPr="00BB7953">
        <w:rPr>
          <w:b/>
          <w:szCs w:val="22"/>
        </w:rPr>
        <w:t>nformation when an issue is outsid</w:t>
      </w:r>
      <w:r>
        <w:rPr>
          <w:b/>
          <w:szCs w:val="22"/>
        </w:rPr>
        <w:t>e of the ArcSight team’s scope</w:t>
      </w:r>
    </w:p>
    <w:p w14:paraId="3F1161E2" w14:textId="77777777" w:rsidR="00AE3F4E" w:rsidRDefault="00AE3F4E" w:rsidP="006A2190">
      <w:pPr>
        <w:pStyle w:val="BodyText"/>
        <w:rPr>
          <w:szCs w:val="22"/>
        </w:rPr>
      </w:pPr>
    </w:p>
    <w:p w14:paraId="18E4F4F1" w14:textId="77777777" w:rsidR="006A2190" w:rsidRPr="00BB7953" w:rsidRDefault="006A2190" w:rsidP="006A2190">
      <w:pPr>
        <w:pStyle w:val="BodyText"/>
        <w:rPr>
          <w:szCs w:val="22"/>
        </w:rPr>
      </w:pPr>
      <w:r w:rsidRPr="00BB7953">
        <w:rPr>
          <w:szCs w:val="22"/>
        </w:rPr>
        <w:t>In some cases the ArcSight customer service team is unable to help with issues that lie within the configuration itself in which case the certified vendor should be contacted for assistance:</w:t>
      </w:r>
    </w:p>
    <w:p w14:paraId="2295933A" w14:textId="77777777" w:rsidR="00AE3F4E" w:rsidRDefault="00AE3F4E" w:rsidP="006A2190">
      <w:pPr>
        <w:pStyle w:val="BodyText"/>
        <w:rPr>
          <w:b/>
          <w:szCs w:val="22"/>
          <w:highlight w:val="yellow"/>
        </w:rPr>
      </w:pPr>
    </w:p>
    <w:p w14:paraId="5F3DCB18" w14:textId="77777777" w:rsidR="006A2190" w:rsidRPr="00BB7953" w:rsidRDefault="006A2190" w:rsidP="006A2190">
      <w:pPr>
        <w:pStyle w:val="BodyText"/>
        <w:rPr>
          <w:b/>
          <w:szCs w:val="22"/>
          <w:highlight w:val="yellow"/>
        </w:rPr>
      </w:pPr>
      <w:r w:rsidRPr="00BB7953">
        <w:rPr>
          <w:b/>
          <w:szCs w:val="22"/>
          <w:highlight w:val="yellow"/>
        </w:rPr>
        <w:t>[NAME]</w:t>
      </w:r>
      <w:r w:rsidRPr="00BB7953">
        <w:rPr>
          <w:b/>
          <w:szCs w:val="22"/>
        </w:rPr>
        <w:t xml:space="preserve"> Customer Support</w:t>
      </w:r>
    </w:p>
    <w:p w14:paraId="60A54C4E" w14:textId="77777777" w:rsidR="006A2190" w:rsidRPr="00BB7953" w:rsidRDefault="006A2190" w:rsidP="006A2190">
      <w:pPr>
        <w:pStyle w:val="BodyText"/>
        <w:rPr>
          <w:b/>
          <w:szCs w:val="22"/>
          <w:highlight w:val="yellow"/>
        </w:rPr>
      </w:pPr>
      <w:r w:rsidRPr="00BB7953">
        <w:rPr>
          <w:b/>
          <w:szCs w:val="22"/>
        </w:rPr>
        <w:t>Phone -</w:t>
      </w:r>
      <w:r w:rsidRPr="00BB7953">
        <w:rPr>
          <w:b/>
          <w:szCs w:val="22"/>
          <w:highlight w:val="yellow"/>
        </w:rPr>
        <w:t>[x-xxx-xxx-</w:t>
      </w:r>
      <w:proofErr w:type="spellStart"/>
      <w:r w:rsidRPr="00BB7953">
        <w:rPr>
          <w:b/>
          <w:szCs w:val="22"/>
          <w:highlight w:val="yellow"/>
        </w:rPr>
        <w:t>xxxx</w:t>
      </w:r>
      <w:proofErr w:type="spellEnd"/>
      <w:r w:rsidRPr="00BB7953">
        <w:rPr>
          <w:b/>
          <w:szCs w:val="22"/>
          <w:highlight w:val="yellow"/>
        </w:rPr>
        <w:t>]</w:t>
      </w:r>
    </w:p>
    <w:p w14:paraId="406D3E74" w14:textId="77777777" w:rsidR="006A2190" w:rsidRPr="00BB7953" w:rsidRDefault="006A2190" w:rsidP="006A2190">
      <w:pPr>
        <w:pStyle w:val="BodyText"/>
        <w:rPr>
          <w:b/>
          <w:szCs w:val="22"/>
        </w:rPr>
      </w:pPr>
      <w:r w:rsidRPr="00BB7953">
        <w:rPr>
          <w:b/>
          <w:szCs w:val="22"/>
        </w:rPr>
        <w:t>Email -</w:t>
      </w:r>
      <w:r w:rsidRPr="00BB7953">
        <w:rPr>
          <w:b/>
          <w:szCs w:val="22"/>
          <w:highlight w:val="yellow"/>
        </w:rPr>
        <w:t>[x@x.com]</w:t>
      </w:r>
    </w:p>
    <w:p w14:paraId="3A01B41E" w14:textId="77777777" w:rsidR="006A2190" w:rsidRPr="00BB7953" w:rsidRDefault="006A2190" w:rsidP="006A2190">
      <w:pPr>
        <w:pStyle w:val="BodyText"/>
        <w:rPr>
          <w:color w:val="000000"/>
          <w:szCs w:val="22"/>
        </w:rPr>
      </w:pPr>
      <w:r w:rsidRPr="00BB7953">
        <w:rPr>
          <w:b/>
          <w:szCs w:val="22"/>
        </w:rPr>
        <w:t xml:space="preserve">Instructions – </w:t>
      </w:r>
      <w:r w:rsidRPr="00BB7953">
        <w:rPr>
          <w:szCs w:val="22"/>
        </w:rPr>
        <w:t>[</w:t>
      </w:r>
      <w:r w:rsidRPr="00BB7953">
        <w:rPr>
          <w:szCs w:val="22"/>
          <w:highlight w:val="yellow"/>
        </w:rPr>
        <w:t>place instructions here on how the joint-customer should engage with the above options when calling about support of a</w:t>
      </w:r>
      <w:r w:rsidR="003C7E9B">
        <w:rPr>
          <w:szCs w:val="22"/>
          <w:highlight w:val="yellow"/>
        </w:rPr>
        <w:t>n</w:t>
      </w:r>
      <w:r w:rsidRPr="00BB7953">
        <w:rPr>
          <w:szCs w:val="22"/>
          <w:highlight w:val="yellow"/>
        </w:rPr>
        <w:t xml:space="preserve"> integration with the ArcSight SIEM product.]</w:t>
      </w:r>
    </w:p>
    <w:p w14:paraId="6E67C3C7" w14:textId="77777777" w:rsidR="00AE3F4E" w:rsidRDefault="00AE3F4E" w:rsidP="006A2190">
      <w:pPr>
        <w:pStyle w:val="BodyText"/>
      </w:pPr>
      <w:bookmarkStart w:id="32" w:name="_Toc465678429"/>
      <w:bookmarkStart w:id="33" w:name="_Toc466374532"/>
      <w:bookmarkStart w:id="34" w:name="_Toc466377636"/>
    </w:p>
    <w:p w14:paraId="1DCEA42E" w14:textId="77777777" w:rsidR="006A2190" w:rsidRDefault="006A2190" w:rsidP="00AE3F4E">
      <w:pPr>
        <w:pStyle w:val="Heading"/>
      </w:pPr>
      <w:bookmarkStart w:id="35" w:name="_Toc56321239"/>
      <w:r>
        <w:t>Additional ArcSight Documentation</w:t>
      </w:r>
      <w:bookmarkEnd w:id="32"/>
      <w:bookmarkEnd w:id="33"/>
      <w:bookmarkEnd w:id="34"/>
      <w:bookmarkEnd w:id="35"/>
    </w:p>
    <w:p w14:paraId="1B7D27FE" w14:textId="77777777" w:rsidR="006A2190" w:rsidRDefault="006A2190" w:rsidP="006A2190">
      <w:pPr>
        <w:pStyle w:val="BodyText"/>
        <w:rPr>
          <w:lang w:eastAsia="x-none"/>
        </w:rPr>
      </w:pPr>
      <w:r>
        <w:rPr>
          <w:lang w:eastAsia="x-none"/>
        </w:rPr>
        <w:t>For m</w:t>
      </w:r>
      <w:r w:rsidR="003C7E9B">
        <w:rPr>
          <w:lang w:eastAsia="x-none"/>
        </w:rPr>
        <w:t xml:space="preserve">ore information about the joint </w:t>
      </w:r>
      <w:r>
        <w:rPr>
          <w:lang w:eastAsia="x-none"/>
        </w:rPr>
        <w:t xml:space="preserve">solution, visit the </w:t>
      </w:r>
      <w:r w:rsidR="00E929E0">
        <w:rPr>
          <w:lang w:eastAsia="x-none"/>
        </w:rPr>
        <w:t xml:space="preserve">Micro Focus </w:t>
      </w:r>
      <w:r>
        <w:rPr>
          <w:lang w:eastAsia="x-none"/>
        </w:rPr>
        <w:t>ArcSight Marketplace:</w:t>
      </w:r>
    </w:p>
    <w:p w14:paraId="2B74065A" w14:textId="77777777" w:rsidR="006A2190" w:rsidRPr="003C7E9B" w:rsidRDefault="00F6366C" w:rsidP="003C7E9B">
      <w:pPr>
        <w:rPr>
          <w:color w:val="1F497D"/>
          <w:sz w:val="22"/>
        </w:rPr>
      </w:pPr>
      <w:hyperlink r:id="rId20" w:history="1">
        <w:r w:rsidR="003C7E9B">
          <w:rPr>
            <w:rStyle w:val="Hyperlink"/>
          </w:rPr>
          <w:t>https://marketplace.microfocus.com/arcsight/category/partner-integrations</w:t>
        </w:r>
      </w:hyperlink>
    </w:p>
    <w:p w14:paraId="1D2484B0" w14:textId="77777777" w:rsidR="003C7E9B" w:rsidRDefault="006A2190" w:rsidP="006153E5">
      <w:pPr>
        <w:pStyle w:val="BodyText"/>
        <w:rPr>
          <w:lang w:eastAsia="x-none"/>
        </w:rPr>
      </w:pPr>
      <w:r>
        <w:rPr>
          <w:lang w:eastAsia="x-none"/>
        </w:rPr>
        <w:t xml:space="preserve">For more information about </w:t>
      </w:r>
      <w:r w:rsidR="00E929E0">
        <w:rPr>
          <w:lang w:eastAsia="x-none"/>
        </w:rPr>
        <w:t xml:space="preserve">Micro Focus </w:t>
      </w:r>
      <w:r>
        <w:rPr>
          <w:lang w:eastAsia="x-none"/>
        </w:rPr>
        <w:t>Security ArcSight ESM:</w:t>
      </w:r>
    </w:p>
    <w:p w14:paraId="1D030D2F" w14:textId="77777777" w:rsidR="00AE3F4E" w:rsidRPr="00AE3F4E" w:rsidRDefault="00F6366C" w:rsidP="006153E5">
      <w:pPr>
        <w:pStyle w:val="BodyText"/>
        <w:rPr>
          <w:lang w:eastAsia="x-none"/>
        </w:rPr>
      </w:pPr>
      <w:hyperlink r:id="rId21" w:history="1">
        <w:r w:rsidR="003C7E9B" w:rsidRPr="006670D3">
          <w:rPr>
            <w:rStyle w:val="Hyperlink"/>
            <w:szCs w:val="22"/>
          </w:rPr>
          <w:t>https://software.microfocus.com/en-us/software/siem-security-information-event-management</w:t>
        </w:r>
      </w:hyperlink>
      <w:r w:rsidR="003C7E9B">
        <w:rPr>
          <w:szCs w:val="22"/>
        </w:rPr>
        <w:t xml:space="preserve"> </w:t>
      </w:r>
    </w:p>
    <w:p w14:paraId="191D9539" w14:textId="77777777" w:rsidR="007A4BEF" w:rsidRDefault="007A4BEF" w:rsidP="006153E5">
      <w:pPr>
        <w:pStyle w:val="BodyText"/>
      </w:pPr>
    </w:p>
    <w:p w14:paraId="1EF27AAF" w14:textId="77777777" w:rsidR="000063A8" w:rsidRPr="001C5543" w:rsidRDefault="000063A8" w:rsidP="006153E5">
      <w:pPr>
        <w:pStyle w:val="BodyText"/>
      </w:pPr>
    </w:p>
    <w:sectPr w:rsidR="000063A8" w:rsidRPr="001C5543" w:rsidSect="00ED089F">
      <w:pgSz w:w="12240" w:h="15840" w:code="1"/>
      <w:pgMar w:top="1440" w:right="1008" w:bottom="144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FD3D8" w14:textId="77777777" w:rsidR="00F6366C" w:rsidRDefault="00F6366C">
      <w:r>
        <w:separator/>
      </w:r>
    </w:p>
    <w:p w14:paraId="08CED532" w14:textId="77777777" w:rsidR="00F6366C" w:rsidRDefault="00F6366C"/>
  </w:endnote>
  <w:endnote w:type="continuationSeparator" w:id="0">
    <w:p w14:paraId="7AEE5DA9" w14:textId="77777777" w:rsidR="00F6366C" w:rsidRDefault="00F6366C">
      <w:r>
        <w:continuationSeparator/>
      </w:r>
    </w:p>
    <w:p w14:paraId="258C04C6" w14:textId="77777777" w:rsidR="00F6366C" w:rsidRDefault="00F63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Ą"/>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bol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2463" w14:textId="77777777" w:rsidR="006A432B" w:rsidRPr="00451DBF" w:rsidRDefault="006A432B">
    <w:pPr>
      <w:pStyle w:val="Header"/>
      <w:jc w:val="right"/>
      <w:rPr>
        <w:rFonts w:ascii="Arial" w:hAnsi="Arial" w:cs="Arial"/>
        <w:sz w:val="16"/>
        <w:szCs w:val="16"/>
      </w:rPr>
    </w:pPr>
    <w:r w:rsidRPr="00451DBF">
      <w:rPr>
        <w:rStyle w:val="PageNumber"/>
        <w:rFonts w:cs="Arial"/>
        <w:sz w:val="16"/>
        <w:szCs w:val="16"/>
      </w:rPr>
      <w:fldChar w:fldCharType="begin"/>
    </w:r>
    <w:r w:rsidRPr="00451DBF">
      <w:rPr>
        <w:rStyle w:val="PageNumber"/>
        <w:rFonts w:cs="Arial"/>
        <w:sz w:val="16"/>
        <w:szCs w:val="16"/>
      </w:rPr>
      <w:instrText xml:space="preserve"> PAGE </w:instrText>
    </w:r>
    <w:r w:rsidRPr="00451DBF">
      <w:rPr>
        <w:rStyle w:val="PageNumber"/>
        <w:rFonts w:cs="Arial"/>
        <w:sz w:val="16"/>
        <w:szCs w:val="16"/>
      </w:rPr>
      <w:fldChar w:fldCharType="separate"/>
    </w:r>
    <w:r w:rsidR="00FC70F7">
      <w:rPr>
        <w:rStyle w:val="PageNumber"/>
        <w:rFonts w:cs="Arial"/>
        <w:sz w:val="16"/>
        <w:szCs w:val="16"/>
      </w:rPr>
      <w:t>7</w:t>
    </w:r>
    <w:r w:rsidRPr="00451DBF">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2BD50" w14:textId="77777777" w:rsidR="006A432B" w:rsidRDefault="006A432B">
    <w:pPr>
      <w:pStyle w:val="Header"/>
      <w:rPr>
        <w:sz w:val="16"/>
      </w:rPr>
    </w:pPr>
    <w:r>
      <w:rPr>
        <w:rStyle w:val="PageNumber"/>
        <w:sz w:val="12"/>
      </w:rPr>
      <w:t xml:space="preserve">p. </w:t>
    </w: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sz w:val="16"/>
      </w:rPr>
      <w:t>2</w:t>
    </w:r>
    <w:r>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D951A" w14:textId="77777777" w:rsidR="00F6366C" w:rsidRDefault="00F6366C">
      <w:r>
        <w:separator/>
      </w:r>
    </w:p>
    <w:p w14:paraId="5D5DC3F6" w14:textId="77777777" w:rsidR="00F6366C" w:rsidRDefault="00F6366C"/>
  </w:footnote>
  <w:footnote w:type="continuationSeparator" w:id="0">
    <w:p w14:paraId="629E3085" w14:textId="77777777" w:rsidR="00F6366C" w:rsidRDefault="00F6366C">
      <w:r>
        <w:continuationSeparator/>
      </w:r>
    </w:p>
    <w:p w14:paraId="69B83874" w14:textId="77777777" w:rsidR="00F6366C" w:rsidRDefault="00F63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DB888" w14:textId="77777777" w:rsidR="006A432B" w:rsidRDefault="006A432B">
    <w:pPr>
      <w:pStyle w:val="Header"/>
      <w:rPr>
        <w:color w:val="FFFFFF"/>
        <w:sz w:val="16"/>
      </w:rPr>
    </w:pPr>
    <w:r>
      <w:rPr>
        <w:rStyle w:val="PageNumber"/>
        <w:sz w:val="16"/>
      </w:rPr>
      <w:t xml:space="preserve">  </w:t>
    </w:r>
    <w:r>
      <w:rPr>
        <w:rStyle w:val="PageNumber"/>
        <w:color w:val="FFFFFF"/>
        <w:sz w:val="16"/>
      </w:rPr>
      <w:fldChar w:fldCharType="begin"/>
    </w:r>
    <w:r>
      <w:rPr>
        <w:rStyle w:val="PageNumber"/>
        <w:color w:val="FFFFFF"/>
        <w:sz w:val="16"/>
      </w:rPr>
      <w:instrText xml:space="preserve"> PAGE </w:instrText>
    </w:r>
    <w:r>
      <w:rPr>
        <w:rStyle w:val="PageNumber"/>
        <w:color w:val="FFFFFF"/>
        <w:sz w:val="16"/>
      </w:rPr>
      <w:fldChar w:fldCharType="separate"/>
    </w:r>
    <w:r>
      <w:rPr>
        <w:rStyle w:val="PageNumber"/>
        <w:color w:val="FFFFFF"/>
        <w:sz w:val="16"/>
      </w:rPr>
      <w:t>2</w:t>
    </w:r>
    <w:r>
      <w:rPr>
        <w:rStyle w:val="PageNumber"/>
        <w:color w:val="FFFFFF"/>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71BAF" w14:textId="77777777" w:rsidR="006A432B" w:rsidRDefault="006A432B">
    <w:pPr>
      <w:pStyle w:val="Header"/>
      <w:rPr>
        <w:color w:val="FFFFFF"/>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E1EFF" w14:textId="77777777" w:rsidR="006A432B" w:rsidRDefault="006A432B">
    <w:pPr>
      <w:tabs>
        <w:tab w:val="left" w:pos="1560"/>
        <w:tab w:val="left" w:pos="8844"/>
        <w:tab w:val="left" w:pos="9090"/>
        <w:tab w:val="right" w:pos="9360"/>
      </w:tabs>
      <w:rPr>
        <w:color w:val="FFFFFF"/>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D2CC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15E5A"/>
    <w:multiLevelType w:val="hybridMultilevel"/>
    <w:tmpl w:val="9CA271DA"/>
    <w:lvl w:ilvl="0" w:tplc="7F461104">
      <w:start w:val="1"/>
      <w:numFmt w:val="bullet"/>
      <w:pStyle w:val="StyleBulletedlistLeft025Hanging025"/>
      <w:lvlText w:val=""/>
      <w:lvlJc w:val="left"/>
      <w:pPr>
        <w:tabs>
          <w:tab w:val="num" w:pos="1080"/>
        </w:tabs>
        <w:ind w:left="1080" w:hanging="360"/>
      </w:pPr>
      <w:rPr>
        <w:rFonts w:ascii="Symbol" w:hAnsi="Symbol" w:hint="default"/>
      </w:rPr>
    </w:lvl>
    <w:lvl w:ilvl="1" w:tplc="3F422824" w:tentative="1">
      <w:start w:val="1"/>
      <w:numFmt w:val="bullet"/>
      <w:lvlText w:val="o"/>
      <w:lvlJc w:val="left"/>
      <w:pPr>
        <w:tabs>
          <w:tab w:val="num" w:pos="1800"/>
        </w:tabs>
        <w:ind w:left="1800" w:hanging="360"/>
      </w:pPr>
      <w:rPr>
        <w:rFonts w:ascii="Courier New" w:hAnsi="Courier New" w:cs="Symbol" w:hint="default"/>
      </w:rPr>
    </w:lvl>
    <w:lvl w:ilvl="2" w:tplc="6DACF58A" w:tentative="1">
      <w:start w:val="1"/>
      <w:numFmt w:val="bullet"/>
      <w:lvlText w:val=""/>
      <w:lvlJc w:val="left"/>
      <w:pPr>
        <w:tabs>
          <w:tab w:val="num" w:pos="2520"/>
        </w:tabs>
        <w:ind w:left="2520" w:hanging="360"/>
      </w:pPr>
      <w:rPr>
        <w:rFonts w:ascii="Wingdings" w:hAnsi="Wingdings" w:hint="default"/>
      </w:rPr>
    </w:lvl>
    <w:lvl w:ilvl="3" w:tplc="68B8C8FC" w:tentative="1">
      <w:start w:val="1"/>
      <w:numFmt w:val="bullet"/>
      <w:lvlText w:val=""/>
      <w:lvlJc w:val="left"/>
      <w:pPr>
        <w:tabs>
          <w:tab w:val="num" w:pos="3240"/>
        </w:tabs>
        <w:ind w:left="3240" w:hanging="360"/>
      </w:pPr>
      <w:rPr>
        <w:rFonts w:ascii="Symbol" w:hAnsi="Symbol" w:hint="default"/>
      </w:rPr>
    </w:lvl>
    <w:lvl w:ilvl="4" w:tplc="FFB2F3AC" w:tentative="1">
      <w:start w:val="1"/>
      <w:numFmt w:val="bullet"/>
      <w:lvlText w:val="o"/>
      <w:lvlJc w:val="left"/>
      <w:pPr>
        <w:tabs>
          <w:tab w:val="num" w:pos="3960"/>
        </w:tabs>
        <w:ind w:left="3960" w:hanging="360"/>
      </w:pPr>
      <w:rPr>
        <w:rFonts w:ascii="Courier New" w:hAnsi="Courier New" w:cs="Symbol" w:hint="default"/>
      </w:rPr>
    </w:lvl>
    <w:lvl w:ilvl="5" w:tplc="C896D0F6" w:tentative="1">
      <w:start w:val="1"/>
      <w:numFmt w:val="bullet"/>
      <w:lvlText w:val=""/>
      <w:lvlJc w:val="left"/>
      <w:pPr>
        <w:tabs>
          <w:tab w:val="num" w:pos="4680"/>
        </w:tabs>
        <w:ind w:left="4680" w:hanging="360"/>
      </w:pPr>
      <w:rPr>
        <w:rFonts w:ascii="Wingdings" w:hAnsi="Wingdings" w:hint="default"/>
      </w:rPr>
    </w:lvl>
    <w:lvl w:ilvl="6" w:tplc="080E45C8" w:tentative="1">
      <w:start w:val="1"/>
      <w:numFmt w:val="bullet"/>
      <w:lvlText w:val=""/>
      <w:lvlJc w:val="left"/>
      <w:pPr>
        <w:tabs>
          <w:tab w:val="num" w:pos="5400"/>
        </w:tabs>
        <w:ind w:left="5400" w:hanging="360"/>
      </w:pPr>
      <w:rPr>
        <w:rFonts w:ascii="Symbol" w:hAnsi="Symbol" w:hint="default"/>
      </w:rPr>
    </w:lvl>
    <w:lvl w:ilvl="7" w:tplc="8A289276" w:tentative="1">
      <w:start w:val="1"/>
      <w:numFmt w:val="bullet"/>
      <w:lvlText w:val="o"/>
      <w:lvlJc w:val="left"/>
      <w:pPr>
        <w:tabs>
          <w:tab w:val="num" w:pos="6120"/>
        </w:tabs>
        <w:ind w:left="6120" w:hanging="360"/>
      </w:pPr>
      <w:rPr>
        <w:rFonts w:ascii="Courier New" w:hAnsi="Courier New" w:cs="Symbol" w:hint="default"/>
      </w:rPr>
    </w:lvl>
    <w:lvl w:ilvl="8" w:tplc="4DFC1D18"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542182"/>
    <w:multiLevelType w:val="hybridMultilevel"/>
    <w:tmpl w:val="DEF28482"/>
    <w:lvl w:ilvl="0" w:tplc="14E0451E">
      <w:start w:val="1"/>
      <w:numFmt w:val="bullet"/>
      <w:pStyle w:val="Bulletedlist"/>
      <w:lvlText w:val=""/>
      <w:lvlJc w:val="left"/>
      <w:pPr>
        <w:tabs>
          <w:tab w:val="num" w:pos="1952"/>
        </w:tabs>
        <w:ind w:left="1952" w:hanging="360"/>
      </w:pPr>
      <w:rPr>
        <w:rFonts w:ascii="Symbol" w:hAnsi="Symbol" w:hint="default"/>
        <w:color w:val="auto"/>
      </w:rPr>
    </w:lvl>
    <w:lvl w:ilvl="1" w:tplc="DADCE4B8">
      <w:start w:val="1"/>
      <w:numFmt w:val="bullet"/>
      <w:lvlText w:val="o"/>
      <w:lvlJc w:val="left"/>
      <w:pPr>
        <w:tabs>
          <w:tab w:val="num" w:pos="692"/>
        </w:tabs>
        <w:ind w:left="692" w:hanging="360"/>
      </w:pPr>
      <w:rPr>
        <w:rFonts w:ascii="Courier New" w:hAnsi="Courier New" w:cs="Symbol" w:hint="default"/>
      </w:rPr>
    </w:lvl>
    <w:lvl w:ilvl="2" w:tplc="E6DC15C6" w:tentative="1">
      <w:start w:val="1"/>
      <w:numFmt w:val="bullet"/>
      <w:lvlText w:val=""/>
      <w:lvlJc w:val="left"/>
      <w:pPr>
        <w:tabs>
          <w:tab w:val="num" w:pos="1412"/>
        </w:tabs>
        <w:ind w:left="1412" w:hanging="360"/>
      </w:pPr>
      <w:rPr>
        <w:rFonts w:ascii="Wingdings" w:hAnsi="Wingdings" w:hint="default"/>
      </w:rPr>
    </w:lvl>
    <w:lvl w:ilvl="3" w:tplc="B8EA8BCC" w:tentative="1">
      <w:start w:val="1"/>
      <w:numFmt w:val="bullet"/>
      <w:lvlText w:val=""/>
      <w:lvlJc w:val="left"/>
      <w:pPr>
        <w:tabs>
          <w:tab w:val="num" w:pos="2132"/>
        </w:tabs>
        <w:ind w:left="2132" w:hanging="360"/>
      </w:pPr>
      <w:rPr>
        <w:rFonts w:ascii="Symbol" w:hAnsi="Symbol" w:hint="default"/>
      </w:rPr>
    </w:lvl>
    <w:lvl w:ilvl="4" w:tplc="7F124024" w:tentative="1">
      <w:start w:val="1"/>
      <w:numFmt w:val="bullet"/>
      <w:lvlText w:val="o"/>
      <w:lvlJc w:val="left"/>
      <w:pPr>
        <w:tabs>
          <w:tab w:val="num" w:pos="2852"/>
        </w:tabs>
        <w:ind w:left="2852" w:hanging="360"/>
      </w:pPr>
      <w:rPr>
        <w:rFonts w:ascii="Courier New" w:hAnsi="Courier New" w:cs="Symbol" w:hint="default"/>
      </w:rPr>
    </w:lvl>
    <w:lvl w:ilvl="5" w:tplc="2CE8068E" w:tentative="1">
      <w:start w:val="1"/>
      <w:numFmt w:val="bullet"/>
      <w:lvlText w:val=""/>
      <w:lvlJc w:val="left"/>
      <w:pPr>
        <w:tabs>
          <w:tab w:val="num" w:pos="3572"/>
        </w:tabs>
        <w:ind w:left="3572" w:hanging="360"/>
      </w:pPr>
      <w:rPr>
        <w:rFonts w:ascii="Wingdings" w:hAnsi="Wingdings" w:hint="default"/>
      </w:rPr>
    </w:lvl>
    <w:lvl w:ilvl="6" w:tplc="EDD0D5F2" w:tentative="1">
      <w:start w:val="1"/>
      <w:numFmt w:val="bullet"/>
      <w:lvlText w:val=""/>
      <w:lvlJc w:val="left"/>
      <w:pPr>
        <w:tabs>
          <w:tab w:val="num" w:pos="4292"/>
        </w:tabs>
        <w:ind w:left="4292" w:hanging="360"/>
      </w:pPr>
      <w:rPr>
        <w:rFonts w:ascii="Symbol" w:hAnsi="Symbol" w:hint="default"/>
      </w:rPr>
    </w:lvl>
    <w:lvl w:ilvl="7" w:tplc="601ED2B6" w:tentative="1">
      <w:start w:val="1"/>
      <w:numFmt w:val="bullet"/>
      <w:lvlText w:val="o"/>
      <w:lvlJc w:val="left"/>
      <w:pPr>
        <w:tabs>
          <w:tab w:val="num" w:pos="5012"/>
        </w:tabs>
        <w:ind w:left="5012" w:hanging="360"/>
      </w:pPr>
      <w:rPr>
        <w:rFonts w:ascii="Courier New" w:hAnsi="Courier New" w:cs="Symbol" w:hint="default"/>
      </w:rPr>
    </w:lvl>
    <w:lvl w:ilvl="8" w:tplc="48124E60" w:tentative="1">
      <w:start w:val="1"/>
      <w:numFmt w:val="bullet"/>
      <w:lvlText w:val=""/>
      <w:lvlJc w:val="left"/>
      <w:pPr>
        <w:tabs>
          <w:tab w:val="num" w:pos="5732"/>
        </w:tabs>
        <w:ind w:left="5732" w:hanging="360"/>
      </w:pPr>
      <w:rPr>
        <w:rFonts w:ascii="Wingdings" w:hAnsi="Wingdings" w:hint="default"/>
      </w:rPr>
    </w:lvl>
  </w:abstractNum>
  <w:abstractNum w:abstractNumId="3" w15:restartNumberingAfterBreak="0">
    <w:nsid w:val="288E026C"/>
    <w:multiLevelType w:val="hybridMultilevel"/>
    <w:tmpl w:val="897E0F02"/>
    <w:lvl w:ilvl="0" w:tplc="DC928284">
      <w:start w:val="1"/>
      <w:numFmt w:val="decimal"/>
      <w:pStyle w:val="MNumb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922FF"/>
    <w:multiLevelType w:val="hybridMultilevel"/>
    <w:tmpl w:val="A8FA2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6C2829"/>
    <w:multiLevelType w:val="hybridMultilevel"/>
    <w:tmpl w:val="C16CD5B4"/>
    <w:lvl w:ilvl="0" w:tplc="F9CA6554">
      <w:start w:val="1"/>
      <w:numFmt w:val="bullet"/>
      <w:pStyle w:val="BlueBulletList"/>
      <w:lvlText w:val=""/>
      <w:lvlJc w:val="left"/>
      <w:pPr>
        <w:ind w:left="720" w:hanging="360"/>
      </w:pPr>
      <w:rPr>
        <w:rFonts w:ascii="Symbol" w:hAnsi="Symbol" w:hint="default"/>
        <w:color w:val="2B8E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E2096"/>
    <w:multiLevelType w:val="singleLevel"/>
    <w:tmpl w:val="B0B23F36"/>
    <w:lvl w:ilvl="0">
      <w:start w:val="1"/>
      <w:numFmt w:val="decimal"/>
      <w:pStyle w:val="NumberedList"/>
      <w:lvlText w:val="%1."/>
      <w:lvlJc w:val="left"/>
      <w:pPr>
        <w:tabs>
          <w:tab w:val="num" w:pos="900"/>
        </w:tabs>
        <w:ind w:left="900" w:hanging="360"/>
      </w:pPr>
      <w:rPr>
        <w:rFonts w:ascii="Arial" w:hAnsi="Arial" w:hint="default"/>
        <w:b w:val="0"/>
        <w:i w:val="0"/>
        <w:sz w:val="18"/>
      </w:rPr>
    </w:lvl>
  </w:abstractNum>
  <w:abstractNum w:abstractNumId="7" w15:restartNumberingAfterBreak="0">
    <w:nsid w:val="7B91332E"/>
    <w:multiLevelType w:val="multilevel"/>
    <w:tmpl w:val="1CF4230A"/>
    <w:styleLink w:val="Numbered"/>
    <w:lvl w:ilvl="0">
      <w:start w:val="1"/>
      <w:numFmt w:val="decimal"/>
      <w:lvlText w:val="%1."/>
      <w:lvlJc w:val="left"/>
      <w:pPr>
        <w:tabs>
          <w:tab w:val="num" w:pos="900"/>
        </w:tabs>
        <w:ind w:left="90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efaultTableStyle w:val="TableStyle1"/>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2F"/>
    <w:rsid w:val="000050CB"/>
    <w:rsid w:val="000063A8"/>
    <w:rsid w:val="00022C62"/>
    <w:rsid w:val="000329CD"/>
    <w:rsid w:val="00045DDF"/>
    <w:rsid w:val="00076B9F"/>
    <w:rsid w:val="0008451B"/>
    <w:rsid w:val="000B12CE"/>
    <w:rsid w:val="000B4256"/>
    <w:rsid w:val="000B625E"/>
    <w:rsid w:val="000C2F38"/>
    <w:rsid w:val="000D4C2B"/>
    <w:rsid w:val="000E5786"/>
    <w:rsid w:val="000F4738"/>
    <w:rsid w:val="000F6B82"/>
    <w:rsid w:val="00101AB7"/>
    <w:rsid w:val="00102F77"/>
    <w:rsid w:val="00110B0C"/>
    <w:rsid w:val="00121522"/>
    <w:rsid w:val="00155BE7"/>
    <w:rsid w:val="0016178F"/>
    <w:rsid w:val="001843F2"/>
    <w:rsid w:val="00186978"/>
    <w:rsid w:val="00192F41"/>
    <w:rsid w:val="001944E5"/>
    <w:rsid w:val="001A0313"/>
    <w:rsid w:val="001A3DFC"/>
    <w:rsid w:val="001C5543"/>
    <w:rsid w:val="001C66A2"/>
    <w:rsid w:val="001E1A75"/>
    <w:rsid w:val="001F43FB"/>
    <w:rsid w:val="001F6295"/>
    <w:rsid w:val="00223D6C"/>
    <w:rsid w:val="002261B6"/>
    <w:rsid w:val="00233BCB"/>
    <w:rsid w:val="002371E8"/>
    <w:rsid w:val="002424FE"/>
    <w:rsid w:val="00246A55"/>
    <w:rsid w:val="002758E6"/>
    <w:rsid w:val="0027706B"/>
    <w:rsid w:val="002C2F34"/>
    <w:rsid w:val="002C31B0"/>
    <w:rsid w:val="002D31F1"/>
    <w:rsid w:val="002D4486"/>
    <w:rsid w:val="002D7C3F"/>
    <w:rsid w:val="002E4D8B"/>
    <w:rsid w:val="002F750F"/>
    <w:rsid w:val="00303F37"/>
    <w:rsid w:val="0030668D"/>
    <w:rsid w:val="00306F00"/>
    <w:rsid w:val="0031370C"/>
    <w:rsid w:val="00317CF7"/>
    <w:rsid w:val="003226DD"/>
    <w:rsid w:val="0033301A"/>
    <w:rsid w:val="00335287"/>
    <w:rsid w:val="00336CD4"/>
    <w:rsid w:val="00374C4F"/>
    <w:rsid w:val="003B29A3"/>
    <w:rsid w:val="003B4F74"/>
    <w:rsid w:val="003B59BD"/>
    <w:rsid w:val="003B5A83"/>
    <w:rsid w:val="003C7E9B"/>
    <w:rsid w:val="003D08E4"/>
    <w:rsid w:val="003D3F4B"/>
    <w:rsid w:val="00401E02"/>
    <w:rsid w:val="00402BB0"/>
    <w:rsid w:val="00404601"/>
    <w:rsid w:val="00423187"/>
    <w:rsid w:val="00427A3A"/>
    <w:rsid w:val="0044247D"/>
    <w:rsid w:val="00451DBF"/>
    <w:rsid w:val="00455024"/>
    <w:rsid w:val="00456BD9"/>
    <w:rsid w:val="0046007C"/>
    <w:rsid w:val="00473C0C"/>
    <w:rsid w:val="0048456B"/>
    <w:rsid w:val="00485DEC"/>
    <w:rsid w:val="004A06A2"/>
    <w:rsid w:val="004A212A"/>
    <w:rsid w:val="004B14CE"/>
    <w:rsid w:val="004D2F64"/>
    <w:rsid w:val="004E349F"/>
    <w:rsid w:val="004E7865"/>
    <w:rsid w:val="00511B80"/>
    <w:rsid w:val="00517A0B"/>
    <w:rsid w:val="005255CE"/>
    <w:rsid w:val="005307F5"/>
    <w:rsid w:val="0053265B"/>
    <w:rsid w:val="00557646"/>
    <w:rsid w:val="00561DC2"/>
    <w:rsid w:val="00564598"/>
    <w:rsid w:val="00582348"/>
    <w:rsid w:val="0059084F"/>
    <w:rsid w:val="00593156"/>
    <w:rsid w:val="005960F8"/>
    <w:rsid w:val="005A3D7A"/>
    <w:rsid w:val="005A4361"/>
    <w:rsid w:val="005B5FC6"/>
    <w:rsid w:val="005C0006"/>
    <w:rsid w:val="005D3406"/>
    <w:rsid w:val="005D5908"/>
    <w:rsid w:val="005F6C76"/>
    <w:rsid w:val="00612F08"/>
    <w:rsid w:val="006153E5"/>
    <w:rsid w:val="00615A64"/>
    <w:rsid w:val="0064107C"/>
    <w:rsid w:val="00647D71"/>
    <w:rsid w:val="00652F1D"/>
    <w:rsid w:val="006632F9"/>
    <w:rsid w:val="00681141"/>
    <w:rsid w:val="006A2190"/>
    <w:rsid w:val="006A3819"/>
    <w:rsid w:val="006A432B"/>
    <w:rsid w:val="006B665F"/>
    <w:rsid w:val="006C0C2B"/>
    <w:rsid w:val="006E4F10"/>
    <w:rsid w:val="006E6F75"/>
    <w:rsid w:val="00707EA6"/>
    <w:rsid w:val="0073678F"/>
    <w:rsid w:val="00743812"/>
    <w:rsid w:val="0074579A"/>
    <w:rsid w:val="00752378"/>
    <w:rsid w:val="0075534C"/>
    <w:rsid w:val="00760C76"/>
    <w:rsid w:val="00773913"/>
    <w:rsid w:val="00777D5F"/>
    <w:rsid w:val="00782E4E"/>
    <w:rsid w:val="0079165A"/>
    <w:rsid w:val="007955C7"/>
    <w:rsid w:val="007A4BEF"/>
    <w:rsid w:val="007B42FC"/>
    <w:rsid w:val="007D0402"/>
    <w:rsid w:val="007F220E"/>
    <w:rsid w:val="00812BCB"/>
    <w:rsid w:val="00823C98"/>
    <w:rsid w:val="00834E32"/>
    <w:rsid w:val="008363F4"/>
    <w:rsid w:val="00842466"/>
    <w:rsid w:val="008472D8"/>
    <w:rsid w:val="00852F2C"/>
    <w:rsid w:val="00862A7D"/>
    <w:rsid w:val="00863C7E"/>
    <w:rsid w:val="00877048"/>
    <w:rsid w:val="00881436"/>
    <w:rsid w:val="00886043"/>
    <w:rsid w:val="008869A2"/>
    <w:rsid w:val="0088712F"/>
    <w:rsid w:val="008B5F72"/>
    <w:rsid w:val="008C2497"/>
    <w:rsid w:val="008C4DB4"/>
    <w:rsid w:val="008D42D7"/>
    <w:rsid w:val="008D74B5"/>
    <w:rsid w:val="008D7727"/>
    <w:rsid w:val="008E4D94"/>
    <w:rsid w:val="00900CC4"/>
    <w:rsid w:val="00902EE4"/>
    <w:rsid w:val="0090594C"/>
    <w:rsid w:val="0091286E"/>
    <w:rsid w:val="00915544"/>
    <w:rsid w:val="0092552F"/>
    <w:rsid w:val="00941C57"/>
    <w:rsid w:val="009617B1"/>
    <w:rsid w:val="009626FC"/>
    <w:rsid w:val="009773EF"/>
    <w:rsid w:val="00982C3E"/>
    <w:rsid w:val="00991B70"/>
    <w:rsid w:val="009A4714"/>
    <w:rsid w:val="009C0906"/>
    <w:rsid w:val="009F7B1E"/>
    <w:rsid w:val="00A003C1"/>
    <w:rsid w:val="00A005C0"/>
    <w:rsid w:val="00A046DF"/>
    <w:rsid w:val="00A26AD6"/>
    <w:rsid w:val="00A62DB4"/>
    <w:rsid w:val="00A63E73"/>
    <w:rsid w:val="00A65165"/>
    <w:rsid w:val="00A67F3E"/>
    <w:rsid w:val="00A7402B"/>
    <w:rsid w:val="00AB75F7"/>
    <w:rsid w:val="00AE3F4E"/>
    <w:rsid w:val="00AF08DF"/>
    <w:rsid w:val="00AF4D73"/>
    <w:rsid w:val="00B44BED"/>
    <w:rsid w:val="00B50B6F"/>
    <w:rsid w:val="00B611F0"/>
    <w:rsid w:val="00B63921"/>
    <w:rsid w:val="00B64EF8"/>
    <w:rsid w:val="00B82156"/>
    <w:rsid w:val="00B91970"/>
    <w:rsid w:val="00BA2D9B"/>
    <w:rsid w:val="00BB015A"/>
    <w:rsid w:val="00BF471C"/>
    <w:rsid w:val="00C33CD5"/>
    <w:rsid w:val="00C46A56"/>
    <w:rsid w:val="00C568FA"/>
    <w:rsid w:val="00C6036A"/>
    <w:rsid w:val="00C8508D"/>
    <w:rsid w:val="00C96244"/>
    <w:rsid w:val="00CB6449"/>
    <w:rsid w:val="00CC1999"/>
    <w:rsid w:val="00CC5921"/>
    <w:rsid w:val="00CD377D"/>
    <w:rsid w:val="00CD7762"/>
    <w:rsid w:val="00CE797A"/>
    <w:rsid w:val="00CF3E0F"/>
    <w:rsid w:val="00CF560C"/>
    <w:rsid w:val="00CF7113"/>
    <w:rsid w:val="00D0188B"/>
    <w:rsid w:val="00D1760A"/>
    <w:rsid w:val="00D208E3"/>
    <w:rsid w:val="00D31564"/>
    <w:rsid w:val="00D3739B"/>
    <w:rsid w:val="00D56A7B"/>
    <w:rsid w:val="00D6552E"/>
    <w:rsid w:val="00D8252D"/>
    <w:rsid w:val="00DA4ED4"/>
    <w:rsid w:val="00DD4172"/>
    <w:rsid w:val="00DE6925"/>
    <w:rsid w:val="00DF1C93"/>
    <w:rsid w:val="00E001AC"/>
    <w:rsid w:val="00E33872"/>
    <w:rsid w:val="00E52ABB"/>
    <w:rsid w:val="00E72BAD"/>
    <w:rsid w:val="00E72EC5"/>
    <w:rsid w:val="00E929E0"/>
    <w:rsid w:val="00E951A9"/>
    <w:rsid w:val="00ED089F"/>
    <w:rsid w:val="00EE03F4"/>
    <w:rsid w:val="00EE631F"/>
    <w:rsid w:val="00EF3BF3"/>
    <w:rsid w:val="00F16AA3"/>
    <w:rsid w:val="00F25256"/>
    <w:rsid w:val="00F37B13"/>
    <w:rsid w:val="00F40A0E"/>
    <w:rsid w:val="00F44EEB"/>
    <w:rsid w:val="00F61EDB"/>
    <w:rsid w:val="00F6366C"/>
    <w:rsid w:val="00F72860"/>
    <w:rsid w:val="00F86C97"/>
    <w:rsid w:val="00FA14DE"/>
    <w:rsid w:val="00FA5B47"/>
    <w:rsid w:val="00FC70F7"/>
    <w:rsid w:val="00FD194C"/>
    <w:rsid w:val="00FE1D97"/>
    <w:rsid w:val="00FE26C0"/>
    <w:rsid w:val="00FE72A5"/>
    <w:rsid w:val="00FE758B"/>
    <w:rsid w:val="00FF5D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390100"/>
  <w14:defaultImageDpi w14:val="300"/>
  <w15:docId w15:val="{B0A063F5-9F7C-4F7D-B2AE-3ED1B8A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semiHidden="1" w:qFormat="1"/>
    <w:lsdException w:name="heading 5" w:semiHidden="1" w:qFormat="1"/>
    <w:lsdException w:name="heading 6" w:qFormat="1"/>
    <w:lsdException w:name="heading 7" w:semiHidden="1" w:qFormat="1"/>
    <w:lsdException w:name="heading 8" w:semiHidden="1" w:qFormat="1"/>
    <w:lsdException w:name="heading 9" w:semiHidden="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ocked="0"/>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ocked="0" w:uiPriority="41"/>
    <w:lsdException w:name="Colorful Grid Accent 6" w:locked="0" w:uiPriority="42"/>
    <w:lsdException w:name="Subtle Emphasis" w:locked="0" w:uiPriority="43"/>
    <w:lsdException w:name="Intense Emphasis" w:locked="0" w:uiPriority="44"/>
    <w:lsdException w:name="Subtle Reference" w:locked="0" w:uiPriority="45"/>
    <w:lsdException w:name="Intense Reference" w:locked="0" w:uiPriority="40"/>
    <w:lsdException w:name="Book Title" w:locked="0" w:uiPriority="46"/>
    <w:lsdException w:name="Bibliography" w:locked="0" w:semiHidden="1" w:uiPriority="47" w:unhideWhenUsed="1"/>
    <w:lsdException w:name="TOC Heading" w:locked="0" w:semiHidden="1" w:uiPriority="39" w:unhideWhenUsed="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semiHidden/>
    <w:qFormat/>
    <w:rsid w:val="00485DEC"/>
    <w:rPr>
      <w:sz w:val="24"/>
    </w:rPr>
  </w:style>
  <w:style w:type="paragraph" w:styleId="Heading1">
    <w:name w:val="heading 1"/>
    <w:basedOn w:val="Normal"/>
    <w:next w:val="Normal"/>
    <w:link w:val="Heading1Char"/>
    <w:semiHidden/>
    <w:qFormat/>
    <w:locked/>
    <w:rsid w:val="00A62DB4"/>
    <w:pPr>
      <w:keepNext/>
      <w:spacing w:before="240" w:after="60"/>
      <w:outlineLvl w:val="0"/>
    </w:pPr>
    <w:rPr>
      <w:rFonts w:ascii="Arial" w:hAnsi="Arial" w:cs="Arial"/>
      <w:b/>
      <w:bCs/>
      <w:color w:val="4F81BD"/>
      <w:kern w:val="32"/>
      <w:sz w:val="26"/>
      <w:szCs w:val="32"/>
    </w:rPr>
  </w:style>
  <w:style w:type="paragraph" w:styleId="Heading2">
    <w:name w:val="heading 2"/>
    <w:basedOn w:val="Normal"/>
    <w:next w:val="Normal"/>
    <w:semiHidden/>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locked/>
    <w:pPr>
      <w:keepNext/>
      <w:outlineLvl w:val="2"/>
    </w:pPr>
    <w:rPr>
      <w:rFonts w:ascii="Arial" w:eastAsia="Times New Roman" w:hAnsi="Arial"/>
      <w:b/>
      <w:bCs/>
      <w:sz w:val="16"/>
    </w:rPr>
  </w:style>
  <w:style w:type="paragraph" w:styleId="Heading6">
    <w:name w:val="heading 6"/>
    <w:basedOn w:val="Normal"/>
    <w:next w:val="Normal"/>
    <w:semiHidden/>
    <w:qFormat/>
    <w:locked/>
    <w:pPr>
      <w:keepNext/>
      <w:outlineLvl w:val="5"/>
    </w:pPr>
    <w:rPr>
      <w:rFonts w:ascii="Arial" w:eastAsia="Times New Roman" w:hAnsi="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Pr>
      <w:rFonts w:ascii="Tahoma" w:hAnsi="Tahoma" w:cs="Tahoma"/>
      <w:sz w:val="16"/>
      <w:szCs w:val="16"/>
    </w:rPr>
  </w:style>
  <w:style w:type="character" w:styleId="PageNumber">
    <w:name w:val="page number"/>
    <w:semiHidden/>
    <w:locked/>
    <w:rPr>
      <w:rFonts w:ascii="Arial" w:hAnsi="Arial"/>
      <w:noProof/>
      <w:sz w:val="20"/>
    </w:rPr>
  </w:style>
  <w:style w:type="paragraph" w:customStyle="1" w:styleId="Headline">
    <w:name w:val="•Headline"/>
    <w:basedOn w:val="Normal"/>
    <w:rsid w:val="008D74B5"/>
    <w:pPr>
      <w:spacing w:after="80"/>
      <w:ind w:right="-720"/>
    </w:pPr>
    <w:rPr>
      <w:rFonts w:ascii="Calibri" w:hAnsi="Calibri"/>
      <w:caps/>
      <w:spacing w:val="40"/>
      <w:sz w:val="22"/>
    </w:rPr>
  </w:style>
  <w:style w:type="paragraph" w:customStyle="1" w:styleId="BodyText">
    <w:name w:val="•Body Text"/>
    <w:basedOn w:val="Normal"/>
    <w:link w:val="BodyTextChar"/>
    <w:qFormat/>
    <w:rsid w:val="006153E5"/>
    <w:rPr>
      <w:rFonts w:ascii="Calibri" w:hAnsi="Calibri"/>
      <w:sz w:val="22"/>
    </w:rPr>
  </w:style>
  <w:style w:type="paragraph" w:customStyle="1" w:styleId="Bulletedlist">
    <w:name w:val="•Bulleted list"/>
    <w:basedOn w:val="Normal"/>
    <w:qFormat/>
    <w:rsid w:val="006153E5"/>
    <w:pPr>
      <w:numPr>
        <w:numId w:val="2"/>
      </w:numPr>
      <w:ind w:left="648" w:right="-187"/>
    </w:pPr>
    <w:rPr>
      <w:rFonts w:ascii="Calibri" w:hAnsi="Calibri"/>
      <w:sz w:val="22"/>
      <w:szCs w:val="18"/>
    </w:rPr>
  </w:style>
  <w:style w:type="paragraph" w:styleId="TOC1">
    <w:name w:val="toc 1"/>
    <w:basedOn w:val="BodyText"/>
    <w:next w:val="BodyText"/>
    <w:autoRedefine/>
    <w:uiPriority w:val="39"/>
    <w:locked/>
  </w:style>
  <w:style w:type="paragraph" w:customStyle="1" w:styleId="DateVersionNumber">
    <w:name w:val="•Date/Version Number"/>
    <w:basedOn w:val="Normal"/>
    <w:rsid w:val="008D74B5"/>
    <w:rPr>
      <w:rFonts w:ascii="Calibri" w:hAnsi="Calibri"/>
      <w:caps/>
      <w:spacing w:val="20"/>
      <w:sz w:val="18"/>
    </w:rPr>
  </w:style>
  <w:style w:type="paragraph" w:customStyle="1" w:styleId="Heading">
    <w:name w:val="•Heading"/>
    <w:basedOn w:val="Heading1"/>
    <w:link w:val="HeadingChar"/>
    <w:qFormat/>
    <w:rsid w:val="0030668D"/>
    <w:pPr>
      <w:spacing w:after="120"/>
    </w:pPr>
    <w:rPr>
      <w:rFonts w:ascii="Calibri" w:hAnsi="Calibri"/>
      <w:color w:val="0078EF"/>
      <w:sz w:val="28"/>
      <w:szCs w:val="28"/>
    </w:rPr>
  </w:style>
  <w:style w:type="paragraph" w:customStyle="1" w:styleId="Subhead">
    <w:name w:val="•Subhead"/>
    <w:basedOn w:val="Normal"/>
    <w:link w:val="SubheadChar"/>
    <w:qFormat/>
    <w:rsid w:val="006153E5"/>
    <w:pPr>
      <w:spacing w:before="120" w:after="120"/>
    </w:pPr>
    <w:rPr>
      <w:rFonts w:ascii="Calibri" w:hAnsi="Calibri"/>
      <w:b/>
      <w:color w:val="271782"/>
      <w:szCs w:val="22"/>
    </w:rPr>
  </w:style>
  <w:style w:type="paragraph" w:customStyle="1" w:styleId="TitleHeadline">
    <w:name w:val="•Title Headline"/>
    <w:basedOn w:val="Normal"/>
    <w:link w:val="TitleHeadlineChar"/>
    <w:rsid w:val="008D74B5"/>
    <w:rPr>
      <w:rFonts w:ascii="Calibri" w:hAnsi="Calibri"/>
      <w:color w:val="003768"/>
      <w:sz w:val="56"/>
    </w:rPr>
  </w:style>
  <w:style w:type="paragraph" w:customStyle="1" w:styleId="StyleBulletedlistLeft025Hanging025">
    <w:name w:val="Style •Bulleted list + Left:  0.25&quot; Hanging:  0.25&quot;"/>
    <w:basedOn w:val="Bulletedlist"/>
    <w:semiHidden/>
    <w:pPr>
      <w:numPr>
        <w:numId w:val="1"/>
      </w:numPr>
    </w:pPr>
    <w:rPr>
      <w:rFonts w:eastAsia="Times New Roman"/>
    </w:rPr>
  </w:style>
  <w:style w:type="paragraph" w:customStyle="1" w:styleId="Subtitle">
    <w:name w:val="•Subtitle"/>
    <w:basedOn w:val="Normal"/>
    <w:rsid w:val="008D74B5"/>
    <w:rPr>
      <w:rFonts w:ascii="Calibri" w:hAnsi="Calibri"/>
      <w:sz w:val="28"/>
    </w:rPr>
  </w:style>
  <w:style w:type="paragraph" w:styleId="Header">
    <w:name w:val="header"/>
    <w:basedOn w:val="Normal"/>
    <w:semiHidden/>
    <w:locked/>
    <w:pPr>
      <w:tabs>
        <w:tab w:val="center" w:pos="4320"/>
        <w:tab w:val="right" w:pos="8640"/>
      </w:tabs>
    </w:pPr>
  </w:style>
  <w:style w:type="paragraph" w:styleId="Footer">
    <w:name w:val="footer"/>
    <w:basedOn w:val="Normal"/>
    <w:semiHidden/>
    <w:locked/>
    <w:pPr>
      <w:tabs>
        <w:tab w:val="center" w:pos="4320"/>
        <w:tab w:val="right" w:pos="8640"/>
      </w:tabs>
    </w:pPr>
  </w:style>
  <w:style w:type="paragraph" w:styleId="TOC2">
    <w:name w:val="toc 2"/>
    <w:basedOn w:val="BodyText"/>
    <w:next w:val="BodyText"/>
    <w:autoRedefine/>
    <w:semiHidden/>
    <w:locked/>
    <w:pPr>
      <w:ind w:left="240"/>
    </w:pPr>
  </w:style>
  <w:style w:type="character" w:styleId="Hyperlink">
    <w:name w:val="Hyperlink"/>
    <w:uiPriority w:val="99"/>
    <w:locked/>
    <w:rsid w:val="008D74B5"/>
    <w:rPr>
      <w:rFonts w:ascii="Calibri" w:hAnsi="Calibri"/>
      <w:color w:val="0078EF"/>
      <w:sz w:val="22"/>
      <w:u w:val="single"/>
    </w:rPr>
  </w:style>
  <w:style w:type="paragraph" w:customStyle="1" w:styleId="SecondSubhead">
    <w:name w:val="•Second Subhead"/>
    <w:basedOn w:val="Subhead"/>
    <w:qFormat/>
    <w:rsid w:val="008D74B5"/>
    <w:rPr>
      <w:i/>
    </w:rPr>
  </w:style>
  <w:style w:type="paragraph" w:styleId="TOC3">
    <w:name w:val="toc 3"/>
    <w:basedOn w:val="BodyText"/>
    <w:next w:val="BodyText"/>
    <w:autoRedefine/>
    <w:semiHidden/>
    <w:locked/>
    <w:pPr>
      <w:ind w:left="480"/>
    </w:pPr>
  </w:style>
  <w:style w:type="character" w:customStyle="1" w:styleId="StyleLatinTrebuchetMS10ptAllcaps">
    <w:name w:val="Style (Latin) Trebuchet MS 10 pt All caps"/>
    <w:semiHidden/>
    <w:locked/>
    <w:rPr>
      <w:rFonts w:ascii="Arial" w:hAnsi="Arial"/>
      <w:caps/>
      <w:spacing w:val="40"/>
      <w:sz w:val="20"/>
    </w:rPr>
  </w:style>
  <w:style w:type="paragraph" w:styleId="ListBullet">
    <w:name w:val="List Bullet"/>
    <w:basedOn w:val="Normal"/>
    <w:autoRedefine/>
    <w:semiHidden/>
    <w:locked/>
    <w:pPr>
      <w:numPr>
        <w:numId w:val="3"/>
      </w:numPr>
    </w:pPr>
  </w:style>
  <w:style w:type="numbering" w:customStyle="1" w:styleId="Numbered">
    <w:name w:val="•Numbered"/>
    <w:basedOn w:val="NoList"/>
    <w:rsid w:val="008E4D94"/>
    <w:pPr>
      <w:numPr>
        <w:numId w:val="4"/>
      </w:numPr>
    </w:pPr>
  </w:style>
  <w:style w:type="paragraph" w:customStyle="1" w:styleId="NumberedList">
    <w:name w:val="•Numbered List"/>
    <w:basedOn w:val="BodyText"/>
    <w:qFormat/>
    <w:rsid w:val="006153E5"/>
    <w:pPr>
      <w:numPr>
        <w:numId w:val="5"/>
      </w:numPr>
      <w:ind w:left="648"/>
    </w:pPr>
  </w:style>
  <w:style w:type="character" w:customStyle="1" w:styleId="Heading1Char">
    <w:name w:val="Heading 1 Char"/>
    <w:link w:val="Heading1"/>
    <w:semiHidden/>
    <w:rsid w:val="00CC1999"/>
    <w:rPr>
      <w:rFonts w:ascii="Arial" w:hAnsi="Arial" w:cs="Arial"/>
      <w:b/>
      <w:bCs/>
      <w:color w:val="4F81BD"/>
      <w:kern w:val="32"/>
      <w:sz w:val="26"/>
      <w:szCs w:val="32"/>
    </w:rPr>
  </w:style>
  <w:style w:type="character" w:customStyle="1" w:styleId="HeadingChar">
    <w:name w:val="•Heading Char"/>
    <w:link w:val="Heading"/>
    <w:rsid w:val="0030668D"/>
    <w:rPr>
      <w:rFonts w:ascii="Calibri" w:hAnsi="Calibri" w:cs="Arial"/>
      <w:b/>
      <w:bCs/>
      <w:color w:val="0078EF"/>
      <w:kern w:val="32"/>
      <w:sz w:val="28"/>
      <w:szCs w:val="28"/>
    </w:rPr>
  </w:style>
  <w:style w:type="character" w:customStyle="1" w:styleId="BodyTextChar">
    <w:name w:val="•Body Text Char"/>
    <w:link w:val="BodyText"/>
    <w:rsid w:val="006153E5"/>
    <w:rPr>
      <w:rFonts w:ascii="Calibri" w:hAnsi="Calibri"/>
      <w:sz w:val="22"/>
    </w:rPr>
  </w:style>
  <w:style w:type="character" w:customStyle="1" w:styleId="SubheadChar">
    <w:name w:val="•Subhead Char"/>
    <w:link w:val="Subhead"/>
    <w:rsid w:val="006153E5"/>
    <w:rPr>
      <w:rFonts w:ascii="Calibri" w:hAnsi="Calibri"/>
      <w:b/>
      <w:color w:val="271782"/>
      <w:sz w:val="24"/>
      <w:szCs w:val="22"/>
    </w:rPr>
  </w:style>
  <w:style w:type="paragraph" w:customStyle="1" w:styleId="MHeading1">
    <w:name w:val="M Heading 1"/>
    <w:next w:val="MBodyText"/>
    <w:rsid w:val="008D74B5"/>
    <w:pPr>
      <w:spacing w:after="60"/>
      <w:outlineLvl w:val="0"/>
    </w:pPr>
    <w:rPr>
      <w:rFonts w:ascii="Calibri" w:hAnsi="Calibri" w:cs="Arial"/>
      <w:b/>
      <w:bCs/>
      <w:color w:val="2B8EF2"/>
      <w:kern w:val="32"/>
      <w:sz w:val="28"/>
      <w:szCs w:val="32"/>
    </w:rPr>
  </w:style>
  <w:style w:type="paragraph" w:customStyle="1" w:styleId="MBodyText">
    <w:name w:val="M Body Text"/>
    <w:autoRedefine/>
    <w:rsid w:val="008D74B5"/>
    <w:pPr>
      <w:tabs>
        <w:tab w:val="right" w:leader="dot" w:pos="9452"/>
      </w:tabs>
      <w:spacing w:before="40" w:after="40" w:line="260" w:lineRule="exact"/>
    </w:pPr>
    <w:rPr>
      <w:rFonts w:ascii="Calibri" w:hAnsi="Calibri"/>
      <w:noProof/>
      <w:color w:val="0078EF"/>
      <w:szCs w:val="22"/>
    </w:rPr>
  </w:style>
  <w:style w:type="table" w:styleId="TableGrid">
    <w:name w:val="Table Grid"/>
    <w:basedOn w:val="TableNormal"/>
    <w:locked/>
    <w:rsid w:val="00590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locked/>
    <w:rsid w:val="005908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Style1">
    <w:name w:val="Table Style1"/>
    <w:basedOn w:val="TableNormal"/>
    <w:uiPriority w:val="99"/>
    <w:rsid w:val="00FF5DF1"/>
    <w:pPr>
      <w:spacing w:before="80" w:after="80"/>
    </w:pPr>
    <w:rPr>
      <w:rFonts w:asciiTheme="minorHAnsi" w:hAnsiTheme="minorHAnsi"/>
      <w:sz w:val="18"/>
    </w:rPr>
    <w:tblPr>
      <w:tblStyleRowBandSize w:val="1"/>
      <w:jc w:val="center"/>
      <w:tblBorders>
        <w:top w:val="single" w:sz="12" w:space="0" w:color="auto"/>
        <w:insideH w:val="single" w:sz="4" w:space="0" w:color="auto"/>
      </w:tblBorders>
    </w:tblPr>
    <w:trPr>
      <w:jc w:val="center"/>
    </w:trPr>
    <w:tcPr>
      <w:vAlign w:val="center"/>
    </w:tcPr>
    <w:tblStylePr w:type="firstRow">
      <w:rPr>
        <w:rFonts w:ascii="Arial" w:hAnsi="Arial"/>
        <w:b/>
        <w:sz w:val="18"/>
        <w:u w:val="none"/>
      </w:rPr>
      <w:tblPr/>
      <w:tcPr>
        <w:tcBorders>
          <w:top w:val="nil"/>
          <w:bottom w:val="single" w:sz="12" w:space="0" w:color="auto"/>
          <w:insideH w:val="single" w:sz="4" w:space="0" w:color="auto"/>
          <w:insideV w:val="nil"/>
        </w:tcBorders>
      </w:tcPr>
    </w:tblStylePr>
    <w:tblStylePr w:type="firstCol">
      <w:rPr>
        <w:rFonts w:asciiTheme="minorHAnsi" w:hAnsiTheme="minorHAnsi"/>
        <w:b/>
        <w:sz w:val="18"/>
      </w:rPr>
      <w:tblPr/>
      <w:tcPr>
        <w:tcBorders>
          <w:insideH w:val="nil"/>
        </w:tcBorders>
        <w:vAlign w:val="center"/>
      </w:tcPr>
    </w:tblStylePr>
  </w:style>
  <w:style w:type="table" w:styleId="PlainTable1">
    <w:name w:val="Plain Table 1"/>
    <w:basedOn w:val="TableStyle1"/>
    <w:locked/>
    <w:rsid w:val="00CD7762"/>
    <w:tblPr>
      <w:tblBorders>
        <w:top w:val="single" w:sz="4" w:space="0" w:color="auto"/>
        <w:bottom w:val="single" w:sz="4" w:space="0" w:color="auto"/>
        <w:insideH w:val="none" w:sz="0" w:space="0" w:color="auto"/>
      </w:tblBorders>
    </w:tblPr>
    <w:tblStylePr w:type="firstRow">
      <w:rPr>
        <w:rFonts w:ascii="Arial" w:hAnsi="Arial"/>
        <w:b/>
        <w:bCs/>
        <w:sz w:val="18"/>
        <w:u w:val="none"/>
      </w:rPr>
      <w:tblPr/>
      <w:tcPr>
        <w:tcBorders>
          <w:top w:val="nil"/>
          <w:bottom w:val="single" w:sz="12" w:space="0" w:color="auto"/>
          <w:insideH w:val="single" w:sz="4" w:space="0" w:color="auto"/>
          <w:insideV w:val="nil"/>
        </w:tcBorders>
      </w:tcPr>
    </w:tblStylePr>
    <w:tblStylePr w:type="lastRow">
      <w:rPr>
        <w:b/>
        <w:bCs/>
      </w:rPr>
      <w:tblPr/>
      <w:tcPr>
        <w:tcBorders>
          <w:top w:val="double" w:sz="4" w:space="0" w:color="auto"/>
        </w:tcBorders>
      </w:tcPr>
    </w:tblStylePr>
    <w:tblStylePr w:type="firstCol">
      <w:rPr>
        <w:rFonts w:asciiTheme="minorHAnsi" w:hAnsiTheme="minorHAnsi"/>
        <w:b/>
        <w:bCs/>
        <w:sz w:val="18"/>
      </w:rPr>
      <w:tblPr/>
      <w:tcPr>
        <w:tcBorders>
          <w:insideH w:val="nil"/>
        </w:tcBorders>
        <w:vAlign w:val="center"/>
      </w:tcPr>
    </w:tblStylePr>
    <w:tblStylePr w:type="lastCol">
      <w:rPr>
        <w:b/>
        <w:bCs/>
      </w:rPr>
    </w:tblStylePr>
    <w:tblStylePr w:type="band1Horz">
      <w:tblPr/>
      <w:tcPr>
        <w:shd w:val="clear" w:color="auto" w:fill="F2F2F2" w:themeFill="background1" w:themeFillShade="F2"/>
      </w:tcPr>
    </w:tblStylePr>
  </w:style>
  <w:style w:type="paragraph" w:styleId="Caption">
    <w:name w:val="caption"/>
    <w:aliases w:val="•Caption"/>
    <w:basedOn w:val="BodyText"/>
    <w:next w:val="Normal"/>
    <w:link w:val="CaptionChar"/>
    <w:unhideWhenUsed/>
    <w:locked/>
    <w:rsid w:val="00A7402B"/>
    <w:pPr>
      <w:spacing w:after="80" w:line="200" w:lineRule="exact"/>
    </w:pPr>
    <w:rPr>
      <w:i/>
      <w:iCs/>
      <w:color w:val="271782"/>
      <w:szCs w:val="18"/>
    </w:rPr>
  </w:style>
  <w:style w:type="paragraph" w:styleId="NormalWeb">
    <w:name w:val="Normal (Web)"/>
    <w:basedOn w:val="Normal"/>
    <w:uiPriority w:val="99"/>
    <w:unhideWhenUsed/>
    <w:locked/>
    <w:rsid w:val="008D74B5"/>
    <w:pPr>
      <w:spacing w:before="100" w:beforeAutospacing="1" w:after="100" w:afterAutospacing="1"/>
    </w:pPr>
    <w:rPr>
      <w:rFonts w:ascii="Calibri" w:eastAsia="Times New Roman" w:hAnsi="Calibri"/>
      <w:szCs w:val="24"/>
    </w:rPr>
  </w:style>
  <w:style w:type="paragraph" w:customStyle="1" w:styleId="notice-title">
    <w:name w:val="notice-title"/>
    <w:basedOn w:val="Normal"/>
    <w:rsid w:val="008D74B5"/>
    <w:pPr>
      <w:spacing w:before="100" w:beforeAutospacing="1" w:after="100" w:afterAutospacing="1"/>
    </w:pPr>
    <w:rPr>
      <w:rFonts w:ascii="Calibri" w:eastAsia="Times New Roman" w:hAnsi="Calibri"/>
      <w:szCs w:val="24"/>
    </w:rPr>
  </w:style>
  <w:style w:type="table" w:styleId="GridTable4-Accent1">
    <w:name w:val="Grid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insideV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insideV w:val="nil"/>
        </w:tcBorders>
        <w:shd w:val="clear" w:color="auto" w:fill="0E87CE" w:themeFill="accent1"/>
      </w:tcPr>
    </w:tblStylePr>
    <w:tblStylePr w:type="lastRow">
      <w:rPr>
        <w:b/>
        <w:bCs/>
      </w:rPr>
      <w:tblPr/>
      <w:tcPr>
        <w:tcBorders>
          <w:top w:val="double" w:sz="4" w:space="0" w:color="0E87CE" w:themeColor="accent1"/>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styleId="ListTable3-Accent1">
    <w:name w:val="List Table 3 Accent 1"/>
    <w:basedOn w:val="TableNormal"/>
    <w:uiPriority w:val="48"/>
    <w:rsid w:val="00473C0C"/>
    <w:tblPr>
      <w:tblStyleRowBandSize w:val="1"/>
      <w:tblStyleColBandSize w:val="1"/>
      <w:tblBorders>
        <w:top w:val="single" w:sz="4" w:space="0" w:color="0E87CE" w:themeColor="accent1"/>
        <w:left w:val="single" w:sz="4" w:space="0" w:color="0E87CE" w:themeColor="accent1"/>
        <w:bottom w:val="single" w:sz="4" w:space="0" w:color="0E87CE" w:themeColor="accent1"/>
        <w:right w:val="single" w:sz="4" w:space="0" w:color="0E87CE" w:themeColor="accent1"/>
      </w:tblBorders>
    </w:tblPr>
    <w:tblStylePr w:type="firstRow">
      <w:rPr>
        <w:b/>
        <w:bCs/>
        <w:color w:val="FFFFFF" w:themeColor="background1"/>
      </w:rPr>
      <w:tblPr/>
      <w:tcPr>
        <w:shd w:val="clear" w:color="auto" w:fill="0E87CE" w:themeFill="accent1"/>
      </w:tcPr>
    </w:tblStylePr>
    <w:tblStylePr w:type="lastRow">
      <w:rPr>
        <w:b/>
        <w:bCs/>
      </w:rPr>
      <w:tblPr/>
      <w:tcPr>
        <w:tcBorders>
          <w:top w:val="double" w:sz="4" w:space="0" w:color="0E87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E87CE" w:themeColor="accent1"/>
          <w:right w:val="single" w:sz="4" w:space="0" w:color="0E87CE" w:themeColor="accent1"/>
        </w:tcBorders>
      </w:tcPr>
    </w:tblStylePr>
    <w:tblStylePr w:type="band1Horz">
      <w:tblPr/>
      <w:tcPr>
        <w:tcBorders>
          <w:top w:val="single" w:sz="4" w:space="0" w:color="0E87CE" w:themeColor="accent1"/>
          <w:bottom w:val="single" w:sz="4" w:space="0" w:color="0E87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E87CE" w:themeColor="accent1"/>
          <w:left w:val="nil"/>
        </w:tcBorders>
      </w:tcPr>
    </w:tblStylePr>
    <w:tblStylePr w:type="swCell">
      <w:tblPr/>
      <w:tcPr>
        <w:tcBorders>
          <w:top w:val="double" w:sz="4" w:space="0" w:color="0E87CE" w:themeColor="accent1"/>
          <w:right w:val="nil"/>
        </w:tcBorders>
      </w:tcPr>
    </w:tblStylePr>
  </w:style>
  <w:style w:type="table" w:styleId="ListTable4-Accent1">
    <w:name w:val="List Table 4 Accent 1"/>
    <w:basedOn w:val="TableNormal"/>
    <w:uiPriority w:val="49"/>
    <w:rsid w:val="00473C0C"/>
    <w:tblPr>
      <w:tblStyleRowBandSize w:val="1"/>
      <w:tblStyleColBandSize w:val="1"/>
      <w:tblBorders>
        <w:top w:val="single" w:sz="4" w:space="0" w:color="5CBBF4" w:themeColor="accent1" w:themeTint="99"/>
        <w:left w:val="single" w:sz="4" w:space="0" w:color="5CBBF4" w:themeColor="accent1" w:themeTint="99"/>
        <w:bottom w:val="single" w:sz="4" w:space="0" w:color="5CBBF4" w:themeColor="accent1" w:themeTint="99"/>
        <w:right w:val="single" w:sz="4" w:space="0" w:color="5CBBF4" w:themeColor="accent1" w:themeTint="99"/>
        <w:insideH w:val="single" w:sz="4" w:space="0" w:color="5CBBF4" w:themeColor="accent1" w:themeTint="99"/>
      </w:tblBorders>
    </w:tblPr>
    <w:tblStylePr w:type="firstRow">
      <w:rPr>
        <w:b/>
        <w:bCs/>
        <w:color w:val="FFFFFF" w:themeColor="background1"/>
      </w:rPr>
      <w:tblPr/>
      <w:tcPr>
        <w:tcBorders>
          <w:top w:val="single" w:sz="4" w:space="0" w:color="0E87CE" w:themeColor="accent1"/>
          <w:left w:val="single" w:sz="4" w:space="0" w:color="0E87CE" w:themeColor="accent1"/>
          <w:bottom w:val="single" w:sz="4" w:space="0" w:color="0E87CE" w:themeColor="accent1"/>
          <w:right w:val="single" w:sz="4" w:space="0" w:color="0E87CE" w:themeColor="accent1"/>
          <w:insideH w:val="nil"/>
        </w:tcBorders>
        <w:shd w:val="clear" w:color="auto" w:fill="0E87CE" w:themeFill="accent1"/>
      </w:tcPr>
    </w:tblStylePr>
    <w:tblStylePr w:type="lastRow">
      <w:rPr>
        <w:b/>
        <w:bCs/>
      </w:rPr>
      <w:tblPr/>
      <w:tcPr>
        <w:tcBorders>
          <w:top w:val="double" w:sz="4" w:space="0" w:color="5CBBF4" w:themeColor="accent1" w:themeTint="99"/>
        </w:tcBorders>
      </w:tcPr>
    </w:tblStylePr>
    <w:tblStylePr w:type="firstCol">
      <w:rPr>
        <w:b/>
        <w:bCs/>
      </w:rPr>
    </w:tblStylePr>
    <w:tblStylePr w:type="lastCol">
      <w:rPr>
        <w:b/>
        <w:bCs/>
      </w:rPr>
    </w:tblStylePr>
    <w:tblStylePr w:type="band1Vert">
      <w:tblPr/>
      <w:tcPr>
        <w:shd w:val="clear" w:color="auto" w:fill="C8E8FB" w:themeFill="accent1" w:themeFillTint="33"/>
      </w:tcPr>
    </w:tblStylePr>
    <w:tblStylePr w:type="band1Horz">
      <w:tblPr/>
      <w:tcPr>
        <w:shd w:val="clear" w:color="auto" w:fill="C8E8FB" w:themeFill="accent1" w:themeFillTint="33"/>
      </w:tcPr>
    </w:tblStylePr>
  </w:style>
  <w:style w:type="table" w:customStyle="1" w:styleId="TableStyle2">
    <w:name w:val="Table Style2"/>
    <w:basedOn w:val="TableStyle1"/>
    <w:uiPriority w:val="99"/>
    <w:rsid w:val="00022C62"/>
    <w:rPr>
      <w:rFonts w:ascii="Arial" w:hAnsi="Arial"/>
    </w:rPr>
    <w:tblP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blStylePr w:type="firstRow">
      <w:rPr>
        <w:rFonts w:ascii="Arial" w:hAnsi="Arial"/>
        <w:b/>
        <w:color w:val="FFFFFF" w:themeColor="background1"/>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hemeFill="background1" w:themeFillShade="F2"/>
      </w:tcPr>
    </w:tblStylePr>
  </w:style>
  <w:style w:type="table" w:styleId="PlainTable4">
    <w:name w:val="Plain Table 4"/>
    <w:basedOn w:val="TableNormal"/>
    <w:locked/>
    <w:rsid w:val="00DA4E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TableText">
    <w:name w:val="M Table Text"/>
    <w:basedOn w:val="MBodyText"/>
    <w:rsid w:val="00102F77"/>
    <w:rPr>
      <w:color w:val="404040"/>
      <w:sz w:val="18"/>
      <w:lang w:val="en-GB"/>
    </w:rPr>
  </w:style>
  <w:style w:type="paragraph" w:customStyle="1" w:styleId="MTOC1">
    <w:name w:val="M TOC 1"/>
    <w:basedOn w:val="Normal"/>
    <w:rsid w:val="008D74B5"/>
    <w:pPr>
      <w:tabs>
        <w:tab w:val="right" w:leader="dot" w:pos="9452"/>
      </w:tabs>
      <w:spacing w:before="120" w:after="120" w:line="260" w:lineRule="exact"/>
    </w:pPr>
    <w:rPr>
      <w:rFonts w:ascii="Calibri" w:hAnsi="Calibri" w:cs="Arial"/>
      <w:b/>
      <w:bCs/>
      <w:iCs/>
      <w:noProof/>
      <w:color w:val="2B8EF2"/>
      <w:szCs w:val="28"/>
    </w:rPr>
  </w:style>
  <w:style w:type="table" w:styleId="ColorfulGrid">
    <w:name w:val="Colorful Grid"/>
    <w:basedOn w:val="TableNormal"/>
    <w:semiHidden/>
    <w:unhideWhenUsed/>
    <w:qFormat/>
    <w:locked/>
    <w:rsid w:val="00D1760A"/>
    <w:rPr>
      <w:color w:val="2F5284" w:themeColor="text1"/>
    </w:rPr>
    <w:tblPr>
      <w:tblStyleRowBandSize w:val="1"/>
      <w:tblStyleColBandSize w:val="1"/>
      <w:tblBorders>
        <w:insideH w:val="single" w:sz="4" w:space="0" w:color="FFFFFF" w:themeColor="background1"/>
      </w:tblBorders>
    </w:tblPr>
    <w:tcPr>
      <w:shd w:val="clear" w:color="auto" w:fill="CEDBED" w:themeFill="text1" w:themeFillTint="33"/>
    </w:tcPr>
    <w:tblStylePr w:type="firstRow">
      <w:rPr>
        <w:b/>
        <w:bCs/>
      </w:rPr>
      <w:tblPr/>
      <w:tcPr>
        <w:shd w:val="clear" w:color="auto" w:fill="9DB7DC" w:themeFill="text1" w:themeFillTint="66"/>
      </w:tcPr>
    </w:tblStylePr>
    <w:tblStylePr w:type="lastRow">
      <w:rPr>
        <w:b/>
        <w:bCs/>
        <w:color w:val="2F5284" w:themeColor="text1"/>
      </w:rPr>
      <w:tblPr/>
      <w:tcPr>
        <w:shd w:val="clear" w:color="auto" w:fill="9DB7DC" w:themeFill="text1" w:themeFillTint="66"/>
      </w:tcPr>
    </w:tblStylePr>
    <w:tblStylePr w:type="firstCol">
      <w:rPr>
        <w:color w:val="FFFFFF" w:themeColor="background1"/>
      </w:rPr>
      <w:tblPr/>
      <w:tcPr>
        <w:shd w:val="clear" w:color="auto" w:fill="233D62" w:themeFill="text1" w:themeFillShade="BF"/>
      </w:tcPr>
    </w:tblStylePr>
    <w:tblStylePr w:type="lastCol">
      <w:rPr>
        <w:color w:val="FFFFFF" w:themeColor="background1"/>
      </w:rPr>
      <w:tblPr/>
      <w:tcPr>
        <w:shd w:val="clear" w:color="auto" w:fill="233D62" w:themeFill="text1" w:themeFillShade="BF"/>
      </w:tcPr>
    </w:tblStylePr>
    <w:tblStylePr w:type="band1Vert">
      <w:tblPr/>
      <w:tcPr>
        <w:shd w:val="clear" w:color="auto" w:fill="85A5D3" w:themeFill="text1" w:themeFillTint="7F"/>
      </w:tcPr>
    </w:tblStylePr>
    <w:tblStylePr w:type="band1Horz">
      <w:tblPr/>
      <w:tcPr>
        <w:shd w:val="clear" w:color="auto" w:fill="85A5D3" w:themeFill="text1" w:themeFillTint="7F"/>
      </w:tcPr>
    </w:tblStylePr>
  </w:style>
  <w:style w:type="paragraph" w:customStyle="1" w:styleId="MTableBulletList">
    <w:name w:val="M Table Bullet List"/>
    <w:basedOn w:val="BlueBulletList"/>
    <w:rsid w:val="00A003C1"/>
    <w:rPr>
      <w:sz w:val="18"/>
    </w:rPr>
  </w:style>
  <w:style w:type="paragraph" w:customStyle="1" w:styleId="BlueBulletList">
    <w:name w:val="•Blue Bullet List"/>
    <w:next w:val="MBodyText"/>
    <w:rsid w:val="00F16AA3"/>
    <w:pPr>
      <w:numPr>
        <w:numId w:val="7"/>
      </w:numPr>
      <w:ind w:left="648"/>
    </w:pPr>
    <w:rPr>
      <w:rFonts w:ascii="Calibri" w:hAnsi="Calibri"/>
      <w:color w:val="262626"/>
      <w:sz w:val="22"/>
    </w:rPr>
  </w:style>
  <w:style w:type="paragraph" w:customStyle="1" w:styleId="MNumberList">
    <w:name w:val="M Number List"/>
    <w:next w:val="MBodyText"/>
    <w:rsid w:val="008D74B5"/>
    <w:pPr>
      <w:numPr>
        <w:numId w:val="6"/>
      </w:numPr>
    </w:pPr>
    <w:rPr>
      <w:rFonts w:ascii="Calibri" w:hAnsi="Calibri"/>
      <w:color w:val="262626"/>
    </w:rPr>
  </w:style>
  <w:style w:type="paragraph" w:customStyle="1" w:styleId="MBodyTextTable">
    <w:name w:val="M Body Text Table"/>
    <w:basedOn w:val="MBodyText"/>
    <w:rsid w:val="00A003C1"/>
    <w:rPr>
      <w:color w:val="404040"/>
      <w:sz w:val="18"/>
      <w:lang w:val="nl-NL"/>
    </w:rPr>
  </w:style>
  <w:style w:type="paragraph" w:customStyle="1" w:styleId="MTableTextBlue">
    <w:name w:val="M Table Text Blue"/>
    <w:basedOn w:val="MTableText"/>
    <w:rsid w:val="00A003C1"/>
    <w:rPr>
      <w:b/>
      <w:color w:val="2B8EF2"/>
    </w:rPr>
  </w:style>
  <w:style w:type="paragraph" w:styleId="TOCHeading">
    <w:name w:val="TOC Heading"/>
    <w:basedOn w:val="Heading1"/>
    <w:next w:val="Normal"/>
    <w:uiPriority w:val="39"/>
    <w:unhideWhenUsed/>
    <w:rsid w:val="008D74B5"/>
    <w:pPr>
      <w:keepLines/>
      <w:spacing w:after="0" w:line="259" w:lineRule="auto"/>
      <w:outlineLvl w:val="9"/>
    </w:pPr>
    <w:rPr>
      <w:rFonts w:ascii="Calibri" w:eastAsiaTheme="majorEastAsia" w:hAnsi="Calibri" w:cstheme="majorBidi"/>
      <w:b w:val="0"/>
      <w:bCs w:val="0"/>
      <w:color w:val="0A649A" w:themeColor="accent1" w:themeShade="BF"/>
      <w:kern w:val="0"/>
      <w:sz w:val="32"/>
    </w:rPr>
  </w:style>
  <w:style w:type="character" w:styleId="FootnoteReference">
    <w:name w:val="footnote reference"/>
    <w:basedOn w:val="DefaultParagraphFont"/>
    <w:semiHidden/>
    <w:locked/>
    <w:rsid w:val="005C0006"/>
    <w:rPr>
      <w:vertAlign w:val="superscript"/>
    </w:rPr>
  </w:style>
  <w:style w:type="paragraph" w:customStyle="1" w:styleId="Footnotes">
    <w:name w:val="•Footnotes"/>
    <w:basedOn w:val="BodyText"/>
    <w:link w:val="FootnotesChar"/>
    <w:qFormat/>
    <w:rsid w:val="00511B80"/>
    <w:rPr>
      <w:sz w:val="18"/>
    </w:rPr>
  </w:style>
  <w:style w:type="character" w:customStyle="1" w:styleId="FootnotesChar">
    <w:name w:val="•Footnotes Char"/>
    <w:basedOn w:val="BodyTextChar"/>
    <w:link w:val="Footnotes"/>
    <w:rsid w:val="00511B80"/>
    <w:rPr>
      <w:rFonts w:ascii="Calibri" w:hAnsi="Calibri"/>
      <w:sz w:val="18"/>
    </w:rPr>
  </w:style>
  <w:style w:type="character" w:customStyle="1" w:styleId="StyleLatinCalibri">
    <w:name w:val="Style (Latin) Calibri"/>
    <w:basedOn w:val="DefaultParagraphFont"/>
    <w:rsid w:val="008D74B5"/>
    <w:rPr>
      <w:rFonts w:ascii="Calibri" w:hAnsi="Calibri"/>
    </w:rPr>
  </w:style>
  <w:style w:type="paragraph" w:customStyle="1" w:styleId="StyleBlueBulletList12ptAuto">
    <w:name w:val="Style •Blue Bullet List + 12 pt Auto"/>
    <w:basedOn w:val="BlueBulletList"/>
    <w:rsid w:val="008D74B5"/>
    <w:rPr>
      <w:color w:val="auto"/>
      <w:sz w:val="24"/>
    </w:rPr>
  </w:style>
  <w:style w:type="paragraph" w:customStyle="1" w:styleId="StyleBodyText10pt">
    <w:name w:val="Style •Body Text + 10 pt"/>
    <w:basedOn w:val="BodyText"/>
    <w:rsid w:val="008D74B5"/>
    <w:rPr>
      <w:sz w:val="20"/>
    </w:rPr>
  </w:style>
  <w:style w:type="paragraph" w:customStyle="1" w:styleId="StyleHeadingTOC1LatinTimes12ptNotBoldAuto">
    <w:name w:val="Style •Heading TOC 1 + (Latin) Times 12 pt Not Bold Auto"/>
    <w:basedOn w:val="Heading"/>
    <w:rsid w:val="008D74B5"/>
    <w:rPr>
      <w:b w:val="0"/>
      <w:bCs w:val="0"/>
      <w:color w:val="auto"/>
      <w:kern w:val="0"/>
      <w:sz w:val="24"/>
    </w:rPr>
  </w:style>
  <w:style w:type="paragraph" w:customStyle="1" w:styleId="Informational">
    <w:name w:val="•Informational"/>
    <w:basedOn w:val="Normal"/>
    <w:link w:val="InformationalChar"/>
    <w:qFormat/>
    <w:rsid w:val="0033301A"/>
    <w:rPr>
      <w:rFonts w:ascii="Calibri" w:hAnsi="Calibri" w:cs="Arial"/>
      <w:color w:val="808080"/>
      <w:sz w:val="22"/>
      <w:szCs w:val="26"/>
    </w:rPr>
  </w:style>
  <w:style w:type="paragraph" w:customStyle="1" w:styleId="CoverTitle">
    <w:name w:val="•Cover Title"/>
    <w:basedOn w:val="TitleHeadline"/>
    <w:link w:val="CoverTitleChar"/>
    <w:qFormat/>
    <w:rsid w:val="00485DEC"/>
    <w:rPr>
      <w:rFonts w:cstheme="majorHAnsi"/>
      <w:color w:val="0078EF"/>
      <w:sz w:val="72"/>
      <w:szCs w:val="84"/>
    </w:rPr>
  </w:style>
  <w:style w:type="character" w:customStyle="1" w:styleId="InformationalChar">
    <w:name w:val="•Informational Char"/>
    <w:basedOn w:val="DefaultParagraphFont"/>
    <w:link w:val="Informational"/>
    <w:rsid w:val="0033301A"/>
    <w:rPr>
      <w:rFonts w:ascii="Calibri" w:hAnsi="Calibri" w:cs="Arial"/>
      <w:color w:val="808080"/>
      <w:sz w:val="22"/>
      <w:szCs w:val="26"/>
    </w:rPr>
  </w:style>
  <w:style w:type="paragraph" w:customStyle="1" w:styleId="CoverSubtitle">
    <w:name w:val="•Cover Subtitle"/>
    <w:basedOn w:val="Subhead"/>
    <w:link w:val="CoverSubtitleChar"/>
    <w:qFormat/>
    <w:rsid w:val="0033301A"/>
    <w:rPr>
      <w:sz w:val="36"/>
    </w:rPr>
  </w:style>
  <w:style w:type="character" w:customStyle="1" w:styleId="TitleHeadlineChar">
    <w:name w:val="•Title Headline Char"/>
    <w:basedOn w:val="DefaultParagraphFont"/>
    <w:link w:val="TitleHeadline"/>
    <w:rsid w:val="007955C7"/>
    <w:rPr>
      <w:rFonts w:ascii="Calibri" w:hAnsi="Calibri"/>
      <w:color w:val="003768"/>
      <w:sz w:val="56"/>
    </w:rPr>
  </w:style>
  <w:style w:type="character" w:customStyle="1" w:styleId="CoverTitleChar">
    <w:name w:val="•Cover Title Char"/>
    <w:basedOn w:val="TitleHeadlineChar"/>
    <w:link w:val="CoverTitle"/>
    <w:rsid w:val="00485DEC"/>
    <w:rPr>
      <w:rFonts w:ascii="Calibri" w:hAnsi="Calibri" w:cstheme="majorHAnsi"/>
      <w:color w:val="0078EF"/>
      <w:sz w:val="72"/>
      <w:szCs w:val="84"/>
    </w:rPr>
  </w:style>
  <w:style w:type="character" w:customStyle="1" w:styleId="CoverSubtitleChar">
    <w:name w:val="•Cover Subtitle Char"/>
    <w:basedOn w:val="SubheadChar"/>
    <w:link w:val="CoverSubtitle"/>
    <w:rsid w:val="0033301A"/>
    <w:rPr>
      <w:rFonts w:ascii="Calibri" w:hAnsi="Calibri"/>
      <w:b/>
      <w:color w:val="271782"/>
      <w:sz w:val="36"/>
      <w:szCs w:val="22"/>
    </w:rPr>
  </w:style>
  <w:style w:type="paragraph" w:customStyle="1" w:styleId="ImageCaption">
    <w:name w:val="•Image Caption"/>
    <w:basedOn w:val="Caption"/>
    <w:link w:val="ImageCaptionChar"/>
    <w:rsid w:val="0033301A"/>
  </w:style>
  <w:style w:type="character" w:styleId="FollowedHyperlink">
    <w:name w:val="FollowedHyperlink"/>
    <w:basedOn w:val="DefaultParagraphFont"/>
    <w:semiHidden/>
    <w:locked/>
    <w:rsid w:val="0033301A"/>
    <w:rPr>
      <w:color w:val="EE5C26" w:themeColor="followedHyperlink"/>
      <w:u w:val="single"/>
    </w:rPr>
  </w:style>
  <w:style w:type="character" w:customStyle="1" w:styleId="CaptionChar">
    <w:name w:val="Caption Char"/>
    <w:aliases w:val="•Caption Char"/>
    <w:basedOn w:val="BodyTextChar"/>
    <w:link w:val="Caption"/>
    <w:rsid w:val="0033301A"/>
    <w:rPr>
      <w:rFonts w:ascii="Calibri" w:hAnsi="Calibri"/>
      <w:i/>
      <w:iCs/>
      <w:color w:val="271782"/>
      <w:sz w:val="22"/>
      <w:szCs w:val="18"/>
    </w:rPr>
  </w:style>
  <w:style w:type="character" w:customStyle="1" w:styleId="ImageCaptionChar">
    <w:name w:val="•Image Caption Char"/>
    <w:basedOn w:val="CaptionChar"/>
    <w:link w:val="ImageCaption"/>
    <w:rsid w:val="0033301A"/>
    <w:rPr>
      <w:rFonts w:ascii="Calibri" w:hAnsi="Calibri"/>
      <w:i/>
      <w:iCs/>
      <w:color w:val="271782"/>
      <w:sz w:val="22"/>
      <w:szCs w:val="18"/>
    </w:rPr>
  </w:style>
  <w:style w:type="paragraph" w:customStyle="1" w:styleId="-Hyperlink">
    <w:name w:val="-Hyperlink"/>
    <w:basedOn w:val="BodyText"/>
    <w:link w:val="-HyperlinkChar"/>
    <w:rsid w:val="00511B80"/>
  </w:style>
  <w:style w:type="character" w:customStyle="1" w:styleId="-HyperlinkChar">
    <w:name w:val="-Hyperlink Char"/>
    <w:basedOn w:val="BodyTextChar"/>
    <w:link w:val="-Hyperlink"/>
    <w:rsid w:val="00511B80"/>
    <w:rPr>
      <w:rFonts w:ascii="Calibri" w:hAnsi="Calibri"/>
      <w:sz w:val="22"/>
    </w:rPr>
  </w:style>
  <w:style w:type="paragraph" w:styleId="ListParagraph">
    <w:name w:val="List Paragraph"/>
    <w:basedOn w:val="Normal"/>
    <w:locked/>
    <w:rsid w:val="0064107C"/>
    <w:pPr>
      <w:ind w:left="720"/>
      <w:contextualSpacing/>
    </w:pPr>
  </w:style>
  <w:style w:type="paragraph" w:customStyle="1" w:styleId="Body">
    <w:name w:val="Body"/>
    <w:basedOn w:val="Normal"/>
    <w:link w:val="BodyChar"/>
    <w:rsid w:val="00223D6C"/>
    <w:pPr>
      <w:spacing w:before="120" w:after="240" w:line="240" w:lineRule="atLeast"/>
      <w:ind w:left="1440"/>
    </w:pPr>
    <w:rPr>
      <w:rFonts w:ascii="Verdana" w:eastAsia="Times New Roman" w:hAnsi="Verdana"/>
      <w:sz w:val="18"/>
      <w:szCs w:val="24"/>
    </w:rPr>
  </w:style>
  <w:style w:type="character" w:customStyle="1" w:styleId="BodyChar">
    <w:name w:val="Body Char"/>
    <w:link w:val="Body"/>
    <w:rsid w:val="00223D6C"/>
    <w:rPr>
      <w:rFonts w:ascii="Verdana" w:eastAsia="Times New Roman" w:hAnsi="Verdana"/>
      <w:sz w:val="18"/>
      <w:szCs w:val="24"/>
    </w:rPr>
  </w:style>
  <w:style w:type="paragraph" w:customStyle="1" w:styleId="TableTitle">
    <w:name w:val="TableTitle"/>
    <w:basedOn w:val="Normal"/>
    <w:next w:val="Normal"/>
    <w:rsid w:val="00223D6C"/>
    <w:pPr>
      <w:spacing w:before="240" w:after="120"/>
    </w:pPr>
    <w:rPr>
      <w:rFonts w:ascii="Verdana" w:eastAsia="Times New Roman" w:hAnsi="Verdana"/>
      <w:b/>
      <w:sz w:val="20"/>
    </w:rPr>
  </w:style>
  <w:style w:type="character" w:customStyle="1" w:styleId="CopyrightChar">
    <w:name w:val="Copyright Char"/>
    <w:link w:val="Copyright"/>
    <w:rsid w:val="006A2190"/>
    <w:rPr>
      <w:rFonts w:ascii="Franklin Gothic Book" w:hAnsi="Franklin Gothic Book"/>
      <w:sz w:val="18"/>
      <w:szCs w:val="18"/>
    </w:rPr>
  </w:style>
  <w:style w:type="paragraph" w:customStyle="1" w:styleId="Copyright">
    <w:name w:val="Copyright"/>
    <w:basedOn w:val="Normal"/>
    <w:link w:val="CopyrightChar"/>
    <w:rsid w:val="006A2190"/>
    <w:pPr>
      <w:spacing w:before="240" w:after="80" w:line="280" w:lineRule="atLeast"/>
    </w:pPr>
    <w:rPr>
      <w:rFonts w:ascii="Franklin Gothic Book" w:hAnsi="Franklin Gothic 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965">
      <w:bodyDiv w:val="1"/>
      <w:marLeft w:val="0"/>
      <w:marRight w:val="0"/>
      <w:marTop w:val="0"/>
      <w:marBottom w:val="0"/>
      <w:divBdr>
        <w:top w:val="none" w:sz="0" w:space="0" w:color="auto"/>
        <w:left w:val="none" w:sz="0" w:space="0" w:color="auto"/>
        <w:bottom w:val="none" w:sz="0" w:space="0" w:color="auto"/>
        <w:right w:val="none" w:sz="0" w:space="0" w:color="auto"/>
      </w:divBdr>
    </w:div>
    <w:div w:id="344863395">
      <w:bodyDiv w:val="1"/>
      <w:marLeft w:val="0"/>
      <w:marRight w:val="0"/>
      <w:marTop w:val="0"/>
      <w:marBottom w:val="0"/>
      <w:divBdr>
        <w:top w:val="none" w:sz="0" w:space="0" w:color="auto"/>
        <w:left w:val="none" w:sz="0" w:space="0" w:color="auto"/>
        <w:bottom w:val="none" w:sz="0" w:space="0" w:color="auto"/>
        <w:right w:val="none" w:sz="0" w:space="0" w:color="auto"/>
      </w:divBdr>
    </w:div>
    <w:div w:id="1536767749">
      <w:bodyDiv w:val="1"/>
      <w:marLeft w:val="0"/>
      <w:marRight w:val="0"/>
      <w:marTop w:val="0"/>
      <w:marBottom w:val="0"/>
      <w:divBdr>
        <w:top w:val="none" w:sz="0" w:space="0" w:color="auto"/>
        <w:left w:val="none" w:sz="0" w:space="0" w:color="auto"/>
        <w:bottom w:val="none" w:sz="0" w:space="0" w:color="auto"/>
        <w:right w:val="none" w:sz="0" w:space="0" w:color="auto"/>
      </w:divBdr>
    </w:div>
    <w:div w:id="1635794155">
      <w:bodyDiv w:val="1"/>
      <w:marLeft w:val="0"/>
      <w:marRight w:val="0"/>
      <w:marTop w:val="0"/>
      <w:marBottom w:val="0"/>
      <w:divBdr>
        <w:top w:val="none" w:sz="0" w:space="0" w:color="auto"/>
        <w:left w:val="none" w:sz="0" w:space="0" w:color="auto"/>
        <w:bottom w:val="none" w:sz="0" w:space="0" w:color="auto"/>
        <w:right w:val="none" w:sz="0" w:space="0" w:color="auto"/>
      </w:divBdr>
    </w:div>
    <w:div w:id="1735278318">
      <w:bodyDiv w:val="1"/>
      <w:marLeft w:val="0"/>
      <w:marRight w:val="0"/>
      <w:marTop w:val="0"/>
      <w:marBottom w:val="0"/>
      <w:divBdr>
        <w:top w:val="none" w:sz="0" w:space="0" w:color="auto"/>
        <w:left w:val="none" w:sz="0" w:space="0" w:color="auto"/>
        <w:bottom w:val="none" w:sz="0" w:space="0" w:color="auto"/>
        <w:right w:val="none" w:sz="0" w:space="0" w:color="auto"/>
      </w:divBdr>
    </w:div>
    <w:div w:id="1981038009">
      <w:bodyDiv w:val="1"/>
      <w:marLeft w:val="0"/>
      <w:marRight w:val="0"/>
      <w:marTop w:val="0"/>
      <w:marBottom w:val="0"/>
      <w:divBdr>
        <w:top w:val="none" w:sz="0" w:space="0" w:color="auto"/>
        <w:left w:val="none" w:sz="0" w:space="0" w:color="auto"/>
        <w:bottom w:val="none" w:sz="0" w:space="0" w:color="auto"/>
        <w:right w:val="none" w:sz="0" w:space="0" w:color="auto"/>
      </w:divBdr>
    </w:div>
    <w:div w:id="198477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oftware.microfocus.com/en-us/software/siem-security-information-event-managem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marketplace.microfocus.com/arcsight/category/partner-integr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mf_presentation">
  <a:themeElements>
    <a:clrScheme name="Custom 4">
      <a:dk1>
        <a:srgbClr val="2F5284"/>
      </a:dk1>
      <a:lt1>
        <a:sysClr val="window" lastClr="FFFFFF"/>
      </a:lt1>
      <a:dk2>
        <a:srgbClr val="1F497D"/>
      </a:dk2>
      <a:lt2>
        <a:srgbClr val="EEECE1"/>
      </a:lt2>
      <a:accent1>
        <a:srgbClr val="0E87CE"/>
      </a:accent1>
      <a:accent2>
        <a:srgbClr val="13A587"/>
      </a:accent2>
      <a:accent3>
        <a:srgbClr val="56B242"/>
      </a:accent3>
      <a:accent4>
        <a:srgbClr val="EE5C26"/>
      </a:accent4>
      <a:accent5>
        <a:srgbClr val="4BACC6"/>
      </a:accent5>
      <a:accent6>
        <a:srgbClr val="F79646"/>
      </a:accent6>
      <a:hlink>
        <a:srgbClr val="0E87CE"/>
      </a:hlink>
      <a:folHlink>
        <a:srgbClr val="EE5C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3A1E8C41812F4EBABB05EF4802C50C" ma:contentTypeVersion="13" ma:contentTypeDescription="Create a new document." ma:contentTypeScope="" ma:versionID="bf790842ae330464a3eb79cf82e46387">
  <xsd:schema xmlns:xsd="http://www.w3.org/2001/XMLSchema" xmlns:xs="http://www.w3.org/2001/XMLSchema" xmlns:p="http://schemas.microsoft.com/office/2006/metadata/properties" xmlns:ns3="6a7f3d76-9021-4cd2-88e1-8dd6286085fd" xmlns:ns4="ece69309-b74b-4aca-be26-fbec419ff2a8" targetNamespace="http://schemas.microsoft.com/office/2006/metadata/properties" ma:root="true" ma:fieldsID="fa19dad167c66cb710338e8ee6d61f85" ns3:_="" ns4:_="">
    <xsd:import namespace="6a7f3d76-9021-4cd2-88e1-8dd6286085fd"/>
    <xsd:import namespace="ece69309-b74b-4aca-be26-fbec419ff2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f3d76-9021-4cd2-88e1-8dd628608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69309-b74b-4aca-be26-fbec419ff2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13F06-A1CA-49FD-9DE7-4EEC5AC1D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FC3FB-CDFE-4981-8C30-A0EFF20652B6}">
  <ds:schemaRefs>
    <ds:schemaRef ds:uri="http://schemas.microsoft.com/sharepoint/v3/contenttype/forms"/>
  </ds:schemaRefs>
</ds:datastoreItem>
</file>

<file path=customXml/itemProps3.xml><?xml version="1.0" encoding="utf-8"?>
<ds:datastoreItem xmlns:ds="http://schemas.openxmlformats.org/officeDocument/2006/customXml" ds:itemID="{1CD3E246-9A40-49FA-B81E-3A048F8FF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f3d76-9021-4cd2-88e1-8dd6286085fd"/>
    <ds:schemaRef ds:uri="ece69309-b74b-4aca-be26-fbec419ff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02163-4757-467C-BB2A-B3A7DB56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HADW</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david groom</dc:creator>
  <cp:keywords/>
  <cp:lastModifiedBy>Archis Gore</cp:lastModifiedBy>
  <cp:revision>8</cp:revision>
  <cp:lastPrinted>2012-10-22T18:13:00Z</cp:lastPrinted>
  <dcterms:created xsi:type="dcterms:W3CDTF">2020-09-23T13:18:00Z</dcterms:created>
  <dcterms:modified xsi:type="dcterms:W3CDTF">2020-11-16T02:19:00Z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0x010100123A1E8C41812F4EBABB05EF4802C50C</vt:lpwstr>
  </property>
</Properties>
</file>