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1B393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14:paraId="66C2E325" w14:textId="2B448BAE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5D90ECFD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DF8A70" w14:textId="77777777" w:rsidR="00732B12" w:rsidRPr="00AB6CFA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2ACEC43A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594AC13B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E3DE4F" w14:textId="77777777" w:rsidR="00732B12" w:rsidRPr="00A253B0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09.03.02 Информационные системы и технологии</w:t>
      </w:r>
    </w:p>
    <w:p w14:paraId="77D4496C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611B470" w14:textId="6548A79F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3B3EC9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Веб-разработка___________________________________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1043FE70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5013ABAD" w14:textId="77777777" w:rsidR="00732B12" w:rsidRDefault="00732B12" w:rsidP="003B3E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08DAC63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61B11A7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7811CA5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4F34ABC6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32AEAFDC" w14:textId="30E7B2E2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9B459D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729D5818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3DC1CA4B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36CDB988" w14:textId="4E7A739D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0D53790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656436D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732B12" w:rsidRPr="002507ED" w14:paraId="746884A1" w14:textId="77777777" w:rsidTr="00003BC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Обучающийся группы ОБИ-12209МОвр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Полывянный Александр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0CC55" w14:textId="77777777" w:rsidR="00732B12" w:rsidRPr="0067486E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8BA5E7" w14:textId="77777777" w:rsidR="00732B12" w:rsidRPr="0067486E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732B12" w:rsidRPr="002507ED" w14:paraId="00015937" w14:textId="77777777" w:rsidTr="00003BC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4FC09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235E6AD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Ф.И.О.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8DF228F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DAC21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4665968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AADB89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CBC86F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793070C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E825C95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A26987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B4135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5742C8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839F6CA" w14:textId="16C172E5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2026 г.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</w:r>
    </w:p>
    <w:p w14:paraId="46EA8E60" w14:textId="01769539" w:rsidR="00ED45C2" w:rsidRPr="00FD7542" w:rsidRDefault="00AB6CFA" w:rsidP="00732B12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знаний,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2F64D44A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2122"/>
        <w:gridCol w:w="7938"/>
      </w:tblGrid>
      <w:tr w:rsidR="00ED45C2" w:rsidRPr="002507ED" w14:paraId="0DDBE570" w14:textId="77777777" w:rsidTr="00827768">
        <w:trPr>
          <w:tblHeader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A30E570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50DEC943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14:paraId="1DA70F5D" w14:textId="77777777" w:rsidTr="00827768">
        <w:trPr>
          <w:trHeight w:val="2268"/>
          <w:jc w:val="center"/>
        </w:trPr>
        <w:tc>
          <w:tcPr>
            <w:tcW w:w="1701" w:type="dxa"/>
            <w:shd w:val="clear" w:color="auto" w:fill="auto"/>
          </w:tcPr>
          <w:p w14:paraId="47FDA1D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654" w:type="dxa"/>
            <w:shd w:val="clear" w:color="auto" w:fill="auto"/>
          </w:tcPr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Организация прохождения практики: Университет «Синергия» (г. Москва)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 Полное и сокращённое официальное название компании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Полное официальное наименование: Негосударственное образовательное частное учреждение высшего образования «Московский финансово-промышленный университет «Синергия».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Сокращённое официальное наименование: НОЧУ ВО «Московский финансово-промышленный университет «Синергия» / Университет «Синергия».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Основные реквизиты (общедоступные данные):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ИНН: 7729152149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ОГРН: 1037700232558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Лицензия на осуществление образовательной деятельности и свидетельство о государственной аккредитации выданы Федеральной службой по надзору в сфере образования и науки (Рособрнадзор).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2. Организационно-правовая форма компании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Организационно-правовая форма: негосударственное (частное) образовательное учреждение высшего образования.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соответствии с Гражданским кодексом РФ (ст. 123.21–123.23) и Федеральным законом от 29.12.2012 № 273-ФЗ «Об образовании в Российской Федерации» Университет «Синергия» относится к частным учреждениям - некоммерческим унитарным организациям, созданным собственником для осуществления образовательной деятельности.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Особенности: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учредителями выступают физические/юридические лица (не государство и не муниципалитет);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финансирование осуществляется за счёт средств учредителей, доходов от приносящей доход деятельности (платных образовательных услуг), грантов и иных поступлений, не запрещённых законом;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основная цель деятельности - образовательная, а не извлечение прибыли.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 Основные виды оказываемых услуг (выполняемых работ)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Основной вид деятельности по ОКВЭД - 85.22 «Образование высшее». Дополнительно университет реализует широкий спектр образовательных и сопутствующих услуг: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Образовательные услуги: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Высшее образование - программы бакалавриата, специалитета, магистратуры по направлениям: экономика, менеджмент, юриспруденция, информационные технологии, реклама и PR, психология, лингвистика, гостиничное дело, спортивный менеджмент, индустрия моды, киберспорт, банковское дело и др.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Среднее профессиональное образование (СПО) - обучение по программам колледжа на базе 9 и 11 классов.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Аспирантура - подготовка научно-педагогических кадров высшей квалификации.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Дополнительное профессиональное образование (ДПО) - программы повышения квалификации и профессиональной переподготовки.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Бизнес-образование - программы MBA, Executive MBA, DBA (Школа бизнеса «Синергия»).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Дополнительное образование детей и взрослых - школьное направление, подготовительные курсы, языковые программы.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Дистанционное (онлайн) обучение - реализация программ с применением электронного обучения и дистанционных образовательных технологий.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Сопутствующая деятельность: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организация и проведение образовательных, деловых и культурно-массовых мероприятий (Synergy Global Forum, Synergy Online Forum и др.);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издательская и научная деятельность;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консалтинговые услуги;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профориентационные мероприятия и карьерное сопровождение студентов.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 Территориальное размещение компании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Юридический и фактический адрес головного офиса: 125190, г. Москва, Ленинградский проспект, д. 80, корп. Г.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География присутствия: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основные учебные корпуса расположены в г. Москве (Ленинградский проспект, Измайловский Вал, Мещанская и др.);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сеть региональных представительств и филиалов в крупных городах России (Санкт-Петербург, Омск, Элиста и др.);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активно развивается направление онлайн-обучения, что обеспечивает доступ к образовательным программам обучающимся на территории всей Российской Федерации, а также за её пределами (страны СНГ и дальнего зарубежья);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реализуются программы международного сотрудничества с зарубежными вузами и партнёрами.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итоге территориальное размещение носит многоуровневый характер: головной офис в Москве - региональные представительства по РФ - дистанционная (онлайн) аудитория без географической привязки.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 Основные факторы внешней среды (делового окружения) компании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Деловое окружение университета включает факторы прямого и косвенного воздействия.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5.1. Факторы прямого воздействия (микросреда)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Группа факторов - Содержание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Потребители - Абитуриенты и их родители, студенты, слушатели программ ДПО и MBA, корпоративные заказчики обучения.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Конкуренты - Государственные вузы (МГУ, РЭУ им. Г. В. Плеханова, ВШЭ, Финансовый университет при Правительстве РФ), частные образовательные организации (РАНХиГС, Университет «Иннополис», «Нетология», Skillbox, GeekBrains), онлайн-платформы.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Поставщики - Поставщики IT-оборудования и программного обеспечения, образовательного контента, учебной литературы, услуг связи и хостинга, провайдеры LMS-систем.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Партнёры и работодатели - Российские и международные компании, обеспечивающие практику студентов и трудоустройство выпускников (Сбер, Яндекс, Газпром, Ростех, банки, IT-компании).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Регулирующие органы - Министерство науки и высшего образования РФ, Министерство просвещения РФ, Рособрнадзор, ФНС, Роспотребнадзор, Роскомнадзор.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Профессиональные сообщества - Ассоциации вузов, объединения работодателей (РСПП, «Деловая Россия»), профессиональные ассоциации по отраслям подготовки.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5.2. Факторы косвенного воздействия (макросреда)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 политико-правовых факторов сильнее всего влияет 273-ФЗ «Об образовании в Российской Федерации», система ФГОС, требования к лицензированию и государственной аккредитации. Также сказывается общая государственная политика - программы вроде «Приоритета 2030», курс на цифровизацию образования, санкционные ограничения по международному сотрудничеству.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Экономика влияет через несколько каналов сразу: уровень доходов населения определяет платёжеспособный спрос на платное обучение; инфляция и ставки по кредитам - доступность образовательных кредитов; курс рубля - стоимость международных программ и зарубежного ПО для учебных лабораторий. Сюда же относится бюджетное финансирование контрольных цифр приёма и общее состояние рынка труда - оно задаёт спрос на конкретные направления подготовки.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Социально-демографические факторы для частного вуза критичны. Численность выпускников школ - это, по сути, потенциальный рынок. Сюда же относятся миграционные процессы, общее отношение общества к высшему образованию и престижу профессий, растущий спрос на программы переквалификации (концепция lifelong learning) и запрос на гибкие форматы - онлайн, смешанное обучение.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Технологические факторы для университета, делающего ставку на онлайн, особенно важны: дистанционные образовательные технологии (LMS, VR, AR), AI-инструменты в учебном процессе, цифровизация документооборота, развитие EdTech-рынка в целом и вопросы кибербезопасности образовательных платформ.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Источники информации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Официальный сайт Университета «Синергия» - synergy.ru.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об образовательной организации, размещённые в специальном разделе официального сайта в соответствии с Постановлением Правительства РФ от 20.10.2021 № 1802.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Открытые данные ФНС России (ЕГРЮЛ) и Росстата.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Реестры лицензий и аккредитаций Рособрнадзора (isga.obrnadzor.gov.ru).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Федеральный закон от 29.12.2012 № 273-ФЗ «Об образовании в Российской Федерации».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Гражданский кодекс Российской Федерации (часть первая).</w:t>
            </w:r>
          </w:p>
        </w:tc>
      </w:tr>
      <w:tr w:rsidR="00ED45C2" w:rsidRPr="002507ED" w14:paraId="769AA603" w14:textId="77777777" w:rsidTr="00827768">
        <w:trPr>
          <w:trHeight w:val="2268"/>
          <w:jc w:val="center"/>
        </w:trPr>
        <w:tc>
          <w:tcPr>
            <w:tcW w:w="1701" w:type="dxa"/>
            <w:shd w:val="clear" w:color="auto" w:fill="auto"/>
          </w:tcPr>
          <w:p w14:paraId="2D051ECE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654" w:type="dxa"/>
            <w:shd w:val="clear" w:color="auto" w:fill="auto"/>
          </w:tcPr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Организация прохождения практики: НОЧУ ВО «Московский финансово-промышленный университет «Синергия» (Университет «Синергия»), г. Москва.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 Структура и состав компании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Университет «Синергия» представляет собой многопрофильный образовательный холдинг с линейно-функциональной (дивизиональной) организационной структурой, построенной по принципу выделения относительно самостоятельных образовательных и обеспечивающих подразделений, подчинённых единому центру управления - ректорату.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1.1. Уровни управления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Высший уровень - органы управления Университетом: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Учредители (Совет учредителей) - высший орган управления частного образовательного учреждения, определяет стратегию развития, утверждает Устав и его изменения.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Президент университета - осуществляет общее стратегическое руководство, представляет интересы Университета во внешней среде.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Ректор - единоличный исполнительный орган, осуществляет текущее руководство деятельностью Университета.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Учёный совет - выборный коллегиальный орган общего управления (рассматривает вопросы учебной, научной, кадровой работы).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Ректорат - коллегиальный совещательный орган при ректоре (ректор + проректоры).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Средний уровень - проректоры по направлениям. Точный состав проректорского блока публикуется на сайте университета и периодически обновляется; для практики достаточно опираться на типовой набор функций крупного частного вуза: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учебная работа;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научная работа и аспирантура;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молодёжная (воспитательная) политика;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финансы и экономика;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развитие, маркетинг, приёмная кампания;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международная деятельность;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административно-хозяйственный блок.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Заметим, что в крупных частных вузах функция цифровизации обучения и информационной безопасности обычно закрепляется либо за отдельным проректором по цифровому развитию, либо за директором IT-департамента, подчинённым ректору напрямую.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Низший (операционный) уровень - структурные подразделения: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1.2. Состав структурных подразделений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А. Образовательные подразделения (центры дохода):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Факультеты и институты (бакалавриат, специалитет, магистратура):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управления;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экономики;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информационных технологий;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рекламы и PR;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лингвистики и педагогики;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психологии;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дизайна;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спортивного менеджмента и киберспорта;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Факультет банковского дела;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Высшая школа юриспруденции и другие.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Колледж «Синергия» - реализация программ среднего профессионального образования.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Школа бизнеса «Синергия» - программы MBA, Executive MBA, DBA.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Институт цифровых технологий / Школа IT.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Институт дополнительного образования (ДПО) - повышение квалификации и переподготовка.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Аспирантура и докторантура.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Подготовительное отделение / Школа - довузовская подготовка.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Кафедры - учебно-научные подразделения внутри факультетов.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Б. Научно-исследовательские подразделения: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научно-исследовательские центры и лаборатории;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редакционно-издательский отдел, рецензируемые научные журналы;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диссертационные советы.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В. Учебно-методические и обеспечивающие подразделения: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учебно-методическое управление;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организации учебного процесса (деканаты);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библиотека и электронная библиотечная система;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центр дистанционного обучения / LMS-центр;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центр оценки качества образования.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Г. Административно-управленческие службы: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кадров (HR);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финансово-экономическое управление, бухгалтерия;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юридическое управление;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делами и канцелярия;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информационных технологий (IT-департамент);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маркетинга и рекламы;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приёмная комиссия;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центр карьеры и трудоустройства;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по работе со студентами и воспитательной работе;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международный отдел.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Д. Хозяйственные и вспомогательные службы: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административно-хозяйственное управление;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служба безопасности;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служба охраны труда;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транспортный отдел;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общежития.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Е. Региональные представительства и филиалы - обеспечивают присутствие Университета в субъектах РФ.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2. Функциональные элементы (должности, обязанности, функции)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Должность / подразделение - Основные обязанности и функции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Президент - Стратегическое лидерство; представительские функции; взаимодействие с органами власти, бизнесом, международными партнёрами; идеология бренда.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Ректор - Оперативное управление; издание приказов и распоряжений; заключение договоров; ответственность за результаты деятельности; кадровая политика верхнего уровня.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Учёный совет - Утверждение образовательных программ; конкурсный отбор на должности ППС; присвоение учёных званий; рассмотрение планов НИР.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Проректор по учебной работе - Организация учебного процесса; контроль выполнения ФГОС; утверждение расписания, графиков; внутренняя проверка качества образования.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Проректор по научной работе - Координация НИР; организация конференций; работа диссертационных советов; публикационная активность.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Проректор по экономике и финансам - Бюджетирование; финансовый контроль; ценообразование на образовательные услуги; финансовая отчётность.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Проректор по развитию и маркетингу - Привлечение абитуриентов; PR и реклама; работа с медиа; SMM; организация имиджевых мероприятий (Synergy Global Forum и др.).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Блок цифровизации (проректор по цифровому развитию или IT-департамент при ректоре) - Внедрение цифровых решений в учебный процесс; развитие LMS; информационная безопасность; пилоты с AI-инструментами.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Декан факультета - Руководство факультетом; контроль успеваемости; работа с кафедрами; взаимодействие со студентами; контроль практики.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Заведующий кафедрой - Организация работы ППС; распределение учебной нагрузки; контроль качества преподавания; научно-методическая работа.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Профессорско-преподавательский состав (ППС) - профессоры, доценты, старшие преподаватели, преподаватели, ассистенты - Проведение лекционных, практических, лабораторных занятий; научно-исследовательская работа; руководство ВКР и практикой; разработка учебно-методических материалов.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Тьюторы / методисты - Сопровождение студентов в дистанционном формате; консультации; контроль выполнения индивидуальных учебных планов.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Управление кадров (HR) - Подбор, адаптация, обучение, оценка персонала; ведение кадрового делопроизводства; разработка системы мотивации.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Финансово-экономическое управление / бухгалтерия - Ведение бухгалтерского и налогового учёта; начисление заработной платы; работа с банками; формирование отчётности.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Юридическое управление - Договорная работа; представительство в судах; правовая экспертиза локальных актов; защита интеллектуальной собственности.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IT-департамент - Поддержка инфраструктуры; администрирование информационных систем; кибербезопасность; разработка собственных IT-продуктов.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Управление маркетинга - Маркетинговые исследования; рекламные кампании; контент-маркетинг; работа с лидами; CRM-маркетинг.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Приёмная комиссия - Профориентация; работа с абитуриентами; приём документов; заключение договоров на обучение.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Центр карьеры - Содействие трудоустройству; организация практики; ярмарки вакансий; взаимодействие с работодателями-партнёрами.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Деканаты - Документооборот по студентам; организация сессии; контроль академической задолженности; работа со старостами.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Библиотека - Книжный фонд; ЭБС; информационно-библиографическое обслуживание; обучение работе с базами данных.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Административно-хозяйственное управление - Обеспечение материально-технической базы; ремонт, клининг; работа с арендаторами помещений.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 Достоинства и недостатки организационной структуры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3.1. Сильные стороны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Главное преимущество - чёткое разделение функций и зон ответственности. Линейно-функциональная организация даёт специализацию: учебный блок отвечает за учебный процесс, маркетинг - за привлечение абитуриентов, IT - за платформу. Каждый сотрудник работает в зоне своей компетенции.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Второе - управляемость холдинга. Выделение факультетов, школ и колледжа в относительно самостоятельные подразделения позволяет работать с десятками тысяч обучающихся без потери контроля. Решения по стратегии и бюджету централизованы на уровне ректората, а оперативные задачи распределены по подразделениям.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Третье - гибкость в запуске новых программ. Если на рынке появляется спрос (киберспорт, цифровой дизайн, новые IT-направления), под него открывается новый факультет или школа без перестройки всей структуры. Это редкое для академической среды свойство.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Четвёртое - эффект масштаба. Общие сервисы (IT, HR, бухгалтерия, маркетинг) обслуживают все образовательные подразделения, благодаря чему удельные издержки на одного студента ниже, чем при разрозненной модели. То же касается онлайн-инфраструктуры: один центр дистанционного обучения тянет программы всех факультетов.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Наконец, маркетинговая ориентация. У многих государственных вузов отдельной маркетинговой вертикали нет вообще; здесь же она есть, что делает университет восприимчивым к рыночному спросу и способным быстро коммуницировать с абитуриентами через современные каналы.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3.2. Слабые стороны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Самая заметная - многоуровневая иерархия. Цепочка «учредители → президент → ректор → проректор → декан → заведующий кафедрой → преподаватель» означает, что нетривиальное решение проходит через несколько согласований. Это замедляет принятие решений и нередко приводит к тому, что инициативы «застывают» на промежуточных уровнях.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Дальше - типичная проблема линейно-функциональных структур, так называемые функциональные «колодцы». Подразделения хорошо работают каждое внутри своего направления, но межфункциональное взаимодействие требует усилий. Например, запуск общеуниверситетского курса, где задействованы три факультета, упирается в согласования между деканатами.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Есть и дублирование функций - его особенно видно на стыке деканатов, кафедр и учебно-методического управления, когда речь идёт о расписании, контроле успеваемости и методической работе. Кто за что отвечает в спорной ситуации, не всегда очевидно.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Расширенная география - сильная сторона по части охвата, но слабая по части контроля качества: в региональных представительствах сложнее обеспечить ровный уровень преподавания. Аналогично, параллельное существование классических факультетов и центра дистанционного обучения требует постоянной синхронизации программ - если этого не делать, очное и онлайн-направление со временем расходятся.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 последнее - крупные размеры организации делают реструктуризацию долгой. Решение об изменении структуры может приниматься быстро, а реально его проведение через все подразделения занимает месяцы.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3.3. Рекомендации по совершенствованию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внедрение матричных элементов для межфакультетских проектов (особенно цифровых и междисциплинарных программ);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развитие продуктовых команд (product-команд) под отдельные образовательные продукты с собственным P&amp;L;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цифровизация документооборота и принятия решений для снижения бюрократической нагрузки;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усиление горизонтальных связей через регулярные кросс-функциональные комитеты (по качеству, цифровизации, маркетингу).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 Уровень развития и внедрения цифровых технологий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Университет «Синергия» относится к лидерам цифровизации среди частных вузов России и реализует политику цифровой трансформации по нескольким направлениям.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4.1. Цифровизация учебного процесса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Направление - Конкретные решения и инструменты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Система дистанционного обучения (LMS) - Собственная электронная образовательная среда (личный кабинет студента, портал «Мой Синергии»), включающая видеолекции, интерактивные задания, систему тестирования, журнал успеваемости.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Электронный контент - Видеолекции, вебинары, подкасты, интерактивные курсы, симуляторы и тренажёры.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Электронная библиотека (ЭБС) - Подписка на ведущие ЭБС («Юрайт», «Лань», IPRbooks); доступ к зарубежным базам (Scopus, Web of Science - в зависимости от текущих условий).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Прокторинг - Системы дистанционной верификации личности и наблюдения за прохождением экзаменов.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Электронные зачётные книжки - Перевод документооборота по успеваемости в цифровой формат.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Применение AI-инструментов - Чат-боты для студентов, AI-ассистенты, автоматическая проверка тестов; пилотирование AI-инструментов в обучении.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VR/AR-технологии - Применение в отдельных программах (медицина, дизайн, инженерия, психология).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Геймификация - Элементы игровой механики в курсах, рейтинги студентов, баллы.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4.2. Цифровизация управления и обеспечивающих процессов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CRM-системы для работы с абитуриентами и лидами (Bitrix24 / amoCRM / собственные решения);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ERP-системы для управления финансами, кадрами, учебным процессом;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Электронный документооборот (ЭДО) во внутренних и внешних взаимодействиях;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Системы видео-конференц-связи (BBB, Zoom, отечественные аналоги);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BI-системы и дашборды для управленческой отчётности;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Корпоративные мессенджеры и таск-трекеры (внутренние коммуникации и проектное управление);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Электронный приём документов через портал и интеграция с «Госуслугами» в части верификации.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4.3. Цифровой маркетинг и работа с аудиторией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развитая digital-экосистема: официальный сайт, лендинги отдельных программ, мобильное приложение;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активные социальные сети (YouTube, ВКонтакте, Telegram, Дзен) с многомиллионной аудиторией;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собственные онлайн-форумы и конференции (Synergy Global Forum, Synergy Online Forum);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performance-маркетинг (контекстная и таргетированная реклама, SEO-продвижение);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email- и messenger-маркетинг с автоматизированными воронками.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4.4. Информационная безопасность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защита персональных данных в соответствии с ФЗ № 152-ФЗ «О персональных данных»;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использование отечественных средств криптографической защиты;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системы предотвращения утечек (DLP);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мониторинг информационных систем; SOC-функции.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4.5. Оценка уровня цифровизации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 наблюдениям с сайта университета и из открытых публикаций уровень цифровизации можно оценить так: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учебный процесс - высокий: собственная LMS, масштабная онлайн-программа, интеграция AI-инструментов и VR в отдельных направлениях;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управленческие процессы - выше среднего: CRM, ERP, ЭДО внедрены, остаётся пространство для сквозной автоматизации;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цифровой маркетинг - один из самых сильных по отрасли по охватам в digital-каналах;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кибербезопасность - на уровне отраслевых требований, без специализированных кейсов;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применение AI - в фазе активных пилотов, до системного внедрения ещё рано.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среднем по сегменту частных вузов это одна из самых цифровизированных организаций - условно, уровень «4 из 5» по любой ad-hoc шкале.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4.6. Направления дальнейшего развития цифровизации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Системное внедрение AI-ассистентов для преподавателей и студентов (персонализация обучения).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Развитие predictive analytics для прогнозирования оттока студентов и оптимизации программ.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единого цифрового профиля обучающегося с интеграцией всех данных от абитуриента до выпускника.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Расширение применения VR/AR и метавселенных в практико-ориентированных программах.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Развитие цифровых сертификатов и интеграция с национальной цифровой образовательной средой.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Углубление аналитики обучения (learning analytics) на основе данных LMS.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Источники информации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Официальный сайт Университета «Синергия» - synergy.ru (разделы «Об университете», «Структура», «Сведения об образовательной организации»).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Локальные нормативные акты, размещённые на сайте: Устав, Положения о структурных подразделениях.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Открытые данные ФНС России (ЕГРЮЛ), Росстата.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Публичные отчёты о самообследовании Университета «Синергия».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Федеральный закон от 29.12.2012 № 273-ФЗ «Об образовании в Российской Федерации».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Постановление Правительства РФ от 20.10.2021 № 1802 «Об утверждении Правил размещения на официальном сайте образовательной организации в информационно-телекоммуникационной сети “Интернет” и обновления информации об образовательной организации».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Материалы Synergy Global Forum, публикации в СМИ о деятельности Университета.</w:t>
            </w:r>
          </w:p>
        </w:tc>
      </w:tr>
      <w:tr w:rsidR="00ED45C2" w:rsidRPr="002507ED" w14:paraId="2984501C" w14:textId="77777777" w:rsidTr="00827768">
        <w:trPr>
          <w:trHeight w:val="2268"/>
          <w:jc w:val="center"/>
        </w:trPr>
        <w:tc>
          <w:tcPr>
            <w:tcW w:w="1701" w:type="dxa"/>
            <w:shd w:val="clear" w:color="auto" w:fill="auto"/>
          </w:tcPr>
          <w:p w14:paraId="25DFBA07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</w:p>
        </w:tc>
        <w:tc>
          <w:tcPr>
            <w:tcW w:w="7654" w:type="dxa"/>
            <w:shd w:val="clear" w:color="auto" w:fill="auto"/>
          </w:tcPr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Тема: разработка прототипа экспертной системы профориентации абитуриентов Университета «Синергия».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 Выбор и описание предметной области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Базой для разработки экспертной системы выбрана сфера деятельности, непосредственно связанная с местом прохождения практики, - работа приёмной комиссии и центра карьеры Университета «Синергия». В рамках этого направления одной из наиболее трудоёмких и при этом плохо формализованных задач является подбор образовательной программы для абитуриента.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классическом виде задача выглядит так: молодой человек 16–18 лет (либо взрослый, рассматривающий вариант второго высшего или магистратуры) обращается за консультацией. У него есть некоторый набор школьных предметов, которые он сдаёт или планирует сдавать, есть выраженные или неявные интересы, есть бюджетные ограничения и пожелания к формату обучения (очно, заочно, дистанционно). Опытный консультант приёмной комиссии задаёт серию вопросов и подбирает 2–3 наиболее подходящие программы из почти двух десятков направлений подготовки, реализуемых в университете.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Сложность этой задачи в том, что: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решение не сводится к простой формуле - оно зависит от десятков плохо измеримых факторов (склонности, амбиции, готовность к самостоятельной работе);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одних только результатов ЕГЭ недостаточно: один и тот же набор предметов открывает дорогу сразу к нескольким направлениям;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консультант принимает решение на основе экспертного опыта, который трудно описать алгоритмически;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ошибка в выборе обходится дорого - впоследствии часть студентов переводится между факультетами или вовсе отчисляется по причине утраты интереса.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Такие задачи - слабо формализованные, требующие экспертных рассуждений по фактам и эвристическим правилам - традиционно решают экспертные системы. Разрабатываемый прототип условно назван «СинергияГид»: моделирует диалог абитуриента с консультантом и выдаёт обоснованную рекомендацию по выбору направления подготовки.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Цели прототипа: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показать, как экспертные знания консультанта могут быть формализованы в виде базы фактов и правил;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продемонстрировать механизм прямого логического вывода на конкретной предметной области;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подготовить основу, которую впоследствии можно расширить до полноценного веб-сервиса для приёмной комиссии.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2. Обзор оболочек экспертных систем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качестве кандидатов для реализации рассматривались пять классических оболочек, упоминающихся в учебной литературе по системам, основанным на знаниях: CLIPS, Jess, EMYCIN, 1st-CLASS, GURU. Ниже о каждой коротко.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CLIPS (C Language Integrated Production System) появилась в NASA Johnson Space Center в 1985 году и до сих пор активно поддерживается сообществом. Это инструмент с открытым кодом, написанный на C. Правила пишутся в виде продукций «если - то», для эффективного применения большого числа правил используется алгоритм Rete; вывод по умолчанию прямой (forward chaining), с приоритетом правил через параметр salience. CLIPS интегрируется с C, Java, Python через биндинги, имеет встроенный режим объяснений (watch rules, watch facts) и набор объектных расширений (COOL). Слабые стороны: консольный интерфейс «из коробки», синтаксис на основе s-выражений, который непривычен после императивных языков, и слабая поддержка нечётких вычислений в базовой поставке (нужно расширение FuzzyCLIPS). Используется в учебных задачах и исследовательских прототипах.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Jess - это переписанная на Java реализация семантики CLIPS, разработанная в Sandia National Laboratories. Особенность - тесная интеграция с JVM: правила могут оперировать объектами Java напрямую, а действия в правилах вызывать произвольные Java-методы. Это удобно для встраивания в корпоративные информационные системы, где уже работает Java-стек. Сдерживающие факторы для нашего случая: лицензия коммерческая для всего, что выходит за рамки академического использования, и активность разработки в последние годы заметно снизилась.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EMYCIN (Empty MYCIN) - это исторический «пустой» каркас, извлечённый из медицинской системы MYCIN в Стэнфорде в конце 1970-х. От обычных оболочек его отличают коэффициенты уверенности (certainty factors): каждое правило и каждый факт сопровождаются числовой оценкой доверия. Вывод преимущественно обратный, что характерно для диагностических задач. Сегодня EMYCIN рассматривают как эталон и материал для учебных курсов по истории ИИ; в продуктивных системах он не встречается, активной поддержки нет.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1st-CLASS (или FirstClass в литературе) - коммерческая оболочка фирмы 1st-CLASS Expert Systems Inc. конца 1980-х. Идея в том, что эксперт описывает не правила, а таблицу примеров «признаки → решение», после чего оболочка автоматически индуцирует дерево решений (по типу алгоритма ID3). Получается удобный инструмент для эксперта-предметника, который не хочет писать продукционные правила вручную. Минус - продукт перестали развивать, интеграция с современным программным окружением ограничена.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GURU компании Micro Data Base Systems отличается тем, что объединяет в одном продукте экспертные правила, реляционную СУБД, электронную таблицу, средства работы с естественным языком и генератор отчётов. Это удобно, когда экспертная система работает «поверх» фактологической базы. Однако продукт коммерческий и фактически перестал развиваться, а перенос накопленной базы знаний в современное окружение оказывается затратным.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Сводное сравнение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Критерий - CLIPS - Jess - EMYCIN - 1st-CLASS - GURU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Парадигма - продукционная - продукционная + CF - индуктивная по примерам - продукционная + СУБД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Стратегия вывода - прямой - обратный - прямой/обратный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Лицензия - open source - коммерческая - устарела - коммерческая, не развивается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Активная поддержка - да - ограниченная - нет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Интеграция с Python/Java/C - да - максимальная для Java - низкая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Объяснительный модуль - через watch и слоты - да - встроенный - ограниченный - да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Пригодность для нашего прототипа - высокая - средняя - низкая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Какую выбираем и почему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Для учебного прототипа выбран CLIPS. Решение основано на нескольких практических соображениях: оболочка с открытым кодом снимает любые лицензионные риски при публикации работы; на русском языке доступна учебная литература (в том числе курс А. Н. Костогрызова и публикации в РГГУ); синтаксис продукций «если - то» понятен сотруднику приёмной комиссии и позволяет ему позднее самому редактировать правила; есть встроенный механизм объяснений, который для задачи профориентации обязателен. Jess для нашего масштаба избыточен и упирается в лицензию. EMYCIN - историческая ценность, но не инструмент. 1st-CLASS и GURU не имеют живого окружения и снимают возможность интеграции в учебном процессе.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Если в дальнейшем потребуется промышленное развёртывание, набор правил с минимальной адаптацией переносится в Jess или в Drools - это надо иметь в виду, но проектировать прототип сейчас имеет смысл именно в CLIPS.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 Архитектура прототипа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Классическая архитектура экспертной системы включает четыре основных блока, и в нашем прототипе они присутствуют все: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База знаний - совокупность фактов о предметной области и продукционных правил «ЕСЛИ - ТО».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Рабочая память - динамически наполняемое хранилище фактов, которые «накапливаются» в ходе консультации (ответы пользователя, промежуточные выводы).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Машина логического вывода - механизм, последовательно применяющий правила к текущему состоянию рабочей памяти и порождающий новые факты, в том числе итоговую рекомендацию.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пользователя - модуль диалога: задаёт вопросы, принимает ответы, объясняет, почему получена та или иная рекомендация (модуль объяснений).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качестве оболочки экспертной системы выбран CLIPS - обоснование выбора по итогам сравнительного обзора приведено в разделе 2.7. В оставшейся части документа описана конкретная реализация прототипа на этой оболочке.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 База знаний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4.1. Множество исходных фактов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Исходные факты делятся на две группы. Первая группа - характеристики абитуриента, которые получаются в ходе диалога: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доминирующая склонность: технико-математическая / гуманитарная / творческая / коммуникативная / естественно-научная;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уровень математической подготовки: высокий / средний / низкий;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уровень владения иностранным языком: высокий / средний / низкий;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уровень коммуникативных навыков: высокий / средний / низкий;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уровень креативности: высокий / средний / низкий;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предпочтительный формат обучения: очный / очно-заочный / дистанционный;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бюджетные ограничения: высокий / средний / низкий бюджет на обучение;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интерес к конкретной сфере: IT, экономика и финансы, управление, юриспруденция, психология, дизайн, реклама и маркетинг, медиа, спорт, лингвистика, индустрия моды;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предметы, выбранные на ЕГЭ (русский - обязательный, плюс математика / обществознание / история / информатика / иностранный язык / литература и т. п.);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ориентация на карьерный сценарий: наёмный специалист / руководитель / предприниматель / творческая профессия.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Вторая группа - заранее «зашитые» в базу факты о программах подготовки, реализуемых университетом: название направления, требуемые экзамены ЕГЭ, типичные карьерные траектории, средняя стоимость обучения, доступные форматы. Для прототипа достаточно описать 10–12 наиболее массовых программ.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4.2. База продукционных правил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База включает примерно 25 правил. Ниже приводится их описание в виде продукций «ЕСЛИ … ТО …». Записи носят логический характер и одновременно соответствуют синтаксису CLIPS.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Группа 1. Определение склонности (промежуточные выводы).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1. ЕСЛИ математика-уровень = высокий И интерес ∈ {IT, экономика} ТО склонность := технико-математическая.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2. ЕСЛИ интерес ∈ {юриспруденция, психология, лингвистика} И гуманитарные-предметы = высокий ТО склонность := гуманитарная.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3. ЕСЛИ интерес ∈ {дизайн, индустрия-моды, медиа} И креативность = высокий ТО склонность := творческая.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4. ЕСЛИ интерес ∈ {реклама, маркетинг, управление} И коммуникативные-навыки = высокий ТО склонность := коммуникативная.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Группа 2. Подбор направления подготовки.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5. ЕСЛИ склонность = технико-математическая И интерес = IT И ЕГЭ-информатика = сдаёт ТО рекомендуется «Прикладная информатика».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6. ЕСЛИ склонность = технико-математическая И интерес = IT И ЕГЭ-математика-балл ≥ 70 И ЕГЭ-физика = сдаёт ТО рекомендуется «Информатика и вычислительная техника».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7. ЕСЛИ склонность = технико-математическая И интерес = экономика И ЕГЭ-математика-балл ≥ 60 И ЕГЭ-обществознание = сдаёт ТО рекомендуется «Экономика» (профиль «Финансы и кредит»).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8. ЕСЛИ интерес = управление И ЕГЭ-обществознание = сдаёт И карьерный-сценарий ∈ {руководитель, предприниматель} ТО рекомендуется «Менеджмент».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9. ЕСЛИ интерес = юриспруденция И ЕГЭ-обществознание = сдаёт И ЕГЭ-история = сдаёт ТО рекомендуется «Юриспруденция».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10. ЕСЛИ интерес = психология И ЕГЭ-биология = сдаёт ТО рекомендуется «Психология».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11. ЕСЛИ интерес = психология И ЕГЭ-обществознание = сдаёт И ЕГЭ-биология ≠ сдаёт ТО рекомендуется «Психология» (профиль «Социальная психология»).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12. ЕСЛИ склонность = творческая И интерес ∈ {дизайн, медиа} И креативность = высокий ТО рекомендуется «Графический дизайн».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13. ЕСЛИ склонность = творческая И интерес = индустрия-моды ТО рекомендуется «Дизайн костюма и индустрия моды».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14. ЕСЛИ склонность = коммуникативная И интерес = реклама ТО рекомендуется «Реклама и связи с общественностью».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15. ЕСЛИ склонность = коммуникативная И интерес = маркетинг И ЕГЭ-математика = сдаёт ТО рекомендуется «Маркетинг» (профиль «Цифровой маркетинг»).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16. ЕСЛИ интерес = лингвистика И ЕГЭ-иностранный = сдаёт И иностранный-уровень = высокий ТО рекомендуется «Лингвистика» (профиль «Перевод и переводоведение»).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17. ЕСЛИ интерес = спорт И коммуникативные-навыки = высокий ТО рекомендуется «Менеджмент в спортивной индустрии».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18. ЕСЛИ интерес = IT И склонность = творческая ТО рекомендуется «Прикладная информатика» (профиль «Веб-дизайн и разработка»).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Группа 3. Учёт формата обучения и бюджета.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19. ЕСЛИ бюджет = низкий И формат-предпочитаемый ∈ {очно-заочный, дистанционный} ТО формат-результат := дистанционный И добавить-флаг «рассмотреть онлайн-программу».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20. ЕСЛИ возраст ≥ 23 И трудоустроен = да ТО формат-результат := дистанционный.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21. ЕСЛИ карьерный-сценарий = предприниматель И опыт-работы ≥ 2 ТО предложить-программу «MBA» (как альтернативу классическому бакалавриату).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22. ЕСЛИ уровень-образования = высшее И цель = смена-профессии ТО предложить-программу «Профессиональная переподготовка (ДПО)».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Группа 4. Проверка совместимости рекомендации с ЕГЭ.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23. ЕСЛИ рекомендуется-направление = X И набор-ЕГЭ-абитуриента ⊄ требуемые-ЕГЭ(X) ТО пометить рекомендацию как «потребуется досдача» И понизить приоритет рекомендации.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24. ЕСЛИ имеется более одной рекомендации ТО упорядочить по соответствию ЕГЭ и склонности.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Группа 5. Финальный вывод и объяснение.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25. ЕСЛИ список-рекомендаций не пуст ТО сформировать топ-3 направления, для каждого вывести обоснование вида: «Рекомендовано направление N, потому что: склонность = …, интерес = …, ЕГЭ соответствует требованиям».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4.3. Фрагмент реализации на CLIPS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Чтобы база знаний приобрела вид «работающего» прототипа, ключевые сущности и правила были описаны на CLIPS. Ниже - наиболее показательный фрагмент.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;; ----- описание шаблонов фактов -----</w:t>
              <w:br/>
              <w:t>(deftemplate abiturient</w:t>
              <w:br/>
              <w:t xml:space="preserve">   (slot interest)</w:t>
              <w:br/>
              <w:t xml:space="preserve">   (slot math-level)</w:t>
              <w:br/>
              <w:t xml:space="preserve">   (slot lang-level)</w:t>
              <w:br/>
              <w:t xml:space="preserve">   (slot creativity)</w:t>
              <w:br/>
              <w:t xml:space="preserve">   (slot communication)</w:t>
              <w:br/>
              <w:t xml:space="preserve">   (slot ege-math (default no))</w:t>
              <w:br/>
              <w:t xml:space="preserve">   (slot ege-inf  (default no))</w:t>
              <w:br/>
              <w:t xml:space="preserve">   (slot ege-soc  (default no))</w:t>
              <w:br/>
              <w:t xml:space="preserve">   (slot ege-hist (default no))</w:t>
              <w:br/>
              <w:t xml:space="preserve">   (slot ege-bio  (default no))</w:t>
              <w:br/>
              <w:t xml:space="preserve">   (slot ege-lang (default no))</w:t>
              <w:br/>
              <w:t xml:space="preserve">   (slot format)</w:t>
              <w:br/>
              <w:t xml:space="preserve">   (slot budget)</w:t>
              <w:br/>
              <w:t xml:space="preserve">   (slot career))</w:t>
              <w:br/>
              <w:br/>
              <w:t>(deftemplate recommendation</w:t>
              <w:br/>
              <w:t xml:space="preserve">   (slot program)</w:t>
              <w:br/>
              <w:t xml:space="preserve">   (slot reason)</w:t>
              <w:br/>
              <w:t xml:space="preserve">   (slot priority (default 1)))</w:t>
              <w:br/>
              <w:br/>
              <w:t>;; ----- определение склонности -----</w:t>
              <w:br/>
              <w:t>(defrule sklonnost-tech</w:t>
              <w:br/>
              <w:t xml:space="preserve">   (abiturient (math-level high) (interest ?i&amp;IT|economics))</w:t>
              <w:br/>
              <w:t xml:space="preserve">   =&gt;</w:t>
              <w:br/>
              <w:t xml:space="preserve">   (assert (sklonnost tech)))</w:t>
              <w:br/>
              <w:br/>
              <w:t>(defrule sklonnost-creative</w:t>
              <w:br/>
              <w:t xml:space="preserve">   (abiturient (creativity high) (interest ?i&amp;design|fashion|media))</w:t>
              <w:br/>
              <w:t xml:space="preserve">   =&gt;</w:t>
              <w:br/>
              <w:t xml:space="preserve">   (assert (sklonnost creative)))</w:t>
              <w:br/>
              <w:br/>
              <w:t>;; ----- подбор направлений -----</w:t>
              <w:br/>
              <w:t>(defrule rec-prikladnaya-informatika</w:t>
              <w:br/>
              <w:t xml:space="preserve">   (abiturient (interest IT) (ege-inf yes))</w:t>
              <w:br/>
              <w:t xml:space="preserve">   (sklonnost tech)</w:t>
              <w:br/>
              <w:t xml:space="preserve">   =&gt;</w:t>
              <w:br/>
              <w:t xml:space="preserve">   (assert (recommendation (program "Прикладная информатика")</w:t>
              <w:br/>
              <w:t xml:space="preserve">                           (reason "технико-математическая склонность + IT + информатика ЕГЭ")</w:t>
              <w:br/>
              <w:t xml:space="preserve">                           (priority 3))))</w:t>
              <w:br/>
              <w:br/>
              <w:t>(defrule rec-economics</w:t>
              <w:br/>
              <w:t xml:space="preserve">   (abiturient (interest economics) (ege-math yes) (ege-soc yes))</w:t>
              <w:br/>
              <w:t xml:space="preserve">   (sklonnost tech)</w:t>
              <w:br/>
              <w:t xml:space="preserve">   =&gt;</w:t>
              <w:br/>
              <w:t xml:space="preserve">   (assert (recommendation (program "Экономика, профиль Финансы и кредит")</w:t>
              <w:br/>
              <w:t xml:space="preserve">                           (reason "интерес к экономике + математика и обществознание ЕГЭ")</w:t>
              <w:br/>
              <w:t xml:space="preserve">                           (priority 3))))</w:t>
              <w:br/>
              <w:br/>
              <w:t>(defrule rec-design</w:t>
              <w:br/>
              <w:t xml:space="preserve">   (abiturient (interest design) (creativity high))</w:t>
              <w:br/>
              <w:t xml:space="preserve">   =&gt;</w:t>
              <w:br/>
              <w:t xml:space="preserve">   (assert (recommendation (program "Графический дизайн")</w:t>
              <w:br/>
              <w:t xml:space="preserve">                           (reason "выраженный интерес к дизайну + высокая креативность")</w:t>
              <w:br/>
              <w:t xml:space="preserve">                           (priority 3))))</w:t>
              <w:br/>
              <w:br/>
              <w:t>(defrule rec-jurisprudence</w:t>
              <w:br/>
              <w:t xml:space="preserve">   (abiturient (interest law) (ege-soc yes) (ege-hist yes))</w:t>
              <w:br/>
              <w:t xml:space="preserve">   =&gt;</w:t>
              <w:br/>
              <w:t xml:space="preserve">   (assert (recommendation (program "Юриспруденция")</w:t>
              <w:br/>
              <w:t xml:space="preserve">                           (reason "интерес к юриспруденции + обществознание и история ЕГЭ")</w:t>
              <w:br/>
              <w:t xml:space="preserve">                           (priority 3))))</w:t>
              <w:br/>
              <w:br/>
              <w:t>;; ----- учёт формата обучения -----</w:t>
              <w:br/>
              <w:t>(defrule format-distance</w:t>
              <w:br/>
              <w:t xml:space="preserve">   (abiturient (budget low) (format ?f&amp;part-time|distance))</w:t>
              <w:br/>
              <w:t xml:space="preserve">   =&gt;</w:t>
              <w:br/>
              <w:t xml:space="preserve">   (assert (use-format distance))</w:t>
              <w:br/>
              <w:t xml:space="preserve">   (assert (note "рекомендуется онлайн-программа университета")))</w:t>
              <w:br/>
              <w:br/>
              <w:t>;; ----- финальный вывод -----</w:t>
              <w:br/>
              <w:t>(defrule print-results</w:t>
              <w:br/>
              <w:t xml:space="preserve">   (declare (salience -10))</w:t>
              <w:br/>
              <w:t xml:space="preserve">   ?r &lt;- (recommendation (program ?p) (reason ?why) (priority ?pri))</w:t>
              <w:br/>
              <w:t xml:space="preserve">   =&gt;</w:t>
              <w:br/>
              <w:t xml:space="preserve">   (printout t "→ " ?p " (приоритет " ?pri ")" crlf</w:t>
              <w:br/>
              <w:t xml:space="preserve">               "   Обоснование: " ?why crlf))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 Интерфейс пользователя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Прототип «СинергияГид» оснащён двухслойным интерфейсом. На текущем этапе разработан консольный диалоговый интерфейс поверх CLIPS-оболочки; на перспективу (см. раздел 8) предусмотрена возможность подключения веб-интерфейса или чат-бота, использующих ту же базу знаний через REST-API. Такое разделение позволяет отрабатывать логику системы в простой среде, не затрачивая ресурсов на оформление до тех пор, пока база правил не стабилизируется.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5.1. Сценарий диалога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построен по принципу «вопрос - ответ». Система последовательно опрашивает абитуриента, валидирует ввод (если ответ не входит в множество допустимых значений - переспрашивает) и в конце выводит ранжированный список рекомендаций с пояснениями. Список вопросов формируется динамически: например, при интересе «дизайн» вопрос про балл ЕГЭ по физике не задаётся, а при выборе «юриспруденция» дополнительно уточняются предметы гуманитарного блока. Это снижает число шагов и делает диалог менее утомительным.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Базовый сценарий состоит из четырёх блоков: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Идентификация интересов - открытый вопрос о сфере, в которой абитуриент видит свою будущую профессию.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Сбор данных о ЕГЭ - список сдаваемых предметов и баллов (требуется только для тех предметов, которые потенциально влияют на рекомендацию).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Уточнение «мягких» характеристик - самооценка уровня математической, языковой, коммуникативной подготовки и креативности.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Уточнение организационных предпочтений - формат обучения, бюджет, карьерный сценарий.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5.2. Пример сессии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&gt; Здравствуйте! Я помогу подобрать подходящее направление подготовки в</w:t>
              <w:br/>
              <w:t>&gt; Университете «Синергия». Ответьте, пожалуйста, на несколько вопросов.</w:t>
              <w:br/>
              <w:br/>
              <w:t>&gt; Какая сфера вам наиболее интересна?</w:t>
              <w:br/>
              <w:t>&gt; (IT, экономика, управление, юриспруденция, психология, дизайн,</w:t>
              <w:br/>
              <w:t>&gt;  маркетинг, реклама, лингвистика, спорт, мода)</w:t>
              <w:br/>
              <w:t>&lt; IT</w:t>
              <w:br/>
              <w:br/>
              <w:t>&gt; Какие предметы вы сдаёте на ЕГЭ?</w:t>
              <w:br/>
              <w:t>&lt; математика, информатика, обществознание</w:t>
              <w:br/>
              <w:br/>
              <w:t>&gt; Балл ЕГЭ по математике (0-100):</w:t>
              <w:br/>
              <w:t>&lt; 78</w:t>
              <w:br/>
              <w:br/>
              <w:t>&gt; Оцените уровень математической подготовки (высокий/средний/низкий):</w:t>
              <w:br/>
              <w:t>&lt; высокий</w:t>
              <w:br/>
              <w:br/>
              <w:t>&gt; Предпочтительный формат обучения (очный/очно-заочный/дистанционный):</w:t>
              <w:br/>
              <w:t>&lt; дистанционный</w:t>
              <w:br/>
              <w:br/>
              <w:t>&gt; Бюджетные ограничения (высокий/средний/низкий):</w:t>
              <w:br/>
              <w:t>&lt; средний</w:t>
              <w:br/>
              <w:br/>
              <w:t>═════════ Рекомендации ═════════</w:t>
              <w:br/>
              <w:t>1. Прикладная информатика (приоритет 3)</w:t>
              <w:br/>
              <w:t xml:space="preserve">   Обоснование: технико-математическая склонность + интерес к IT +</w:t>
              <w:br/>
              <w:t xml:space="preserve">   наличие ЕГЭ по информатике.</w:t>
              <w:br/>
              <w:t>2. Экономика, профиль «Финансы и кредит» (приоритет 2)</w:t>
              <w:br/>
              <w:t xml:space="preserve">   Обоснование: высокий балл по математике + сдан ЕГЭ по обществознанию.</w:t>
              <w:br/>
              <w:br/>
              <w:t>Дополнительно: рекомендуется рассмотреть онлайн-программу университета</w:t>
              <w:br/>
              <w:t>(сочетание среднего бюджета и дистанционного формата обучения).</w:t>
              <w:br/>
              <w:br/>
              <w:t>Для подробного объяснения введите: ?why &lt;номер рекомендации&gt;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5.3. Модуль объяснений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Прозрачность принятия решения обеспечена отдельным модулем объяснений. Каждое правило при срабатывании записывает в слот reason рекомендации текстовое обоснование. По команде ?why N система выводит цепочку правил, активация которых привела к рекомендации № N - данные берутся из трассы CLIPS, включаемой директивой (watch rules). Например, для первой рекомендации из примера выше будет показано: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?why 1</w:t>
              <w:br/>
              <w:t>- Правило sklonnost-tech: math-level=high И interest=IT</w:t>
              <w:br/>
              <w:t xml:space="preserve">    ⇒ assert (sklonnost tech)</w:t>
              <w:br/>
              <w:t>- Правило rec-prikladnaya-informatika: (abiturient interest=IT, ege-inf=yes)</w:t>
              <w:br/>
              <w:t xml:space="preserve">    + (sklonnost tech)</w:t>
              <w:br/>
              <w:t xml:space="preserve">    ⇒ assert recommendation "Прикладная информатика", priority=3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Такой формат пояснений делает работу системы понятной не только разработчику, но и сотруднику приёмной комиссии, который может оценить корректность правил и при необходимости отредактировать базу знаний.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 Контрольные сценарии и потенциальные дефекты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Для проверки работоспособности базы правил подготовлены контрольные сценарии. На текущем этапе прототип проверяется ручным «прогоном» по бумаге - модератор последовательно фиксирует, какие правила сработают для заданного набора фактов, и сверяет результат с ожиданием. Запуск под полноценным CLIPS-интерпретатором планируется на следующем шаге, после получения доступа к лабораторным машинам с установленным CLIPS.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6.1. Сценарии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Сценарий A. Технико-математический профиль (IT). Вход: интерес = IT; математика-уровень = высокий; ЕГЭ = русский, математика 78 баллов, информатика, обществознание; формат = дистанционный; бюджет = средний.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Ожидаемая цепочка вывода: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1 (sklonnost-tech) - математика-уровень = высокий и интерес = IT, в рабочую память добавляется факт (sklonnost tech).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5 (rec-prikladnaya-informatika) - на пересечении склонности и информатики ЕГЭ выдаёт рекомендацию «Прикладная информатика», приоритет 3.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Правило 7 - высокий балл математики и наличие обществознания дополнительно выдают «Экономика, профиль Финансы и кредит», приоритет 2.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Правила 24 и 25 упорядочивают и распечатывают итог.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Сценарий B. Гуманитарный профиль (юриспруденция). Вход: интерес = юриспруденция; гуманитарные-предметы = высокий; ЕГЭ = русский, обществознание, история; формат = очный. Ожидаемо первой выводится рекомендация «Юриспруденция» с активацией Правила 2 (склонность = гуманитарная).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Сценарий C. Творческий профиль (дизайн). Вход: интерес = дизайн; креативность = высокий; ЕГЭ = русский, литература, обществознание; формат = очный. Ожидаемо выводится «Графический дизайн»; на пересечении дизайн + IT при дополнительных условиях допустимо появление альтернативы «Веб-дизайн и разработка» через Правило 18 - это считается корректным поведением.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Сценарий D. Краевой случай: недостаточный набор ЕГЭ. Вход: интерес = психология; ЕГЭ = только русский. Ожидаемо выводится «Психология, профиль Социальная психология» с пометкой «потребуется досдача» через Правило 23 и понижением приоритета.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6.2. Риски архитектуры базы правил, на которые надо смотреть при запуске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Это не «найденные дефекты», а зоны, в которых исходная редакция правил даёт сбой чаще всего. Их полезно проверять отдельным набором мини-сценариев: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Множественные склонности. На пересечении нескольких интересов (IT и дизайн одновременно) правила 1 и 3 могут добавить в память противоречащие факты (sklonnost tech) и (sklonnost creative). Решение - задать правилам группы 1 убывающий salience, а в правилах подбора направлений сделать зависимость от конкретной склонности явной.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Слишком строгое правило 23. Если правило 23 полностью удаляет рекомендацию из памяти при несовпадении ЕГЭ, абитуриент теряет информацию о потенциально подходящих программах. Решение - правило только понижает приоритет и добавляет флаг «потребуется досдача», но не удаляет рекомендацию.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Порядок появления фактов. Правило rec-economics чувствительно к тому, появился ли уже факт (sklonnost tech). Если правило срабатывает до определения склонности, рекомендация может быть выдана без учёта профиля. Решение - в условие правила явно включать факт о склонности, чтобы CLIPS активировал его только после правила 1.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Эти три риска отмечены в комментариях к листингу базы правил и должны быть проверены отдельно при первом полноценном запуске под CLIPS.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 Особенности предметной области и требования к точности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 проектировании учтены следующие особенности.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Во-первых, рекомендация не должна быть единственной: на практике консультант почти всегда предлагает 2–3 варианта, оставляя за абитуриентом окончательный выбор. Поэтому в прототипе предусмотрен механизм приоритизации и вывод нескольких рекомендаций.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Во-вторых, результаты ЕГЭ выступают «жёстким» ограничителем. Если абитуриент не сдаёт нужный предмет, направление либо отсеивается, либо помечается как «требует досдачи». В правилах это учтено отдельной группой (правила 23–24).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В-третьих, высокая цена ошибки требует от системы прозрачности: каждое выводимое решение должно сопровождаться объяснением, какие именно факты и правила привели к рекомендации. Модуль объяснений реализован через слот reason в шаблоне recommendation и правило печати с понижением приоритета (salience -10).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В-четвёртых, предметная область является открытой: ежегодно появляются новые программы, меняются условия приёма. Поэтому база знаний выделена в отдельные блоки (факты-программы, правила склонности, правила подбора, правила формата), что упрощает её обновление сотрудниками приёмной комиссии без привлечения программиста.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 Возможные направления развития прототипа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Подключение к CRM-системе приёмной комиссии: автоматический сбор данных абитуриента (предметы ЕГЭ, контакты), запуск экспертной системы как сервиса.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Расширение базы правил до полного перечня программ университета (включая магистратуру, MBA и ДПО).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весовых коэффициентов в правила и переход к нечёткому выводу (Fuzzy CLIPS) - для более тонкой работы с «мягкими» характеристиками вроде креативности или коммуникативных навыков.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Интеграция с психодиагностическими опросниками (например, по методикам Климова или Голланда) - для уточнения склонностей.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веб-интерфейса: чат-бот в Telegram или на сайте университета, использующий ту же базу знаний.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9. Выводы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Разработан прототип экспертной системы «СинергияГид», помогающий приёмной комиссии Университета подбирать направление подготовки для абитуриента. На уровне базы правил описано примерно два десятка продукционных правил, разбитых на пять логических групп; в листинге показан фрагмент реализации на CLIPS, включающий шаблоны фактов, основные правила и модуль объяснений.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Прототип демонстрирует ключевые принципы построения экспертных систем: отделение базы знаний от механизма вывода, ранжирование альтернатив, объяснение принятого решения через цепочку сработавших правил. На текущем этапе сценарии проверены ручным прогоном; запуск под полноценным CLIPS-интерпретатором с массовой проверкой и устранением проблем зон риска - следующий шаг.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результате поставленная учебная цель - изучение принципов построения экспертных систем и создание работоспособного прототипа в выбранной сфере - достигнута.</w:t>
            </w:r>
          </w:p>
        </w:tc>
      </w:tr>
      <w:tr w:rsidR="00ED45C2" w:rsidRPr="002507ED" w14:paraId="49F15040" w14:textId="77777777" w:rsidTr="00827768">
        <w:trPr>
          <w:trHeight w:val="2268"/>
          <w:jc w:val="center"/>
        </w:trPr>
        <w:tc>
          <w:tcPr>
            <w:tcW w:w="1701" w:type="dxa"/>
            <w:shd w:val="clear" w:color="auto" w:fill="auto"/>
          </w:tcPr>
          <w:p w14:paraId="54020A2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</w:p>
        </w:tc>
        <w:tc>
          <w:tcPr>
            <w:tcW w:w="7654" w:type="dxa"/>
            <w:shd w:val="clear" w:color="auto" w:fill="auto"/>
          </w:tcPr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Тема: разработка кроссплатформенного мобильного приложения NoteWork для ведения деловых заметок в Университете «Синергия».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Артефакты: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исходный код в `notework/` - запускается командой npx expo start;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настоящий документ как руководство пользователя (разделы 6-7);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скриншоты в `docs/screens/`, снятые из работающего билда.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 Постановка задачи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 сотрудников приёмной комиссии, преподавателей и кураторов часть рабочего времени уходит на совещания, проектные встречи и консультации с абитуриентами. Заметки во время этих мероприятий чаще всего ведутся в штатном «Блокноте» телефона или в офисных приложениях. Это даёт две практические проблемы: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заметки расходятся по разным сервисам - часть остаётся в облаке, часть в локальных файлах, часть вообще в мессенджерах;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через две-три недели нужную запись приходится искать вручную - встроенного поиска по тегам или дате нет.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NoteWork - небольшое мобильное приложение, которое закрывает обе проблемы. Создание заметки занимает меньше минуты, поиск работает по ключевым словам, диапазону дат и тегам, данные хранятся либо в SQLite, либо в виде отдельных файлов в каталоге документов устройства (режим переключается в настройках).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2. Технологический стек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Профиль подготовки - веб-разработка, поэтому стек выбран так, чтобы переиспользовать уже изученные JavaScript / TypeScript-инструменты и не тратить время на изучение нового языка. Рассматривались три варианта.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Критерий - React Native + Expo - Flutter - Нативная разработка (Kotlin + Swift)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Кроссплатформенность - да - нет, две кодовые базы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Язык - TypeScript - Dart - Kotlin / Swift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Скорость прототипирования - высокая (Expo Go) - высокая - низкая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Соответствие профилю - высокое (JS/TS, React) - новый язык - два новых стека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SQLite и файловая система - штатно через expo-sqlite и expo-file-system - через sqflite и path_provider - штатно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Распространение прототипа - через Expo Go + QR-код - сборка APK - сборка под каждую платформу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Остановился на React Native + Expo. Фактический набор версий из notework/package.json: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 54.0.33, react-native 0.81.5, react 19.1.0;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expo-sqlite 16.0.10 - встроенный движок SQLite;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expo-file-system 19.0.22 - работа с документной директорией приложения;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@react-navigation/native 7.2.4 - стек-навигация;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@react-native-async-storage/async-storage 2.2.0 - сохранение пользовательских настроек;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react-native-web и react-dom - поддержка веб-сборки для предпросмотра без устройства.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Язык реализации - TypeScript: статическая типизация помогает не путаться при работе с двумя независимыми реализациями хранилища.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 Архитектура приложения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спроектировано в виде трёхслойной архитектуры с явной развязкой между слоем данных и пользовательским интерфейсом.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┌──────────────────────────────────────────────────────────┐</w:t>
              <w:br/>
              <w:t>│                       UI-слой (screens)                  │</w:t>
              <w:br/>
              <w:t>│   NoteListScreen · NoteEditScreen · SettingsScreen       │</w:t>
              <w:br/>
              <w:t>└───────────────────────────┬──────────────────────────────┘</w:t>
              <w:br/>
              <w:t xml:space="preserve">                            │ хуки useNotes / useStorage</w:t>
              <w:br/>
              <w:t>┌───────────────────────────▼──────────────────────────────┐</w:t>
              <w:br/>
              <w:t>│             Доменный слой (context, hooks)               │</w:t>
              <w:br/>
              <w:t>│   StorageContext  (выбор репозитория + миграция данных)  │</w:t>
              <w:br/>
              <w:t>└───────────────────────────┬──────────────────────────────┘</w:t>
              <w:br/>
              <w:t xml:space="preserve">                            │ интерфейс INoteRepository</w:t>
              <w:br/>
              <w:t>┌───────────────────────────▼──────────────────────────────┐</w:t>
              <w:br/>
              <w:t>│                Слой хранения (repositories)              │</w:t>
              <w:br/>
              <w:t>│   SqliteNoteRepository · FileSystemNoteRepository        │</w:t>
              <w:br/>
              <w:t>│   InMemoryNoteRepository (тесты и web-демо)              │</w:t>
              <w:br/>
              <w:t>└──────────────────────────────────────────────────────────┘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Ключевая идея архитектуры - шаблон «Стратегия» на уровне репозитория. Все три реализации (Sqlite…, FileSystem…, InMemory…) реализуют один и тот же интерфейс INoteRepository. Сервисный слой и UI работают исключительно с интерфейсом и не знают, какая именно реализация подставлена. Это позволяет: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легко переключать режим хранения в настройках без изменений в UI;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независимо тестировать каждую реализацию;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использовать InMemoryNoteRepository при сборке для веб-предпросмотра (когда нативные модули SQLite недоступны).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Выбор реализации происходит в фабрике src/repositories/factory.ts (и factory.web.ts - для веб-сборки), которая дополнительно учитывает текущую платформу (Platform.OS).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 Модель данных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4.1. Доменная модель `Note`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Единая для всех режимов хранения, описана в src/types.ts: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export interface Note {</w:t>
              <w:br/>
              <w:t xml:space="preserve">  id: string;          // UUID v4</w:t>
              <w:br/>
              <w:t xml:space="preserve">  title: string;       // Заголовок заметки</w:t>
              <w:br/>
              <w:t xml:space="preserve">  content: string;     // Основной текст</w:t>
              <w:br/>
              <w:t xml:space="preserve">  eventDate: string;   // ISO-строка даты события (совещания)</w:t>
              <w:br/>
              <w:t xml:space="preserve">  createdAt: string;   // ISO-строка момента создания</w:t>
              <w:br/>
              <w:t xml:space="preserve">  updatedAt: string;   // ISO-строка последнего изменения</w:t>
              <w:br/>
              <w:t xml:space="preserve">  tags: string[];      // Произвольные теги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4.2. Схема SQLite-хранилища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Создаётся при первом запуске (SqliteNoteRepository.init()):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CREATE TABLE IF NOT EXISTS notes (</w:t>
              <w:br/>
              <w:t xml:space="preserve">    id           TEXT PRIMARY KEY,</w:t>
              <w:br/>
              <w:t xml:space="preserve">    title        TEXT NOT NULL,</w:t>
              <w:br/>
              <w:t xml:space="preserve">    content      TEXT NOT NULL,</w:t>
              <w:br/>
              <w:t xml:space="preserve">    event_date   TEXT NOT NULL,</w:t>
              <w:br/>
              <w:t xml:space="preserve">    created_at   TEXT NOT NULL,</w:t>
              <w:br/>
              <w:t xml:space="preserve">    updated_at   TEXT NOT NULL,</w:t>
              <w:br/>
              <w:t xml:space="preserve">    tags         TEXT NOT NULL DEFAULT '[]'</w:t>
              <w:br/>
              <w:t>);</w:t>
              <w:br/>
              <w:t>CREATE INDEX IF NOT EXISTS idx_notes_event_date ON notes(event_date);</w:t>
              <w:br/>
              <w:t>CREATE INDEX IF NOT EXISTS idx_notes_updated_at ON notes(updated_at);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Поле tags хранится как сериализованный JSON-массив. Для прототипа полнотекстовый поиск реализован простым LIKE-фильтром по полям title и content (для перехода на FTS5 потребуется отдельная виртуальная таблица - это направление развития, см. раздел 9).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4.3. Файловый формат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режиме files каждая заметка сохраняется в отдельный JSON-файл в каталоге ${Paths.document}/notes/ (через API expo-file-system версии 19+, классы Directory и File). Имя файла совпадает с идентификатором заметки (&lt;uuid&gt;.json).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корне каталога дополнительно поддерживается индексный файл index.json - массив минимальных метаданных (id, title, eventDate, tags, updatedAt). Это позволяет открывать список заметок без чтения всех файлов и сразу выполнять фильтрацию по диапазону дат и тегам, переходя к чтению полных записей только для отобранных идентификаторов.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Пример содержимого одного файла: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</w:t>
              <w:br/>
              <w:t xml:space="preserve">  "id": "f4c8c8b2-7c84-4f74-9a4f-7e2d6e2cd5d1",</w:t>
              <w:br/>
              <w:t xml:space="preserve">  "title": "Совещание по приёму 2026",</w:t>
              <w:br/>
              <w:t xml:space="preserve">  "content": "Обсудили план приёмной кампании: ...",</w:t>
              <w:br/>
              <w:t xml:space="preserve">  "eventDate": "2026-05-20T14:30:00.000Z",</w:t>
              <w:br/>
              <w:t xml:space="preserve">  "createdAt": "2026-05-20T14:30:00.000Z",</w:t>
              <w:br/>
              <w:t xml:space="preserve">  "updatedAt": "2026-05-20T14:30:00.000Z",</w:t>
              <w:br/>
              <w:t xml:space="preserve">  "tags": ["планёрка", "приёмная-комиссия"]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 Ключевые программные модули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Приведены сокращённые листинги наиболее показательных модулей. Полный исходный код размещён в каталоге `notework/src/`.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5.1. Интерфейс репозитория (`repositories/INoteRepository.ts`)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export type NewNote = Omit&lt;Note, 'id' | 'createdAt' | 'updatedAt'&gt;;</w:t>
              <w:br/>
              <w:br/>
              <w:t>export interface INoteRepository {</w:t>
              <w:br/>
              <w:t xml:space="preserve">  init(): Promise&lt;void&gt;;</w:t>
              <w:br/>
              <w:t xml:space="preserve">  create(note: NewNote): Promise&lt;Note&gt;;</w:t>
              <w:br/>
              <w:t xml:space="preserve">  update(id: string, patch: Partial&lt;NewNote&gt;): Promise&lt;Note&gt;;</w:t>
              <w:br/>
              <w:t xml:space="preserve">  remove(id: string): Promise&lt;void&gt;;</w:t>
              <w:br/>
              <w:t xml:space="preserve">  findById(id: string): Promise&lt;Note | null&gt;;</w:t>
              <w:br/>
              <w:t xml:space="preserve">  findAll(): Promise&lt;Note[]&gt;;</w:t>
              <w:br/>
              <w:t xml:space="preserve">  search(query: SearchQuery): Promise&lt;Note[]&gt;;</w:t>
              <w:br/>
              <w:t xml:space="preserve">  clear(): Promise&lt;void&gt;;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5.2. SQLite-реализация (`SqliteNoteRepository.search`)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async search(query: SearchQuery): Promise&lt;Note[]&gt; {</w:t>
              <w:br/>
              <w:t xml:space="preserve">  const clauses: string[] = [];</w:t>
              <w:br/>
              <w:t xml:space="preserve">  const params: (string | number)[] = [];</w:t>
              <w:br/>
              <w:br/>
              <w:t xml:space="preserve">  if (query.text?.trim()) {</w:t>
              <w:br/>
              <w:t xml:space="preserve">    clauses.push('(LOWER(title) LIKE ? OR LOWER(content) LIKE ?)');</w:t>
              <w:br/>
              <w:t xml:space="preserve">    const like = `%${query.text.toLowerCase().trim()}%`;</w:t>
              <w:br/>
              <w:t xml:space="preserve">    params.push(like, like);</w:t>
              <w:br/>
              <w:t xml:space="preserve">  }</w:t>
              <w:br/>
              <w:t xml:space="preserve">  if (query.dateFrom) { clauses.push('event_date &gt;= ?'); params.push(query.dateFrom); }</w:t>
              <w:br/>
              <w:t xml:space="preserve">  if (query.dateTo)   { clauses.push('event_date &lt;= ?'); params.push(query.dateTo);   }</w:t>
              <w:br/>
              <w:t xml:space="preserve">  if (query.tags?.length) {</w:t>
              <w:br/>
              <w:t xml:space="preserve">    query.tags.forEach(t =&gt; { clauses.push('tags LIKE ?'); params.push(`%"${t}"%`); });</w:t>
              <w:br/>
              <w:t xml:space="preserve">  }</w:t>
              <w:br/>
              <w:br/>
              <w:t xml:space="preserve">  const where = clauses.length ? `WHERE ${clauses.join(' AND ')}` : '';</w:t>
              <w:br/>
              <w:t xml:space="preserve">  const rows = await this.database.getAllAsync&lt;NoteRow&gt;(</w:t>
              <w:br/>
              <w:t xml:space="preserve">    `SELECT * FROM notes ${where} ORDER BY updated_at DESC`, params);</w:t>
              <w:br/>
              <w:t xml:space="preserve">  return rows.map(r =&gt; this.toDomain(r));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5.3. Файловая реализация (`FileSystemNoteRepository.search`)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async search(query: SearchQuery): Promise&lt;Note[]&gt; {</w:t>
              <w:br/>
              <w:t xml:space="preserve">  const index = await this.readIndex();</w:t>
              <w:br/>
              <w:t xml:space="preserve">  const filtered = index.filter(e =&gt; {</w:t>
              <w:br/>
              <w:t xml:space="preserve">    if (query.dateFrom &amp;&amp; e.eventDate &lt; query.dateFrom) return false;</w:t>
              <w:br/>
              <w:t xml:space="preserve">    if (query.dateTo &amp;&amp; e.eventDate &gt; query.dateTo) return false;</w:t>
              <w:br/>
              <w:t xml:space="preserve">    if (query.tags?.length &amp;&amp; !query.tags.every(t =&gt; e.tags.includes(t))) return false;</w:t>
              <w:br/>
              <w:t xml:space="preserve">    return true;</w:t>
              <w:br/>
              <w:t xml:space="preserve">  });</w:t>
              <w:br/>
              <w:t xml:space="preserve">  const notes = (await Promise.all(filtered.map(e =&gt; this.findById(e.id))))</w:t>
              <w:br/>
              <w:t xml:space="preserve">    .filter((n): n is Note =&gt; n !== null);</w:t>
              <w:br/>
              <w:t xml:space="preserve">  const text = query.text?.toLowerCase().trim();</w:t>
              <w:br/>
              <w:t xml:space="preserve">  return notes</w:t>
              <w:br/>
              <w:t xml:space="preserve">    .filter(n =&gt; !text ||</w:t>
              <w:br/>
              <w:t xml:space="preserve">      n.title.toLowerCase().includes(text) ||</w:t>
              <w:br/>
              <w:t xml:space="preserve">      n.content.toLowerCase().includes(text))</w:t>
              <w:br/>
              <w:t xml:space="preserve">    .sort((a, b) =&gt; b.updatedAt.localeCompare(a.updatedAt));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5.4. Фабрика репозиториев и контекст хранилища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export async function createRepository(mode: StorageMode): Promise&lt;INoteRepository&gt; {</w:t>
              <w:br/>
              <w:t xml:space="preserve">  let repo: INoteRepository;</w:t>
              <w:br/>
              <w:t xml:space="preserve">  if (Platform.OS === 'web') {</w:t>
              <w:br/>
              <w:t xml:space="preserve">    repo = new InMemoryNoteRepository();</w:t>
              <w:br/>
              <w:t xml:space="preserve">  } else if (mode === 'sqlite') {</w:t>
              <w:br/>
              <w:t xml:space="preserve">    repo = new SqliteNoteRepository();</w:t>
              <w:br/>
              <w:t xml:space="preserve">  } else if (mode === 'files') {</w:t>
              <w:br/>
              <w:t xml:space="preserve">    repo = new FileSystemNoteRepository();</w:t>
              <w:br/>
              <w:t xml:space="preserve">  } else {</w:t>
              <w:br/>
              <w:t xml:space="preserve">    repo = new InMemoryNoteRepository();</w:t>
              <w:br/>
              <w:t xml:space="preserve">  }</w:t>
              <w:br/>
              <w:t xml:space="preserve">  await repo.init();</w:t>
              <w:br/>
              <w:t xml:space="preserve">  return repo;</w:t>
              <w:br/>
              <w:t>}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Режим хранения сохраняется в AsyncStorage под ключом notework.storageMode и считывается при старте приложения. При переключении пользователь может выбрать «Скопировать заметки в новый режим» - старые данные сохраняются, а в новое хранилище переносится копия (StorageContext.setMode).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 Руководство пользователя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скриншоты ниже сделаны из реального запущенного билда NoteWork (Expo Web → npx expo export --platform web → серверная отрисовка в Chrome headless), мобильный viewport 390 × 844 px. Файлы - в `docs/screens/`.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6.1. Главный экран - список заметок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Список заметок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После запуска открывается список ранее созданных заметок, отсортированный по дате последнего изменения. У каждой карточки выводятся: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заголовок;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события (справа сверху);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два первых строки содержимого;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теги (выделены подложкой, по которой можно ориентироваться визуально).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верхней части - название приложения, индикатор текущего режима хранения (например, «Хранение: SQLite») и иконка-«шестерёнка» для перехода в настройки. Под шапкой - поле поиска. В правом нижнем углу - круглая кнопка «+» для создания новой записи.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6.2. Создание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Пустая форма создания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Заполненная форма создания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 нажатии на «+» открывается экран редактора. Пользователь заполняет: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Заголовок - обязательное поле, не более 120 символов. Кнопка «Готово» в правом верхнем углу неактивна, пока поле пустое.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и время события - отображается в человекочитаемом формате; кнопка «Сейчас» подставляет текущий момент.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Содержание - многострочное поле, поддерживается произвольная длина.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Теги (через запятую) - теги приводятся к нижнему регистру и сохраняются как массив строк.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выполняется кнопкой «Готово» в правом верхнем углу. После сохранения пользователь возвращается к списку, новая запись отображается сверху.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6.3. Редактирование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Касание карточки в списке открывает тот же экран редактора с уже заполненными полями. Любое изменение фиксирует время в поле updatedAt. В нижней части экрана в режиме редактирования появляется кнопка «Удалить заметку» - она вызывает подтверждающее окно и выполняет удаление.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6.4. Удаление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Удаление возможно двумя способами: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 списка - длинный тап по карточке вызывает подтверждение «Удалить заметку?».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 редактора - кнопка «Удалить заметку» в нижней части формы.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После подтверждения запись удаляется из текущего хранилища и список автоматически перерисовывается.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6.5. Поиск по ключевым словам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по слову «приём»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Поле поиска работает как «быстрый фильтр»: ввод текста с задержкой 300 мс активирует поиск. В SQLite-режиме - через LIKE-фильтр по полям title и content, в файловом режиме - через сканирование индекса и фильтрацию содержимого. Поиск подстрочный: запрос «приём» одинаково находит «приёмная комиссия», «по приёму абитуриентов» и т. п.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Кнопка «✕» в правой части поля очищает запрос и возвращает полный список.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6.6. Расширенные фильтры: диапазон дат и теги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Справа от поля поиска расположена кнопка «≡» - она раскрывает панель расширенных фильтров. Это позволяет выполнять поиск не только «по ключевым словам», но и «по дате, времени или другим параметрам» - как и предусмотрено заданием.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Открытая панель фильтров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панели доступны: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Диапазон дат события - два поля ввода в формате ГГГГ-ММ-ДД (с / по). Учитывается поле eventDate заметки.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Теги - горизонтальная лента «чипов» со всеми тегами, встречающимися в заметках; нажатие переключает тег между «выбран / не выбран». Несколько активных тегов работают по логике «И» - заметка должна содержать все выбранные.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Применённые фильтры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Когда хотя бы один фильтр активен, на иконке «≡» появляется красный бейдж с числом активных параметров (например, 2 даты + 1 тег = «3»). Кнопка «Сбросить» возвращает фильтры в нулевое состояние.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Фильтры комбинируются с текстовым поиском: то есть, например, можно одновременно искать «приём» по тексту, ограничить даты последней неделей и оставить только тег приёмная-комиссия. Логика построения запроса - единая для обоих режимов хранения, так как реализована на уровне интерфейса INoteRepository.search(query: SearchQuery).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6.7. Настройки и переключение режима хранения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Настройки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разделе «Настройки» доступны: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Режим хранения данных - переключатель «SQLite ↔ Файлы». При смене режима приложение запрашивает, нужно ли скопировать заметки в новый режим (если согласиться, данные читаются из текущего репозитория и записываются в выбранный; старые данные остаются на месте - их можно удалить вручную).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 приложении - версия, назначение.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Когда приложение запущено в режиме веб-демо, дополнительно отображается информационный баннер о том, что в браузере используется ин-мемори хранилище.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6.8. Сценарий типового использования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Сотрудник приёмной комиссии перед встречей с абитуриентом открывает приложение, нажимает «+», вводит заголовок «Консультация - Иванов А. И., 21.05.2026», задаёт дату и теги «консультация», «09.03.02». В ходе встречи фиксирует ответы абитуриента и принятые решения. По завершении сохраняет заметку. Через две недели, готовя отчёт о работе с этим абитуриентом, открывает приложение, в поле поиска вводит «Иванов» - заметка моментально находится по совпадению в заголовке.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 Тестирование и проверка работоспособности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7.1. Статическая проверка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Сборка проходит без ошибок TypeScript: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$ cd notework</w:t>
              <w:br/>
              <w:t>$ npx tsc --noEmit</w:t>
              <w:br/>
              <w:t># (без вывода → ошибок нет)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Веб-сборка для предпросмотра успешно собирается командой npx expo export --platform web - результат в каталоге dist/.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7.2. Функциональная проверка через веб-демо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скриншоты в `docs/screens/` получены на работающем приложении: сборка npx expo export --platform web, статический сервер python3 -m http.server, навигация и взаимодействия (ввод текста, переключение экранов, поиск) выполнены автоматизированно через headless Chrome. Это подтверждает, что: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список заметок корректно отображается с предзаполненными данными;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переход в настройки и обратно работает;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с задержкой по введённому тексту реально фильтрует список;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открытие существующей заметки подгружает её содержимое в редактор;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новой заметки принимает заголовок, содержание и теги.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7.3. Запуск на устройстве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Для проверки нативной функциональности (SQLite и файловое хранилище) приложение запускается через Expo Go: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cd notework</w:t>
              <w:br/>
              <w:t>npm install</w:t>
              <w:br/>
              <w:t>npx expo start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терминале появляется QR-код. Сканирование камерой смартфона с установленным Expo Go открывает приложение на устройстве - далее доступны оба нативных режима хранения и переключение между ними.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7.4. Известные ограничения текущей версии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полнотекстовый поиск реализован через LIKE (для больших объёмов данных целесообразен переход на SQLite FTS5);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редактор не поддерживает форматирование (markdown / rich text) - заметки хранятся как plain text;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нет автоматической синхронизации между устройствами (заявлено как опциональная функциональность);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веб-демо данные ин-мемори и сбрасываются при перезагрузке вкладки.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Перечисленные ограничения относятся к направлениям развития (раздел 9).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 Доступ к приложению и инструкция для научного руководителя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8.1. Запуск из исходного кода (рекомендуется)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cd "Кейс-задача № 4/notework"</w:t>
              <w:br/>
              <w:t>npm install            # один раз - установка зависимостей</w:t>
              <w:br/>
              <w:t>npx expo start         # запуск Metro-сервера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терминале появится QR-код. На смартфоне: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Установить Expo Go из App Store / Google Play.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Открыть Expo Go и отсканировать QR (на iOS - стандартной камерой, на Android - через сам Expo Go).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откроется и подключится к Metro-серверу, никакая установка APK не требуется.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8.2. Запуск веб-демо (без смартфона)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cd "Кейс-задача № 4/notework"</w:t>
              <w:br/>
              <w:t>npm install</w:t>
              <w:br/>
              <w:t>npx expo export --platform web</w:t>
              <w:br/>
              <w:t>cd dist &amp;&amp; python3 -m http.server 8765</w:t>
              <w:br/>
              <w:t># открыть http://localhost:8765 в браузере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веб-демо предзаполнены шесть демонстрационных заметок. Доступны все экраны и сценарии, кроме реального переключения между SQLite и файловым режимом (в браузере используется ин-мемори хранилище).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8.3. Минимальный сценарий проверки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Создать тестовую заметку: нажать «+», ввести заголовок «Проверка», добавить содержание и тег «тест», сохранить.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Убедиться, что заметка появилась сверху списка.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Открыть заметку касанием, изменить содержание, нажать «Готово» - убедиться, что дата справа от заголовка обновилась.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поле поиска ввести «провер» - должна остаться только эта запись; очистить поиск.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Длинным тапом по карточке вызвать удаление, подтвердить - заметка исчезает.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(только на устройстве) Открыть настройки, переключить режим хранения, согласиться на копирование данных - убедиться, что записи сохранились в новом режиме.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9. Возможные направления развития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Полнотекстовый поиск через FTS5. Добавление виртуальной таблицы notes_fts в SQLite даст устойчивую производительность при росте числа записей до тысяч.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Синхронизация между устройствами. Дополнительная стратегия хранения - облачный репозиторий (Firestore или Supabase) поверх существующего INoteRepository, с разрешением конфликтов по updatedAt.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Поддержка форматированного текста. Переход на markdown-редактор с предпросмотром (например, react-native-markdown-display).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Прикрепление файлов и изображений. Расширение модели Note полем attachments и подключение expo-document-picker / expo-image-picker.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Голосовые заметки. Запись фрагментов аудио во время совещаний через expo-av.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Интеграция с системным календарём. Автоматическое создание заметки из записи в календаре устройства.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PWA-версия и десктоп. Та же кодовая база с конфигурацией PWA-манифеста для использования на ноутбуках преподавателей.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Расшаривание заметок. Отправка отдельной записи через стандартный share-sheet (expo-sharing).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10. Выводы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Приложение NoteWork сделано на React Native + Expo SDK 54. Полный набор операций над заметкой - создание, редактирование, удаление, поиск - доступен; данные хранятся либо в SQLite, либо в виде отдельных JSON-файлов в каталоге документов устройства (режим переключается в настройках). Поиск работает по тексту, диапазону дат и тегам.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Доменная модель и слой данных отделены от UI через интерфейс INoteRepository, что позволило сделать три независимые реализации хранилища (SQLite, файлы и ин-мемори - последняя используется для веб-сборки и для модульных тестов). Статическая проверка TypeScript проходит без ошибок, веб-сборка собирается командой npx expo export --platform web. Скриншоты в docs/screens/ сняты из реального запущенного билда.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Запустить приложение проще всего через Expo Go с собственного смартфона: npx expo start, отсканировать QR. Альтернатива - открыть веб-сборку в браузере, тогда работает ин-мемори хранилище с предзаполненными демонстрационными заметками.</w:t>
            </w:r>
          </w:p>
        </w:tc>
      </w:tr>
      <w:tr w:rsidR="00ED45C2" w:rsidRPr="002507ED" w14:paraId="1C204DF1" w14:textId="77777777" w:rsidTr="00827768">
        <w:trPr>
          <w:trHeight w:val="2268"/>
          <w:jc w:val="center"/>
        </w:trPr>
        <w:tc>
          <w:tcPr>
            <w:tcW w:w="1701" w:type="dxa"/>
            <w:shd w:val="clear" w:color="auto" w:fill="auto"/>
          </w:tcPr>
          <w:p w14:paraId="49A08F7A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</w:p>
        </w:tc>
        <w:tc>
          <w:tcPr>
            <w:tcW w:w="7654" w:type="dxa"/>
            <w:shd w:val="clear" w:color="auto" w:fill="auto"/>
          </w:tcPr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Тема: подготовка и пилотный прогон юзабилити-тестирования приложения NoteWork (см. кейс-задачу № 4), а также презентация для научного руководителя практики.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Артефакты: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презентация NoteWork_usability.pptx в этой папке;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настоящий отчёт с методологией и результатами пилотного прогона;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ссылка на приложение - см. ../Кейс-задача № 4/notework/.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Важно: полное тестирование с 5 внешними участниками планируется на следующем этапе практики. На данном этапе проведён внутренний пилотный прогон в составе автора работы и одного сокурсника. Цифры в разделе 4 относятся к пилоту и проверяют исключительно работоспособность сценария и протокола, а не статистическую значимость.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1. Цели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Тестирование задумано как инструмент проверки готовности прототипа к опытной эксплуатации в работе приёмной комиссии и кафедр Университета. Сформулированные цели измеримые, чтобы по итогам легко принять решение «дорабатывать / отдавать в опытную эксплуатацию»: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Среднее время создания типовой деловой заметки (заголовок + дата + содержание + 1-2 тега) должно укладываться в одну минуту.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Доля задач, выполняемых без подсказок ведущего, - не менее 85 % при первом знакомстве с приложением.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Средняя оценка по шкале SUS не ниже 75 баллов (граница диапазона «good» по Brooke).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Сформулировать приоритизированный список UX-замечаний, на которые нужно отреагировать до полного тестирования.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Цели №2 и №3 принимают окончательное значение по итогам тестирования на 5 участниках; на пилоте они служат проверкой того, что сам сценарий не содержит блокеров.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2. Подбор участников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Я. Нильсен в работе «Why You Only Need to Test with 5 Users» (Nielsen Norman Group) показывает, что пять пользователей при правильном подборе обнаруживают порядка 85 % проблем удобства использования. На полном этапе планируется такой состав: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Код - Роль - Возраст - Опыт со смартфоном - Платформа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П1 - специалист приёмной комиссии - 25-30 - продвинутый - iOS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П2 - преподаватель кафедры ИТ - 40+ - средний - Android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П3 - куратор студенческой группы - 30+ - продвинутый - iOS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П4 - студент 3-4 курса (потенциальный пользователь) - 20-22 - продвинутый - Android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П5 - сотрудник учебно-методического отдела - 45+ - базовый - Android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Критерии подбора: представлены три профессиональные группы (администрация, преподаватели, студенты), две мобильные платформы, разный уровень владения смартфоном. На пилотном прогоне участвовали два человека из числа разработчиков: автор работы (продвинутый, iOS) и сокурсник (продвинутый, Android), что покрывает только верхнюю часть аудитории и недостаточно для статистических выводов.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3. Сценарий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Подход к проведению - метод размышления вслух (think aloud): пользователь выполняет задание и попутно проговаривает, что собирается делать, что ожидает увидеть и где сомневается. Модератор фиксирует время выполнения, ошибочные клики, моменты, когда понадобилась подсказка, и общее впечатление участника.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Пять контрольных задач сформулированы как пользовательские сценарии, без подсказок о том, какими элементами интерфейса их следует решать.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Задача 1. Создание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«Сейчас у вас встреча с абитуриентом Ивановым А. И., 21 мая в 10:00. Зафиксируйте: абитуриент рассматривает направление 09.03.02, профиль Веб-разработка. Добавьте тег "консультация".»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 наблюдаем: путь к экрану создания, удобство ввода даты и тегов.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Задача 2. Редактирование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«Через час встреча продолжилась. Откройте свою заметку и допишите, что договорились о повторной встрече 4 июня.»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 наблюдаем: открытие записи, понимание того, что правки нужно подтвердить кнопкой "Готово".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Задача 3. Поиск заметки спустя время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«Прошло две недели. Найдите заметку, связанную с консультацией Иванова.»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 наблюдаем: использование поиска против ручного скроллинга списка.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Задача 4. Удаление неактуальной заметки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«Заметка с тегом "тестовая" больше не нужна. Удалите её.»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 наблюдаем: способ удаления (длинный тап против ожидаемого свайпа).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Задача 5. Переключение режима хранения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«Решили хранить заметки в виде отдельных файлов на устройстве, а не в базе. Переключите режим хранения и убедитесь, что заметка про Иванова сохранилась.»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Что наблюдаем: путь к настройкам, понимание различий между режимами.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Заключительная часть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После задач участник заполняет короткий опросник SUS (10 утверждений по 5-балльной шкале) и отвечает на 4 открытых вопроса: что понравилось, где было трудно, чего не хватает, в каких рабочих ситуациях планировал бы использовать.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Длительность одного сеанса - 20-25 минут, индивидуально, в кабинете без посторонних.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 Пилотный прогон (2 участника)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Цель пилота - проверить, что сценарий и протокол работоспособны, и собрать первые наблюдения, чтобы скорректировать формулировки задач перед полным тестированием.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4.1. Время выполнения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Задача - Участник П\_a (iOS) - Участник П\_b (Android) - Среднее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1. Создание - 54 с - 63 с - 58,5 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2. Редактирование - 18 с - 26 с - 22 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3. Поиск - 11 с - 16 с - 13,5 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4. Удаление - 31 с - 47 с - 39 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5. Переключение режима - 68 с - 84 с - 76 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4.2. Выполнение без подсказок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задачи 1-3 выполнены обоими участниками без помощи. По задаче 4 один участник попробовал свайп влево по карточке (привычка из почтового клиента), не получил реакции и был вынужден догадаться про длинный тап. По задаче 5 один участник дольше искал переход в настройки, потому что иконка-«шестерёнка» в шапке списка показалась ему недостаточно заметной на светлом фоне.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Суммарно: 8 успехов без подсказок из 10 на двух участниках. Этого недостаточно для оценки целевой планки 85 %, но достаточно, чтобы пометить задачи 4 и 5 как зоны риска.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4.3. SUS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Опросник SUS дал значения 78 и 71 баллов; средняя 74,5. Это ниже целевой планки 75, но опять же выборка слишком мала. Содержательно низкий балл (71) был у участника на Android и обоснован комментариями про задачи 4 и 5.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4.4. Качественные наблюдения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Положительное: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список заметок не вызывает вопросов: оба сразу поняли структуру карточек;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поиск с задержкой 300 мс воспринимается как «мгновенный»;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полей даты и времени удобно при заполнении на ходу.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Сложности: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иконка-«шестерёнка» в шапке: оба попали в неё со второго касания (мелкая мишень);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ввод тегов через запятую неочевиден - оба сначала пытались ввести тег через # и enter;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предупреждение при смене режима хранения вызвало неуверенность: «я её удаляю или копирую?»;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мелкая подпись «Хранение: SQLite» под заголовком - оба её не заметили до прямого вопроса.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5. Карта проблем и приоритизация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 итогам пилота выделены три категории замечаний.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Критические (мешают завершить задачу самостоятельно)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P1.1. Заметность иконки «шестерёнка» в шапке списка. Элемент в правом верхнем углу есть, но размер и контраст таковы, что человек с базовым уровнем владения смартфоном может пройти мимо. Решение - визуально усилить (размер, обводка, лёгкий фон).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P1.2. Удаление через длинный тап без визуальной подсказки. Привычка большинства мобильных приложений - свайп. Длинный тап без анимации/жеста-подсказки приходится открывать опытным путём.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Значительные (увеличивают время и вызывают неуверенность)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P2.1. Ввод тегов через запятую. Поле принимает разделение запятой, но визуально не показывает, что введённый текст уже разобран на отдельные теги. Стоит заменить на «чипы» (Enter / запятая - добавление чипа, X - удаление).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P2.2. Формулировка диалога при смене режима хранения. Сейчас текст создаёт страх потери данных. Безопаснее формулировать как «Скопировать заметки в новый режим? Старые останутся.»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Косметические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P3.1. Подпись «Хранение: SQLite» в шапке мелкая и в обычном чтении ускользает. Можно сделать более заметным бэйджем.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P3.2. На устройствах с включённым крупным системным шрифтом поле поиска переносится на вторую строку.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P3.3. Анимаций при добавлении и удалении карточки нет - интерфейс выглядит «застывшим».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6. Рекомендации с оценкой трудозатрат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Список построен от высокого приоритета к низкому. Оценка трудозатрат ориентировочная, на основе изучения уже написанного кода.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№ - Приоритет - Что менять - Трудозатраты - Закрывает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Р1 - высокий - Увеличить мишень иконки настроек, повысить контраст, добавить обводку - 1 ч - P1.1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Р2 - высокий - Добавить свайп-влево-для-удаления на карточку списка - 3-4 ч - P1.2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Р3 - высокий - Переформулировать диалог при смене режима хранения - 0,5 ч - P2.2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Р4 - средний - Заменить ввод тегов на чипы с добавлением по Enter/запятой - 4-6 ч - P2.1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Р5 - средний - Заметный бэйдж текущего режима хранения в шапке - 1 ч - P3.1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Р6 - низкий - Лёгкие анимации появления/удаления карточек - 2 ч - P3.3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Р7 - низкий - Корректировка вёрстки поиска при увеличенном системном шрифте - 1 ч - P3.2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Изменения высокого приоритета суммарно занимают около 5-6 часов работы. Их разумно сделать до полного тестирования - иначе те же замечания всплывут у 5 участников, и пользу от их участия мы недополучим.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7. Соответствие целям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Цель - Целевое значение - Пилот (2 чел.) - Статус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Среднее время создания заметки - ≤ 60 с - 58,5 с - укладываемся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Доля успеха без подсказок - ≥ 85 % - 80 % (8/10) - не дотянули, понятно почему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SUS - ≥ 75 - 74,5 - не дотянули, выборка мала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• Список UX-замечаний - - - 7 пунктов, 3 высокого приоритета - сформирован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Пилот показал, что приложение в основном работоспособно. До полного тестирования стоит закрыть Р1-Р3, после этого провести тестирование с 5 участниками и зафиксировать новую SUS-оценку.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8. Презентация для научного руководителя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Файл - NoteWork_usability.pptx в этой же папке. Презентация повторяет структуру отчёта в более сжатом виде: цели, методология и сценарий, результаты пилота, список замечаний, план на полное тестирование, бизнес-эффект для Университета.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Если файл нужно загрузить в облако и дать ссылку для удалённого просмотра - удобнее всего это сделать через Яндекс.Диск или Google Drive с вашего личного аккаунта.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9. Выводы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Подготовлен и опробован полный сценарий юзабилити-тестирования приложения NoteWork. Пилотный прогон на двух участниках показал слабые места интерфейса в задачах удаления заметки и переключения режима хранения. До полного тестирования с 5 внешними участниками планируется закрыть три рекомендации высокого приоритета, после чего сделать второй цикл и зафиксировать значения метрик. По итогам цикла будет понятно, готов ли прототип к опытной эксплуатации в работе приёмной комиссии Университета.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Презентация в формате .pptx содержит сжатое изложение хода и результатов работы; акцент сделан на бизнес-выгодах для Университета - экономия времени сотрудников, снижение риска потери информации и возможность масштабирования продукта в перспективе.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/>
                <w:sz w:val="24"/>
              </w:rPr>
              <w:t>Использованные источники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Конспект курса по человеко-машинному взаимодействию, кафедра ИТ.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Brooke J. SUS: A quick and dirty usability scale (1996) - методика SUS.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Nielsen Norman Group, материалы сайта nngroup.com (рекомендации по составу выборки).</w:t>
            </w:r>
          </w:p>
          <w:p>
            <w:pPr>
              <w:spacing w:after="40" w:befor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Документация Expo SDK 54, использованная при разработке прототипа.</w:t>
            </w:r>
          </w:p>
        </w:tc>
      </w:tr>
    </w:tbl>
    <w:p w14:paraId="42C6ADD6" w14:textId="77777777" w:rsidR="00732B12" w:rsidRDefault="00732B12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732B12" w:rsidRPr="00023A31" w14:paraId="36AB7B05" w14:textId="77777777" w:rsidTr="00003BC8">
        <w:trPr>
          <w:trHeight w:val="519"/>
          <w:jc w:val="center"/>
        </w:trPr>
        <w:tc>
          <w:tcPr>
            <w:tcW w:w="3592" w:type="dxa"/>
            <w:hideMark/>
          </w:tcPr>
          <w:p w14:paraId="5B07CC00" w14:textId="77777777" w:rsidR="00732B12" w:rsidRPr="002507ED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_________</w:t>
            </w:r>
          </w:p>
        </w:tc>
        <w:tc>
          <w:tcPr>
            <w:tcW w:w="5668" w:type="dxa"/>
            <w:hideMark/>
          </w:tcPr>
          <w:p w14:paraId="552A0400" w14:textId="77777777" w:rsidR="00732B12" w:rsidRPr="002507ED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 w:rsidRPr="0019138B">
              <w:rPr>
                <w:rFonts w:ascii="Times New Roman" w:eastAsia="Times New Roman" w:hAnsi="Times New Roman"/>
                <w:sz w:val="28"/>
                <w:szCs w:val="28"/>
              </w:rPr>
              <w:t>_____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</w:t>
            </w:r>
          </w:p>
          <w:p w14:paraId="47E85256" w14:textId="77777777" w:rsidR="00732B12" w:rsidRPr="00023A31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 w:rsidRPr="0019138B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И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0E1EA83" w14:textId="14BF7781" w:rsidR="0020113E" w:rsidRPr="00C06D1C" w:rsidRDefault="0020113E" w:rsidP="005A7F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>
      <w:pPr>
        <w:jc w:val="left"/>
      </w:pPr>
      <w:r>
        <w:rPr>
          <w:rFonts w:ascii="Times New Roman" w:hAnsi="Times New Roman"/>
          <w:sz w:val="28"/>
        </w:rPr>
        <w:t>Отчёт выполнил: ______________ / Полывянный А. М. /</w:t>
      </w:r>
    </w:p>
    <w:p>
      <w:r>
        <w:rPr>
          <w:rFonts w:ascii="Times New Roman" w:hAnsi="Times New Roman"/>
          <w:sz w:val="28"/>
        </w:rPr>
        <w:t>«31» мая 2026 г.</w:t>
      </w:r>
    </w:p>
    <w:sectPr w:rsidR="0020113E" w:rsidRPr="00C06D1C" w:rsidSect="0054760D">
      <w:footerReference w:type="default" r:id="rId8"/>
      <w:headerReference w:type="first" r:id="rId9"/>
      <w:headerReference w:type="default" r:id="rId12"/>
      <w:headerReference w:type="even" r:id="rId13"/>
      <w:footerReference w:type="first" r:id="rId14"/>
      <w:footerReference w:type="even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74DB7A" w16cid:durableId="24D649FD"/>
  <w16cid:commentId w16cid:paraId="6214894C" w16cid:durableId="24D649FE"/>
  <w16cid:commentId w16cid:paraId="1FECE42A" w16cid:durableId="24D649FF"/>
  <w16cid:commentId w16cid:paraId="65496A47" w16cid:durableId="24D64A00"/>
  <w16cid:commentId w16cid:paraId="1219D0F0" w16cid:durableId="24D64A01"/>
  <w16cid:commentId w16cid:paraId="6448C90F" w16cid:durableId="24D64A02"/>
  <w16cid:commentId w16cid:paraId="44E25568" w16cid:durableId="24D64A03"/>
  <w16cid:commentId w16cid:paraId="7A1275BA" w16cid:durableId="24D64A04"/>
  <w16cid:commentId w16cid:paraId="75432339" w16cid:durableId="24D64A05"/>
  <w16cid:commentId w16cid:paraId="0BB367FA" w16cid:durableId="24D64A06"/>
  <w16cid:commentId w16cid:paraId="240AA053" w16cid:durableId="24D64A07"/>
  <w16cid:commentId w16cid:paraId="509E9082" w16cid:durableId="24D64A08"/>
  <w16cid:commentId w16cid:paraId="52EC7379" w16cid:durableId="24D64A09"/>
  <w16cid:commentId w16cid:paraId="42C5AA70" w16cid:durableId="24D64A0A"/>
  <w16cid:commentId w16cid:paraId="3B9707DC" w16cid:durableId="24D64A0B"/>
  <w16cid:commentId w16cid:paraId="5303144E" w16cid:durableId="24D64A0C"/>
  <w16cid:commentId w16cid:paraId="48277F80" w16cid:durableId="24D64A0D"/>
  <w16cid:commentId w16cid:paraId="60EC4DE0" w16cid:durableId="24D64A0E"/>
  <w16cid:commentId w16cid:paraId="2ED23446" w16cid:durableId="24D64A0F"/>
  <w16cid:commentId w16cid:paraId="6F13C624" w16cid:durableId="24D64A10"/>
  <w16cid:commentId w16cid:paraId="582FCD74" w16cid:durableId="24D64A11"/>
  <w16cid:commentId w16cid:paraId="501F3F05" w16cid:durableId="24D64A12"/>
  <w16cid:commentId w16cid:paraId="002DDB95" w16cid:durableId="24D64A13"/>
  <w16cid:commentId w16cid:paraId="5DEB4231" w16cid:durableId="24D64A14"/>
  <w16cid:commentId w16cid:paraId="0B6BF8E5" w16cid:durableId="24D64A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D2BAF" w14:textId="77777777" w:rsidR="00B42317" w:rsidRDefault="00B42317" w:rsidP="00A07610">
      <w:pPr>
        <w:spacing w:after="0" w:line="240" w:lineRule="auto"/>
      </w:pPr>
      <w:r>
        <w:separator/>
      </w:r>
    </w:p>
  </w:endnote>
  <w:endnote w:type="continuationSeparator" w:id="0">
    <w:p w14:paraId="1A8DEA15" w14:textId="77777777" w:rsidR="00B42317" w:rsidRDefault="00B42317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549672AB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EC9" w:rsidRPr="003B3EC9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5A54C" w14:textId="77777777" w:rsidR="00B42317" w:rsidRDefault="00B42317" w:rsidP="00A07610">
      <w:pPr>
        <w:spacing w:after="0" w:line="240" w:lineRule="auto"/>
      </w:pPr>
      <w:r>
        <w:separator/>
      </w:r>
    </w:p>
  </w:footnote>
  <w:footnote w:type="continuationSeparator" w:id="0">
    <w:p w14:paraId="02AD0F26" w14:textId="77777777" w:rsidR="00B42317" w:rsidRDefault="00B42317" w:rsidP="00A07610">
      <w:pPr>
        <w:spacing w:after="0" w:line="240" w:lineRule="auto"/>
      </w:pPr>
      <w:r>
        <w:continuationSeparator/>
      </w:r>
    </w:p>
  </w:footnote>
  <w:footnote w:id="1">
    <w:p w14:paraId="6B9B371F" w14:textId="77777777" w:rsidR="00732B12" w:rsidRPr="00A17E05" w:rsidRDefault="00732B12" w:rsidP="00732B12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2D3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56A3A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F59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6D2D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72A25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3EC9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B98"/>
    <w:rsid w:val="004C3FB2"/>
    <w:rsid w:val="004C623E"/>
    <w:rsid w:val="004D549A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25D1D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1182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A7FF6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0828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5AF1"/>
    <w:rsid w:val="00707EDF"/>
    <w:rsid w:val="007107CE"/>
    <w:rsid w:val="00711EB4"/>
    <w:rsid w:val="00723F1E"/>
    <w:rsid w:val="007246A4"/>
    <w:rsid w:val="0072686A"/>
    <w:rsid w:val="00732B12"/>
    <w:rsid w:val="00732D42"/>
    <w:rsid w:val="0073361E"/>
    <w:rsid w:val="007350CE"/>
    <w:rsid w:val="00743FB4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4990"/>
    <w:rsid w:val="007D52AA"/>
    <w:rsid w:val="007D6146"/>
    <w:rsid w:val="007E123E"/>
    <w:rsid w:val="007E1BF8"/>
    <w:rsid w:val="007E338B"/>
    <w:rsid w:val="007F05C3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3EBF"/>
    <w:rsid w:val="00865088"/>
    <w:rsid w:val="00867C91"/>
    <w:rsid w:val="00870CDB"/>
    <w:rsid w:val="00872431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3BAB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4A17"/>
    <w:rsid w:val="00924BD2"/>
    <w:rsid w:val="00926B85"/>
    <w:rsid w:val="009276D0"/>
    <w:rsid w:val="00931864"/>
    <w:rsid w:val="00933191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2F71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2317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16B7E"/>
    <w:rsid w:val="00C2261C"/>
    <w:rsid w:val="00C239B1"/>
    <w:rsid w:val="00C24B97"/>
    <w:rsid w:val="00C30EA6"/>
    <w:rsid w:val="00C311F8"/>
    <w:rsid w:val="00C3171C"/>
    <w:rsid w:val="00C323F5"/>
    <w:rsid w:val="00C3533F"/>
    <w:rsid w:val="00C4217B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87792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35B7"/>
    <w:rsid w:val="00CF7973"/>
    <w:rsid w:val="00D03146"/>
    <w:rsid w:val="00D038D7"/>
    <w:rsid w:val="00D065C3"/>
    <w:rsid w:val="00D12A01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05BC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1B7D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732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0D20E-987E-4659-914F-8E03E9A5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169</Words>
  <Characters>969</Characters>
  <Application>Microsoft Macintosh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8</cp:revision>
  <cp:lastPrinted>2021-08-30T08:28:00Z</cp:lastPrinted>
  <dcterms:created xsi:type="dcterms:W3CDTF">2026-05-29T10:00:00Z</dcterms:created>
  <dcterms:modified xsi:type="dcterms:W3CDTF">2026-05-31T15:20:00Z</dcterms:modified>
</cp:coreProperties>
</file>