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Daily Insight</w:t>
      </w:r>
    </w:p>
    <w:p/>
    <w:p>
      <w:pPr>
        <w:pStyle w:val="Heading1"/>
      </w:pPr>
      <w:r>
        <w:t xml:space="preserve"> Politics: New Climate Accord Sets Ambitious Goals</w:t>
      </w:r>
    </w:p>
    <w:p>
      <w:r>
        <w:t>World leaders convened this week in Geneva to sign a groundbreaking climate accord aimed at reducing global greenhouse gas emissions by 50% by 2035. This landmark agreement, supported by over 190 countries, includes provisions for renewable energy investments, reforestation projects, and technological innovations. Critics, however, argue that the accord lacks binding enforcement mechanisms, which could undermine its impact.</w:t>
      </w:r>
    </w:p>
    <w:p/>
    <w:p>
      <w:pPr>
        <w:pStyle w:val="Heading1"/>
      </w:pPr>
      <w:r>
        <w:t xml:space="preserve"> Sports: Thrilling Championship Final</w:t>
      </w:r>
    </w:p>
    <w:p>
      <w:r>
        <w:t>The global spotlight was on the National Football Championship last night as the Blue Falcons triumphed over the Silver Wolves in a nail-biting match. The final score, 28-27, was decided by a last-minute field goal. Quarterback Alex Hart of the Blue Falcons was named MVP for his exceptional performance, throwing three touchdown passes and rushing for another. Fans worldwide hailed the match as one of the most exciting finals in recent history.</w:t>
      </w:r>
    </w:p>
    <w:p/>
    <w:p>
      <w:pPr>
        <w:pStyle w:val="Heading1"/>
      </w:pPr>
      <w:r>
        <w:t xml:space="preserve"> Society: Breakthrough in Cancer Research</w:t>
      </w:r>
    </w:p>
    <w:p>
      <w:r>
        <w:t>In a promising development, scientists at the University of Boston announced a significant breakthrough in cancer research. They have developed a new immunotherapy technique that has shown a 70% success rate in early clinical trials for treating aggressive forms of cancer. Researchers are optimistic about moving to larger-scale trials within the next year, raising hopes for millions of patients worldwide.</w:t>
      </w:r>
    </w:p>
    <w:p/>
    <w:p>
      <w:r>
        <w:t>Stay tuned for more updates on these stories and other breaking news!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