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ird-party-services"/>
      <w:bookmarkEnd w:id="21"/>
      <w:r>
        <w:t xml:space="preserve">Third-Party Services</w:t>
      </w:r>
    </w:p>
    <w:p>
      <w:pPr>
        <w:pStyle w:val="FirstParagraph"/>
      </w:pPr>
      <w:r>
        <w:t xml:space="preserve">Version 2.2, effective as of June 26, 2019</w:t>
      </w:r>
    </w:p>
    <w:p>
      <w:pPr>
        <w:pStyle w:val="BodyText"/>
      </w:pPr>
      <w:r>
        <w:t xml:space="preserve">JetBrains has a single Privacy Policy covering all products and services offered, including but not limited to our downloadable tools (IDEs and .NET Tools, TeamCity, and YouTrack), Cloud Services, Website, Surveys, and Marketing Campaigns. </w:t>
      </w:r>
    </w:p>
    <w:p>
      <w:pPr>
        <w:pStyle w:val="BodyText"/>
      </w:pPr>
      <w:r>
        <w:t xml:space="preserve">Some of the services we provide, such as Marketing Campaigns, our Website, E-Shop, etc., make use of Third-Party Services outlined below.</w:t>
      </w:r>
    </w:p>
    <w:p>
      <w:pPr>
        <w:pStyle w:val="BodyText"/>
      </w:pPr>
      <w:r>
        <w:t xml:space="preserve">Provision of services and their uninterrupted delivery:</w:t>
      </w:r>
    </w:p>
    <w:p>
      <w:pPr>
        <w:pStyle w:val="Compact"/>
        <w:numPr>
          <w:numId w:val="1001"/>
          <w:ilvl w:val="0"/>
        </w:numPr>
      </w:pPr>
      <w:hyperlink r:id="rId22">
        <w:r>
          <w:rPr>
            <w:rStyle w:val="Hyperlink"/>
          </w:rPr>
          <w:t xml:space="preserve">Amazon AWS</w:t>
        </w:r>
      </w:hyperlink>
      <w:r>
        <w:t xml:space="preserve"> </w:t>
      </w:r>
      <w:r>
        <w:t xml:space="preserve">- For hosting and maintaining JetBrains applications</w:t>
      </w:r>
    </w:p>
    <w:p>
      <w:pPr>
        <w:pStyle w:val="Compact"/>
        <w:numPr>
          <w:numId w:val="1001"/>
          <w:ilvl w:val="0"/>
        </w:numPr>
      </w:pPr>
      <w:hyperlink r:id="rId23">
        <w:r>
          <w:rPr>
            <w:rStyle w:val="Hyperlink"/>
          </w:rPr>
          <w:t xml:space="preserve">Microsoft Azure</w:t>
        </w:r>
      </w:hyperlink>
      <w:r>
        <w:t xml:space="preserve"> </w:t>
      </w:r>
      <w:r>
        <w:t xml:space="preserve">- For hosting and maintaining JetBrains applications</w:t>
      </w:r>
    </w:p>
    <w:p>
      <w:pPr>
        <w:pStyle w:val="Compact"/>
        <w:numPr>
          <w:numId w:val="1001"/>
          <w:ilvl w:val="0"/>
        </w:numPr>
      </w:pPr>
      <w:hyperlink r:id="rId24">
        <w:r>
          <w:rPr>
            <w:rStyle w:val="Hyperlink"/>
          </w:rPr>
          <w:t xml:space="preserve">New Relic</w:t>
        </w:r>
      </w:hyperlink>
      <w:r>
        <w:t xml:space="preserve"> </w:t>
      </w:r>
      <w:r>
        <w:t xml:space="preserve">- For monitoring applications</w:t>
      </w:r>
    </w:p>
    <w:p>
      <w:pPr>
        <w:pStyle w:val="Compact"/>
        <w:numPr>
          <w:numId w:val="1001"/>
          <w:ilvl w:val="0"/>
        </w:numPr>
      </w:pPr>
      <w:hyperlink r:id="rId25">
        <w:r>
          <w:rPr>
            <w:rStyle w:val="Hyperlink"/>
          </w:rPr>
          <w:t xml:space="preserve">Sentry</w:t>
        </w:r>
      </w:hyperlink>
      <w:r>
        <w:t xml:space="preserve"> </w:t>
      </w:r>
      <w:r>
        <w:t xml:space="preserve">- For anonymous error and performance monitoring</w:t>
      </w:r>
    </w:p>
    <w:p>
      <w:pPr>
        <w:pStyle w:val="Compact"/>
        <w:numPr>
          <w:numId w:val="1001"/>
          <w:ilvl w:val="0"/>
        </w:numPr>
      </w:pPr>
      <w:hyperlink r:id="rId26">
        <w:r>
          <w:rPr>
            <w:rStyle w:val="Hyperlink"/>
          </w:rPr>
          <w:t xml:space="preserve">Algolia</w:t>
        </w:r>
      </w:hyperlink>
      <w:r>
        <w:t xml:space="preserve"> </w:t>
      </w:r>
      <w:r>
        <w:t xml:space="preserve">- For site search on our websites</w:t>
      </w:r>
    </w:p>
    <w:p>
      <w:pPr>
        <w:pStyle w:val="FirstParagraph"/>
      </w:pPr>
      <w:r>
        <w:t xml:space="preserve">Purchasing process:</w:t>
      </w:r>
    </w:p>
    <w:p>
      <w:pPr>
        <w:pStyle w:val="Compact"/>
        <w:numPr>
          <w:numId w:val="1002"/>
          <w:ilvl w:val="0"/>
        </w:numPr>
      </w:pPr>
      <w:hyperlink r:id="rId27">
        <w:r>
          <w:rPr>
            <w:rStyle w:val="Hyperlink"/>
          </w:rPr>
          <w:t xml:space="preserve">Adyen</w:t>
        </w:r>
      </w:hyperlink>
      <w:r>
        <w:t xml:space="preserve"> </w:t>
      </w:r>
      <w:r>
        <w:t xml:space="preserve">- Our payment processor</w:t>
      </w:r>
    </w:p>
    <w:p>
      <w:pPr>
        <w:pStyle w:val="Compact"/>
        <w:numPr>
          <w:numId w:val="1002"/>
          <w:ilvl w:val="0"/>
        </w:numPr>
      </w:pPr>
      <w:hyperlink r:id="rId28">
        <w:r>
          <w:rPr>
            <w:rStyle w:val="Hyperlink"/>
          </w:rPr>
          <w:t xml:space="preserve">NetSuite</w:t>
        </w:r>
      </w:hyperlink>
      <w:r>
        <w:t xml:space="preserve"> </w:t>
      </w:r>
      <w:r>
        <w:t xml:space="preserve">- For accounting</w:t>
      </w:r>
    </w:p>
    <w:p>
      <w:pPr>
        <w:pStyle w:val="Compact"/>
        <w:numPr>
          <w:numId w:val="1002"/>
          <w:ilvl w:val="0"/>
        </w:numPr>
      </w:pPr>
      <w:hyperlink r:id="rId29">
        <w:r>
          <w:rPr>
            <w:rStyle w:val="Hyperlink"/>
          </w:rPr>
          <w:t xml:space="preserve">Avalara</w:t>
        </w:r>
      </w:hyperlink>
      <w:r>
        <w:t xml:space="preserve"> </w:t>
      </w:r>
      <w:r>
        <w:t xml:space="preserve">- For taxation</w:t>
      </w:r>
    </w:p>
    <w:p>
      <w:pPr>
        <w:pStyle w:val="Compact"/>
        <w:numPr>
          <w:numId w:val="1002"/>
          <w:ilvl w:val="0"/>
        </w:numPr>
      </w:pPr>
      <w:hyperlink r:id="rId30">
        <w:r>
          <w:rPr>
            <w:rStyle w:val="Hyperlink"/>
          </w:rPr>
          <w:t xml:space="preserve">Taxamo</w:t>
        </w:r>
      </w:hyperlink>
      <w:r>
        <w:t xml:space="preserve"> </w:t>
      </w:r>
      <w:r>
        <w:t xml:space="preserve">- For taxation</w:t>
      </w:r>
    </w:p>
    <w:p>
      <w:pPr>
        <w:pStyle w:val="FirstParagraph"/>
      </w:pPr>
      <w:r>
        <w:t xml:space="preserve">Communications:</w:t>
      </w:r>
    </w:p>
    <w:p>
      <w:pPr>
        <w:pStyle w:val="Compact"/>
        <w:numPr>
          <w:numId w:val="1003"/>
          <w:ilvl w:val="0"/>
        </w:numPr>
      </w:pPr>
      <w:hyperlink r:id="rId31">
        <w:r>
          <w:rPr>
            <w:rStyle w:val="Hyperlink"/>
          </w:rPr>
          <w:t xml:space="preserve">Marketo</w:t>
        </w:r>
      </w:hyperlink>
      <w:r>
        <w:t xml:space="preserve"> </w:t>
      </w:r>
      <w:r>
        <w:t xml:space="preserve">- For marketing communications</w:t>
      </w:r>
    </w:p>
    <w:p>
      <w:pPr>
        <w:pStyle w:val="Compact"/>
        <w:numPr>
          <w:numId w:val="1003"/>
          <w:ilvl w:val="0"/>
        </w:numPr>
      </w:pPr>
      <w:hyperlink r:id="rId32">
        <w:r>
          <w:rPr>
            <w:rStyle w:val="Hyperlink"/>
          </w:rPr>
          <w:t xml:space="preserve">ZenDesk</w:t>
        </w:r>
      </w:hyperlink>
      <w:r>
        <w:t xml:space="preserve"> </w:t>
      </w:r>
      <w:r>
        <w:t xml:space="preserve">- Support system</w:t>
      </w:r>
    </w:p>
    <w:p>
      <w:pPr>
        <w:pStyle w:val="FirstParagraph"/>
      </w:pPr>
      <w:r>
        <w:t xml:space="preserve">Online and offline surveys we run:</w:t>
      </w:r>
    </w:p>
    <w:p>
      <w:pPr>
        <w:pStyle w:val="Compact"/>
        <w:numPr>
          <w:numId w:val="1004"/>
          <w:ilvl w:val="0"/>
        </w:numPr>
      </w:pPr>
      <w:hyperlink r:id="rId33">
        <w:r>
          <w:rPr>
            <w:rStyle w:val="Hyperlink"/>
          </w:rPr>
          <w:t xml:space="preserve">SurveyGizmo</w:t>
        </w:r>
      </w:hyperlink>
      <w:r>
        <w:t xml:space="preserve"> </w:t>
      </w:r>
      <w:r>
        <w:t xml:space="preserve">- For surveys that we occasionally run</w:t>
      </w:r>
    </w:p>
    <w:p>
      <w:pPr>
        <w:pStyle w:val="Compact"/>
        <w:numPr>
          <w:numId w:val="1004"/>
          <w:ilvl w:val="0"/>
        </w:numPr>
      </w:pPr>
      <w:hyperlink r:id="rId34">
        <w:r>
          <w:rPr>
            <w:rStyle w:val="Hyperlink"/>
          </w:rPr>
          <w:t xml:space="preserve">QuickTapSurvey</w:t>
        </w:r>
      </w:hyperlink>
      <w:r>
        <w:t xml:space="preserve"> </w:t>
      </w:r>
      <w:r>
        <w:t xml:space="preserve">- For running quizzes and surveys at conference booths and other locations</w:t>
      </w:r>
    </w:p>
    <w:p>
      <w:pPr>
        <w:pStyle w:val="Compact"/>
        <w:numPr>
          <w:numId w:val="1004"/>
          <w:ilvl w:val="0"/>
        </w:numPr>
      </w:pPr>
      <w:hyperlink r:id="rId35">
        <w:r>
          <w:rPr>
            <w:rStyle w:val="Hyperlink"/>
          </w:rPr>
          <w:t xml:space="preserve">HotJar</w:t>
        </w:r>
      </w:hyperlink>
      <w:r>
        <w:t xml:space="preserve"> </w:t>
      </w:r>
      <w:r>
        <w:t xml:space="preserve">- For gathering visitor feedback on our websites</w:t>
      </w:r>
    </w:p>
    <w:p>
      <w:pPr>
        <w:pStyle w:val="FirstParagraph"/>
      </w:pPr>
      <w:r>
        <w:t xml:space="preserve">Anonymous analytics:</w:t>
      </w:r>
    </w:p>
    <w:p>
      <w:pPr>
        <w:pStyle w:val="Compact"/>
        <w:numPr>
          <w:numId w:val="1005"/>
          <w:ilvl w:val="0"/>
        </w:numPr>
      </w:pPr>
      <w:hyperlink r:id="rId36">
        <w:r>
          <w:rPr>
            <w:rStyle w:val="Hyperlink"/>
          </w:rPr>
          <w:t xml:space="preserve">Google</w:t>
        </w:r>
      </w:hyperlink>
      <w:r>
        <w:t xml:space="preserve"> </w:t>
      </w:r>
      <w:r>
        <w:t xml:space="preserve">- We use Google Analytics, Google Tag Manager, and Google DoubleClick on our sites as well as business accounts for email and docs. Also, some products collect usage stats via Google Analytics.</w:t>
      </w:r>
    </w:p>
    <w:p>
      <w:pPr>
        <w:pStyle w:val="Compact"/>
        <w:numPr>
          <w:numId w:val="1005"/>
          <w:ilvl w:val="0"/>
        </w:numPr>
      </w:pPr>
      <w:hyperlink r:id="rId35">
        <w:r>
          <w:rPr>
            <w:rStyle w:val="Hyperlink"/>
          </w:rPr>
          <w:t xml:space="preserve">HotJar</w:t>
        </w:r>
      </w:hyperlink>
      <w:r>
        <w:t xml:space="preserve"> </w:t>
      </w:r>
      <w:r>
        <w:t xml:space="preserve">- For analytics on our websites</w:t>
      </w:r>
    </w:p>
    <w:p>
      <w:pPr>
        <w:pStyle w:val="FirstParagraph"/>
      </w:pPr>
      <w:r>
        <w:t xml:space="preserve">Personalized analytics and promotions for visitors who opt in:</w:t>
      </w:r>
    </w:p>
    <w:p>
      <w:pPr>
        <w:pStyle w:val="Compact"/>
        <w:numPr>
          <w:numId w:val="1006"/>
          <w:ilvl w:val="0"/>
        </w:numPr>
      </w:pPr>
      <w:hyperlink r:id="rId36">
        <w:r>
          <w:rPr>
            <w:rStyle w:val="Hyperlink"/>
          </w:rPr>
          <w:t xml:space="preserve">Google</w:t>
        </w:r>
      </w:hyperlink>
      <w:r>
        <w:t xml:space="preserve"> </w:t>
      </w:r>
      <w:r>
        <w:t xml:space="preserve">- We use Google Analytics, Google Tag Manager, and Google DoubleClick on our sites. We also use Google Adwords to run campaigns.</w:t>
      </w:r>
    </w:p>
    <w:p>
      <w:pPr>
        <w:pStyle w:val="Compact"/>
        <w:numPr>
          <w:numId w:val="1006"/>
          <w:ilvl w:val="0"/>
        </w:numPr>
      </w:pPr>
      <w:hyperlink r:id="rId37">
        <w:r>
          <w:rPr>
            <w:rStyle w:val="Hyperlink"/>
          </w:rPr>
          <w:t xml:space="preserve">Facebook</w:t>
        </w:r>
      </w:hyperlink>
      <w:r>
        <w:t xml:space="preserve"> </w:t>
      </w:r>
      <w:r>
        <w:t xml:space="preserve">- We have a JetBrains Facebook page and often run Facebook campaigns</w:t>
      </w:r>
    </w:p>
    <w:p>
      <w:pPr>
        <w:pStyle w:val="Compact"/>
        <w:numPr>
          <w:numId w:val="1006"/>
          <w:ilvl w:val="0"/>
        </w:numPr>
      </w:pPr>
      <w:hyperlink r:id="rId38">
        <w:r>
          <w:rPr>
            <w:rStyle w:val="Hyperlink"/>
          </w:rPr>
          <w:t xml:space="preserve">Yandex</w:t>
        </w:r>
      </w:hyperlink>
      <w:r>
        <w:t xml:space="preserve"> </w:t>
      </w:r>
      <w:r>
        <w:t xml:space="preserve">- We use Yandex analytics on some local sites</w:t>
      </w:r>
    </w:p>
    <w:p>
      <w:pPr>
        <w:pStyle w:val="Compact"/>
        <w:numPr>
          <w:numId w:val="1006"/>
          <w:ilvl w:val="0"/>
        </w:numPr>
      </w:pPr>
      <w:hyperlink r:id="rId39">
        <w:r>
          <w:rPr>
            <w:rStyle w:val="Hyperlink"/>
          </w:rPr>
          <w:t xml:space="preserve">Twitter</w:t>
        </w:r>
      </w:hyperlink>
      <w:r>
        <w:t xml:space="preserve"> </w:t>
      </w:r>
      <w:r>
        <w:t xml:space="preserve">- We have Twitter accounts and often run campaigns</w:t>
      </w:r>
    </w:p>
    <w:p>
      <w:pPr>
        <w:pStyle w:val="Compact"/>
        <w:numPr>
          <w:numId w:val="1006"/>
          <w:ilvl w:val="0"/>
        </w:numPr>
      </w:pPr>
      <w:hyperlink r:id="rId40">
        <w:r>
          <w:rPr>
            <w:rStyle w:val="Hyperlink"/>
          </w:rPr>
          <w:t xml:space="preserve">Bing</w:t>
        </w:r>
      </w:hyperlink>
      <w:r>
        <w:t xml:space="preserve"> </w:t>
      </w:r>
      <w:r>
        <w:t xml:space="preserve">- For measuring results of Bing campaigns</w:t>
      </w:r>
    </w:p>
    <w:p>
      <w:pPr>
        <w:pStyle w:val="Compact"/>
        <w:numPr>
          <w:numId w:val="1006"/>
          <w:ilvl w:val="0"/>
        </w:numPr>
      </w:pPr>
      <w:hyperlink r:id="rId41">
        <w:r>
          <w:rPr>
            <w:rStyle w:val="Hyperlink"/>
          </w:rPr>
          <w:t xml:space="preserve">OWOX</w:t>
        </w:r>
      </w:hyperlink>
      <w:r>
        <w:t xml:space="preserve"> </w:t>
      </w:r>
      <w:r>
        <w:t xml:space="preserve">- For creating anonymous attribution models</w:t>
      </w:r>
    </w:p>
    <w:p>
      <w:pPr>
        <w:pStyle w:val="Compact"/>
        <w:numPr>
          <w:numId w:val="1006"/>
          <w:ilvl w:val="0"/>
        </w:numPr>
      </w:pPr>
      <w:hyperlink r:id="rId42">
        <w:r>
          <w:rPr>
            <w:rStyle w:val="Hyperlink"/>
          </w:rPr>
          <w:t xml:space="preserve">Quora</w:t>
        </w:r>
      </w:hyperlink>
      <w:r>
        <w:t xml:space="preserve"> </w:t>
      </w:r>
      <w:r>
        <w:t xml:space="preserve">- For creating and measuring Quora campaigns</w:t>
      </w:r>
    </w:p>
    <w:p>
      <w:pPr>
        <w:pStyle w:val="Compact"/>
        <w:numPr>
          <w:numId w:val="1006"/>
          <w:ilvl w:val="0"/>
        </w:numPr>
      </w:pPr>
      <w:hyperlink r:id="rId43">
        <w:r>
          <w:rPr>
            <w:rStyle w:val="Hyperlink"/>
          </w:rPr>
          <w:t xml:space="preserve">LinkedIn</w:t>
        </w:r>
      </w:hyperlink>
      <w:r>
        <w:t xml:space="preserve"> </w:t>
      </w:r>
      <w:r>
        <w:t xml:space="preserve">- For creating and measuring LinkedIn campaigns</w:t>
      </w:r>
    </w:p>
    <w:p>
      <w:pPr>
        <w:pStyle w:val="FirstParagraph"/>
      </w:pPr>
      <w:r>
        <w:t xml:space="preserve">Conferences:</w:t>
      </w:r>
    </w:p>
    <w:p>
      <w:pPr>
        <w:pStyle w:val="Compact"/>
        <w:numPr>
          <w:numId w:val="1007"/>
          <w:ilvl w:val="0"/>
        </w:numPr>
      </w:pPr>
      <w:hyperlink r:id="rId44">
        <w:r>
          <w:rPr>
            <w:rStyle w:val="Hyperlink"/>
          </w:rPr>
          <w:t xml:space="preserve">KonfHub</w:t>
        </w:r>
      </w:hyperlink>
      <w:r>
        <w:t xml:space="preserve"> </w:t>
      </w:r>
      <w:r>
        <w:t xml:space="preserve">- Organizer of JetBrains events, events ticketing and payment partner in India</w:t>
      </w:r>
    </w:p>
    <w:p>
      <w:pPr>
        <w:pStyle w:val="FirstParagraph"/>
      </w:pPr>
      <w:r>
        <w:t xml:space="preserve">Some of our products, such as our IDEs built on IntelliJ Platform as well as TeamCity, have plugin support, meaning that third-party individuals and vendors can provide additional functionality on these products. Per our privacy policy, we are not responsible nor control the services with which these plugins might interact.</w:t>
      </w:r>
    </w:p>
    <w:p>
      <w:pPr>
        <w:pStyle w:val="Heading2"/>
      </w:pPr>
      <w:bookmarkStart w:id="45" w:name="reaching-out"/>
      <w:bookmarkEnd w:id="45"/>
      <w:r>
        <w:t xml:space="preserve">Reaching out</w:t>
      </w:r>
    </w:p>
    <w:p>
      <w:pPr>
        <w:pStyle w:val="FirstParagraph"/>
      </w:pPr>
      <w:r>
        <w:t xml:space="preserve">If you have any questions or concerns, please let us know by contacting</w:t>
      </w:r>
      <w:r>
        <w:t xml:space="preserve"> </w:t>
      </w:r>
      <w:hyperlink r:id="rId46">
        <w:r>
          <w:rPr>
            <w:rStyle w:val="Hyperlink"/>
          </w:rPr>
          <w:t xml:space="preserve">privacy@jetbrains.com</w:t>
        </w:r>
      </w:hyperlink>
      <w:r>
        <w:t xml:space="preserve">.</w:t>
      </w:r>
    </w:p>
    <w:sectPr w:rsidR="00981A52" w:rsidSect="00ED1799">
      <w:pgSz w:w="12240" w:h="15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ea37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04807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69E"/>
    <w:pPr>
      <w:spacing w:before="240" w:after="240" w:line="240" w:lineRule="auto"/>
    </w:pPr>
    <w:rPr>
      <w:rFonts w:ascii="Times New Roman" w:hAnsi="Times New Roman"/>
      <w:sz w:val="24"/>
    </w:rPr>
  </w:style>
  <w:style w:type="paragraph" w:styleId="Heading1">
    <w:name w:val="heading 1"/>
    <w:basedOn w:val="Normal"/>
    <w:next w:val="Normal"/>
    <w:link w:val="Heading1Char"/>
    <w:autoRedefine/>
    <w:uiPriority w:val="9"/>
    <w:qFormat/>
    <w:rsid w:val="005D2BCA"/>
    <w:pPr>
      <w:keepNext/>
      <w:keepLines/>
      <w:spacing w:before="120" w:after="320"/>
      <w:outlineLvl w:val="0"/>
    </w:pPr>
    <w:rPr>
      <w:rFonts w:eastAsiaTheme="majorEastAsia" w:cstheme="majorBidi"/>
      <w:b/>
      <w:bCs/>
      <w:color w:val="000000" w:themeColor="text1"/>
      <w:sz w:val="48"/>
      <w:szCs w:val="28"/>
    </w:rPr>
  </w:style>
  <w:style w:type="paragraph" w:styleId="Heading2">
    <w:name w:val="heading 2"/>
    <w:basedOn w:val="Normal"/>
    <w:next w:val="Normal"/>
    <w:link w:val="Heading2Char"/>
    <w:autoRedefine/>
    <w:uiPriority w:val="9"/>
    <w:unhideWhenUsed/>
    <w:qFormat/>
    <w:rsid w:val="005D2BCA"/>
    <w:pPr>
      <w:keepNext/>
      <w:keepLines/>
      <w:spacing w:before="300" w:after="30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5D2BCA"/>
    <w:pPr>
      <w:keepNext/>
      <w:keepLines/>
      <w:spacing w:before="280" w:after="280"/>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5D2BCA"/>
    <w:pPr>
      <w:keepNext/>
      <w:keepLines/>
      <w:spacing w:before="300" w:after="3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5D2BCA"/>
    <w:pPr>
      <w:keepNext/>
      <w:keepLines/>
      <w:spacing w:before="320" w:after="320"/>
      <w:outlineLvl w:val="4"/>
    </w:pPr>
    <w:rPr>
      <w:rFonts w:eastAsiaTheme="majorEastAsia" w:cstheme="majorBidi"/>
      <w:i/>
      <w:sz w:val="20"/>
    </w:rPr>
  </w:style>
  <w:style w:type="paragraph" w:styleId="Heading6">
    <w:name w:val="heading 6"/>
    <w:basedOn w:val="Normal"/>
    <w:next w:val="Normal"/>
    <w:link w:val="Heading6Char"/>
    <w:uiPriority w:val="9"/>
    <w:unhideWhenUsed/>
    <w:qFormat/>
    <w:rsid w:val="005D2BCA"/>
    <w:pPr>
      <w:keepNext/>
      <w:keepLines/>
      <w:spacing w:before="320" w:after="320"/>
      <w:outlineLvl w:val="5"/>
    </w:pPr>
    <w:rPr>
      <w:rFonts w:eastAsiaTheme="majorEastAsia" w:cstheme="majorBid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BCA"/>
    <w:rPr>
      <w:rFonts w:ascii="Times New Roman" w:eastAsiaTheme="majorEastAsia" w:hAnsi="Times New Roman" w:cstheme="majorBidi"/>
      <w:b/>
      <w:bCs/>
      <w:color w:val="000000" w:themeColor="text1"/>
      <w:sz w:val="48"/>
      <w:szCs w:val="28"/>
    </w:rPr>
  </w:style>
  <w:style w:type="character" w:customStyle="1" w:styleId="Heading2Char">
    <w:name w:val="Heading 2 Char"/>
    <w:basedOn w:val="DefaultParagraphFont"/>
    <w:link w:val="Heading2"/>
    <w:uiPriority w:val="9"/>
    <w:rsid w:val="005D2BCA"/>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5D2BCA"/>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rsid w:val="005D2BCA"/>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5D2BCA"/>
    <w:rPr>
      <w:rFonts w:ascii="Times New Roman" w:eastAsiaTheme="majorEastAsia" w:hAnsi="Times New Roman" w:cstheme="majorBidi"/>
      <w:i/>
      <w:sz w:val="20"/>
    </w:rPr>
  </w:style>
  <w:style w:type="character" w:customStyle="1" w:styleId="Heading6Char">
    <w:name w:val="Heading 6 Char"/>
    <w:basedOn w:val="DefaultParagraphFont"/>
    <w:link w:val="Heading6"/>
    <w:uiPriority w:val="9"/>
    <w:rsid w:val="005D2BCA"/>
    <w:rPr>
      <w:rFonts w:ascii="Times New Roman" w:eastAsiaTheme="majorEastAsia" w:hAnsi="Times New Roman" w:cstheme="majorBidi"/>
      <w:iCs/>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legal.marketo.com/privacy/" TargetMode="External" /><Relationship Type="http://schemas.openxmlformats.org/officeDocument/2006/relationships/hyperlink" Id="rId36" Target="http://www.google.com/policies/privacy/" TargetMode="External" /><Relationship Type="http://schemas.openxmlformats.org/officeDocument/2006/relationships/hyperlink" Id="rId28" Target="http://www.netsuite.com/portal/privacy.shtml" TargetMode="External" /><Relationship Type="http://schemas.openxmlformats.org/officeDocument/2006/relationships/hyperlink" Id="rId34" Target="http://www.quicktapsurvey.com/terms.php#privacy" TargetMode="External" /><Relationship Type="http://schemas.openxmlformats.org/officeDocument/2006/relationships/hyperlink" Id="rId33" Target="http://www.surveygizmo.com/privacy/" TargetMode="External" /><Relationship Type="http://schemas.openxmlformats.org/officeDocument/2006/relationships/hyperlink" Id="rId22" Target="https://aws.amazon.com/privacy/" TargetMode="External" /><Relationship Type="http://schemas.openxmlformats.org/officeDocument/2006/relationships/hyperlink" Id="rId23" Target="https://azure.microsoft.com/en-us/support/legal/" TargetMode="External" /><Relationship Type="http://schemas.openxmlformats.org/officeDocument/2006/relationships/hyperlink" Id="rId44" Target="https://konfhub.com/privacypolicy.html" TargetMode="External" /><Relationship Type="http://schemas.openxmlformats.org/officeDocument/2006/relationships/hyperlink" Id="rId24" Target="https://newrelic.com/privacy" TargetMode="External" /><Relationship Type="http://schemas.openxmlformats.org/officeDocument/2006/relationships/hyperlink" Id="rId40" Target="https://privacy.microsoft.com/en-us/privacystatement" TargetMode="External" /><Relationship Type="http://schemas.openxmlformats.org/officeDocument/2006/relationships/hyperlink" Id="rId25" Target="https://sentry.io/privacy/" TargetMode="External" /><Relationship Type="http://schemas.openxmlformats.org/officeDocument/2006/relationships/hyperlink" Id="rId39" Target="https://twitter.com/privacy?lang=en" TargetMode="External" /><Relationship Type="http://schemas.openxmlformats.org/officeDocument/2006/relationships/hyperlink" Id="rId27" Target="https://www.adyen.com/home/technology/infrastructure#certifications" TargetMode="External" /><Relationship Type="http://schemas.openxmlformats.org/officeDocument/2006/relationships/hyperlink" Id="rId26" Target="https://www.algolia.com/policies/privacy" TargetMode="External" /><Relationship Type="http://schemas.openxmlformats.org/officeDocument/2006/relationships/hyperlink" Id="rId29" Target="https://www.avalara.com/legal/privacy-policy/" TargetMode="External" /><Relationship Type="http://schemas.openxmlformats.org/officeDocument/2006/relationships/hyperlink" Id="rId37" Target="https://www.facebook.com/privacy/explanation" TargetMode="External" /><Relationship Type="http://schemas.openxmlformats.org/officeDocument/2006/relationships/hyperlink" Id="rId35" Target="https://www.hotjar.com/privacy" TargetMode="External" /><Relationship Type="http://schemas.openxmlformats.org/officeDocument/2006/relationships/hyperlink" Id="rId43" Target="https://www.linkedin.com/legal/privacy-policy" TargetMode="External" /><Relationship Type="http://schemas.openxmlformats.org/officeDocument/2006/relationships/hyperlink" Id="rId41" Target="https://www.owox.com/policies/privacy/" TargetMode="External" /><Relationship Type="http://schemas.openxmlformats.org/officeDocument/2006/relationships/hyperlink" Id="rId42" Target="https://www.quora.com/about/privacy" TargetMode="External" /><Relationship Type="http://schemas.openxmlformats.org/officeDocument/2006/relationships/hyperlink" Id="rId30" Target="https://www.taxamo.com/privacy-policy" TargetMode="External" /><Relationship Type="http://schemas.openxmlformats.org/officeDocument/2006/relationships/hyperlink" Id="rId32" Target="https://www.zendesk.com/company/customers-partners/privacy-policy/" TargetMode="External" /><Relationship Type="http://schemas.openxmlformats.org/officeDocument/2006/relationships/hyperlink" Id="rId38" Target="https://yandex.com/legal/privacy/" TargetMode="External" /><Relationship Type="http://schemas.openxmlformats.org/officeDocument/2006/relationships/hyperlink" Id="rId46" Target="mailto:privacy@jetbrains.com" TargetMode="External" /></Relationships>
</file>

<file path=word/_rels/footnotes.xml.rels><?xml version="1.0" encoding="UTF-8"?>
<Relationships xmlns="http://schemas.openxmlformats.org/package/2006/relationships"><Relationship Type="http://schemas.openxmlformats.org/officeDocument/2006/relationships/hyperlink" Id="rId31" Target="http://legal.marketo.com/privacy/" TargetMode="External" /><Relationship Type="http://schemas.openxmlformats.org/officeDocument/2006/relationships/hyperlink" Id="rId36" Target="http://www.google.com/policies/privacy/" TargetMode="External" /><Relationship Type="http://schemas.openxmlformats.org/officeDocument/2006/relationships/hyperlink" Id="rId28" Target="http://www.netsuite.com/portal/privacy.shtml" TargetMode="External" /><Relationship Type="http://schemas.openxmlformats.org/officeDocument/2006/relationships/hyperlink" Id="rId34" Target="http://www.quicktapsurvey.com/terms.php#privacy" TargetMode="External" /><Relationship Type="http://schemas.openxmlformats.org/officeDocument/2006/relationships/hyperlink" Id="rId33" Target="http://www.surveygizmo.com/privacy/" TargetMode="External" /><Relationship Type="http://schemas.openxmlformats.org/officeDocument/2006/relationships/hyperlink" Id="rId22" Target="https://aws.amazon.com/privacy/" TargetMode="External" /><Relationship Type="http://schemas.openxmlformats.org/officeDocument/2006/relationships/hyperlink" Id="rId23" Target="https://azure.microsoft.com/en-us/support/legal/" TargetMode="External" /><Relationship Type="http://schemas.openxmlformats.org/officeDocument/2006/relationships/hyperlink" Id="rId44" Target="https://konfhub.com/privacypolicy.html" TargetMode="External" /><Relationship Type="http://schemas.openxmlformats.org/officeDocument/2006/relationships/hyperlink" Id="rId24" Target="https://newrelic.com/privacy" TargetMode="External" /><Relationship Type="http://schemas.openxmlformats.org/officeDocument/2006/relationships/hyperlink" Id="rId40" Target="https://privacy.microsoft.com/en-us/privacystatement" TargetMode="External" /><Relationship Type="http://schemas.openxmlformats.org/officeDocument/2006/relationships/hyperlink" Id="rId25" Target="https://sentry.io/privacy/" TargetMode="External" /><Relationship Type="http://schemas.openxmlformats.org/officeDocument/2006/relationships/hyperlink" Id="rId39" Target="https://twitter.com/privacy?lang=en" TargetMode="External" /><Relationship Type="http://schemas.openxmlformats.org/officeDocument/2006/relationships/hyperlink" Id="rId27" Target="https://www.adyen.com/home/technology/infrastructure#certifications" TargetMode="External" /><Relationship Type="http://schemas.openxmlformats.org/officeDocument/2006/relationships/hyperlink" Id="rId26" Target="https://www.algolia.com/policies/privacy" TargetMode="External" /><Relationship Type="http://schemas.openxmlformats.org/officeDocument/2006/relationships/hyperlink" Id="rId29" Target="https://www.avalara.com/legal/privacy-policy/" TargetMode="External" /><Relationship Type="http://schemas.openxmlformats.org/officeDocument/2006/relationships/hyperlink" Id="rId37" Target="https://www.facebook.com/privacy/explanation" TargetMode="External" /><Relationship Type="http://schemas.openxmlformats.org/officeDocument/2006/relationships/hyperlink" Id="rId35" Target="https://www.hotjar.com/privacy" TargetMode="External" /><Relationship Type="http://schemas.openxmlformats.org/officeDocument/2006/relationships/hyperlink" Id="rId43" Target="https://www.linkedin.com/legal/privacy-policy" TargetMode="External" /><Relationship Type="http://schemas.openxmlformats.org/officeDocument/2006/relationships/hyperlink" Id="rId41" Target="https://www.owox.com/policies/privacy/" TargetMode="External" /><Relationship Type="http://schemas.openxmlformats.org/officeDocument/2006/relationships/hyperlink" Id="rId42" Target="https://www.quora.com/about/privacy" TargetMode="External" /><Relationship Type="http://schemas.openxmlformats.org/officeDocument/2006/relationships/hyperlink" Id="rId30" Target="https://www.taxamo.com/privacy-policy" TargetMode="External" /><Relationship Type="http://schemas.openxmlformats.org/officeDocument/2006/relationships/hyperlink" Id="rId32" Target="https://www.zendesk.com/company/customers-partners/privacy-policy/" TargetMode="External" /><Relationship Type="http://schemas.openxmlformats.org/officeDocument/2006/relationships/hyperlink" Id="rId38" Target="https://yandex.com/legal/privacy/" TargetMode="External" /><Relationship Type="http://schemas.openxmlformats.org/officeDocument/2006/relationships/hyperlink" Id="rId46" Target="mailto:privacy@jetbrain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10</Words>
  <Characters>60</Characters>
  <Application>Microsoft Office Word</Application>
  <DocSecurity>0</DocSecurity>
  <Lines>1</Lines>
  <Paragraphs>1</Paragraphs>
  <ScaleCrop>false</ScaleCrop>
  <Company>IntelliJ Labs</Company>
  <LinksUpToDate>false</LinksUpToDate>
  <CharactersWithSpaces>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2019-11-21T20:17:46Z</dcterms:created>
  <dcterms:modified xsi:type="dcterms:W3CDTF">2019-11-21T20:17:46Z</dcterms:modified>
</cp:coreProperties>
</file>