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72"/>
          <w:szCs w:val="24"/>
          <w:lang w:val="ru-RU"/>
        </w:rPr>
      </w:pPr>
      <w:r>
        <w:rPr>
          <w:rFonts w:ascii="Times New Roman" w:hAnsi="Times New Roman" w:cs="Times New Roman"/>
          <w:sz w:val="72"/>
          <w:szCs w:val="24"/>
          <w:lang w:val="ru-RU"/>
        </w:rPr>
        <w:t>ПМ-</w:t>
      </w:r>
      <w:r>
        <w:rPr>
          <w:rFonts w:ascii="Times New Roman" w:hAnsi="Times New Roman" w:cs="Times New Roman"/>
          <w:sz w:val="72"/>
          <w:szCs w:val="24"/>
        </w:rPr>
        <w:t>3</w:t>
      </w:r>
      <w:r>
        <w:rPr>
          <w:rFonts w:ascii="Times New Roman" w:hAnsi="Times New Roman" w:cs="Times New Roman"/>
          <w:sz w:val="72"/>
          <w:szCs w:val="24"/>
          <w:lang w:val="ru-RU"/>
        </w:rPr>
        <w:t>1</w:t>
      </w:r>
      <w:r>
        <w:rPr>
          <w:rFonts w:ascii="Times New Roman" w:hAnsi="Times New Roman" w:cs="Times New Roman"/>
          <w:sz w:val="72"/>
          <w:szCs w:val="24"/>
          <w:lang w:val="ru-RU"/>
        </w:rPr>
        <w:tab/>
      </w:r>
    </w:p>
    <w:tbl>
      <w:tblPr>
        <w:tblStyle w:val="4"/>
        <w:tblW w:w="102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3873"/>
        <w:gridCol w:w="55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Андрушко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аксим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+380 96 748 39 81</w:t>
            </w:r>
            <w:r>
              <w:rPr>
                <w:rFonts w:hint="default" w:ascii="Times New Roman" w:hAnsi="Times New Roman" w:cs="Times New Roman"/>
                <w:sz w:val="28"/>
                <w:szCs w:val="21"/>
              </w:rPr>
              <w:t>, у тер. обороні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2.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Бабенко В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ікторія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+380 63 727 65 07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3.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Венгер В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ікторія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+380 63 253 14 18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4.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Вінчура О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лександр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+380662465294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5.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Герасимчук А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ртем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</w:rPr>
              <w:t>+380975870872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6.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Голіней Н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аталія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+380 66 224 27 87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7.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62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Данько О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лесксій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ab/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62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+380 96 548 35 50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8.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Дзіндзюра Р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оман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</w:rPr>
              <w:t xml:space="preserve">+380 </w:t>
            </w:r>
            <w:r>
              <w:rPr>
                <w:rFonts w:hint="default" w:ascii="Times New Roman" w:hAnsi="Times New Roman" w:cs="Times New Roman"/>
                <w:sz w:val="28"/>
                <w:szCs w:val="21"/>
              </w:rPr>
              <w:t>066424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1"/>
              </w:rPr>
              <w:t>6722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 xml:space="preserve">Канїнда Ісраело 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+380 63 860 92 97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Колісніченко Б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огдан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+380 66 630 87 94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Конопельський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икола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+380 63 633 89 99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Кшижевський І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гор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+380 68 240 07 83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Лаврецький В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іктор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+380 93 859 35 49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Міхович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аркіян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Нестор Ю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рій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Ортинськй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ихайло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Попівняк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арія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+380 68 613 09 83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Сідельник Т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етяна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+380 68 727 98 26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Столярець Н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азарій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+380 97 249 03 23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Тороній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арія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+380 67 792 63 23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Тринога М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ирослав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+380 95 821 52 88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Червінський Ю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ліан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Швець А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нтон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+380 96 409 30 10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.</w:t>
            </w:r>
          </w:p>
        </w:tc>
        <w:tc>
          <w:tcPr>
            <w:tcW w:w="387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</w:rPr>
            </w:pPr>
            <w:r>
              <w:rPr>
                <w:rFonts w:ascii="Times New Roman" w:hAnsi="Times New Roman" w:cs="Times New Roman"/>
                <w:sz w:val="28"/>
                <w:szCs w:val="21"/>
                <w:lang w:val="ru-RU"/>
              </w:rPr>
              <w:t>Шеменда Р</w:t>
            </w:r>
            <w:r>
              <w:rPr>
                <w:rFonts w:ascii="Times New Roman" w:hAnsi="Times New Roman" w:cs="Times New Roman"/>
                <w:sz w:val="28"/>
                <w:szCs w:val="21"/>
              </w:rPr>
              <w:t>оман</w:t>
            </w:r>
          </w:p>
        </w:tc>
        <w:tc>
          <w:tcPr>
            <w:tcW w:w="55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outlineLvl w:val="9"/>
              <w:rPr>
                <w:rFonts w:ascii="Times New Roman" w:hAnsi="Times New Roman" w:cs="Times New Roman"/>
                <w:sz w:val="28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1"/>
                <w:lang w:val="ru-RU"/>
              </w:rPr>
              <w:t>+380 93 230 83 95</w:t>
            </w:r>
          </w:p>
        </w:tc>
      </w:tr>
    </w:tbl>
    <w:p>
      <w:pPr>
        <w:rPr>
          <w:rFonts w:ascii="Times New Roman" w:hAnsi="Times New Roman" w:cs="Times New Roman"/>
          <w:sz w:val="36"/>
          <w:szCs w:val="24"/>
          <w:lang w:val="ru-RU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18"/>
    <w:rsid w:val="0020142F"/>
    <w:rsid w:val="009838CD"/>
    <w:rsid w:val="00C46B64"/>
    <w:rsid w:val="00CD2218"/>
    <w:rsid w:val="00DB0A7C"/>
    <w:rsid w:val="36BEDBC4"/>
    <w:rsid w:val="6BFEC668"/>
    <w:rsid w:val="6C7F9869"/>
    <w:rsid w:val="7AEC944A"/>
    <w:rsid w:val="7CFFDC51"/>
    <w:rsid w:val="7FCF1F29"/>
    <w:rsid w:val="EF93B004"/>
    <w:rsid w:val="FFFBF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324</Words>
  <Characters>186</Characters>
  <Lines>1</Lines>
  <Paragraphs>1</Paragraphs>
  <TotalTime>31</TotalTime>
  <ScaleCrop>false</ScaleCrop>
  <LinksUpToDate>false</LinksUpToDate>
  <CharactersWithSpaces>509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2020-09-29T01:29:00Z</dcterms:created>
  <dc:creator>banzai</dc:creator>
  <cp:lastModifiedBy>pomello</cp:lastModifiedBy>
  <dcterms:modified xsi:type="dcterms:W3CDTF">2022-03-22T11:23:20Z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