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6B1F6" w14:textId="07FEB36E" w:rsidR="00210EFE" w:rsidRPr="00210EFE" w:rsidRDefault="00B31BCD" w:rsidP="00210EFE">
      <w:pPr>
        <w:pStyle w:val="Heading1"/>
      </w:pPr>
      <w:bookmarkStart w:id="0" w:name="_Toc221666087"/>
      <w:r w:rsidRPr="00210EFE">
        <w:t>Тенденции на рынке труда</w:t>
      </w:r>
      <w:bookmarkEnd w:id="0"/>
    </w:p>
    <w:p w14:paraId="51363084" w14:textId="77777777" w:rsidR="00210EFE" w:rsidRDefault="00210EFE" w:rsidP="00210EFE">
      <w:r>
        <w:br w:type="page"/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-17919659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2A38F7" w14:textId="310FEA35" w:rsidR="00210EFE" w:rsidRDefault="00210EFE">
          <w:pPr>
            <w:pStyle w:val="TOCHeading"/>
          </w:pPr>
          <w:r>
            <w:t>Оглавление</w:t>
          </w:r>
        </w:p>
        <w:p w14:paraId="54B72903" w14:textId="12EF0F3A" w:rsidR="006C410E" w:rsidRDefault="00210EF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66087" w:history="1">
            <w:r w:rsidR="006C410E" w:rsidRPr="00360CEA">
              <w:rPr>
                <w:rStyle w:val="Hyperlink"/>
                <w:noProof/>
              </w:rPr>
              <w:t>Тенденции на рынке труда</w:t>
            </w:r>
            <w:r w:rsidR="006C410E">
              <w:rPr>
                <w:noProof/>
                <w:webHidden/>
              </w:rPr>
              <w:tab/>
            </w:r>
            <w:r w:rsidR="006C410E">
              <w:rPr>
                <w:noProof/>
                <w:webHidden/>
              </w:rPr>
              <w:fldChar w:fldCharType="begin"/>
            </w:r>
            <w:r w:rsidR="006C410E">
              <w:rPr>
                <w:noProof/>
                <w:webHidden/>
              </w:rPr>
              <w:instrText xml:space="preserve"> PAGEREF _Toc221666087 \h </w:instrText>
            </w:r>
            <w:r w:rsidR="006C410E">
              <w:rPr>
                <w:noProof/>
                <w:webHidden/>
              </w:rPr>
            </w:r>
            <w:r w:rsidR="006C410E">
              <w:rPr>
                <w:noProof/>
                <w:webHidden/>
              </w:rPr>
              <w:fldChar w:fldCharType="separate"/>
            </w:r>
            <w:r w:rsidR="006C410E">
              <w:rPr>
                <w:noProof/>
                <w:webHidden/>
              </w:rPr>
              <w:t>1</w:t>
            </w:r>
            <w:r w:rsidR="006C410E">
              <w:rPr>
                <w:noProof/>
                <w:webHidden/>
              </w:rPr>
              <w:fldChar w:fldCharType="end"/>
            </w:r>
          </w:hyperlink>
        </w:p>
        <w:p w14:paraId="11AD4C88" w14:textId="64214FDD" w:rsidR="006C410E" w:rsidRDefault="006C410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666088" w:history="1">
            <w:r w:rsidRPr="00360CEA">
              <w:rPr>
                <w:rStyle w:val="Hyperlink"/>
                <w:noProof/>
              </w:rPr>
              <w:t>Экономическая активность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_Toc221666088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BB39" w14:textId="00D62D63" w:rsidR="006C410E" w:rsidRDefault="006C410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666089" w:history="1">
            <w:r w:rsidRPr="00360CEA">
              <w:rPr>
                <w:rStyle w:val="Hyperlink"/>
                <w:noProof/>
              </w:rPr>
              <w:t>Безработица среди мужчин и женщин.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_Toc221666089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4DED" w14:textId="46103D19" w:rsidR="006C410E" w:rsidRDefault="006C410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666090" w:history="1">
            <w:r w:rsidRPr="00360CEA">
              <w:rPr>
                <w:rStyle w:val="Hyperlink"/>
                <w:noProof/>
              </w:rPr>
              <w:t>Занятость, безработица и уровень образования населения.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_Toc221666090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4D8D" w14:textId="5F8E5D3B" w:rsidR="00210EFE" w:rsidRDefault="00210EFE">
          <w:r>
            <w:rPr>
              <w:b/>
              <w:bCs/>
            </w:rPr>
            <w:fldChar w:fldCharType="end"/>
          </w:r>
        </w:p>
      </w:sdtContent>
    </w:sdt>
    <w:p w14:paraId="04BA643F" w14:textId="77777777" w:rsidR="006C410E" w:rsidRDefault="006C410E" w:rsidP="00210EFE">
      <w:pPr>
        <w:pStyle w:val="Heading2"/>
        <w:sectPr w:rsidR="006C410E" w:rsidSect="00210EFE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B75F452" w14:textId="4A8FABB0" w:rsidR="00022926" w:rsidRPr="00210EFE" w:rsidRDefault="00B31BCD" w:rsidP="00210EFE">
      <w:pPr>
        <w:pStyle w:val="Heading2"/>
      </w:pPr>
      <w:bookmarkStart w:id="1" w:name="_Toc221666088"/>
      <w:r w:rsidRPr="00210EFE">
        <w:t>Экономическая активность населения.</w:t>
      </w:r>
      <w:bookmarkEnd w:id="1"/>
    </w:p>
    <w:p w14:paraId="572AD257" w14:textId="77777777" w:rsidR="00B31BCD" w:rsidRPr="00210EFE" w:rsidRDefault="00B31BCD" w:rsidP="00210EFE">
      <w:r w:rsidRPr="00B31BCD">
        <w:t> </w:t>
      </w:r>
      <w:r w:rsidRPr="00210EFE">
        <w:t>По данным обследования населения по проблемам занятости, в I квартале 2012г. численность экономически активного населения в возрасте 15-72 лет (занятые + безработные) составила 74,8 млн.человек.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210EFE">
      <w:r w:rsidRPr="00B31BCD">
        <w:t>В численности экономически активного населения 69,9 млн.человек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млн.человек, или на 13,3%.</w:t>
      </w:r>
    </w:p>
    <w:p w14:paraId="0B414DA7" w14:textId="7AE7DAF5" w:rsidR="00B31BCD" w:rsidRPr="00B31BCD" w:rsidRDefault="0044781C" w:rsidP="00210EFE">
      <w:r w:rsidRPr="001115CA">
        <w:rPr>
          <w:noProof/>
          <w:lang w:eastAsia="ru-RU"/>
        </w:rPr>
        <w:drawing>
          <wp:inline distT="0" distB="0" distL="0" distR="0" wp14:anchorId="799EEB1C" wp14:editId="7A4D2265">
            <wp:extent cx="3971925" cy="2343150"/>
            <wp:effectExtent l="0" t="0" r="9525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34CB6BD" w14:textId="16FF19DB" w:rsidR="00B31BCD" w:rsidRPr="006C410E" w:rsidRDefault="00B31BCD" w:rsidP="006C410E">
      <w:r w:rsidRPr="00B31BCD">
        <w:lastRenderedPageBreak/>
        <w:t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2012г. ряд показателей, характеризующих состояние рынка труда, которые были зафиксированы в докризисном 2008 году</w:t>
      </w:r>
      <w:r w:rsidR="006C410E" w:rsidRPr="006C410E">
        <w:t>.</w:t>
      </w:r>
    </w:p>
    <w:p w14:paraId="474BBA7C" w14:textId="77777777" w:rsidR="006C410E" w:rsidRDefault="006C410E" w:rsidP="00210EFE">
      <w:pPr>
        <w:pStyle w:val="Heading2"/>
        <w:sectPr w:rsidR="006C410E" w:rsidSect="006C410E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110B5DE9" w14:textId="538F9B75" w:rsidR="00022926" w:rsidRDefault="00B31BCD" w:rsidP="00210EFE">
      <w:pPr>
        <w:pStyle w:val="Heading2"/>
      </w:pPr>
      <w:bookmarkStart w:id="2" w:name="_Toc221666089"/>
      <w:r w:rsidRPr="00B31BCD">
        <w:t>Безработица среди мужчин и женщин.</w:t>
      </w:r>
      <w:bookmarkEnd w:id="2"/>
    </w:p>
    <w:p w14:paraId="7C1E60AC" w14:textId="77777777" w:rsidR="00B31BCD" w:rsidRPr="00B31BCD" w:rsidRDefault="00B31BCD" w:rsidP="00210EFE"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3B4ED49E" w14:textId="09399373" w:rsidR="00B31BCD" w:rsidRPr="00B31BCD" w:rsidRDefault="00B31BCD" w:rsidP="00210EFE"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210EFE">
        <w:rPr>
          <w:rStyle w:val="FootnoteReference"/>
        </w:rPr>
        <w:footnoteReference w:id="1"/>
      </w:r>
      <w:r w:rsidR="00210EFE" w:rsidRPr="00B31BCD">
        <w:t xml:space="preserve"> </w:t>
      </w:r>
      <w:r w:rsidRPr="00B31BCD">
        <w:t>(6,2%).</w:t>
      </w:r>
    </w:p>
    <w:p w14:paraId="5A3F85C4" w14:textId="5B50D899" w:rsidR="00B31BCD" w:rsidRPr="00B31BCD" w:rsidRDefault="0044781C" w:rsidP="00210EFE"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210EFE">
      <w:r w:rsidRPr="00B31BCD">
        <w:lastRenderedPageBreak/>
        <w:t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210EFE"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486739A1" w14:textId="77777777" w:rsidR="006C410E" w:rsidRDefault="006C410E" w:rsidP="00210EFE">
      <w:pPr>
        <w:pStyle w:val="Heading2"/>
        <w:sectPr w:rsidR="006C410E" w:rsidSect="006C410E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CB6BCFD" w14:textId="3F3DFEDD" w:rsidR="00022926" w:rsidRDefault="00B31BCD" w:rsidP="00210EFE">
      <w:pPr>
        <w:pStyle w:val="Heading2"/>
      </w:pPr>
      <w:bookmarkStart w:id="3" w:name="_Toc221666090"/>
      <w:r w:rsidRPr="00B31BCD">
        <w:t>Занятость, безработица и уровень образования населения.</w:t>
      </w:r>
      <w:bookmarkEnd w:id="3"/>
    </w:p>
    <w:p w14:paraId="397D1C90" w14:textId="77777777" w:rsidR="00B31BCD" w:rsidRPr="00B31BCD" w:rsidRDefault="00B31BCD" w:rsidP="00210EFE"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210EFE"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210EFE"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210EFE">
      <w:r w:rsidRPr="001115CA">
        <w:rPr>
          <w:noProof/>
          <w:lang w:eastAsia="ru-RU"/>
        </w:rPr>
        <w:lastRenderedPageBreak/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51B2CE24" w:rsidR="00B31BCD" w:rsidRPr="00B31BCD" w:rsidRDefault="00B31BCD" w:rsidP="00210EFE">
      <w:r w:rsidRPr="00B31BCD">
        <w:t>Статистические данные показывают, что чем выше уровень образования, тем выше уровень занятости и ниже безработица. В 2011г. уровень занятости среди населения с высшим профессиональным образованием</w:t>
      </w:r>
      <w:r w:rsidR="00210EFE">
        <w:rPr>
          <w:rStyle w:val="FootnoteReference"/>
        </w:rPr>
        <w:footnoteReference w:id="2"/>
      </w:r>
      <w:r w:rsidRPr="00B31BCD">
        <w:t> составил 81,5%, уровень безработицы</w:t>
      </w:r>
      <w:r w:rsidR="00210EFE">
        <w:rPr>
          <w:rStyle w:val="FootnoteReference"/>
        </w:rPr>
        <w:footnoteReference w:id="3"/>
      </w:r>
      <w:r w:rsidRPr="00B31BCD">
        <w:t> - 3,6%, со средним профессиональным образованием соответственно 73,7% и 5,1%, начальным профессиональным образованием - 73,2% и 6,7%.</w:t>
      </w:r>
    </w:p>
    <w:p w14:paraId="4A84DC1C" w14:textId="5383CD55" w:rsidR="00B31BCD" w:rsidRPr="00B31BCD" w:rsidRDefault="00B31BCD" w:rsidP="00210EFE"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210EFE">
      <w:r w:rsidRPr="001115CA">
        <w:rPr>
          <w:noProof/>
          <w:lang w:eastAsia="ru-RU"/>
        </w:rPr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3478C" w14:textId="77777777" w:rsidR="006C410E" w:rsidRDefault="00B31BCD" w:rsidP="00210EFE">
      <w:pPr>
        <w:sectPr w:rsidR="006C410E" w:rsidSect="006C410E"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B31BCD">
        <w:t xml:space="preserve"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</w:t>
      </w:r>
      <w:r w:rsidRPr="00B31BCD">
        <w:lastRenderedPageBreak/>
        <w:t>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чем специалистов со средним профессиональным образованием: в возрастной группе 50-59 лет коэффициент превышения составляет 1,13; 60-72 лет - 1,42.</w:t>
      </w:r>
      <w:r w:rsidR="006C410E" w:rsidRPr="006C410E">
        <w:t xml:space="preserve"> </w:t>
      </w:r>
    </w:p>
    <w:p w14:paraId="2BBAA93A" w14:textId="4AEAE516" w:rsidR="00B31BCD" w:rsidRPr="00B31BCD" w:rsidRDefault="005C216B" w:rsidP="00210EFE">
      <w:r>
        <w:lastRenderedPageBreak/>
        <w:t>Таблица 1</w:t>
      </w:r>
      <w:r w:rsidR="00BB75A3">
        <w:t xml:space="preserve">. </w:t>
      </w:r>
      <w:r w:rsidR="00B31BCD" w:rsidRPr="00B31BCD">
        <w:t>Экономическая активность населения в возрасте 15-72 лет ,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году</w:t>
      </w:r>
    </w:p>
    <w:tbl>
      <w:tblPr>
        <w:tblStyle w:val="Table"/>
        <w:tblW w:w="11165" w:type="dxa"/>
        <w:tblLook w:val="04A0" w:firstRow="1" w:lastRow="0" w:firstColumn="1" w:lastColumn="0" w:noHBand="0" w:noVBand="1"/>
      </w:tblPr>
      <w:tblGrid>
        <w:gridCol w:w="2985"/>
        <w:gridCol w:w="2827"/>
        <w:gridCol w:w="1902"/>
        <w:gridCol w:w="2462"/>
        <w:gridCol w:w="2040"/>
        <w:gridCol w:w="2040"/>
      </w:tblGrid>
      <w:tr w:rsidR="00C63AAE" w:rsidRPr="00B31BCD" w14:paraId="1B11FE61" w14:textId="77777777" w:rsidTr="00210E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 w:val="restart"/>
            <w:hideMark/>
          </w:tcPr>
          <w:p w14:paraId="32FACDBE" w14:textId="77777777" w:rsidR="00B31BCD" w:rsidRPr="00B31BCD" w:rsidRDefault="00B31BCD" w:rsidP="00210EFE">
            <w:r w:rsidRPr="00B31BCD">
              <w:t> </w:t>
            </w:r>
          </w:p>
        </w:tc>
        <w:tc>
          <w:tcPr>
            <w:tcW w:w="775" w:type="pct"/>
            <w:vMerge w:val="restart"/>
            <w:hideMark/>
          </w:tcPr>
          <w:p w14:paraId="5AB3CA4A" w14:textId="77777777" w:rsidR="00B31BCD" w:rsidRPr="00B31BCD" w:rsidRDefault="00B31BCD" w:rsidP="00210EFE">
            <w:pPr>
              <w:pStyle w:val="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 xml:space="preserve">Экономически </w:t>
            </w:r>
            <w:r w:rsidRPr="00210EFE">
              <w:t>активное население, тыс.человек</w:t>
            </w:r>
          </w:p>
        </w:tc>
        <w:tc>
          <w:tcPr>
            <w:tcW w:w="1395" w:type="pct"/>
            <w:gridSpan w:val="2"/>
            <w:hideMark/>
          </w:tcPr>
          <w:p w14:paraId="3E6451AC" w14:textId="77777777" w:rsidR="00B31BCD" w:rsidRPr="00B31BCD" w:rsidRDefault="00B31BCD" w:rsidP="00210E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825" w:type="pct"/>
            <w:vMerge w:val="restart"/>
            <w:hideMark/>
          </w:tcPr>
          <w:p w14:paraId="299E16B1" w14:textId="77777777" w:rsidR="00B31BCD" w:rsidRPr="00B31BCD" w:rsidRDefault="00C63AAE" w:rsidP="00210E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</w:t>
            </w:r>
            <w:r w:rsidR="00BB75A3">
              <w:t>тости</w:t>
            </w:r>
            <w:r w:rsidR="00B31BCD" w:rsidRPr="00B31BCD">
              <w:t>, </w:t>
            </w:r>
            <w:r w:rsidR="00B31BCD" w:rsidRPr="00B31BCD">
              <w:br/>
              <w:t>%</w:t>
            </w:r>
          </w:p>
        </w:tc>
        <w:tc>
          <w:tcPr>
            <w:tcW w:w="532" w:type="pct"/>
            <w:vMerge w:val="restart"/>
            <w:hideMark/>
          </w:tcPr>
          <w:p w14:paraId="30D94AA9" w14:textId="77777777" w:rsidR="00B31BCD" w:rsidRPr="00B31BCD" w:rsidRDefault="00C63AAE" w:rsidP="00210E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</w:t>
            </w:r>
            <w:r w:rsidR="00BB75A3">
              <w:t>ботицы</w:t>
            </w:r>
            <w:r w:rsidR="00B31BCD" w:rsidRPr="00B31BCD">
              <w:t>,</w:t>
            </w:r>
            <w:r w:rsidR="00B31BCD" w:rsidRPr="00B31BCD">
              <w:br/>
              <w:t>%</w:t>
            </w:r>
          </w:p>
        </w:tc>
      </w:tr>
      <w:tr w:rsidR="00C63AAE" w:rsidRPr="00B31BCD" w14:paraId="42E4C969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/>
            <w:hideMark/>
          </w:tcPr>
          <w:p w14:paraId="1C587F92" w14:textId="77777777" w:rsidR="00B31BCD" w:rsidRPr="00B31BCD" w:rsidRDefault="00B31BCD" w:rsidP="00210EFE"/>
        </w:tc>
        <w:tc>
          <w:tcPr>
            <w:tcW w:w="775" w:type="pct"/>
            <w:vMerge/>
            <w:hideMark/>
          </w:tcPr>
          <w:p w14:paraId="0A22BD96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  <w:hideMark/>
          </w:tcPr>
          <w:p w14:paraId="71CFEA26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777" w:type="pct"/>
            <w:hideMark/>
          </w:tcPr>
          <w:p w14:paraId="505698A8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825" w:type="pct"/>
            <w:vMerge/>
            <w:hideMark/>
          </w:tcPr>
          <w:p w14:paraId="252B51C1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2" w:type="pct"/>
            <w:vMerge/>
            <w:hideMark/>
          </w:tcPr>
          <w:p w14:paraId="09EC2219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63AAE" w:rsidRPr="00B31BCD" w14:paraId="4FC2B75E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E0FA10D" w14:textId="77777777" w:rsidR="00B31BCD" w:rsidRPr="00B31BCD" w:rsidRDefault="00B31BCD" w:rsidP="00210EFE">
            <w:r w:rsidRPr="00B31BCD">
              <w:t>Всего</w:t>
            </w:r>
          </w:p>
        </w:tc>
        <w:tc>
          <w:tcPr>
            <w:tcW w:w="775" w:type="pct"/>
            <w:hideMark/>
          </w:tcPr>
          <w:p w14:paraId="18A25CBF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18" w:type="pct"/>
            <w:hideMark/>
          </w:tcPr>
          <w:p w14:paraId="27CCC9E1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777" w:type="pct"/>
            <w:hideMark/>
          </w:tcPr>
          <w:p w14:paraId="766982F1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825" w:type="pct"/>
            <w:hideMark/>
          </w:tcPr>
          <w:p w14:paraId="48D15F52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532" w:type="pct"/>
            <w:hideMark/>
          </w:tcPr>
          <w:p w14:paraId="2342ABBA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C63AAE" w:rsidRPr="00B31BCD" w14:paraId="3D3371EE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C015ED9" w14:textId="77777777" w:rsidR="00B31BCD" w:rsidRPr="00B31BCD" w:rsidRDefault="00B31BCD" w:rsidP="00210EFE"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775" w:type="pct"/>
            <w:hideMark/>
          </w:tcPr>
          <w:p w14:paraId="5BA09288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18" w:type="pct"/>
            <w:hideMark/>
          </w:tcPr>
          <w:p w14:paraId="3A22543B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777" w:type="pct"/>
            <w:hideMark/>
          </w:tcPr>
          <w:p w14:paraId="520639B1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825" w:type="pct"/>
            <w:hideMark/>
          </w:tcPr>
          <w:p w14:paraId="53E02878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597D7662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C63AAE" w:rsidRPr="00B31BCD" w14:paraId="20C6F148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9A6999D" w14:textId="77777777" w:rsidR="00B31BCD" w:rsidRPr="00B31BCD" w:rsidRDefault="00B31BCD" w:rsidP="00210EFE">
            <w:r w:rsidRPr="00B31BCD">
              <w:t>      из них по группам специальностей:</w:t>
            </w:r>
          </w:p>
        </w:tc>
        <w:tc>
          <w:tcPr>
            <w:tcW w:w="775" w:type="pct"/>
            <w:hideMark/>
          </w:tcPr>
          <w:p w14:paraId="07601A4B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18" w:type="pct"/>
            <w:hideMark/>
          </w:tcPr>
          <w:p w14:paraId="0CDD6546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77" w:type="pct"/>
            <w:hideMark/>
          </w:tcPr>
          <w:p w14:paraId="2482E07C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25" w:type="pct"/>
            <w:hideMark/>
          </w:tcPr>
          <w:p w14:paraId="4BEAB569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532" w:type="pct"/>
            <w:hideMark/>
          </w:tcPr>
          <w:p w14:paraId="063E581D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C63AAE" w:rsidRPr="00B31BCD" w14:paraId="23B18FE1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B231919" w14:textId="77777777" w:rsidR="00B31BCD" w:rsidRPr="00B31BCD" w:rsidRDefault="00B31BCD" w:rsidP="00210EFE">
            <w:r w:rsidRPr="00B31BCD">
              <w:t>экономика и управление</w:t>
            </w:r>
          </w:p>
        </w:tc>
        <w:tc>
          <w:tcPr>
            <w:tcW w:w="775" w:type="pct"/>
            <w:hideMark/>
          </w:tcPr>
          <w:p w14:paraId="5C868190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18" w:type="pct"/>
            <w:hideMark/>
          </w:tcPr>
          <w:p w14:paraId="2F2554F8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777" w:type="pct"/>
            <w:hideMark/>
          </w:tcPr>
          <w:p w14:paraId="463977E6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825" w:type="pct"/>
            <w:hideMark/>
          </w:tcPr>
          <w:p w14:paraId="25B9892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532" w:type="pct"/>
            <w:hideMark/>
          </w:tcPr>
          <w:p w14:paraId="59D035E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CCC557A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DE968DA" w14:textId="77777777" w:rsidR="00B31BCD" w:rsidRPr="00B31BCD" w:rsidRDefault="00B31BCD" w:rsidP="00210EFE">
            <w:r w:rsidRPr="00B31BCD">
              <w:t>образование и педогогика</w:t>
            </w:r>
          </w:p>
        </w:tc>
        <w:tc>
          <w:tcPr>
            <w:tcW w:w="775" w:type="pct"/>
            <w:hideMark/>
          </w:tcPr>
          <w:p w14:paraId="2E68634A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18" w:type="pct"/>
            <w:hideMark/>
          </w:tcPr>
          <w:p w14:paraId="75B5DD87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777" w:type="pct"/>
            <w:hideMark/>
          </w:tcPr>
          <w:p w14:paraId="5D008777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825" w:type="pct"/>
            <w:hideMark/>
          </w:tcPr>
          <w:p w14:paraId="7859D125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532" w:type="pct"/>
            <w:hideMark/>
          </w:tcPr>
          <w:p w14:paraId="28B96E61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C63AAE" w:rsidRPr="00B31BCD" w14:paraId="18AD98EC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5F82C24" w14:textId="77777777" w:rsidR="00B31BCD" w:rsidRPr="00B31BCD" w:rsidRDefault="00B31BCD" w:rsidP="00210EFE">
            <w:r w:rsidRPr="00B31BCD">
              <w:lastRenderedPageBreak/>
              <w:t>гуманитарные науки</w:t>
            </w:r>
          </w:p>
        </w:tc>
        <w:tc>
          <w:tcPr>
            <w:tcW w:w="775" w:type="pct"/>
            <w:hideMark/>
          </w:tcPr>
          <w:p w14:paraId="4CC266F9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18" w:type="pct"/>
            <w:hideMark/>
          </w:tcPr>
          <w:p w14:paraId="58F54F13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777" w:type="pct"/>
            <w:hideMark/>
          </w:tcPr>
          <w:p w14:paraId="55E765F7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825" w:type="pct"/>
            <w:hideMark/>
          </w:tcPr>
          <w:p w14:paraId="293F9B4F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532" w:type="pct"/>
            <w:hideMark/>
          </w:tcPr>
          <w:p w14:paraId="0835F2BB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C63AAE" w:rsidRPr="00B31BCD" w14:paraId="6E8F2A86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6D056EC" w14:textId="77777777" w:rsidR="00B31BCD" w:rsidRPr="00B31BCD" w:rsidRDefault="00B31BCD" w:rsidP="00210EFE">
            <w:r w:rsidRPr="00B31BCD">
              <w:t>здравоохранение</w:t>
            </w:r>
          </w:p>
        </w:tc>
        <w:tc>
          <w:tcPr>
            <w:tcW w:w="775" w:type="pct"/>
            <w:hideMark/>
          </w:tcPr>
          <w:p w14:paraId="11A376A0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18" w:type="pct"/>
            <w:hideMark/>
          </w:tcPr>
          <w:p w14:paraId="470A9843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777" w:type="pct"/>
            <w:hideMark/>
          </w:tcPr>
          <w:p w14:paraId="7C802EC2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825" w:type="pct"/>
            <w:hideMark/>
          </w:tcPr>
          <w:p w14:paraId="5C8EC24F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532" w:type="pct"/>
            <w:hideMark/>
          </w:tcPr>
          <w:p w14:paraId="6BC13806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C63AAE" w:rsidRPr="00B31BCD" w14:paraId="0E464C0B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55F49B3" w14:textId="77777777" w:rsidR="00B31BCD" w:rsidRPr="00B31BCD" w:rsidRDefault="00B31BCD" w:rsidP="00210EFE">
            <w:r w:rsidRPr="00B31BCD">
              <w:t>строительство и архитектура</w:t>
            </w:r>
          </w:p>
        </w:tc>
        <w:tc>
          <w:tcPr>
            <w:tcW w:w="775" w:type="pct"/>
            <w:hideMark/>
          </w:tcPr>
          <w:p w14:paraId="339B049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18" w:type="pct"/>
            <w:hideMark/>
          </w:tcPr>
          <w:p w14:paraId="5D0CB16F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777" w:type="pct"/>
            <w:hideMark/>
          </w:tcPr>
          <w:p w14:paraId="4AFFC438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825" w:type="pct"/>
            <w:hideMark/>
          </w:tcPr>
          <w:p w14:paraId="51176A77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0A5C3412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732B8A8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9DFE9A2" w14:textId="77777777" w:rsidR="00B31BCD" w:rsidRPr="00B31BCD" w:rsidRDefault="00B31BCD" w:rsidP="00210EFE">
            <w:r w:rsidRPr="00B31BCD"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775" w:type="pct"/>
            <w:hideMark/>
          </w:tcPr>
          <w:p w14:paraId="5E12C910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18" w:type="pct"/>
            <w:hideMark/>
          </w:tcPr>
          <w:p w14:paraId="11B84328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777" w:type="pct"/>
            <w:hideMark/>
          </w:tcPr>
          <w:p w14:paraId="64F50EED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825" w:type="pct"/>
            <w:hideMark/>
          </w:tcPr>
          <w:p w14:paraId="284A792F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532" w:type="pct"/>
            <w:hideMark/>
          </w:tcPr>
          <w:p w14:paraId="4C17C6CE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C63AAE" w:rsidRPr="00B31BCD" w14:paraId="435A31A9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FE2ED7A" w14:textId="77777777" w:rsidR="00B31BCD" w:rsidRPr="00B31BCD" w:rsidRDefault="00B31BCD" w:rsidP="00210EFE">
            <w:r w:rsidRPr="00B31BCD">
              <w:t>сельское и рыбное хозяйство</w:t>
            </w:r>
          </w:p>
        </w:tc>
        <w:tc>
          <w:tcPr>
            <w:tcW w:w="775" w:type="pct"/>
            <w:hideMark/>
          </w:tcPr>
          <w:p w14:paraId="3FBD6977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18" w:type="pct"/>
            <w:hideMark/>
          </w:tcPr>
          <w:p w14:paraId="6083D5B7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777" w:type="pct"/>
            <w:hideMark/>
          </w:tcPr>
          <w:p w14:paraId="3CAAC55E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825" w:type="pct"/>
            <w:hideMark/>
          </w:tcPr>
          <w:p w14:paraId="7E627299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532" w:type="pct"/>
            <w:hideMark/>
          </w:tcPr>
          <w:p w14:paraId="21D3546A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C63AAE" w:rsidRPr="00B31BCD" w14:paraId="36535E26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6300159" w14:textId="77777777" w:rsidR="00B31BCD" w:rsidRPr="00B31BCD" w:rsidRDefault="00B31BCD" w:rsidP="00210EFE">
            <w:r w:rsidRPr="00B31BCD">
              <w:t>металлургия, машиностроение и</w:t>
            </w:r>
            <w:r w:rsidRPr="00B31BCD">
              <w:br/>
              <w:t>материалообработка</w:t>
            </w:r>
          </w:p>
        </w:tc>
        <w:tc>
          <w:tcPr>
            <w:tcW w:w="775" w:type="pct"/>
            <w:hideMark/>
          </w:tcPr>
          <w:p w14:paraId="2AB0B52F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18" w:type="pct"/>
            <w:hideMark/>
          </w:tcPr>
          <w:p w14:paraId="58239DAC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777" w:type="pct"/>
            <w:hideMark/>
          </w:tcPr>
          <w:p w14:paraId="6964A1E7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825" w:type="pct"/>
            <w:hideMark/>
          </w:tcPr>
          <w:p w14:paraId="54A413A0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532" w:type="pct"/>
            <w:hideMark/>
          </w:tcPr>
          <w:p w14:paraId="3591D2DE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C63AAE" w:rsidRPr="00B31BCD" w14:paraId="59131B45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74FA6EE" w14:textId="77777777" w:rsidR="00B31BCD" w:rsidRPr="00B31BCD" w:rsidRDefault="00B31BCD" w:rsidP="00210EFE"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775" w:type="pct"/>
            <w:hideMark/>
          </w:tcPr>
          <w:p w14:paraId="05C3CB1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18" w:type="pct"/>
            <w:hideMark/>
          </w:tcPr>
          <w:p w14:paraId="4353B20F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777" w:type="pct"/>
            <w:hideMark/>
          </w:tcPr>
          <w:p w14:paraId="7CE2CED3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825" w:type="pct"/>
            <w:hideMark/>
          </w:tcPr>
          <w:p w14:paraId="24256BA4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532" w:type="pct"/>
            <w:hideMark/>
          </w:tcPr>
          <w:p w14:paraId="4A9F3723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43D82D22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D0A12F0" w14:textId="77777777" w:rsidR="00B31BCD" w:rsidRPr="00B31BCD" w:rsidRDefault="00B31BCD" w:rsidP="00210EFE">
            <w:r w:rsidRPr="00B31BCD">
              <w:lastRenderedPageBreak/>
              <w:t>транспортные средства</w:t>
            </w:r>
          </w:p>
        </w:tc>
        <w:tc>
          <w:tcPr>
            <w:tcW w:w="775" w:type="pct"/>
            <w:hideMark/>
          </w:tcPr>
          <w:p w14:paraId="1685581B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18" w:type="pct"/>
            <w:hideMark/>
          </w:tcPr>
          <w:p w14:paraId="1491D243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777" w:type="pct"/>
            <w:hideMark/>
          </w:tcPr>
          <w:p w14:paraId="393C0EA3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825" w:type="pct"/>
            <w:hideMark/>
          </w:tcPr>
          <w:p w14:paraId="500A42D4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532" w:type="pct"/>
            <w:hideMark/>
          </w:tcPr>
          <w:p w14:paraId="34B2A106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4C06861E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74855E7" w14:textId="77777777" w:rsidR="00B31BCD" w:rsidRPr="00B31BCD" w:rsidRDefault="00B31BCD" w:rsidP="00210EFE"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775" w:type="pct"/>
            <w:hideMark/>
          </w:tcPr>
          <w:p w14:paraId="0D1475F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18" w:type="pct"/>
            <w:hideMark/>
          </w:tcPr>
          <w:p w14:paraId="64FEE9B6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777" w:type="pct"/>
            <w:hideMark/>
          </w:tcPr>
          <w:p w14:paraId="2258C88E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825" w:type="pct"/>
            <w:hideMark/>
          </w:tcPr>
          <w:p w14:paraId="4312B678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532" w:type="pct"/>
            <w:hideMark/>
          </w:tcPr>
          <w:p w14:paraId="3FEEECFD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C63AAE" w:rsidRPr="00B31BCD" w14:paraId="0C2E9BE5" w14:textId="77777777" w:rsidTr="00210E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1540F6E" w14:textId="77777777" w:rsidR="00B31BCD" w:rsidRPr="00B31BCD" w:rsidRDefault="00B31BCD" w:rsidP="00210EFE">
            <w:r w:rsidRPr="00B31BCD"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775" w:type="pct"/>
            <w:hideMark/>
          </w:tcPr>
          <w:p w14:paraId="00E0C356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18" w:type="pct"/>
            <w:hideMark/>
          </w:tcPr>
          <w:p w14:paraId="49B25B96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777" w:type="pct"/>
            <w:hideMark/>
          </w:tcPr>
          <w:p w14:paraId="5A705CD0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825" w:type="pct"/>
            <w:hideMark/>
          </w:tcPr>
          <w:p w14:paraId="23A57C45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532" w:type="pct"/>
            <w:hideMark/>
          </w:tcPr>
          <w:p w14:paraId="1E9D1B57" w14:textId="77777777" w:rsidR="00B31BCD" w:rsidRPr="00B31BCD" w:rsidRDefault="00B31BCD" w:rsidP="00210E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C63AAE" w:rsidRPr="00B31BCD" w14:paraId="7C67ACE6" w14:textId="77777777" w:rsidTr="00210E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31F5803" w14:textId="77777777" w:rsidR="00B31BCD" w:rsidRPr="00B31BCD" w:rsidRDefault="00B31BCD" w:rsidP="00210EFE">
            <w:r w:rsidRPr="00B31BCD">
              <w:t>культура и искусство</w:t>
            </w:r>
          </w:p>
        </w:tc>
        <w:tc>
          <w:tcPr>
            <w:tcW w:w="775" w:type="pct"/>
            <w:hideMark/>
          </w:tcPr>
          <w:p w14:paraId="1480514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18" w:type="pct"/>
            <w:hideMark/>
          </w:tcPr>
          <w:p w14:paraId="19BB7ACC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777" w:type="pct"/>
            <w:hideMark/>
          </w:tcPr>
          <w:p w14:paraId="4862A1B3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825" w:type="pct"/>
            <w:hideMark/>
          </w:tcPr>
          <w:p w14:paraId="0AE235B5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532" w:type="pct"/>
            <w:hideMark/>
          </w:tcPr>
          <w:p w14:paraId="233326E4" w14:textId="77777777" w:rsidR="00B31BCD" w:rsidRPr="00B31BCD" w:rsidRDefault="00B31BCD" w:rsidP="00210E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3060FCF9" w14:textId="77777777" w:rsidR="00BB75A3" w:rsidRPr="00B31BCD" w:rsidRDefault="00BB75A3" w:rsidP="00210EFE"/>
    <w:sectPr w:rsidR="00BB75A3" w:rsidRPr="00B31BCD" w:rsidSect="006C410E">
      <w:pgSz w:w="16838" w:h="11906" w:orient="landscape"/>
      <w:pgMar w:top="1701" w:right="1134" w:bottom="850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FBD97" w14:textId="77777777" w:rsidR="00630964" w:rsidRDefault="00630964" w:rsidP="00210EFE">
      <w:pPr>
        <w:spacing w:line="240" w:lineRule="auto"/>
      </w:pPr>
      <w:r>
        <w:separator/>
      </w:r>
    </w:p>
  </w:endnote>
  <w:endnote w:type="continuationSeparator" w:id="0">
    <w:p w14:paraId="662663F3" w14:textId="77777777" w:rsidR="00630964" w:rsidRDefault="00630964" w:rsidP="00210E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9464725"/>
      <w:docPartObj>
        <w:docPartGallery w:val="Page Numbers (Bottom of Page)"/>
        <w:docPartUnique/>
      </w:docPartObj>
    </w:sdtPr>
    <w:sdtContent>
      <w:p w14:paraId="0AAAEE69" w14:textId="536D38F2" w:rsidR="00210EFE" w:rsidRDefault="00210EF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D67680" w14:textId="77777777" w:rsidR="00210EFE" w:rsidRDefault="00210E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CE41F" w14:textId="77777777" w:rsidR="00630964" w:rsidRDefault="00630964" w:rsidP="00210EFE">
      <w:pPr>
        <w:spacing w:line="240" w:lineRule="auto"/>
      </w:pPr>
      <w:r>
        <w:separator/>
      </w:r>
    </w:p>
  </w:footnote>
  <w:footnote w:type="continuationSeparator" w:id="0">
    <w:p w14:paraId="4B2DEFE5" w14:textId="77777777" w:rsidR="00630964" w:rsidRDefault="00630964" w:rsidP="00210EFE">
      <w:pPr>
        <w:spacing w:line="240" w:lineRule="auto"/>
      </w:pPr>
      <w:r>
        <w:continuationSeparator/>
      </w:r>
    </w:p>
  </w:footnote>
  <w:footnote w:id="1">
    <w:p w14:paraId="268984CC" w14:textId="00DA482C" w:rsidR="00210EFE" w:rsidRDefault="00210EF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67301E7A" w14:textId="0A3B0F61" w:rsidR="00210EFE" w:rsidRDefault="00210EF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539B21A7" w14:textId="1CEAE6BA" w:rsidR="00210EFE" w:rsidRDefault="00210EF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CD"/>
    <w:rsid w:val="00022926"/>
    <w:rsid w:val="00061BEF"/>
    <w:rsid w:val="00090403"/>
    <w:rsid w:val="000F20C7"/>
    <w:rsid w:val="00210EFE"/>
    <w:rsid w:val="002D65DE"/>
    <w:rsid w:val="004257AC"/>
    <w:rsid w:val="0044781C"/>
    <w:rsid w:val="005C216B"/>
    <w:rsid w:val="005C7F01"/>
    <w:rsid w:val="00616909"/>
    <w:rsid w:val="00630964"/>
    <w:rsid w:val="00634A02"/>
    <w:rsid w:val="006C410E"/>
    <w:rsid w:val="009F133D"/>
    <w:rsid w:val="00B31BCD"/>
    <w:rsid w:val="00BB75A3"/>
    <w:rsid w:val="00C63AAE"/>
    <w:rsid w:val="00E15CB2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EFE"/>
    <w:pPr>
      <w:spacing w:line="360" w:lineRule="auto"/>
      <w:ind w:firstLine="737"/>
      <w:jc w:val="both"/>
    </w:pPr>
    <w:rPr>
      <w:rFonts w:ascii="Times New Roman" w:hAnsi="Times New Roman"/>
      <w:sz w:val="28"/>
      <w:szCs w:val="28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0EFE"/>
    <w:pPr>
      <w:outlineLvl w:val="0"/>
    </w:pPr>
    <w:rPr>
      <w:rFonts w:ascii="Arial Black" w:hAnsi="Arial Black"/>
      <w:i/>
      <w:iCs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EFE"/>
    <w:pPr>
      <w:outlineLvl w:val="1"/>
    </w:pPr>
    <w:rPr>
      <w:b/>
      <w:bCs/>
      <w:i/>
      <w:iCs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DefaultParagraphFont"/>
    <w:rsid w:val="00B31BCD"/>
  </w:style>
  <w:style w:type="character" w:styleId="Hyperlink">
    <w:name w:val="Hyperlink"/>
    <w:basedOn w:val="DefaultParagraphFont"/>
    <w:uiPriority w:val="99"/>
    <w:unhideWhenUsed/>
    <w:rsid w:val="00B31BCD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1BC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1BC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10EFE"/>
    <w:rPr>
      <w:rFonts w:ascii="Arial Black" w:hAnsi="Arial Black"/>
      <w:i/>
      <w:iCs/>
      <w:color w:val="538135" w:themeColor="accent6" w:themeShade="BF"/>
      <w:sz w:val="40"/>
      <w:szCs w:val="4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210EFE"/>
    <w:rPr>
      <w:b/>
      <w:bCs/>
      <w:i/>
      <w:iCs/>
      <w:color w:val="2F5496" w:themeColor="accent1" w:themeShade="BF"/>
      <w:sz w:val="32"/>
      <w:szCs w:val="3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10EFE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0EFE"/>
    <w:rPr>
      <w:rFonts w:ascii="Times New Roman" w:hAnsi="Times New Roman"/>
      <w:sz w:val="28"/>
      <w:szCs w:val="28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210EFE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0EFE"/>
    <w:rPr>
      <w:rFonts w:ascii="Times New Roman" w:hAnsi="Times New Roman"/>
      <w:sz w:val="28"/>
      <w:szCs w:val="28"/>
      <w:lang w:eastAsia="en-U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10EF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10EFE"/>
    <w:rPr>
      <w:rFonts w:ascii="Times New Roman" w:hAnsi="Times New Roman"/>
      <w:lang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210EFE"/>
    <w:rPr>
      <w:vertAlign w:val="superscript"/>
    </w:rPr>
  </w:style>
  <w:style w:type="paragraph" w:customStyle="1" w:styleId="a">
    <w:name w:val="Табличный"/>
    <w:basedOn w:val="Normal"/>
    <w:link w:val="a0"/>
    <w:rsid w:val="00210EFE"/>
  </w:style>
  <w:style w:type="table" w:customStyle="1" w:styleId="Table">
    <w:name w:val="Table"/>
    <w:basedOn w:val="ColorfulGrid-Accent5"/>
    <w:uiPriority w:val="99"/>
    <w:rsid w:val="00210EFE"/>
    <w:rPr>
      <w:sz w:val="22"/>
    </w:rPr>
    <w:tblPr/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a0">
    <w:name w:val="Табличный Знак"/>
    <w:basedOn w:val="DefaultParagraphFont"/>
    <w:link w:val="a"/>
    <w:rsid w:val="00210EFE"/>
    <w:rPr>
      <w:rFonts w:ascii="Times New Roman" w:hAnsi="Times New Roman"/>
      <w:sz w:val="28"/>
      <w:szCs w:val="28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210EFE"/>
    <w:pPr>
      <w:keepNext/>
      <w:keepLines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i w:val="0"/>
      <w:iCs w:val="0"/>
      <w:color w:val="2F5496" w:themeColor="accent1" w:themeShade="BF"/>
      <w:sz w:val="32"/>
      <w:szCs w:val="32"/>
      <w:lang w:eastAsia="ru-RU"/>
    </w:rPr>
  </w:style>
  <w:style w:type="table" w:styleId="ColorfulGrid-Accent5">
    <w:name w:val="Colorful Grid Accent 5"/>
    <w:basedOn w:val="TableNormal"/>
    <w:uiPriority w:val="73"/>
    <w:semiHidden/>
    <w:unhideWhenUsed/>
    <w:rsid w:val="00210EF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10E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0EF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580CF-9ED0-4F26-84AB-6E9DAF70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996</Words>
  <Characters>5678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User</cp:lastModifiedBy>
  <cp:revision>5</cp:revision>
  <dcterms:created xsi:type="dcterms:W3CDTF">2019-01-30T05:07:00Z</dcterms:created>
  <dcterms:modified xsi:type="dcterms:W3CDTF">2026-02-12T12:01:00Z</dcterms:modified>
</cp:coreProperties>
</file>