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661E7" w14:textId="77777777" w:rsidR="00401DB3" w:rsidRPr="00401DB3" w:rsidRDefault="00401DB3" w:rsidP="006214DF">
      <w:pPr>
        <w:spacing w:line="360" w:lineRule="auto"/>
        <w:rPr>
          <w:rFonts w:ascii="Times New Roman" w:eastAsia="Calibri" w:hAnsi="Times New Roman" w:cs="Times New Roman"/>
          <w:b/>
          <w:bCs/>
          <w:lang w:val="en-US"/>
        </w:rPr>
      </w:pPr>
    </w:p>
    <w:p w14:paraId="7BB6A060" w14:textId="77777777" w:rsidR="00401DB3" w:rsidRPr="00401DB3" w:rsidRDefault="00401DB3" w:rsidP="006214DF">
      <w:pPr>
        <w:spacing w:line="360" w:lineRule="auto"/>
        <w:rPr>
          <w:rFonts w:ascii="Times New Roman" w:eastAsia="Calibri" w:hAnsi="Times New Roman" w:cs="Times New Roman"/>
          <w:b/>
          <w:bCs/>
          <w:lang w:val="en-US"/>
        </w:rPr>
      </w:pPr>
    </w:p>
    <w:p w14:paraId="28336B54" w14:textId="77777777" w:rsidR="00401DB3" w:rsidRPr="00401DB3" w:rsidRDefault="00401DB3" w:rsidP="006214DF">
      <w:pPr>
        <w:spacing w:line="360" w:lineRule="auto"/>
        <w:rPr>
          <w:rFonts w:ascii="Times New Roman" w:eastAsia="Calibri" w:hAnsi="Times New Roman" w:cs="Times New Roman"/>
          <w:b/>
          <w:bCs/>
          <w:lang w:val="en-US"/>
        </w:rPr>
      </w:pPr>
    </w:p>
    <w:p w14:paraId="57A93115" w14:textId="77777777" w:rsidR="00401DB3" w:rsidRPr="00401DB3" w:rsidRDefault="00401DB3" w:rsidP="006214DF">
      <w:pPr>
        <w:spacing w:line="360" w:lineRule="auto"/>
        <w:rPr>
          <w:rFonts w:ascii="Times New Roman" w:eastAsia="Calibri" w:hAnsi="Times New Roman" w:cs="Times New Roman"/>
          <w:b/>
          <w:bCs/>
          <w:lang w:val="en-US"/>
        </w:rPr>
      </w:pPr>
    </w:p>
    <w:p w14:paraId="10CCDBFB" w14:textId="77777777" w:rsidR="00401DB3" w:rsidRPr="00401DB3" w:rsidRDefault="00401DB3" w:rsidP="006214DF">
      <w:pPr>
        <w:spacing w:line="360" w:lineRule="auto"/>
        <w:rPr>
          <w:rFonts w:ascii="Times New Roman" w:eastAsia="Calibri" w:hAnsi="Times New Roman" w:cs="Times New Roman"/>
          <w:b/>
          <w:bCs/>
          <w:lang w:val="en-US"/>
        </w:rPr>
      </w:pPr>
    </w:p>
    <w:p w14:paraId="1E1FEE7F" w14:textId="77777777" w:rsidR="00401DB3" w:rsidRPr="00401DB3" w:rsidRDefault="00401DB3" w:rsidP="006214DF">
      <w:pPr>
        <w:spacing w:line="360" w:lineRule="auto"/>
        <w:rPr>
          <w:rFonts w:ascii="Times New Roman" w:eastAsia="Calibri" w:hAnsi="Times New Roman" w:cs="Times New Roman"/>
          <w:b/>
          <w:bCs/>
          <w:sz w:val="40"/>
          <w:szCs w:val="40"/>
          <w:lang w:val="en-US"/>
        </w:rPr>
      </w:pPr>
    </w:p>
    <w:p w14:paraId="4A0D4E76" w14:textId="77777777" w:rsidR="00401DB3" w:rsidRPr="00401DB3" w:rsidRDefault="00401DB3" w:rsidP="006214DF">
      <w:pPr>
        <w:spacing w:line="360" w:lineRule="auto"/>
        <w:jc w:val="center"/>
        <w:rPr>
          <w:rFonts w:ascii="Times New Roman" w:eastAsia="Calibri" w:hAnsi="Times New Roman" w:cs="Times New Roman"/>
          <w:b/>
          <w:bCs/>
          <w:sz w:val="40"/>
          <w:szCs w:val="40"/>
          <w:lang w:val="en-US"/>
        </w:rPr>
      </w:pPr>
      <w:r w:rsidRPr="00401DB3">
        <w:rPr>
          <w:rFonts w:ascii="Times New Roman" w:eastAsia="Calibri" w:hAnsi="Times New Roman" w:cs="Times New Roman"/>
          <w:b/>
          <w:bCs/>
          <w:sz w:val="40"/>
          <w:szCs w:val="40"/>
          <w:lang w:val="en-US"/>
        </w:rPr>
        <w:t>Proiect Serii de timp</w:t>
      </w:r>
    </w:p>
    <w:p w14:paraId="7B87D3EA" w14:textId="77777777" w:rsidR="00401DB3" w:rsidRPr="00401DB3" w:rsidRDefault="00401DB3" w:rsidP="006214DF">
      <w:pPr>
        <w:spacing w:line="360" w:lineRule="auto"/>
        <w:jc w:val="center"/>
        <w:rPr>
          <w:rFonts w:ascii="Times New Roman" w:eastAsia="Calibri" w:hAnsi="Times New Roman" w:cs="Times New Roman"/>
          <w:b/>
          <w:bCs/>
          <w:sz w:val="32"/>
          <w:szCs w:val="32"/>
          <w:lang w:val="en-US"/>
        </w:rPr>
      </w:pPr>
      <w:r w:rsidRPr="00401DB3">
        <w:rPr>
          <w:rFonts w:ascii="Times New Roman" w:eastAsia="Calibri" w:hAnsi="Times New Roman" w:cs="Times New Roman"/>
          <w:b/>
          <w:bCs/>
          <w:sz w:val="32"/>
          <w:szCs w:val="32"/>
          <w:lang w:val="en-US"/>
        </w:rPr>
        <w:t>Analiza relației dintre acțiunile Hermès și prețul aurului folosind modele ARIMA și VAR</w:t>
      </w:r>
    </w:p>
    <w:p w14:paraId="24D9AA0D" w14:textId="77777777" w:rsidR="00401DB3" w:rsidRPr="00401DB3" w:rsidRDefault="00401DB3" w:rsidP="006214DF">
      <w:pPr>
        <w:spacing w:line="360" w:lineRule="auto"/>
        <w:jc w:val="center"/>
        <w:rPr>
          <w:rFonts w:ascii="Times New Roman" w:eastAsia="Calibri" w:hAnsi="Times New Roman" w:cs="Times New Roman"/>
          <w:b/>
          <w:bCs/>
          <w:lang w:val="en-US"/>
        </w:rPr>
      </w:pPr>
    </w:p>
    <w:p w14:paraId="4D5D79E2" w14:textId="77777777" w:rsidR="00401DB3" w:rsidRPr="00401DB3" w:rsidRDefault="00401DB3" w:rsidP="006214DF">
      <w:pPr>
        <w:spacing w:line="360" w:lineRule="auto"/>
        <w:jc w:val="center"/>
        <w:rPr>
          <w:rFonts w:ascii="Times New Roman" w:eastAsia="Calibri" w:hAnsi="Times New Roman" w:cs="Times New Roman"/>
          <w:b/>
          <w:bCs/>
          <w:lang w:val="en-US"/>
        </w:rPr>
      </w:pPr>
    </w:p>
    <w:p w14:paraId="16199FAE" w14:textId="77777777" w:rsidR="00401DB3" w:rsidRPr="00401DB3" w:rsidRDefault="00401DB3" w:rsidP="006214DF">
      <w:pPr>
        <w:spacing w:line="360" w:lineRule="auto"/>
        <w:jc w:val="center"/>
        <w:rPr>
          <w:rFonts w:ascii="Times New Roman" w:eastAsia="Calibri" w:hAnsi="Times New Roman" w:cs="Times New Roman"/>
          <w:b/>
          <w:bCs/>
          <w:lang w:val="en-US"/>
        </w:rPr>
      </w:pPr>
    </w:p>
    <w:p w14:paraId="700FA21C" w14:textId="77777777" w:rsidR="00401DB3" w:rsidRPr="00401DB3" w:rsidRDefault="00401DB3" w:rsidP="006214DF">
      <w:pPr>
        <w:spacing w:line="360" w:lineRule="auto"/>
        <w:jc w:val="center"/>
        <w:rPr>
          <w:rFonts w:ascii="Times New Roman" w:eastAsia="Calibri" w:hAnsi="Times New Roman" w:cs="Times New Roman"/>
          <w:b/>
          <w:bCs/>
          <w:lang w:val="en-US"/>
        </w:rPr>
      </w:pPr>
    </w:p>
    <w:p w14:paraId="22CB0C74" w14:textId="77777777" w:rsidR="00401DB3" w:rsidRPr="00401DB3" w:rsidRDefault="00401DB3" w:rsidP="006214DF">
      <w:pPr>
        <w:spacing w:line="360" w:lineRule="auto"/>
        <w:jc w:val="center"/>
        <w:rPr>
          <w:rFonts w:ascii="Times New Roman" w:eastAsia="Calibri" w:hAnsi="Times New Roman" w:cs="Times New Roman"/>
          <w:b/>
          <w:bCs/>
          <w:lang w:val="en-US"/>
        </w:rPr>
      </w:pPr>
    </w:p>
    <w:p w14:paraId="62A9706A" w14:textId="77777777" w:rsidR="00401DB3" w:rsidRPr="00401DB3" w:rsidRDefault="00401DB3" w:rsidP="006214DF">
      <w:pPr>
        <w:spacing w:line="360" w:lineRule="auto"/>
        <w:jc w:val="center"/>
        <w:rPr>
          <w:rFonts w:ascii="Times New Roman" w:eastAsia="Calibri" w:hAnsi="Times New Roman" w:cs="Times New Roman"/>
          <w:b/>
          <w:bCs/>
          <w:lang w:val="en-US"/>
        </w:rPr>
      </w:pPr>
    </w:p>
    <w:p w14:paraId="194A8E24" w14:textId="77777777" w:rsidR="00401DB3" w:rsidRPr="00401DB3" w:rsidRDefault="00401DB3" w:rsidP="006214DF">
      <w:pPr>
        <w:spacing w:line="360" w:lineRule="auto"/>
        <w:jc w:val="center"/>
        <w:rPr>
          <w:rFonts w:ascii="Times New Roman" w:eastAsia="Calibri" w:hAnsi="Times New Roman" w:cs="Times New Roman"/>
          <w:b/>
          <w:bCs/>
          <w:lang w:val="en-US"/>
        </w:rPr>
      </w:pPr>
    </w:p>
    <w:p w14:paraId="5C3BC9AD" w14:textId="77777777" w:rsidR="00401DB3" w:rsidRPr="00401DB3" w:rsidRDefault="00401DB3" w:rsidP="006214DF">
      <w:pPr>
        <w:spacing w:line="360" w:lineRule="auto"/>
        <w:jc w:val="center"/>
        <w:rPr>
          <w:rFonts w:ascii="Times New Roman" w:eastAsia="Calibri" w:hAnsi="Times New Roman" w:cs="Times New Roman"/>
          <w:b/>
          <w:bCs/>
          <w:lang w:val="en-US"/>
        </w:rPr>
      </w:pPr>
    </w:p>
    <w:p w14:paraId="74A9FDD9" w14:textId="77777777" w:rsidR="00401DB3" w:rsidRPr="00401DB3" w:rsidRDefault="00401DB3" w:rsidP="00707140">
      <w:pPr>
        <w:spacing w:line="360" w:lineRule="auto"/>
        <w:rPr>
          <w:rFonts w:ascii="Times New Roman" w:eastAsia="Calibri" w:hAnsi="Times New Roman" w:cs="Times New Roman"/>
          <w:b/>
          <w:bCs/>
          <w:lang w:val="en-US"/>
        </w:rPr>
      </w:pPr>
    </w:p>
    <w:p w14:paraId="387C5E13" w14:textId="77777777" w:rsidR="00401DB3" w:rsidRPr="00401DB3" w:rsidRDefault="00401DB3" w:rsidP="006214DF">
      <w:pPr>
        <w:spacing w:line="360" w:lineRule="auto"/>
        <w:jc w:val="right"/>
        <w:rPr>
          <w:rFonts w:ascii="Times New Roman" w:eastAsia="Calibri" w:hAnsi="Times New Roman" w:cs="Times New Roman"/>
          <w:b/>
          <w:bCs/>
          <w:lang w:val="en-US"/>
        </w:rPr>
      </w:pPr>
      <w:r w:rsidRPr="00401DB3">
        <w:rPr>
          <w:rFonts w:ascii="Times New Roman" w:eastAsia="Calibri" w:hAnsi="Times New Roman" w:cs="Times New Roman"/>
          <w:b/>
          <w:bCs/>
          <w:lang w:val="en-US"/>
        </w:rPr>
        <w:t>Studenti: Trestian Lucian</w:t>
      </w:r>
    </w:p>
    <w:p w14:paraId="45FB0B6C" w14:textId="77777777" w:rsidR="00401DB3" w:rsidRDefault="00401DB3" w:rsidP="006214DF">
      <w:pPr>
        <w:spacing w:line="360" w:lineRule="auto"/>
        <w:jc w:val="right"/>
        <w:rPr>
          <w:rFonts w:ascii="Times New Roman" w:eastAsia="Calibri" w:hAnsi="Times New Roman" w:cs="Times New Roman"/>
          <w:b/>
          <w:bCs/>
          <w:lang w:val="en-US"/>
        </w:rPr>
      </w:pPr>
      <w:r w:rsidRPr="00401DB3">
        <w:rPr>
          <w:rFonts w:ascii="Times New Roman" w:eastAsia="Calibri" w:hAnsi="Times New Roman" w:cs="Times New Roman"/>
          <w:b/>
          <w:bCs/>
          <w:lang w:val="en-US"/>
        </w:rPr>
        <w:t>Rusu Daniel</w:t>
      </w:r>
    </w:p>
    <w:p w14:paraId="1631DCA4" w14:textId="759EE715" w:rsidR="00401DB3" w:rsidRPr="00401DB3" w:rsidRDefault="00401DB3" w:rsidP="006214DF">
      <w:pPr>
        <w:spacing w:line="360" w:lineRule="auto"/>
        <w:jc w:val="right"/>
        <w:rPr>
          <w:rFonts w:ascii="Times New Roman" w:eastAsia="Calibri" w:hAnsi="Times New Roman" w:cs="Times New Roman"/>
          <w:b/>
          <w:bCs/>
          <w:lang w:val="en-US"/>
        </w:rPr>
      </w:pPr>
      <w:r>
        <w:rPr>
          <w:rFonts w:ascii="Times New Roman" w:eastAsia="Calibri" w:hAnsi="Times New Roman" w:cs="Times New Roman"/>
          <w:b/>
          <w:bCs/>
          <w:lang w:val="en-US"/>
        </w:rPr>
        <w:t>Pompieru Andrei-</w:t>
      </w:r>
      <w:r w:rsidRPr="00401DB3">
        <w:rPr>
          <w:b/>
          <w:bCs/>
        </w:rPr>
        <w:t xml:space="preserve"> </w:t>
      </w:r>
      <w:r w:rsidRPr="00401DB3">
        <w:rPr>
          <w:rFonts w:ascii="Times New Roman" w:eastAsia="Calibri" w:hAnsi="Times New Roman" w:cs="Times New Roman"/>
          <w:b/>
          <w:bCs/>
        </w:rPr>
        <w:t>Cătălin</w:t>
      </w:r>
      <w:r>
        <w:rPr>
          <w:rFonts w:ascii="Times New Roman" w:eastAsia="Calibri" w:hAnsi="Times New Roman" w:cs="Times New Roman"/>
          <w:b/>
          <w:bCs/>
          <w:lang w:val="en-US"/>
        </w:rPr>
        <w:t xml:space="preserve"> </w:t>
      </w:r>
      <w:r w:rsidRPr="00401DB3">
        <w:rPr>
          <w:rFonts w:ascii="Times New Roman" w:eastAsia="Calibri" w:hAnsi="Times New Roman" w:cs="Times New Roman"/>
          <w:b/>
          <w:bCs/>
          <w:lang w:val="en-US"/>
        </w:rPr>
        <w:br/>
      </w:r>
      <w:r w:rsidRPr="00401DB3">
        <w:rPr>
          <w:rFonts w:ascii="Times New Roman" w:eastAsia="Calibri" w:hAnsi="Times New Roman" w:cs="Times New Roman"/>
          <w:b/>
          <w:bCs/>
          <w:lang w:val="en-US"/>
        </w:rPr>
        <w:br w:type="page"/>
      </w:r>
    </w:p>
    <w:p w14:paraId="569D66BB" w14:textId="038506BD" w:rsidR="00401DB3" w:rsidRDefault="00401DB3" w:rsidP="006214DF">
      <w:pPr>
        <w:pStyle w:val="Heading1"/>
        <w:spacing w:line="360" w:lineRule="auto"/>
        <w:jc w:val="center"/>
        <w:rPr>
          <w:rFonts w:ascii="Times New Roman" w:eastAsia="Calibri" w:hAnsi="Times New Roman" w:cs="Times New Roman"/>
          <w:b/>
          <w:bCs/>
          <w:color w:val="auto"/>
          <w:sz w:val="32"/>
          <w:szCs w:val="32"/>
          <w:lang w:val="en-US"/>
        </w:rPr>
      </w:pPr>
      <w:bookmarkStart w:id="0" w:name="_Toc199859727"/>
      <w:r w:rsidRPr="00401DB3">
        <w:rPr>
          <w:rFonts w:ascii="Times New Roman" w:eastAsia="Calibri" w:hAnsi="Times New Roman" w:cs="Times New Roman"/>
          <w:b/>
          <w:bCs/>
          <w:color w:val="auto"/>
          <w:sz w:val="32"/>
          <w:szCs w:val="32"/>
          <w:lang w:val="en-US"/>
        </w:rPr>
        <w:lastRenderedPageBreak/>
        <w:t>Cuprins</w:t>
      </w:r>
      <w:bookmarkEnd w:id="0"/>
    </w:p>
    <w:sdt>
      <w:sdtPr>
        <w:rPr>
          <w:rFonts w:asciiTheme="minorHAnsi" w:eastAsiaTheme="minorHAnsi" w:hAnsiTheme="minorHAnsi" w:cstheme="minorBidi"/>
          <w:color w:val="auto"/>
          <w:kern w:val="2"/>
          <w:sz w:val="24"/>
          <w:szCs w:val="24"/>
          <w:lang w:val="ro-RO"/>
          <w14:ligatures w14:val="standardContextual"/>
        </w:rPr>
        <w:id w:val="1353612894"/>
        <w:docPartObj>
          <w:docPartGallery w:val="Table of Contents"/>
          <w:docPartUnique/>
        </w:docPartObj>
      </w:sdtPr>
      <w:sdtEndPr>
        <w:rPr>
          <w:b/>
          <w:bCs/>
          <w:noProof/>
        </w:rPr>
      </w:sdtEndPr>
      <w:sdtContent>
        <w:p w14:paraId="4C517831" w14:textId="3B273DDB" w:rsidR="00401DB3" w:rsidRDefault="00401DB3" w:rsidP="006214DF">
          <w:pPr>
            <w:pStyle w:val="TOCHeading"/>
            <w:spacing w:line="360" w:lineRule="auto"/>
          </w:pPr>
        </w:p>
        <w:p w14:paraId="456B4E2D" w14:textId="4350227E" w:rsidR="00B06461" w:rsidRDefault="00401DB3">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99859727" w:history="1">
            <w:r w:rsidR="00B06461" w:rsidRPr="008B408D">
              <w:rPr>
                <w:rStyle w:val="Hyperlink"/>
                <w:rFonts w:ascii="Times New Roman" w:eastAsia="Calibri" w:hAnsi="Times New Roman" w:cs="Times New Roman"/>
                <w:b/>
                <w:bCs/>
                <w:noProof/>
                <w:lang w:val="en-US"/>
              </w:rPr>
              <w:t>Cuprins</w:t>
            </w:r>
            <w:r w:rsidR="00B06461">
              <w:rPr>
                <w:noProof/>
                <w:webHidden/>
              </w:rPr>
              <w:tab/>
            </w:r>
            <w:r w:rsidR="00B06461">
              <w:rPr>
                <w:noProof/>
                <w:webHidden/>
              </w:rPr>
              <w:fldChar w:fldCharType="begin"/>
            </w:r>
            <w:r w:rsidR="00B06461">
              <w:rPr>
                <w:noProof/>
                <w:webHidden/>
              </w:rPr>
              <w:instrText xml:space="preserve"> PAGEREF _Toc199859727 \h </w:instrText>
            </w:r>
            <w:r w:rsidR="00B06461">
              <w:rPr>
                <w:noProof/>
                <w:webHidden/>
              </w:rPr>
            </w:r>
            <w:r w:rsidR="00B06461">
              <w:rPr>
                <w:noProof/>
                <w:webHidden/>
              </w:rPr>
              <w:fldChar w:fldCharType="separate"/>
            </w:r>
            <w:r w:rsidR="00B06461">
              <w:rPr>
                <w:noProof/>
                <w:webHidden/>
              </w:rPr>
              <w:t>2</w:t>
            </w:r>
            <w:r w:rsidR="00B06461">
              <w:rPr>
                <w:noProof/>
                <w:webHidden/>
              </w:rPr>
              <w:fldChar w:fldCharType="end"/>
            </w:r>
          </w:hyperlink>
        </w:p>
        <w:p w14:paraId="40A2E7F8" w14:textId="24DA9496" w:rsidR="00B06461" w:rsidRDefault="00B06461">
          <w:pPr>
            <w:pStyle w:val="TOC1"/>
            <w:tabs>
              <w:tab w:val="right" w:leader="dot" w:pos="9350"/>
            </w:tabs>
            <w:rPr>
              <w:rFonts w:eastAsiaTheme="minorEastAsia"/>
              <w:noProof/>
              <w:lang w:val="en-US"/>
            </w:rPr>
          </w:pPr>
          <w:hyperlink w:anchor="_Toc199859728" w:history="1">
            <w:r w:rsidRPr="008B408D">
              <w:rPr>
                <w:rStyle w:val="Hyperlink"/>
                <w:rFonts w:ascii="Times New Roman" w:eastAsia="Calibri" w:hAnsi="Times New Roman" w:cs="Times New Roman"/>
                <w:b/>
                <w:bCs/>
                <w:noProof/>
                <w:lang w:val="en-US"/>
              </w:rPr>
              <w:t>Capitolul 1</w:t>
            </w:r>
            <w:r>
              <w:rPr>
                <w:noProof/>
                <w:webHidden/>
              </w:rPr>
              <w:tab/>
            </w:r>
            <w:r>
              <w:rPr>
                <w:noProof/>
                <w:webHidden/>
              </w:rPr>
              <w:fldChar w:fldCharType="begin"/>
            </w:r>
            <w:r>
              <w:rPr>
                <w:noProof/>
                <w:webHidden/>
              </w:rPr>
              <w:instrText xml:space="preserve"> PAGEREF _Toc199859728 \h </w:instrText>
            </w:r>
            <w:r>
              <w:rPr>
                <w:noProof/>
                <w:webHidden/>
              </w:rPr>
            </w:r>
            <w:r>
              <w:rPr>
                <w:noProof/>
                <w:webHidden/>
              </w:rPr>
              <w:fldChar w:fldCharType="separate"/>
            </w:r>
            <w:r>
              <w:rPr>
                <w:noProof/>
                <w:webHidden/>
              </w:rPr>
              <w:t>3</w:t>
            </w:r>
            <w:r>
              <w:rPr>
                <w:noProof/>
                <w:webHidden/>
              </w:rPr>
              <w:fldChar w:fldCharType="end"/>
            </w:r>
          </w:hyperlink>
        </w:p>
        <w:p w14:paraId="44A9E3D8" w14:textId="7618F33F" w:rsidR="00B06461" w:rsidRDefault="00B06461">
          <w:pPr>
            <w:pStyle w:val="TOC1"/>
            <w:tabs>
              <w:tab w:val="right" w:leader="dot" w:pos="9350"/>
            </w:tabs>
            <w:rPr>
              <w:rFonts w:eastAsiaTheme="minorEastAsia"/>
              <w:noProof/>
              <w:lang w:val="en-US"/>
            </w:rPr>
          </w:pPr>
          <w:hyperlink w:anchor="_Toc199859729" w:history="1">
            <w:r w:rsidRPr="008B408D">
              <w:rPr>
                <w:rStyle w:val="Hyperlink"/>
                <w:rFonts w:ascii="Times New Roman" w:eastAsia="Calibri" w:hAnsi="Times New Roman" w:cs="Times New Roman"/>
                <w:b/>
                <w:bCs/>
                <w:noProof/>
                <w:lang w:val="en-US"/>
              </w:rPr>
              <w:t>Relația dintre acțiunile Hermès și prețul aurului</w:t>
            </w:r>
            <w:r>
              <w:rPr>
                <w:noProof/>
                <w:webHidden/>
              </w:rPr>
              <w:tab/>
            </w:r>
            <w:r>
              <w:rPr>
                <w:noProof/>
                <w:webHidden/>
              </w:rPr>
              <w:fldChar w:fldCharType="begin"/>
            </w:r>
            <w:r>
              <w:rPr>
                <w:noProof/>
                <w:webHidden/>
              </w:rPr>
              <w:instrText xml:space="preserve"> PAGEREF _Toc199859729 \h </w:instrText>
            </w:r>
            <w:r>
              <w:rPr>
                <w:noProof/>
                <w:webHidden/>
              </w:rPr>
            </w:r>
            <w:r>
              <w:rPr>
                <w:noProof/>
                <w:webHidden/>
              </w:rPr>
              <w:fldChar w:fldCharType="separate"/>
            </w:r>
            <w:r>
              <w:rPr>
                <w:noProof/>
                <w:webHidden/>
              </w:rPr>
              <w:t>3</w:t>
            </w:r>
            <w:r>
              <w:rPr>
                <w:noProof/>
                <w:webHidden/>
              </w:rPr>
              <w:fldChar w:fldCharType="end"/>
            </w:r>
          </w:hyperlink>
        </w:p>
        <w:p w14:paraId="4496ABA3" w14:textId="70C08B5E" w:rsidR="00B06461" w:rsidRDefault="00B06461">
          <w:pPr>
            <w:pStyle w:val="TOC2"/>
            <w:tabs>
              <w:tab w:val="right" w:leader="dot" w:pos="9350"/>
            </w:tabs>
            <w:rPr>
              <w:rFonts w:eastAsiaTheme="minorEastAsia"/>
              <w:noProof/>
              <w:lang w:val="en-US"/>
            </w:rPr>
          </w:pPr>
          <w:hyperlink w:anchor="_Toc199859730" w:history="1">
            <w:r w:rsidRPr="008B408D">
              <w:rPr>
                <w:rStyle w:val="Hyperlink"/>
                <w:rFonts w:ascii="Times New Roman" w:eastAsia="Calibri" w:hAnsi="Times New Roman" w:cs="Times New Roman"/>
                <w:b/>
                <w:bCs/>
                <w:noProof/>
                <w:lang w:val="en-US"/>
              </w:rPr>
              <w:t>1.1 Revizuire a literaturii</w:t>
            </w:r>
            <w:r>
              <w:rPr>
                <w:noProof/>
                <w:webHidden/>
              </w:rPr>
              <w:tab/>
            </w:r>
            <w:r>
              <w:rPr>
                <w:noProof/>
                <w:webHidden/>
              </w:rPr>
              <w:fldChar w:fldCharType="begin"/>
            </w:r>
            <w:r>
              <w:rPr>
                <w:noProof/>
                <w:webHidden/>
              </w:rPr>
              <w:instrText xml:space="preserve"> PAGEREF _Toc199859730 \h </w:instrText>
            </w:r>
            <w:r>
              <w:rPr>
                <w:noProof/>
                <w:webHidden/>
              </w:rPr>
            </w:r>
            <w:r>
              <w:rPr>
                <w:noProof/>
                <w:webHidden/>
              </w:rPr>
              <w:fldChar w:fldCharType="separate"/>
            </w:r>
            <w:r>
              <w:rPr>
                <w:noProof/>
                <w:webHidden/>
              </w:rPr>
              <w:t>3</w:t>
            </w:r>
            <w:r>
              <w:rPr>
                <w:noProof/>
                <w:webHidden/>
              </w:rPr>
              <w:fldChar w:fldCharType="end"/>
            </w:r>
          </w:hyperlink>
        </w:p>
        <w:p w14:paraId="634361B5" w14:textId="090F7D31" w:rsidR="00B06461" w:rsidRDefault="00B06461">
          <w:pPr>
            <w:pStyle w:val="TOC2"/>
            <w:tabs>
              <w:tab w:val="right" w:leader="dot" w:pos="9350"/>
            </w:tabs>
            <w:rPr>
              <w:rFonts w:eastAsiaTheme="minorEastAsia"/>
              <w:noProof/>
              <w:lang w:val="en-US"/>
            </w:rPr>
          </w:pPr>
          <w:hyperlink w:anchor="_Toc199859731" w:history="1">
            <w:r w:rsidRPr="008B408D">
              <w:rPr>
                <w:rStyle w:val="Hyperlink"/>
                <w:rFonts w:ascii="Times New Roman" w:eastAsia="Calibri" w:hAnsi="Times New Roman" w:cs="Times New Roman"/>
                <w:b/>
                <w:bCs/>
                <w:noProof/>
                <w:lang w:val="en-US"/>
              </w:rPr>
              <w:t>1.2 Metodologia cercetării</w:t>
            </w:r>
            <w:r>
              <w:rPr>
                <w:noProof/>
                <w:webHidden/>
              </w:rPr>
              <w:tab/>
            </w:r>
            <w:r>
              <w:rPr>
                <w:noProof/>
                <w:webHidden/>
              </w:rPr>
              <w:fldChar w:fldCharType="begin"/>
            </w:r>
            <w:r>
              <w:rPr>
                <w:noProof/>
                <w:webHidden/>
              </w:rPr>
              <w:instrText xml:space="preserve"> PAGEREF _Toc199859731 \h </w:instrText>
            </w:r>
            <w:r>
              <w:rPr>
                <w:noProof/>
                <w:webHidden/>
              </w:rPr>
            </w:r>
            <w:r>
              <w:rPr>
                <w:noProof/>
                <w:webHidden/>
              </w:rPr>
              <w:fldChar w:fldCharType="separate"/>
            </w:r>
            <w:r>
              <w:rPr>
                <w:noProof/>
                <w:webHidden/>
              </w:rPr>
              <w:t>4</w:t>
            </w:r>
            <w:r>
              <w:rPr>
                <w:noProof/>
                <w:webHidden/>
              </w:rPr>
              <w:fldChar w:fldCharType="end"/>
            </w:r>
          </w:hyperlink>
        </w:p>
        <w:p w14:paraId="2B084043" w14:textId="0D9FF47F" w:rsidR="00B06461" w:rsidRDefault="00B06461">
          <w:pPr>
            <w:pStyle w:val="TOC1"/>
            <w:tabs>
              <w:tab w:val="right" w:leader="dot" w:pos="9350"/>
            </w:tabs>
            <w:rPr>
              <w:rFonts w:eastAsiaTheme="minorEastAsia"/>
              <w:noProof/>
              <w:lang w:val="en-US"/>
            </w:rPr>
          </w:pPr>
          <w:hyperlink w:anchor="_Toc199859732" w:history="1">
            <w:r w:rsidRPr="008B408D">
              <w:rPr>
                <w:rStyle w:val="Hyperlink"/>
                <w:rFonts w:ascii="Times New Roman" w:hAnsi="Times New Roman" w:cs="Times New Roman"/>
                <w:b/>
                <w:bCs/>
                <w:noProof/>
              </w:rPr>
              <w:t>Capitolul 2</w:t>
            </w:r>
            <w:r>
              <w:rPr>
                <w:noProof/>
                <w:webHidden/>
              </w:rPr>
              <w:tab/>
            </w:r>
            <w:r>
              <w:rPr>
                <w:noProof/>
                <w:webHidden/>
              </w:rPr>
              <w:fldChar w:fldCharType="begin"/>
            </w:r>
            <w:r>
              <w:rPr>
                <w:noProof/>
                <w:webHidden/>
              </w:rPr>
              <w:instrText xml:space="preserve"> PAGEREF _Toc199859732 \h </w:instrText>
            </w:r>
            <w:r>
              <w:rPr>
                <w:noProof/>
                <w:webHidden/>
              </w:rPr>
            </w:r>
            <w:r>
              <w:rPr>
                <w:noProof/>
                <w:webHidden/>
              </w:rPr>
              <w:fldChar w:fldCharType="separate"/>
            </w:r>
            <w:r>
              <w:rPr>
                <w:noProof/>
                <w:webHidden/>
              </w:rPr>
              <w:t>6</w:t>
            </w:r>
            <w:r>
              <w:rPr>
                <w:noProof/>
                <w:webHidden/>
              </w:rPr>
              <w:fldChar w:fldCharType="end"/>
            </w:r>
          </w:hyperlink>
        </w:p>
        <w:p w14:paraId="76960634" w14:textId="7E55A77B" w:rsidR="00B06461" w:rsidRDefault="00B06461">
          <w:pPr>
            <w:pStyle w:val="TOC1"/>
            <w:tabs>
              <w:tab w:val="right" w:leader="dot" w:pos="9350"/>
            </w:tabs>
            <w:rPr>
              <w:rFonts w:eastAsiaTheme="minorEastAsia"/>
              <w:noProof/>
              <w:lang w:val="en-US"/>
            </w:rPr>
          </w:pPr>
          <w:hyperlink w:anchor="_Toc199859733" w:history="1">
            <w:r w:rsidRPr="008B408D">
              <w:rPr>
                <w:rStyle w:val="Hyperlink"/>
                <w:rFonts w:ascii="Times New Roman" w:hAnsi="Times New Roman" w:cs="Times New Roman"/>
                <w:b/>
                <w:bCs/>
                <w:noProof/>
              </w:rPr>
              <w:t>Datele Utilizate si Metodele Folosite</w:t>
            </w:r>
            <w:r>
              <w:rPr>
                <w:noProof/>
                <w:webHidden/>
              </w:rPr>
              <w:tab/>
            </w:r>
            <w:r>
              <w:rPr>
                <w:noProof/>
                <w:webHidden/>
              </w:rPr>
              <w:fldChar w:fldCharType="begin"/>
            </w:r>
            <w:r>
              <w:rPr>
                <w:noProof/>
                <w:webHidden/>
              </w:rPr>
              <w:instrText xml:space="preserve"> PAGEREF _Toc199859733 \h </w:instrText>
            </w:r>
            <w:r>
              <w:rPr>
                <w:noProof/>
                <w:webHidden/>
              </w:rPr>
            </w:r>
            <w:r>
              <w:rPr>
                <w:noProof/>
                <w:webHidden/>
              </w:rPr>
              <w:fldChar w:fldCharType="separate"/>
            </w:r>
            <w:r>
              <w:rPr>
                <w:noProof/>
                <w:webHidden/>
              </w:rPr>
              <w:t>6</w:t>
            </w:r>
            <w:r>
              <w:rPr>
                <w:noProof/>
                <w:webHidden/>
              </w:rPr>
              <w:fldChar w:fldCharType="end"/>
            </w:r>
          </w:hyperlink>
        </w:p>
        <w:p w14:paraId="7478FE1C" w14:textId="5EBC7E90" w:rsidR="00B06461" w:rsidRDefault="00B06461">
          <w:pPr>
            <w:pStyle w:val="TOC2"/>
            <w:tabs>
              <w:tab w:val="right" w:leader="dot" w:pos="9350"/>
            </w:tabs>
            <w:rPr>
              <w:rFonts w:eastAsiaTheme="minorEastAsia"/>
              <w:noProof/>
              <w:lang w:val="en-US"/>
            </w:rPr>
          </w:pPr>
          <w:hyperlink w:anchor="_Toc199859734" w:history="1">
            <w:r w:rsidRPr="008B408D">
              <w:rPr>
                <w:rStyle w:val="Hyperlink"/>
                <w:rFonts w:ascii="Times New Roman" w:hAnsi="Times New Roman" w:cs="Times New Roman"/>
                <w:b/>
                <w:bCs/>
                <w:noProof/>
              </w:rPr>
              <w:t>2.1 Date utilizate</w:t>
            </w:r>
            <w:r>
              <w:rPr>
                <w:noProof/>
                <w:webHidden/>
              </w:rPr>
              <w:tab/>
            </w:r>
            <w:r>
              <w:rPr>
                <w:noProof/>
                <w:webHidden/>
              </w:rPr>
              <w:fldChar w:fldCharType="begin"/>
            </w:r>
            <w:r>
              <w:rPr>
                <w:noProof/>
                <w:webHidden/>
              </w:rPr>
              <w:instrText xml:space="preserve"> PAGEREF _Toc199859734 \h </w:instrText>
            </w:r>
            <w:r>
              <w:rPr>
                <w:noProof/>
                <w:webHidden/>
              </w:rPr>
            </w:r>
            <w:r>
              <w:rPr>
                <w:noProof/>
                <w:webHidden/>
              </w:rPr>
              <w:fldChar w:fldCharType="separate"/>
            </w:r>
            <w:r>
              <w:rPr>
                <w:noProof/>
                <w:webHidden/>
              </w:rPr>
              <w:t>6</w:t>
            </w:r>
            <w:r>
              <w:rPr>
                <w:noProof/>
                <w:webHidden/>
              </w:rPr>
              <w:fldChar w:fldCharType="end"/>
            </w:r>
          </w:hyperlink>
        </w:p>
        <w:p w14:paraId="60B976E0" w14:textId="4D84C372" w:rsidR="00B06461" w:rsidRDefault="00B06461">
          <w:pPr>
            <w:pStyle w:val="TOC2"/>
            <w:tabs>
              <w:tab w:val="right" w:leader="dot" w:pos="9350"/>
            </w:tabs>
            <w:rPr>
              <w:rFonts w:eastAsiaTheme="minorEastAsia"/>
              <w:noProof/>
              <w:lang w:val="en-US"/>
            </w:rPr>
          </w:pPr>
          <w:hyperlink w:anchor="_Toc199859735" w:history="1">
            <w:r w:rsidRPr="008B408D">
              <w:rPr>
                <w:rStyle w:val="Hyperlink"/>
                <w:rFonts w:ascii="Times New Roman" w:hAnsi="Times New Roman" w:cs="Times New Roman"/>
                <w:b/>
                <w:bCs/>
                <w:noProof/>
              </w:rPr>
              <w:t>2.2 Metodele folosite</w:t>
            </w:r>
            <w:r>
              <w:rPr>
                <w:noProof/>
                <w:webHidden/>
              </w:rPr>
              <w:tab/>
            </w:r>
            <w:r>
              <w:rPr>
                <w:noProof/>
                <w:webHidden/>
              </w:rPr>
              <w:fldChar w:fldCharType="begin"/>
            </w:r>
            <w:r>
              <w:rPr>
                <w:noProof/>
                <w:webHidden/>
              </w:rPr>
              <w:instrText xml:space="preserve"> PAGEREF _Toc199859735 \h </w:instrText>
            </w:r>
            <w:r>
              <w:rPr>
                <w:noProof/>
                <w:webHidden/>
              </w:rPr>
            </w:r>
            <w:r>
              <w:rPr>
                <w:noProof/>
                <w:webHidden/>
              </w:rPr>
              <w:fldChar w:fldCharType="separate"/>
            </w:r>
            <w:r>
              <w:rPr>
                <w:noProof/>
                <w:webHidden/>
              </w:rPr>
              <w:t>7</w:t>
            </w:r>
            <w:r>
              <w:rPr>
                <w:noProof/>
                <w:webHidden/>
              </w:rPr>
              <w:fldChar w:fldCharType="end"/>
            </w:r>
          </w:hyperlink>
        </w:p>
        <w:p w14:paraId="46124F35" w14:textId="6DAC859E" w:rsidR="00B06461" w:rsidRDefault="00B06461">
          <w:pPr>
            <w:pStyle w:val="TOC1"/>
            <w:tabs>
              <w:tab w:val="right" w:leader="dot" w:pos="9350"/>
            </w:tabs>
            <w:rPr>
              <w:rFonts w:eastAsiaTheme="minorEastAsia"/>
              <w:noProof/>
              <w:lang w:val="en-US"/>
            </w:rPr>
          </w:pPr>
          <w:hyperlink w:anchor="_Toc199859736" w:history="1">
            <w:r w:rsidRPr="008B408D">
              <w:rPr>
                <w:rStyle w:val="Hyperlink"/>
                <w:rFonts w:ascii="Times New Roman" w:hAnsi="Times New Roman" w:cs="Times New Roman"/>
                <w:b/>
                <w:bCs/>
                <w:noProof/>
              </w:rPr>
              <w:t>Capitolul 3 - Aplicații</w:t>
            </w:r>
            <w:r>
              <w:rPr>
                <w:noProof/>
                <w:webHidden/>
              </w:rPr>
              <w:tab/>
            </w:r>
            <w:r>
              <w:rPr>
                <w:noProof/>
                <w:webHidden/>
              </w:rPr>
              <w:fldChar w:fldCharType="begin"/>
            </w:r>
            <w:r>
              <w:rPr>
                <w:noProof/>
                <w:webHidden/>
              </w:rPr>
              <w:instrText xml:space="preserve"> PAGEREF _Toc199859736 \h </w:instrText>
            </w:r>
            <w:r>
              <w:rPr>
                <w:noProof/>
                <w:webHidden/>
              </w:rPr>
            </w:r>
            <w:r>
              <w:rPr>
                <w:noProof/>
                <w:webHidden/>
              </w:rPr>
              <w:fldChar w:fldCharType="separate"/>
            </w:r>
            <w:r>
              <w:rPr>
                <w:noProof/>
                <w:webHidden/>
              </w:rPr>
              <w:t>12</w:t>
            </w:r>
            <w:r>
              <w:rPr>
                <w:noProof/>
                <w:webHidden/>
              </w:rPr>
              <w:fldChar w:fldCharType="end"/>
            </w:r>
          </w:hyperlink>
        </w:p>
        <w:p w14:paraId="47758A4E" w14:textId="7E1EA583" w:rsidR="00B06461" w:rsidRDefault="00B06461">
          <w:pPr>
            <w:pStyle w:val="TOC2"/>
            <w:tabs>
              <w:tab w:val="right" w:leader="dot" w:pos="9350"/>
            </w:tabs>
            <w:rPr>
              <w:rFonts w:eastAsiaTheme="minorEastAsia"/>
              <w:noProof/>
              <w:lang w:val="en-US"/>
            </w:rPr>
          </w:pPr>
          <w:hyperlink w:anchor="_Toc199859737" w:history="1">
            <w:r w:rsidRPr="008B408D">
              <w:rPr>
                <w:rStyle w:val="Hyperlink"/>
                <w:rFonts w:ascii="Times New Roman" w:hAnsi="Times New Roman" w:cs="Times New Roman"/>
                <w:b/>
                <w:bCs/>
                <w:noProof/>
              </w:rPr>
              <w:t>3.1 Analzia seriei univariate</w:t>
            </w:r>
            <w:r>
              <w:rPr>
                <w:noProof/>
                <w:webHidden/>
              </w:rPr>
              <w:tab/>
            </w:r>
            <w:r>
              <w:rPr>
                <w:noProof/>
                <w:webHidden/>
              </w:rPr>
              <w:fldChar w:fldCharType="begin"/>
            </w:r>
            <w:r>
              <w:rPr>
                <w:noProof/>
                <w:webHidden/>
              </w:rPr>
              <w:instrText xml:space="preserve"> PAGEREF _Toc199859737 \h </w:instrText>
            </w:r>
            <w:r>
              <w:rPr>
                <w:noProof/>
                <w:webHidden/>
              </w:rPr>
            </w:r>
            <w:r>
              <w:rPr>
                <w:noProof/>
                <w:webHidden/>
              </w:rPr>
              <w:fldChar w:fldCharType="separate"/>
            </w:r>
            <w:r>
              <w:rPr>
                <w:noProof/>
                <w:webHidden/>
              </w:rPr>
              <w:t>12</w:t>
            </w:r>
            <w:r>
              <w:rPr>
                <w:noProof/>
                <w:webHidden/>
              </w:rPr>
              <w:fldChar w:fldCharType="end"/>
            </w:r>
          </w:hyperlink>
        </w:p>
        <w:p w14:paraId="0347BB51" w14:textId="1C9FB01E" w:rsidR="00B06461" w:rsidRDefault="00B06461">
          <w:pPr>
            <w:pStyle w:val="TOC2"/>
            <w:tabs>
              <w:tab w:val="right" w:leader="dot" w:pos="9350"/>
            </w:tabs>
            <w:rPr>
              <w:rFonts w:eastAsiaTheme="minorEastAsia"/>
              <w:noProof/>
              <w:lang w:val="en-US"/>
            </w:rPr>
          </w:pPr>
          <w:hyperlink w:anchor="_Toc199859738" w:history="1">
            <w:r w:rsidRPr="008B408D">
              <w:rPr>
                <w:rStyle w:val="Hyperlink"/>
                <w:rFonts w:ascii="Times New Roman" w:hAnsi="Times New Roman" w:cs="Times New Roman"/>
                <w:b/>
                <w:bCs/>
                <w:noProof/>
              </w:rPr>
              <w:t>2.1.1 Analiza univariată a randamentelor Hermès</w:t>
            </w:r>
            <w:r>
              <w:rPr>
                <w:noProof/>
                <w:webHidden/>
              </w:rPr>
              <w:tab/>
            </w:r>
            <w:r>
              <w:rPr>
                <w:noProof/>
                <w:webHidden/>
              </w:rPr>
              <w:fldChar w:fldCharType="begin"/>
            </w:r>
            <w:r>
              <w:rPr>
                <w:noProof/>
                <w:webHidden/>
              </w:rPr>
              <w:instrText xml:space="preserve"> PAGEREF _Toc199859738 \h </w:instrText>
            </w:r>
            <w:r>
              <w:rPr>
                <w:noProof/>
                <w:webHidden/>
              </w:rPr>
            </w:r>
            <w:r>
              <w:rPr>
                <w:noProof/>
                <w:webHidden/>
              </w:rPr>
              <w:fldChar w:fldCharType="separate"/>
            </w:r>
            <w:r>
              <w:rPr>
                <w:noProof/>
                <w:webHidden/>
              </w:rPr>
              <w:t>29</w:t>
            </w:r>
            <w:r>
              <w:rPr>
                <w:noProof/>
                <w:webHidden/>
              </w:rPr>
              <w:fldChar w:fldCharType="end"/>
            </w:r>
          </w:hyperlink>
        </w:p>
        <w:p w14:paraId="71E9B1E5" w14:textId="4256B393" w:rsidR="00B06461" w:rsidRDefault="00B06461">
          <w:pPr>
            <w:pStyle w:val="TOC2"/>
            <w:tabs>
              <w:tab w:val="right" w:leader="dot" w:pos="9350"/>
            </w:tabs>
            <w:rPr>
              <w:rFonts w:eastAsiaTheme="minorEastAsia"/>
              <w:noProof/>
              <w:lang w:val="en-US"/>
            </w:rPr>
          </w:pPr>
          <w:hyperlink w:anchor="_Toc199859739" w:history="1">
            <w:r w:rsidRPr="008B408D">
              <w:rPr>
                <w:rStyle w:val="Hyperlink"/>
                <w:rFonts w:ascii="Times New Roman" w:hAnsi="Times New Roman" w:cs="Times New Roman"/>
                <w:b/>
                <w:bCs/>
                <w:noProof/>
              </w:rPr>
              <w:t>3.2 Analiza seriei multivariată</w:t>
            </w:r>
            <w:r>
              <w:rPr>
                <w:noProof/>
                <w:webHidden/>
              </w:rPr>
              <w:tab/>
            </w:r>
            <w:r>
              <w:rPr>
                <w:noProof/>
                <w:webHidden/>
              </w:rPr>
              <w:fldChar w:fldCharType="begin"/>
            </w:r>
            <w:r>
              <w:rPr>
                <w:noProof/>
                <w:webHidden/>
              </w:rPr>
              <w:instrText xml:space="preserve"> PAGEREF _Toc199859739 \h </w:instrText>
            </w:r>
            <w:r>
              <w:rPr>
                <w:noProof/>
                <w:webHidden/>
              </w:rPr>
            </w:r>
            <w:r>
              <w:rPr>
                <w:noProof/>
                <w:webHidden/>
              </w:rPr>
              <w:fldChar w:fldCharType="separate"/>
            </w:r>
            <w:r>
              <w:rPr>
                <w:noProof/>
                <w:webHidden/>
              </w:rPr>
              <w:t>30</w:t>
            </w:r>
            <w:r>
              <w:rPr>
                <w:noProof/>
                <w:webHidden/>
              </w:rPr>
              <w:fldChar w:fldCharType="end"/>
            </w:r>
          </w:hyperlink>
        </w:p>
        <w:p w14:paraId="2D5A8320" w14:textId="325AC526" w:rsidR="00B06461" w:rsidRDefault="00B06461">
          <w:pPr>
            <w:pStyle w:val="TOC1"/>
            <w:tabs>
              <w:tab w:val="right" w:leader="dot" w:pos="9350"/>
            </w:tabs>
            <w:rPr>
              <w:rFonts w:eastAsiaTheme="minorEastAsia"/>
              <w:noProof/>
              <w:lang w:val="en-US"/>
            </w:rPr>
          </w:pPr>
          <w:hyperlink w:anchor="_Toc199859740" w:history="1">
            <w:r w:rsidRPr="008B408D">
              <w:rPr>
                <w:rStyle w:val="Hyperlink"/>
                <w:rFonts w:ascii="Times New Roman" w:hAnsi="Times New Roman" w:cs="Times New Roman"/>
                <w:b/>
                <w:bCs/>
                <w:noProof/>
              </w:rPr>
              <w:t>Concluzii</w:t>
            </w:r>
            <w:r>
              <w:rPr>
                <w:noProof/>
                <w:webHidden/>
              </w:rPr>
              <w:tab/>
            </w:r>
            <w:r>
              <w:rPr>
                <w:noProof/>
                <w:webHidden/>
              </w:rPr>
              <w:fldChar w:fldCharType="begin"/>
            </w:r>
            <w:r>
              <w:rPr>
                <w:noProof/>
                <w:webHidden/>
              </w:rPr>
              <w:instrText xml:space="preserve"> PAGEREF _Toc199859740 \h </w:instrText>
            </w:r>
            <w:r>
              <w:rPr>
                <w:noProof/>
                <w:webHidden/>
              </w:rPr>
            </w:r>
            <w:r>
              <w:rPr>
                <w:noProof/>
                <w:webHidden/>
              </w:rPr>
              <w:fldChar w:fldCharType="separate"/>
            </w:r>
            <w:r>
              <w:rPr>
                <w:noProof/>
                <w:webHidden/>
              </w:rPr>
              <w:t>55</w:t>
            </w:r>
            <w:r>
              <w:rPr>
                <w:noProof/>
                <w:webHidden/>
              </w:rPr>
              <w:fldChar w:fldCharType="end"/>
            </w:r>
          </w:hyperlink>
        </w:p>
        <w:p w14:paraId="04652072" w14:textId="13E53E59" w:rsidR="00B06461" w:rsidRDefault="00B06461">
          <w:pPr>
            <w:pStyle w:val="TOC1"/>
            <w:tabs>
              <w:tab w:val="right" w:leader="dot" w:pos="9350"/>
            </w:tabs>
            <w:rPr>
              <w:rFonts w:eastAsiaTheme="minorEastAsia"/>
              <w:noProof/>
              <w:lang w:val="en-US"/>
            </w:rPr>
          </w:pPr>
          <w:hyperlink w:anchor="_Toc199859741" w:history="1">
            <w:r w:rsidRPr="008B408D">
              <w:rPr>
                <w:rStyle w:val="Hyperlink"/>
                <w:rFonts w:ascii="Times New Roman" w:hAnsi="Times New Roman" w:cs="Times New Roman"/>
                <w:b/>
                <w:bCs/>
                <w:noProof/>
              </w:rPr>
              <w:t>Biblografie</w:t>
            </w:r>
            <w:r>
              <w:rPr>
                <w:noProof/>
                <w:webHidden/>
              </w:rPr>
              <w:tab/>
            </w:r>
            <w:r>
              <w:rPr>
                <w:noProof/>
                <w:webHidden/>
              </w:rPr>
              <w:fldChar w:fldCharType="begin"/>
            </w:r>
            <w:r>
              <w:rPr>
                <w:noProof/>
                <w:webHidden/>
              </w:rPr>
              <w:instrText xml:space="preserve"> PAGEREF _Toc199859741 \h </w:instrText>
            </w:r>
            <w:r>
              <w:rPr>
                <w:noProof/>
                <w:webHidden/>
              </w:rPr>
            </w:r>
            <w:r>
              <w:rPr>
                <w:noProof/>
                <w:webHidden/>
              </w:rPr>
              <w:fldChar w:fldCharType="separate"/>
            </w:r>
            <w:r>
              <w:rPr>
                <w:noProof/>
                <w:webHidden/>
              </w:rPr>
              <w:t>56</w:t>
            </w:r>
            <w:r>
              <w:rPr>
                <w:noProof/>
                <w:webHidden/>
              </w:rPr>
              <w:fldChar w:fldCharType="end"/>
            </w:r>
          </w:hyperlink>
        </w:p>
        <w:p w14:paraId="6C7CDDA5" w14:textId="369A6345" w:rsidR="00401DB3" w:rsidRDefault="00401DB3" w:rsidP="006214DF">
          <w:pPr>
            <w:spacing w:line="360" w:lineRule="auto"/>
          </w:pPr>
          <w:r>
            <w:rPr>
              <w:b/>
              <w:bCs/>
              <w:noProof/>
            </w:rPr>
            <w:fldChar w:fldCharType="end"/>
          </w:r>
        </w:p>
      </w:sdtContent>
    </w:sdt>
    <w:p w14:paraId="6AB0D581" w14:textId="77777777" w:rsidR="00401DB3" w:rsidRPr="00401DB3" w:rsidRDefault="00401DB3" w:rsidP="006214DF">
      <w:pPr>
        <w:spacing w:line="360" w:lineRule="auto"/>
        <w:rPr>
          <w:lang w:val="en-US"/>
        </w:rPr>
      </w:pPr>
    </w:p>
    <w:p w14:paraId="5C8A395F" w14:textId="77777777" w:rsidR="00401DB3" w:rsidRDefault="00401DB3" w:rsidP="006214DF">
      <w:pPr>
        <w:spacing w:line="360" w:lineRule="auto"/>
        <w:ind w:firstLine="720"/>
        <w:rPr>
          <w:rFonts w:ascii="Times New Roman" w:eastAsia="Calibri" w:hAnsi="Times New Roman" w:cs="Times New Roman"/>
          <w:b/>
          <w:bCs/>
          <w:lang w:val="en-US"/>
        </w:rPr>
      </w:pPr>
    </w:p>
    <w:p w14:paraId="38E75E4B" w14:textId="77777777" w:rsidR="00401DB3" w:rsidRDefault="00401DB3" w:rsidP="006214DF">
      <w:pPr>
        <w:spacing w:line="360" w:lineRule="auto"/>
        <w:ind w:firstLine="720"/>
        <w:rPr>
          <w:rFonts w:ascii="Times New Roman" w:eastAsia="Calibri" w:hAnsi="Times New Roman" w:cs="Times New Roman"/>
          <w:b/>
          <w:bCs/>
          <w:lang w:val="en-US"/>
        </w:rPr>
      </w:pPr>
    </w:p>
    <w:p w14:paraId="25A28E2B" w14:textId="77777777" w:rsidR="00401DB3" w:rsidRDefault="00401DB3" w:rsidP="006214DF">
      <w:pPr>
        <w:spacing w:line="360" w:lineRule="auto"/>
        <w:ind w:firstLine="720"/>
        <w:rPr>
          <w:rFonts w:ascii="Times New Roman" w:eastAsia="Calibri" w:hAnsi="Times New Roman" w:cs="Times New Roman"/>
          <w:b/>
          <w:bCs/>
          <w:lang w:val="en-US"/>
        </w:rPr>
      </w:pPr>
    </w:p>
    <w:p w14:paraId="4B3C7145" w14:textId="77777777" w:rsidR="00401DB3" w:rsidRDefault="00401DB3" w:rsidP="006214DF">
      <w:pPr>
        <w:spacing w:line="360" w:lineRule="auto"/>
        <w:ind w:firstLine="720"/>
        <w:rPr>
          <w:rFonts w:ascii="Times New Roman" w:eastAsia="Calibri" w:hAnsi="Times New Roman" w:cs="Times New Roman"/>
          <w:b/>
          <w:bCs/>
          <w:lang w:val="en-US"/>
        </w:rPr>
      </w:pPr>
    </w:p>
    <w:p w14:paraId="645E81CC" w14:textId="77777777" w:rsidR="00401DB3" w:rsidRDefault="00401DB3" w:rsidP="006214DF">
      <w:pPr>
        <w:spacing w:line="360" w:lineRule="auto"/>
        <w:ind w:firstLine="720"/>
        <w:rPr>
          <w:rFonts w:ascii="Times New Roman" w:eastAsia="Calibri" w:hAnsi="Times New Roman" w:cs="Times New Roman"/>
          <w:b/>
          <w:bCs/>
          <w:lang w:val="en-US"/>
        </w:rPr>
      </w:pPr>
    </w:p>
    <w:p w14:paraId="404ECCAC" w14:textId="77777777" w:rsidR="00401DB3" w:rsidRDefault="00401DB3" w:rsidP="006214DF">
      <w:pPr>
        <w:spacing w:line="360" w:lineRule="auto"/>
        <w:ind w:firstLine="720"/>
        <w:rPr>
          <w:rFonts w:ascii="Times New Roman" w:eastAsia="Calibri" w:hAnsi="Times New Roman" w:cs="Times New Roman"/>
          <w:b/>
          <w:bCs/>
          <w:lang w:val="en-US"/>
        </w:rPr>
      </w:pPr>
    </w:p>
    <w:p w14:paraId="167ED3B6" w14:textId="77777777" w:rsidR="00401DB3" w:rsidRDefault="00401DB3" w:rsidP="006214DF">
      <w:pPr>
        <w:spacing w:line="360" w:lineRule="auto"/>
        <w:rPr>
          <w:rFonts w:ascii="Times New Roman" w:eastAsia="Calibri" w:hAnsi="Times New Roman" w:cs="Times New Roman"/>
          <w:b/>
          <w:bCs/>
          <w:lang w:val="en-US"/>
        </w:rPr>
      </w:pPr>
    </w:p>
    <w:p w14:paraId="2B52683E" w14:textId="2AF16060" w:rsidR="00401DB3" w:rsidRPr="00401DB3" w:rsidRDefault="00401DB3" w:rsidP="006214DF">
      <w:pPr>
        <w:pStyle w:val="Heading1"/>
        <w:spacing w:line="360" w:lineRule="auto"/>
        <w:jc w:val="center"/>
        <w:rPr>
          <w:rFonts w:ascii="Times New Roman" w:eastAsia="Calibri" w:hAnsi="Times New Roman" w:cs="Times New Roman"/>
          <w:b/>
          <w:bCs/>
          <w:color w:val="auto"/>
          <w:lang w:val="en-US"/>
        </w:rPr>
      </w:pPr>
      <w:bookmarkStart w:id="1" w:name="_Toc199859728"/>
      <w:r w:rsidRPr="00401DB3">
        <w:rPr>
          <w:rFonts w:ascii="Times New Roman" w:eastAsia="Calibri" w:hAnsi="Times New Roman" w:cs="Times New Roman"/>
          <w:b/>
          <w:bCs/>
          <w:color w:val="auto"/>
          <w:lang w:val="en-US"/>
        </w:rPr>
        <w:lastRenderedPageBreak/>
        <w:t>Capitolul 1</w:t>
      </w:r>
      <w:bookmarkEnd w:id="1"/>
    </w:p>
    <w:p w14:paraId="11EA3BF9" w14:textId="6B7CBC58" w:rsidR="00401DB3" w:rsidRPr="00401DB3" w:rsidRDefault="00401DB3" w:rsidP="006214DF">
      <w:pPr>
        <w:pStyle w:val="Heading1"/>
        <w:spacing w:line="360" w:lineRule="auto"/>
        <w:jc w:val="center"/>
        <w:rPr>
          <w:rFonts w:ascii="Times New Roman" w:eastAsia="Calibri" w:hAnsi="Times New Roman" w:cs="Times New Roman"/>
          <w:b/>
          <w:bCs/>
          <w:color w:val="auto"/>
          <w:lang w:val="en-US"/>
        </w:rPr>
      </w:pPr>
      <w:bookmarkStart w:id="2" w:name="_Toc199859729"/>
      <w:r w:rsidRPr="00401DB3">
        <w:rPr>
          <w:rFonts w:ascii="Times New Roman" w:eastAsia="Calibri" w:hAnsi="Times New Roman" w:cs="Times New Roman"/>
          <w:b/>
          <w:bCs/>
          <w:color w:val="auto"/>
          <w:lang w:val="en-US"/>
        </w:rPr>
        <w:t>Relația dintre acțiunile Hermès și prețul aurului</w:t>
      </w:r>
      <w:bookmarkEnd w:id="2"/>
    </w:p>
    <w:p w14:paraId="620B825E" w14:textId="77777777" w:rsidR="00401DB3" w:rsidRPr="006214DF" w:rsidRDefault="00401DB3" w:rsidP="006214DF">
      <w:pPr>
        <w:pStyle w:val="Heading2"/>
        <w:spacing w:line="360" w:lineRule="auto"/>
        <w:ind w:firstLine="720"/>
        <w:jc w:val="both"/>
        <w:rPr>
          <w:rFonts w:ascii="Times New Roman" w:eastAsia="Calibri" w:hAnsi="Times New Roman" w:cs="Times New Roman"/>
          <w:b/>
          <w:bCs/>
          <w:color w:val="auto"/>
          <w:sz w:val="24"/>
          <w:szCs w:val="24"/>
          <w:lang w:val="en-US"/>
        </w:rPr>
      </w:pPr>
      <w:bookmarkStart w:id="3" w:name="_Toc199859730"/>
      <w:r w:rsidRPr="006214DF">
        <w:rPr>
          <w:rFonts w:ascii="Times New Roman" w:eastAsia="Calibri" w:hAnsi="Times New Roman" w:cs="Times New Roman"/>
          <w:b/>
          <w:bCs/>
          <w:color w:val="auto"/>
          <w:sz w:val="24"/>
          <w:szCs w:val="24"/>
          <w:lang w:val="en-US"/>
        </w:rPr>
        <w:t>1.1 Revizuire a literaturii</w:t>
      </w:r>
      <w:bookmarkEnd w:id="3"/>
    </w:p>
    <w:p w14:paraId="6E9531DA" w14:textId="77777777" w:rsidR="00401DB3" w:rsidRPr="00401DB3" w:rsidRDefault="00401DB3" w:rsidP="006214DF">
      <w:pPr>
        <w:spacing w:line="360" w:lineRule="auto"/>
        <w:ind w:firstLine="720"/>
        <w:jc w:val="both"/>
        <w:rPr>
          <w:rFonts w:ascii="Times New Roman" w:eastAsia="Calibri" w:hAnsi="Times New Roman" w:cs="Times New Roman"/>
          <w:lang w:val="en-US"/>
        </w:rPr>
      </w:pPr>
      <w:r w:rsidRPr="00401DB3">
        <w:rPr>
          <w:rFonts w:ascii="Times New Roman" w:eastAsia="Calibri" w:hAnsi="Times New Roman" w:cs="Times New Roman"/>
          <w:lang w:val="en-US"/>
        </w:rPr>
        <w:t>În literatura recentă, aurul este frecvent studiat ca activ de refugiu în perioade de volatilitate economică, iar legătura sa cu piețele de acțiuni face obiectul mai multor analize econometrice. De exemplu, Hong et al. (2022) investighează relația cauzală dintre prețul aurului și piețele de acțiuni în contextul pandemiei COVID-19, folosind teste Granger în domeniile de frecvență și de timp. Ei arată că șocurile majore asupra aurului conduc tendințele bursiere pe termen lung, iar impactul invers (acțiuni→aur) este mai puțin persistent. Studiile privind activele de lux sunt mai rare; însă Ceron și Monge (2023) analizează un indice global al pieței bunurilor de lux (inclusiv companii precum Hermès) în relație cu indicele de încredere al consumatorilor, aplicând metode de integrare fracțională și modelul FCVAR. Aceștia identifică o relație de lungă durată între sentimentul consumatorilor și indicele bunurilor de lux, relevând că un șoc pozitiv în „Consumer Sentiment” conduce la creșterea indicelui de lux (coeficient β ≈ 0.036 în ecuația de cointegrare). În concluzie, în stadiul actual al cunoașterii se subliniază rolul aurului ca activ refugiu (corelație negativă tipică cu bursele în perioade de criză) și interesul pentru analiza seriilor de timp între prețul aurului și active financiare relevante (inclusiv acțiuni de lux).</w:t>
      </w:r>
    </w:p>
    <w:p w14:paraId="4896BC1D" w14:textId="29027B15" w:rsidR="00401DB3" w:rsidRPr="00401DB3" w:rsidRDefault="00401DB3" w:rsidP="006214DF">
      <w:pPr>
        <w:spacing w:line="360" w:lineRule="auto"/>
        <w:ind w:firstLine="360"/>
        <w:jc w:val="both"/>
        <w:rPr>
          <w:rFonts w:ascii="Times New Roman" w:eastAsia="Calibri" w:hAnsi="Times New Roman" w:cs="Times New Roman"/>
          <w:lang w:val="en-US"/>
        </w:rPr>
      </w:pPr>
      <w:r w:rsidRPr="00401DB3">
        <w:rPr>
          <w:rFonts w:ascii="Times New Roman" w:eastAsia="Calibri" w:hAnsi="Times New Roman" w:cs="Times New Roman"/>
          <w:lang w:val="en-US"/>
        </w:rPr>
        <w:t xml:space="preserve">Metodologiile aplicate în studii conexe includ teste clasice și avansate de seriile de timp. De pildă, Kombo (2022) folosește un model ARDL asimetric pentru a testa impactul prețului aurului asupra piețelor de acțiuni din India și Africa de Sud. El verifică staționaritatea seriilor cu teste ADF și aplică testul de limite ARDL pentru a detecta cointegrarea; rezultatele indică existența unei relații pe termen lung între aur și burse, dar fără efecte asimetrice semnificative. În mod similar, multe studii asupra piețelor de acțiuni și aur utilizează modele VAR/VECM și teste de cauzalitate Granger pentru a surprinde dinamica mutuală (de exemplu, Hong et al., 2022). Pe lângă acestea, cercetările recente din econometrie utilizează tot mai mult modele nonliniare (e.g. ARFIMA, FCVAR) și tehnici de transformare (wavelet) pentru a surprinde proprietățile complexe ale seriei de timp la active de lux (Ceron &amp; Monge, 2023). Un alt exemplu de aplicare a metodelor ARDL este oferit de studiile privind rolul aurului ca activ de refugiu pentru diferite piețe (e.g. Azimli, </w:t>
      </w:r>
      <w:r w:rsidRPr="00401DB3">
        <w:rPr>
          <w:rFonts w:ascii="Times New Roman" w:eastAsia="Calibri" w:hAnsi="Times New Roman" w:cs="Times New Roman"/>
          <w:lang w:val="en-US"/>
        </w:rPr>
        <w:lastRenderedPageBreak/>
        <w:t>2024; Gazi et al., 2024). Azimli (2024) demonstrează că aurul acționează ca safe-haven pentru riscurile de curs valutar în timpul COVID-19 și al războiului din Ucraina, în timp ce Gazi et al. (2024) notează că active precum aurul și dolarul american au adesea corelații negative cu piețele de acțiuni în perioadele de criză. În ansamblu, literatura indică faptul că metodele econometrice (ARDL, VAR/VECM, teste de cointegrare Johansen, teste Granger) sunt frecvent folosite pentru a explora legăturile dintre piețele de acțiuni (inclusiv sectorul de lux) și active de refugiu precum aurul, evidențiind importanța identificării relațiilor de lungă durată sau cauzale în analiza seriilor financiare.</w:t>
      </w:r>
    </w:p>
    <w:p w14:paraId="59BB7AC7" w14:textId="77777777" w:rsidR="00401DB3" w:rsidRPr="00401DB3" w:rsidRDefault="00401DB3" w:rsidP="006214DF">
      <w:pPr>
        <w:pStyle w:val="Heading2"/>
        <w:spacing w:line="360" w:lineRule="auto"/>
        <w:ind w:firstLine="360"/>
        <w:rPr>
          <w:rFonts w:ascii="Times New Roman" w:eastAsia="Calibri" w:hAnsi="Times New Roman" w:cs="Times New Roman"/>
          <w:b/>
          <w:bCs/>
          <w:color w:val="auto"/>
          <w:sz w:val="28"/>
          <w:szCs w:val="28"/>
          <w:lang w:val="en-US"/>
        </w:rPr>
      </w:pPr>
      <w:bookmarkStart w:id="4" w:name="_Toc199859731"/>
      <w:r w:rsidRPr="00401DB3">
        <w:rPr>
          <w:rFonts w:ascii="Times New Roman" w:eastAsia="Calibri" w:hAnsi="Times New Roman" w:cs="Times New Roman"/>
          <w:b/>
          <w:bCs/>
          <w:color w:val="auto"/>
          <w:sz w:val="28"/>
          <w:szCs w:val="28"/>
          <w:lang w:val="en-US"/>
        </w:rPr>
        <w:t>1.2 Metodologia cercetării</w:t>
      </w:r>
      <w:bookmarkEnd w:id="4"/>
    </w:p>
    <w:p w14:paraId="086200C2" w14:textId="77777777" w:rsidR="00401DB3" w:rsidRPr="00401DB3" w:rsidRDefault="00401DB3" w:rsidP="006214DF">
      <w:pPr>
        <w:spacing w:line="360" w:lineRule="auto"/>
        <w:ind w:firstLine="360"/>
        <w:jc w:val="both"/>
        <w:rPr>
          <w:rFonts w:ascii="Times New Roman" w:eastAsia="Calibri" w:hAnsi="Times New Roman" w:cs="Times New Roman"/>
          <w:lang w:val="en-US"/>
        </w:rPr>
      </w:pPr>
      <w:r w:rsidRPr="00401DB3">
        <w:rPr>
          <w:rFonts w:ascii="Times New Roman" w:eastAsia="Calibri" w:hAnsi="Times New Roman" w:cs="Times New Roman"/>
          <w:lang w:val="en-US"/>
        </w:rPr>
        <w:t>Pentru a investiga relația dintre acțiunile Hermès și prețul aurului, se vor parcurge următorii pași metodologici:</w:t>
      </w:r>
    </w:p>
    <w:p w14:paraId="32C3CB80" w14:textId="77777777" w:rsidR="00401DB3" w:rsidRPr="00401DB3" w:rsidRDefault="00401DB3" w:rsidP="006214DF">
      <w:pPr>
        <w:numPr>
          <w:ilvl w:val="0"/>
          <w:numId w:val="45"/>
        </w:numPr>
        <w:spacing w:line="360" w:lineRule="auto"/>
        <w:jc w:val="both"/>
        <w:rPr>
          <w:rFonts w:ascii="Times New Roman" w:eastAsia="Calibri" w:hAnsi="Times New Roman" w:cs="Times New Roman"/>
          <w:lang w:val="en-US"/>
        </w:rPr>
      </w:pPr>
      <w:r w:rsidRPr="00401DB3">
        <w:rPr>
          <w:rFonts w:ascii="Times New Roman" w:eastAsia="Calibri" w:hAnsi="Times New Roman" w:cs="Times New Roman"/>
          <w:b/>
          <w:bCs/>
          <w:lang w:val="en-US"/>
        </w:rPr>
        <w:t>Colectarea și preprocesarea datelor</w:t>
      </w:r>
      <w:r w:rsidRPr="00401DB3">
        <w:rPr>
          <w:rFonts w:ascii="Times New Roman" w:eastAsia="Calibri" w:hAnsi="Times New Roman" w:cs="Times New Roman"/>
          <w:lang w:val="en-US"/>
        </w:rPr>
        <w:t xml:space="preserve"> – Se vor obține serii temporale corespunzătoare prețului zilnic (sau saptămânal) al acțiunii Hermès (de exemplu, ajustat la prețuri de închidere) și prețului aurului (de regulă, prețul spot sau contractele futures). Datele vor fi transformate, după caz, în randamente logaritmice sau în rate de schimb procentuale pentru a stabiliza varianța și a facilita analizele ulterioare. Eventualele valori lipsă vor fi tratate prin interpolare sau eliminarea punctelor de date, iar variabilele pot fi diferențiate pentru a atinge staționaritatea.</w:t>
      </w:r>
    </w:p>
    <w:p w14:paraId="1C62A9BF" w14:textId="77777777" w:rsidR="00401DB3" w:rsidRPr="00401DB3" w:rsidRDefault="00401DB3" w:rsidP="006214DF">
      <w:pPr>
        <w:numPr>
          <w:ilvl w:val="0"/>
          <w:numId w:val="45"/>
        </w:numPr>
        <w:spacing w:line="360" w:lineRule="auto"/>
        <w:jc w:val="both"/>
        <w:rPr>
          <w:rFonts w:ascii="Times New Roman" w:eastAsia="Calibri" w:hAnsi="Times New Roman" w:cs="Times New Roman"/>
          <w:lang w:val="en-US"/>
        </w:rPr>
      </w:pPr>
      <w:r w:rsidRPr="00401DB3">
        <w:rPr>
          <w:rFonts w:ascii="Times New Roman" w:eastAsia="Calibri" w:hAnsi="Times New Roman" w:cs="Times New Roman"/>
          <w:b/>
          <w:bCs/>
          <w:lang w:val="en-US"/>
        </w:rPr>
        <w:t>Teste de staționaritate</w:t>
      </w:r>
      <w:r w:rsidRPr="00401DB3">
        <w:rPr>
          <w:rFonts w:ascii="Times New Roman" w:eastAsia="Calibri" w:hAnsi="Times New Roman" w:cs="Times New Roman"/>
          <w:lang w:val="en-US"/>
        </w:rPr>
        <w:t xml:space="preserve"> – Se vor aplica teste de rădăcină unitară pe fiecare serie (de exemplu, testul Dickey–Fuller îmbunătățit ADF, testul Phillips–Perron și testul KPSS) pentru a verifica ordinul de integrare. Aceste teste permit determinarea necesității diferențierii seriilor. În funcție de rezultatele obținute (de exemplu, dacă seriile sunt I(1) sau I(0)), se va decide dacă analiza multivariată va viza seriile în nivel (în cazul în care există cointegrare) sau va utiliza seriile diferențiate (dacă nu sunt cointegrate).</w:t>
      </w:r>
    </w:p>
    <w:p w14:paraId="1016B95D" w14:textId="77777777" w:rsidR="00401DB3" w:rsidRPr="00401DB3" w:rsidRDefault="00401DB3" w:rsidP="006214DF">
      <w:pPr>
        <w:numPr>
          <w:ilvl w:val="0"/>
          <w:numId w:val="45"/>
        </w:numPr>
        <w:spacing w:line="360" w:lineRule="auto"/>
        <w:jc w:val="both"/>
        <w:rPr>
          <w:rFonts w:ascii="Times New Roman" w:eastAsia="Calibri" w:hAnsi="Times New Roman" w:cs="Times New Roman"/>
          <w:lang w:val="en-US"/>
        </w:rPr>
      </w:pPr>
      <w:r w:rsidRPr="00401DB3">
        <w:rPr>
          <w:rFonts w:ascii="Times New Roman" w:eastAsia="Calibri" w:hAnsi="Times New Roman" w:cs="Times New Roman"/>
          <w:b/>
          <w:bCs/>
          <w:lang w:val="en-US"/>
        </w:rPr>
        <w:t>Modele univariate de prognoză</w:t>
      </w:r>
      <w:r w:rsidRPr="00401DB3">
        <w:rPr>
          <w:rFonts w:ascii="Times New Roman" w:eastAsia="Calibri" w:hAnsi="Times New Roman" w:cs="Times New Roman"/>
          <w:lang w:val="en-US"/>
        </w:rPr>
        <w:t xml:space="preserve"> – Se va estima, pe fiecare serie în parte, un model ARIMA potrivit (procedura Box–Jenkins) pentru a surprinde tendința și autocorelarea internă. Dacă se identifică componente sezoniere (de exemplu, efecte semestriale sau anuale). Totodată, se vor aplica și modele simple de netezire exponențială (metodele Holt și Holt–Winters) pentru compararea capacității de prognoză. Fiecare model va fi calibrat pe un set de date </w:t>
      </w:r>
      <w:r w:rsidRPr="00401DB3">
        <w:rPr>
          <w:rFonts w:ascii="Times New Roman" w:eastAsia="Calibri" w:hAnsi="Times New Roman" w:cs="Times New Roman"/>
          <w:lang w:val="en-US"/>
        </w:rPr>
        <w:lastRenderedPageBreak/>
        <w:t>de antrenament, iar parametrii (autoregresivi, de diferențiere, de medie mobilă) se vor selecta pe baza criteriilor de informație (AIC, BIC) pentru a obține un fit optim.</w:t>
      </w:r>
    </w:p>
    <w:p w14:paraId="52D1E85F" w14:textId="77777777" w:rsidR="00401DB3" w:rsidRPr="00401DB3" w:rsidRDefault="00401DB3" w:rsidP="006214DF">
      <w:pPr>
        <w:numPr>
          <w:ilvl w:val="0"/>
          <w:numId w:val="45"/>
        </w:numPr>
        <w:spacing w:line="360" w:lineRule="auto"/>
        <w:jc w:val="both"/>
        <w:rPr>
          <w:rFonts w:ascii="Times New Roman" w:eastAsia="Calibri" w:hAnsi="Times New Roman" w:cs="Times New Roman"/>
          <w:lang w:val="en-US"/>
        </w:rPr>
      </w:pPr>
      <w:r w:rsidRPr="00401DB3">
        <w:rPr>
          <w:rFonts w:ascii="Times New Roman" w:eastAsia="Calibri" w:hAnsi="Times New Roman" w:cs="Times New Roman"/>
          <w:b/>
          <w:bCs/>
          <w:lang w:val="en-US"/>
        </w:rPr>
        <w:t>Evaluarea performanței prognozelor</w:t>
      </w:r>
      <w:r w:rsidRPr="00401DB3">
        <w:rPr>
          <w:rFonts w:ascii="Times New Roman" w:eastAsia="Calibri" w:hAnsi="Times New Roman" w:cs="Times New Roman"/>
          <w:lang w:val="en-US"/>
        </w:rPr>
        <w:t xml:space="preserve"> – Pentru modelele univariate dezvoltate, se vor calcula măsuri de erori de prognoză (RMSE, MAE, MAPE etc.) pe o perioadă de testare/validare. Acest pas permite alegerea modelului care redă cel mai bine comportamentul fiecărei serii de timp. Modelele performante la nivel univariat vor fi apoi utilizate și pentru generarea de scenarii de bază ale evoluției prețurilor (previziuni pe termen scurt/mediu).</w:t>
      </w:r>
    </w:p>
    <w:p w14:paraId="59CC5835" w14:textId="77777777" w:rsidR="00401DB3" w:rsidRPr="00401DB3" w:rsidRDefault="00401DB3" w:rsidP="006214DF">
      <w:pPr>
        <w:numPr>
          <w:ilvl w:val="0"/>
          <w:numId w:val="45"/>
        </w:numPr>
        <w:spacing w:line="360" w:lineRule="auto"/>
        <w:jc w:val="both"/>
        <w:rPr>
          <w:rFonts w:ascii="Times New Roman" w:eastAsia="Calibri" w:hAnsi="Times New Roman" w:cs="Times New Roman"/>
          <w:lang w:val="en-US"/>
        </w:rPr>
      </w:pPr>
      <w:r w:rsidRPr="00401DB3">
        <w:rPr>
          <w:rFonts w:ascii="Times New Roman" w:eastAsia="Calibri" w:hAnsi="Times New Roman" w:cs="Times New Roman"/>
          <w:b/>
          <w:bCs/>
          <w:lang w:val="en-US"/>
        </w:rPr>
        <w:t>Analiză multivariată (cointegrare și cauzalitate)</w:t>
      </w:r>
      <w:r w:rsidRPr="00401DB3">
        <w:rPr>
          <w:rFonts w:ascii="Times New Roman" w:eastAsia="Calibri" w:hAnsi="Times New Roman" w:cs="Times New Roman"/>
          <w:lang w:val="en-US"/>
        </w:rPr>
        <w:t xml:space="preserve"> – Dacă seriile prețului acțiunii Hermès și prețului aurului sunt integrate de ordinul întâi (I(1)), se va examina existența unei relații de echilibru de lungă durată prin testul de cointegrare Johansen. Alternativ sau complementar, se va aplica abordarea ARDL (metoda limitelor) pentru a testa legătura pe termen lung între variabile (Pesaran et al., 2001), fără a necesita ca seriile să fie de același ordin de integrare. În cazul identificării cointegrației, se va estima un model VECM (Vector Error Correction Model) care să capteze dinamica corectă a deviațiilor față de relația de echilibru. Dacă nu există cointegrare, se va construi un model VAR în diferențe pentru a analiza relațiile dinamice.</w:t>
      </w:r>
    </w:p>
    <w:p w14:paraId="0F60BEFA" w14:textId="77777777" w:rsidR="00401DB3" w:rsidRPr="00401DB3" w:rsidRDefault="00401DB3" w:rsidP="006214DF">
      <w:pPr>
        <w:numPr>
          <w:ilvl w:val="0"/>
          <w:numId w:val="45"/>
        </w:numPr>
        <w:spacing w:line="360" w:lineRule="auto"/>
        <w:jc w:val="both"/>
        <w:rPr>
          <w:rFonts w:ascii="Times New Roman" w:eastAsia="Calibri" w:hAnsi="Times New Roman" w:cs="Times New Roman"/>
          <w:lang w:val="en-US"/>
        </w:rPr>
      </w:pPr>
      <w:r w:rsidRPr="00401DB3">
        <w:rPr>
          <w:rFonts w:ascii="Times New Roman" w:eastAsia="Calibri" w:hAnsi="Times New Roman" w:cs="Times New Roman"/>
          <w:b/>
          <w:bCs/>
          <w:lang w:val="en-US"/>
        </w:rPr>
        <w:t>Test de cauzalitate Granger</w:t>
      </w:r>
      <w:r w:rsidRPr="00401DB3">
        <w:rPr>
          <w:rFonts w:ascii="Times New Roman" w:eastAsia="Calibri" w:hAnsi="Times New Roman" w:cs="Times New Roman"/>
          <w:lang w:val="en-US"/>
        </w:rPr>
        <w:t xml:space="preserve"> – Pe baza modelului VAR/VECM estimat, se va efectua un test de cauzalitate în stil Granger pentru a determina direcția influenței dintre prețul aurului și prețul acțiunii Hermès. Acest test va evidenția dacă variațiile istorice ale aurului pot îmbunătăți predicția variațiilor acțiunii (și invers) pe termen scurt.</w:t>
      </w:r>
    </w:p>
    <w:p w14:paraId="1B3D5F80" w14:textId="74718BE1" w:rsidR="00401DB3" w:rsidRPr="006214DF" w:rsidRDefault="00401DB3" w:rsidP="006214DF">
      <w:pPr>
        <w:numPr>
          <w:ilvl w:val="0"/>
          <w:numId w:val="45"/>
        </w:numPr>
        <w:spacing w:line="360" w:lineRule="auto"/>
        <w:jc w:val="both"/>
        <w:rPr>
          <w:rFonts w:ascii="Times New Roman" w:eastAsia="Calibri" w:hAnsi="Times New Roman" w:cs="Times New Roman"/>
          <w:lang w:val="en-US"/>
        </w:rPr>
      </w:pPr>
      <w:r w:rsidRPr="00401DB3">
        <w:rPr>
          <w:rFonts w:ascii="Times New Roman" w:eastAsia="Calibri" w:hAnsi="Times New Roman" w:cs="Times New Roman"/>
          <w:b/>
          <w:bCs/>
          <w:lang w:val="en-US"/>
        </w:rPr>
        <w:t>Funcții de răspuns la impuls și decompoziția varianței</w:t>
      </w:r>
      <w:r w:rsidRPr="00401DB3">
        <w:rPr>
          <w:rFonts w:ascii="Times New Roman" w:eastAsia="Calibri" w:hAnsi="Times New Roman" w:cs="Times New Roman"/>
          <w:lang w:val="en-US"/>
        </w:rPr>
        <w:t xml:space="preserve"> – Pentru modelul VAR/VECM rezultate, se vor calcula funcțiile de răspuns la șocuri (Impulse Response Functions) care arată efectul dinamic al unui impuls (de exemplu, un șoc de volatilitate asupra aurului) asupra prețului acțiunii Hermès pe mai multe perioade. De asemenea, se va realiza o decompoziție a erorii de prognoză (FEVD) pentru a evalua ponderea contribuțiilor fiecărei variabile la variația totală a prognozei pe termen mediu. Aceste analize ajută la interpretarea modului în care șocurile transmise între piața aurului și acțiunea Hermès pot afecta volatilitatea și evoluția pe termen lung a fiecărei serii.</w:t>
      </w:r>
    </w:p>
    <w:p w14:paraId="56B94BEE" w14:textId="0B10D148" w:rsidR="00401DB3" w:rsidRDefault="00DF06D5" w:rsidP="006214DF">
      <w:pPr>
        <w:pStyle w:val="Heading1"/>
        <w:spacing w:line="360" w:lineRule="auto"/>
        <w:jc w:val="center"/>
        <w:rPr>
          <w:rFonts w:ascii="Times New Roman" w:hAnsi="Times New Roman" w:cs="Times New Roman"/>
          <w:b/>
          <w:bCs/>
          <w:color w:val="auto"/>
          <w:sz w:val="32"/>
          <w:szCs w:val="32"/>
        </w:rPr>
      </w:pPr>
      <w:bookmarkStart w:id="5" w:name="_Toc199859732"/>
      <w:r w:rsidRPr="005019FD">
        <w:rPr>
          <w:rFonts w:ascii="Times New Roman" w:hAnsi="Times New Roman" w:cs="Times New Roman"/>
          <w:b/>
          <w:bCs/>
          <w:color w:val="auto"/>
          <w:sz w:val="32"/>
          <w:szCs w:val="32"/>
        </w:rPr>
        <w:lastRenderedPageBreak/>
        <w:t>Capitolul 2</w:t>
      </w:r>
      <w:bookmarkEnd w:id="5"/>
    </w:p>
    <w:p w14:paraId="660E9EF3" w14:textId="7BB480AC" w:rsidR="00DF06D5" w:rsidRDefault="00E46F85" w:rsidP="006214DF">
      <w:pPr>
        <w:pStyle w:val="Heading1"/>
        <w:spacing w:line="360" w:lineRule="auto"/>
        <w:jc w:val="center"/>
        <w:rPr>
          <w:rFonts w:ascii="Times New Roman" w:hAnsi="Times New Roman" w:cs="Times New Roman"/>
          <w:b/>
          <w:bCs/>
          <w:color w:val="auto"/>
          <w:sz w:val="32"/>
          <w:szCs w:val="32"/>
        </w:rPr>
      </w:pPr>
      <w:bookmarkStart w:id="6" w:name="_Toc199859733"/>
      <w:r w:rsidRPr="005019FD">
        <w:rPr>
          <w:rFonts w:ascii="Times New Roman" w:hAnsi="Times New Roman" w:cs="Times New Roman"/>
          <w:b/>
          <w:bCs/>
          <w:color w:val="auto"/>
          <w:sz w:val="32"/>
          <w:szCs w:val="32"/>
        </w:rPr>
        <w:t>Datele Utilizate si Metodele Folosite</w:t>
      </w:r>
      <w:bookmarkEnd w:id="6"/>
    </w:p>
    <w:p w14:paraId="71D9BB69" w14:textId="77777777" w:rsidR="005019FD" w:rsidRPr="005019FD" w:rsidRDefault="005019FD" w:rsidP="006214DF">
      <w:pPr>
        <w:spacing w:line="360" w:lineRule="auto"/>
      </w:pPr>
    </w:p>
    <w:p w14:paraId="1B3D466B" w14:textId="785CB4DC" w:rsidR="00DF06D5" w:rsidRPr="005019FD" w:rsidRDefault="005019FD" w:rsidP="006214DF">
      <w:pPr>
        <w:pStyle w:val="Heading2"/>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b/>
      </w:r>
      <w:bookmarkStart w:id="7" w:name="_Toc199859734"/>
      <w:r w:rsidR="00DF06D5" w:rsidRPr="005019FD">
        <w:rPr>
          <w:rFonts w:ascii="Times New Roman" w:hAnsi="Times New Roman" w:cs="Times New Roman"/>
          <w:b/>
          <w:bCs/>
          <w:color w:val="auto"/>
          <w:sz w:val="28"/>
          <w:szCs w:val="28"/>
        </w:rPr>
        <w:t>2.1 Date utilizate</w:t>
      </w:r>
      <w:bookmarkEnd w:id="7"/>
    </w:p>
    <w:p w14:paraId="44635E03" w14:textId="257B6E78" w:rsidR="00DF06D5" w:rsidRPr="008F65FB" w:rsidRDefault="00DF06D5" w:rsidP="006214DF">
      <w:pPr>
        <w:spacing w:line="360" w:lineRule="auto"/>
        <w:ind w:firstLine="720"/>
        <w:jc w:val="both"/>
        <w:rPr>
          <w:rFonts w:ascii="Times New Roman" w:hAnsi="Times New Roman" w:cs="Times New Roman"/>
        </w:rPr>
      </w:pPr>
      <w:r w:rsidRPr="008F65FB">
        <w:rPr>
          <w:rFonts w:ascii="Times New Roman" w:hAnsi="Times New Roman" w:cs="Times New Roman"/>
        </w:rPr>
        <w:t xml:space="preserve">In cadrul acestui studiu, au fost utilizate date lunare pentru urmatoarele variabile </w:t>
      </w:r>
    </w:p>
    <w:p w14:paraId="28EBB48D" w14:textId="301FCE36" w:rsidR="00DF06D5" w:rsidRPr="008F65FB" w:rsidRDefault="00DF06D5" w:rsidP="006214DF">
      <w:pPr>
        <w:pStyle w:val="ListParagraph"/>
        <w:numPr>
          <w:ilvl w:val="0"/>
          <w:numId w:val="1"/>
        </w:numPr>
        <w:spacing w:line="360" w:lineRule="auto"/>
        <w:jc w:val="both"/>
        <w:rPr>
          <w:rFonts w:ascii="Times New Roman" w:hAnsi="Times New Roman" w:cs="Times New Roman"/>
        </w:rPr>
      </w:pPr>
      <w:r w:rsidRPr="008F65FB">
        <w:rPr>
          <w:rFonts w:ascii="Times New Roman" w:hAnsi="Times New Roman" w:cs="Times New Roman"/>
        </w:rPr>
        <w:t>Prețul acțiunilor Hermès International S.A.</w:t>
      </w:r>
    </w:p>
    <w:p w14:paraId="2661183E" w14:textId="002CA13B" w:rsidR="00DF06D5" w:rsidRPr="008F65FB" w:rsidRDefault="00DF06D5" w:rsidP="006214DF">
      <w:pPr>
        <w:pStyle w:val="ListParagraph"/>
        <w:numPr>
          <w:ilvl w:val="0"/>
          <w:numId w:val="1"/>
        </w:numPr>
        <w:spacing w:line="360" w:lineRule="auto"/>
        <w:jc w:val="both"/>
        <w:rPr>
          <w:rFonts w:ascii="Times New Roman" w:hAnsi="Times New Roman" w:cs="Times New Roman"/>
        </w:rPr>
      </w:pPr>
      <w:r w:rsidRPr="008F65FB">
        <w:rPr>
          <w:rFonts w:ascii="Times New Roman" w:hAnsi="Times New Roman" w:cs="Times New Roman"/>
        </w:rPr>
        <w:t>Prețul acțiunilor LVMH Moët Hennessy Louis Vuitton</w:t>
      </w:r>
    </w:p>
    <w:p w14:paraId="3079C923" w14:textId="1D2475A0" w:rsidR="00DF06D5" w:rsidRPr="008F65FB" w:rsidRDefault="00DF06D5" w:rsidP="006214DF">
      <w:pPr>
        <w:pStyle w:val="ListParagraph"/>
        <w:numPr>
          <w:ilvl w:val="0"/>
          <w:numId w:val="1"/>
        </w:numPr>
        <w:spacing w:line="360" w:lineRule="auto"/>
        <w:jc w:val="both"/>
        <w:rPr>
          <w:rFonts w:ascii="Times New Roman" w:hAnsi="Times New Roman" w:cs="Times New Roman"/>
        </w:rPr>
      </w:pPr>
      <w:r w:rsidRPr="008F65FB">
        <w:rPr>
          <w:rFonts w:ascii="Times New Roman" w:hAnsi="Times New Roman" w:cs="Times New Roman"/>
        </w:rPr>
        <w:t>Prețul unciei de aur</w:t>
      </w:r>
    </w:p>
    <w:p w14:paraId="1CF9369D" w14:textId="77777777" w:rsidR="004B693C" w:rsidRPr="008F65FB" w:rsidRDefault="00DF06D5" w:rsidP="006214DF">
      <w:pPr>
        <w:spacing w:line="360" w:lineRule="auto"/>
        <w:ind w:firstLine="720"/>
        <w:jc w:val="both"/>
        <w:rPr>
          <w:rFonts w:ascii="Times New Roman" w:hAnsi="Times New Roman" w:cs="Times New Roman"/>
        </w:rPr>
      </w:pPr>
      <w:r w:rsidRPr="008F65FB">
        <w:rPr>
          <w:rFonts w:ascii="Times New Roman" w:hAnsi="Times New Roman" w:cs="Times New Roman"/>
        </w:rPr>
        <w:t>Perioada analizat</w:t>
      </w:r>
      <w:r w:rsidR="004B693C" w:rsidRPr="008F65FB">
        <w:rPr>
          <w:rFonts w:ascii="Times New Roman" w:hAnsi="Times New Roman" w:cs="Times New Roman"/>
        </w:rPr>
        <w:t>a</w:t>
      </w:r>
      <w:r w:rsidRPr="008F65FB">
        <w:rPr>
          <w:rFonts w:ascii="Times New Roman" w:hAnsi="Times New Roman" w:cs="Times New Roman"/>
        </w:rPr>
        <w:t xml:space="preserve"> este „Ianuarie </w:t>
      </w:r>
      <w:r w:rsidR="004B693C" w:rsidRPr="008F65FB">
        <w:rPr>
          <w:rFonts w:ascii="Times New Roman" w:hAnsi="Times New Roman" w:cs="Times New Roman"/>
        </w:rPr>
        <w:t>2010 – Ianuarie 2025”, (181 de observatii lunare), iar</w:t>
      </w:r>
    </w:p>
    <w:p w14:paraId="7CE22C7E" w14:textId="4D988404" w:rsidR="004B693C" w:rsidRPr="008F65FB" w:rsidRDefault="004B693C" w:rsidP="006214DF">
      <w:pPr>
        <w:spacing w:line="360" w:lineRule="auto"/>
        <w:jc w:val="both"/>
        <w:rPr>
          <w:rFonts w:ascii="Times New Roman" w:hAnsi="Times New Roman" w:cs="Times New Roman"/>
        </w:rPr>
      </w:pPr>
      <w:r w:rsidRPr="008F65FB">
        <w:rPr>
          <w:rFonts w:ascii="Times New Roman" w:hAnsi="Times New Roman" w:cs="Times New Roman"/>
        </w:rPr>
        <w:t>Frecventa este lunara (frequency = 12 in R) .</w:t>
      </w:r>
    </w:p>
    <w:p w14:paraId="6F5A8443" w14:textId="3D2C8BA5" w:rsidR="004B693C" w:rsidRPr="008F65FB" w:rsidRDefault="004B693C" w:rsidP="006214DF">
      <w:pPr>
        <w:spacing w:line="360" w:lineRule="auto"/>
        <w:jc w:val="both"/>
        <w:rPr>
          <w:rFonts w:ascii="Times New Roman" w:hAnsi="Times New Roman" w:cs="Times New Roman"/>
        </w:rPr>
      </w:pPr>
      <w:r w:rsidRPr="008F65FB">
        <w:rPr>
          <w:rFonts w:ascii="Times New Roman" w:hAnsi="Times New Roman" w:cs="Times New Roman"/>
        </w:rPr>
        <w:tab/>
        <w:t>Sursa datelor este Yahoo Finance pentru actiuniile Hermès și LVMH si World Gold Council/ Yahoo Finance pentru prețul aurului. Seria brută a fost convertită în serie de timp cu funcția ts(), având ca punct de start luna ianuarie 2010. S-au aplicat transformări logaritmice și diferențieri pentru a obține randamentele logaritmice lunare.</w:t>
      </w:r>
    </w:p>
    <w:p w14:paraId="104D8C9B" w14:textId="1BD8893B" w:rsidR="004B693C" w:rsidRPr="008F65FB" w:rsidRDefault="00000000" w:rsidP="006214DF">
      <w:pPr>
        <w:spacing w:line="360" w:lineRule="auto"/>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t-1</m:t>
                          </m:r>
                        </m:sub>
                      </m:sSub>
                    </m:den>
                  </m:f>
                </m:e>
              </m:d>
            </m:e>
          </m:func>
        </m:oMath>
      </m:oMathPara>
    </w:p>
    <w:p w14:paraId="5461E586" w14:textId="0942AF5B" w:rsidR="00190721" w:rsidRPr="00553D96" w:rsidRDefault="00DF06D5" w:rsidP="006214DF">
      <w:pPr>
        <w:spacing w:line="360" w:lineRule="auto"/>
        <w:jc w:val="both"/>
        <w:rPr>
          <w:rFonts w:ascii="Times New Roman" w:hAnsi="Times New Roman" w:cs="Times New Roman"/>
        </w:rPr>
      </w:pPr>
      <w:r w:rsidRPr="008F65FB">
        <w:t xml:space="preserve"> </w:t>
      </w:r>
      <w:r w:rsidR="004B693C" w:rsidRPr="008F65FB">
        <w:tab/>
      </w:r>
      <w:r w:rsidR="004B693C" w:rsidRPr="00553D96">
        <w:rPr>
          <w:rFonts w:ascii="Times New Roman" w:hAnsi="Times New Roman" w:cs="Times New Roman"/>
        </w:rPr>
        <w:t>Pentru analiza univariată, s-au utilizat exclusiv randamentele Hermès. Pentru analiza multivariată, s-au combinat seriile Hermès, LVMH și aur într-un set de date multivariat</w:t>
      </w:r>
    </w:p>
    <w:p w14:paraId="7902DB27" w14:textId="18746D8B" w:rsidR="00E46F85" w:rsidRPr="005019FD" w:rsidRDefault="00E46F85" w:rsidP="006214DF">
      <w:pPr>
        <w:pStyle w:val="Heading2"/>
        <w:spacing w:line="360" w:lineRule="auto"/>
        <w:rPr>
          <w:rFonts w:ascii="Times New Roman" w:hAnsi="Times New Roman" w:cs="Times New Roman"/>
          <w:b/>
          <w:bCs/>
          <w:sz w:val="28"/>
          <w:szCs w:val="28"/>
        </w:rPr>
      </w:pPr>
      <w:r w:rsidRPr="005019FD">
        <w:rPr>
          <w:rFonts w:ascii="Times New Roman" w:hAnsi="Times New Roman" w:cs="Times New Roman"/>
          <w:b/>
          <w:bCs/>
        </w:rPr>
        <w:tab/>
      </w:r>
      <w:bookmarkStart w:id="8" w:name="_Toc199859735"/>
      <w:r w:rsidRPr="005019FD">
        <w:rPr>
          <w:rFonts w:ascii="Times New Roman" w:hAnsi="Times New Roman" w:cs="Times New Roman"/>
          <w:b/>
          <w:bCs/>
          <w:color w:val="auto"/>
          <w:sz w:val="28"/>
          <w:szCs w:val="28"/>
        </w:rPr>
        <w:t>2.2 Metodele folosite</w:t>
      </w:r>
      <w:bookmarkEnd w:id="8"/>
    </w:p>
    <w:p w14:paraId="035DBBD8" w14:textId="77777777" w:rsidR="00E46F85" w:rsidRPr="00553D96" w:rsidRDefault="00E46F85" w:rsidP="006214DF">
      <w:pPr>
        <w:spacing w:line="360" w:lineRule="auto"/>
        <w:ind w:left="720"/>
        <w:rPr>
          <w:rFonts w:ascii="Times New Roman" w:hAnsi="Times New Roman" w:cs="Times New Roman"/>
        </w:rPr>
      </w:pPr>
      <w:r w:rsidRPr="00553D96">
        <w:rPr>
          <w:rFonts w:ascii="Times New Roman" w:hAnsi="Times New Roman" w:cs="Times New Roman"/>
        </w:rPr>
        <w:t>Modele ARIMA – Autoregressive Integrated Moving Average</w:t>
      </w:r>
    </w:p>
    <w:p w14:paraId="0A3E18C0" w14:textId="5AE61B60" w:rsidR="00E46F85" w:rsidRPr="00553D96" w:rsidRDefault="00E46F85" w:rsidP="006214DF">
      <w:pPr>
        <w:spacing w:line="360" w:lineRule="auto"/>
        <w:ind w:firstLine="720"/>
        <w:rPr>
          <w:rFonts w:ascii="Times New Roman" w:hAnsi="Times New Roman" w:cs="Times New Roman"/>
        </w:rPr>
      </w:pPr>
      <w:r w:rsidRPr="00553D96">
        <w:rPr>
          <w:rFonts w:ascii="Times New Roman" w:hAnsi="Times New Roman" w:cs="Times New Roman"/>
        </w:rPr>
        <w:t>Modelul ARIMA este unul dintre cele mai utilizate modele pentru analiza și prognoza seriilor de timp. Acronimul ARIMA vine de la:</w:t>
      </w:r>
    </w:p>
    <w:p w14:paraId="6BC62D8B" w14:textId="48B512C2" w:rsidR="00E46F85" w:rsidRPr="00553D96" w:rsidRDefault="00E46F85" w:rsidP="006214DF">
      <w:pPr>
        <w:pStyle w:val="ListParagraph"/>
        <w:numPr>
          <w:ilvl w:val="0"/>
          <w:numId w:val="12"/>
        </w:numPr>
        <w:spacing w:line="360" w:lineRule="auto"/>
        <w:rPr>
          <w:rFonts w:ascii="Times New Roman" w:hAnsi="Times New Roman" w:cs="Times New Roman"/>
        </w:rPr>
      </w:pPr>
      <w:r w:rsidRPr="00553D96">
        <w:rPr>
          <w:rFonts w:ascii="Times New Roman" w:hAnsi="Times New Roman" w:cs="Times New Roman"/>
        </w:rPr>
        <w:t>AR (autoregresiv) – componenta care leagă valoarea actuală de valorile anterioare;</w:t>
      </w:r>
    </w:p>
    <w:p w14:paraId="77EAD554" w14:textId="659D70FE" w:rsidR="00E46F85" w:rsidRPr="00553D96" w:rsidRDefault="00E46F85" w:rsidP="006214DF">
      <w:pPr>
        <w:pStyle w:val="ListParagraph"/>
        <w:numPr>
          <w:ilvl w:val="0"/>
          <w:numId w:val="12"/>
        </w:numPr>
        <w:spacing w:line="360" w:lineRule="auto"/>
        <w:rPr>
          <w:rFonts w:ascii="Times New Roman" w:hAnsi="Times New Roman" w:cs="Times New Roman"/>
        </w:rPr>
      </w:pPr>
      <w:r w:rsidRPr="00553D96">
        <w:rPr>
          <w:rFonts w:ascii="Times New Roman" w:hAnsi="Times New Roman" w:cs="Times New Roman"/>
        </w:rPr>
        <w:lastRenderedPageBreak/>
        <w:t>I (integrare) – numărul de diferențieri aplicate pentru a obține staționaritatea seriei;</w:t>
      </w:r>
    </w:p>
    <w:p w14:paraId="2E1B650B" w14:textId="6404BC47" w:rsidR="00E46F85" w:rsidRPr="00553D96" w:rsidRDefault="00E46F85" w:rsidP="006214DF">
      <w:pPr>
        <w:pStyle w:val="ListParagraph"/>
        <w:numPr>
          <w:ilvl w:val="0"/>
          <w:numId w:val="12"/>
        </w:numPr>
        <w:spacing w:line="360" w:lineRule="auto"/>
        <w:rPr>
          <w:rFonts w:ascii="Times New Roman" w:hAnsi="Times New Roman" w:cs="Times New Roman"/>
        </w:rPr>
      </w:pPr>
      <w:r w:rsidRPr="00553D96">
        <w:rPr>
          <w:rFonts w:ascii="Times New Roman" w:hAnsi="Times New Roman" w:cs="Times New Roman"/>
        </w:rPr>
        <w:t>MA (medie mobilă) – componenta care modelează erorile din trecut.</w:t>
      </w:r>
    </w:p>
    <w:p w14:paraId="01FAE236" w14:textId="6C0019AE" w:rsidR="004B693C" w:rsidRPr="00553D96" w:rsidRDefault="00E46F85" w:rsidP="006214DF">
      <w:pPr>
        <w:spacing w:line="360" w:lineRule="auto"/>
        <w:ind w:firstLine="720"/>
        <w:rPr>
          <w:rFonts w:ascii="Times New Roman" w:hAnsi="Times New Roman" w:cs="Times New Roman"/>
        </w:rPr>
      </w:pPr>
      <w:r w:rsidRPr="00553D96">
        <w:rPr>
          <w:rFonts w:ascii="Times New Roman" w:hAnsi="Times New Roman" w:cs="Times New Roman"/>
        </w:rPr>
        <w:t>Un model ARIMA(p,d,q) este definit de următoarea relație:</w:t>
      </w:r>
    </w:p>
    <w:p w14:paraId="72A2703B" w14:textId="394BBB8D" w:rsidR="00B92246" w:rsidRPr="00E46F85" w:rsidRDefault="00E46F85" w:rsidP="006214DF">
      <w:pPr>
        <w:spacing w:line="360" w:lineRule="auto"/>
        <w:jc w:val="center"/>
        <w:rPr>
          <w:rFonts w:eastAsiaTheme="minorEastAsia"/>
          <w:iCs/>
        </w:rPr>
      </w:pPr>
      <m:oMathPara>
        <m:oMath>
          <m:r>
            <w:rPr>
              <w:rFonts w:ascii="Cambria Math" w:hAnsi="Cambria Math"/>
            </w:rPr>
            <m:t>ϕ</m:t>
          </m:r>
          <m:d>
            <m:dPr>
              <m:ctrlPr>
                <w:rPr>
                  <w:rFonts w:ascii="Cambria Math" w:hAnsi="Cambria Math"/>
                  <w:i/>
                  <w:iCs/>
                </w:rPr>
              </m:ctrlPr>
            </m:dPr>
            <m:e>
              <m:r>
                <w:rPr>
                  <w:rFonts w:ascii="Cambria Math" w:hAnsi="Cambria Math"/>
                </w:rPr>
                <m:t>B</m:t>
              </m:r>
              <m:ctrlPr>
                <w:rPr>
                  <w:rFonts w:ascii="Cambria Math" w:hAnsi="Cambria Math"/>
                  <w:i/>
                </w:rPr>
              </m:ctrlPr>
            </m:e>
          </m:d>
          <m:sSup>
            <m:sSupPr>
              <m:ctrlPr>
                <w:rPr>
                  <w:rFonts w:ascii="Cambria Math" w:hAnsi="Cambria Math"/>
                  <w:i/>
                </w:rPr>
              </m:ctrlPr>
            </m:sSupPr>
            <m:e>
              <m:d>
                <m:dPr>
                  <m:ctrlPr>
                    <w:rPr>
                      <w:rFonts w:ascii="Cambria Math" w:hAnsi="Cambria Math"/>
                      <w:i/>
                      <w:iCs/>
                    </w:rPr>
                  </m:ctrlPr>
                </m:dPr>
                <m:e>
                  <m:r>
                    <w:rPr>
                      <w:rFonts w:ascii="Cambria Math" w:hAnsi="Cambria Math"/>
                    </w:rPr>
                    <m:t>1-B</m:t>
                  </m:r>
                  <m:ctrlPr>
                    <w:rPr>
                      <w:rFonts w:ascii="Cambria Math" w:hAnsi="Cambria Math"/>
                      <w:i/>
                    </w:rPr>
                  </m:ctrlPr>
                </m:e>
              </m:d>
            </m:e>
            <m:sup>
              <m:r>
                <w:rPr>
                  <w:rFonts w:ascii="Cambria Math" w:hAnsi="Cambria Math"/>
                </w:rPr>
                <m:t>d</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​=θ</m:t>
          </m:r>
          <m:d>
            <m:dPr>
              <m:ctrlPr>
                <w:rPr>
                  <w:rFonts w:ascii="Cambria Math" w:hAnsi="Cambria Math"/>
                  <w:i/>
                  <w:iCs/>
                </w:rPr>
              </m:ctrlPr>
            </m:dPr>
            <m:e>
              <m:r>
                <w:rPr>
                  <w:rFonts w:ascii="Cambria Math" w:hAnsi="Cambria Math"/>
                </w:rPr>
                <m:t>B</m:t>
              </m:r>
              <m:ctrlPr>
                <w:rPr>
                  <w:rFonts w:ascii="Cambria Math" w:hAnsi="Cambria Math"/>
                  <w:i/>
                </w:rPr>
              </m:ctrlPr>
            </m:e>
          </m:d>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oMath>
      </m:oMathPara>
    </w:p>
    <w:p w14:paraId="39232CE9" w14:textId="77777777" w:rsidR="00E46F85" w:rsidRDefault="00E46F85" w:rsidP="006214DF">
      <w:pPr>
        <w:spacing w:line="360" w:lineRule="auto"/>
      </w:pPr>
    </w:p>
    <w:p w14:paraId="49975827" w14:textId="5BD4B520" w:rsidR="00E46F85" w:rsidRPr="00553D96" w:rsidRDefault="00E46F85" w:rsidP="006214DF">
      <w:pPr>
        <w:pStyle w:val="ListParagraph"/>
        <w:numPr>
          <w:ilvl w:val="0"/>
          <w:numId w:val="17"/>
        </w:numPr>
        <w:spacing w:line="360" w:lineRule="auto"/>
        <w:rPr>
          <w:rFonts w:ascii="Times New Roman" w:hAnsi="Times New Roman" w:cs="Times New Roman"/>
          <w:lang w:val="en-US"/>
        </w:rPr>
      </w:pPr>
      <w:r w:rsidRPr="00553D96">
        <w:rPr>
          <w:rFonts w:ascii="Times New Roman" w:hAnsi="Times New Roman" w:cs="Times New Roman"/>
          <w:i/>
          <w:iCs/>
          <w:lang w:val="en-US"/>
        </w:rPr>
        <w:t>ϕ(B)</w:t>
      </w:r>
      <w:r w:rsidRPr="00553D96">
        <w:rPr>
          <w:rFonts w:ascii="Times New Roman" w:hAnsi="Times New Roman" w:cs="Times New Roman"/>
          <w:lang w:val="en-US"/>
        </w:rPr>
        <w:t xml:space="preserve"> este polinomul autoregresiv de ordin </w:t>
      </w:r>
      <w:r w:rsidRPr="00553D96">
        <w:rPr>
          <w:rFonts w:ascii="Times New Roman" w:hAnsi="Times New Roman" w:cs="Times New Roman"/>
          <w:i/>
          <w:iCs/>
          <w:lang w:val="en-US"/>
        </w:rPr>
        <w:t>p</w:t>
      </w:r>
      <w:r w:rsidRPr="00553D96">
        <w:rPr>
          <w:rFonts w:ascii="Times New Roman" w:hAnsi="Times New Roman" w:cs="Times New Roman"/>
          <w:lang w:val="en-US"/>
        </w:rPr>
        <w:t>;</w:t>
      </w:r>
    </w:p>
    <w:p w14:paraId="4E1DBF96" w14:textId="50B40388" w:rsidR="00E46F85" w:rsidRPr="00553D96" w:rsidRDefault="00E46F85" w:rsidP="006214DF">
      <w:pPr>
        <w:pStyle w:val="ListParagraph"/>
        <w:numPr>
          <w:ilvl w:val="0"/>
          <w:numId w:val="17"/>
        </w:numPr>
        <w:spacing w:line="360" w:lineRule="auto"/>
        <w:rPr>
          <w:rFonts w:ascii="Times New Roman" w:hAnsi="Times New Roman" w:cs="Times New Roman"/>
          <w:lang w:val="en-US"/>
        </w:rPr>
      </w:pPr>
      <w:r w:rsidRPr="00553D96">
        <w:rPr>
          <w:rFonts w:ascii="Times New Roman" w:hAnsi="Times New Roman" w:cs="Times New Roman"/>
          <w:i/>
          <w:iCs/>
          <w:lang w:val="en-US"/>
        </w:rPr>
        <w:t>θ(B)</w:t>
      </w:r>
      <w:r w:rsidRPr="00553D96">
        <w:rPr>
          <w:rFonts w:ascii="Times New Roman" w:hAnsi="Times New Roman" w:cs="Times New Roman"/>
          <w:lang w:val="en-US"/>
        </w:rPr>
        <w:t xml:space="preserve"> este polinomul mediei mobile de ordin </w:t>
      </w:r>
      <w:r w:rsidRPr="00553D96">
        <w:rPr>
          <w:rFonts w:ascii="Times New Roman" w:hAnsi="Times New Roman" w:cs="Times New Roman"/>
          <w:i/>
          <w:iCs/>
          <w:lang w:val="en-US"/>
        </w:rPr>
        <w:t>q</w:t>
      </w:r>
      <w:r w:rsidRPr="00553D96">
        <w:rPr>
          <w:rFonts w:ascii="Times New Roman" w:hAnsi="Times New Roman" w:cs="Times New Roman"/>
          <w:lang w:val="en-US"/>
        </w:rPr>
        <w:t>;</w:t>
      </w:r>
    </w:p>
    <w:p w14:paraId="699AA2A1" w14:textId="5E89B1A7" w:rsidR="00E46F85" w:rsidRPr="00553D96" w:rsidRDefault="00E46F85" w:rsidP="006214DF">
      <w:pPr>
        <w:pStyle w:val="ListParagraph"/>
        <w:numPr>
          <w:ilvl w:val="0"/>
          <w:numId w:val="17"/>
        </w:numPr>
        <w:spacing w:line="360" w:lineRule="auto"/>
        <w:rPr>
          <w:rFonts w:ascii="Times New Roman" w:hAnsi="Times New Roman" w:cs="Times New Roman"/>
          <w:lang w:val="en-US"/>
        </w:rPr>
      </w:pPr>
      <w:r w:rsidRPr="00553D96">
        <w:rPr>
          <w:rFonts w:ascii="Times New Roman" w:hAnsi="Times New Roman" w:cs="Times New Roman"/>
          <w:i/>
          <w:iCs/>
          <w:lang w:val="en-US"/>
        </w:rPr>
        <w:t xml:space="preserve">B </w:t>
      </w:r>
      <w:r w:rsidRPr="00553D96">
        <w:rPr>
          <w:rFonts w:ascii="Times New Roman" w:hAnsi="Times New Roman" w:cs="Times New Roman"/>
          <w:lang w:val="en-US"/>
        </w:rPr>
        <w:t xml:space="preserve">este operatorul de întârziere (lag) : </w:t>
      </w:r>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oMath>
      <w:r w:rsidRPr="00553D96">
        <w:rPr>
          <w:rFonts w:ascii="Times New Roman" w:hAnsi="Times New Roman" w:cs="Times New Roman"/>
          <w:lang w:val="en-US"/>
        </w:rPr>
        <w:t>​;</w:t>
      </w:r>
    </w:p>
    <w:p w14:paraId="0257A2F6" w14:textId="69D3E45D" w:rsidR="00E46F85" w:rsidRPr="00553D96" w:rsidRDefault="00E46F85" w:rsidP="006214DF">
      <w:pPr>
        <w:pStyle w:val="ListParagraph"/>
        <w:numPr>
          <w:ilvl w:val="0"/>
          <w:numId w:val="17"/>
        </w:numPr>
        <w:spacing w:line="360" w:lineRule="auto"/>
        <w:rPr>
          <w:rFonts w:ascii="Times New Roman" w:hAnsi="Times New Roman" w:cs="Times New Roman"/>
          <w:lang w:val="en-US"/>
        </w:rPr>
      </w:pPr>
      <w:r w:rsidRPr="00553D96">
        <w:rPr>
          <w:rFonts w:ascii="Times New Roman" w:hAnsi="Times New Roman" w:cs="Times New Roman"/>
          <w:lang w:val="en-US"/>
        </w:rPr>
        <w:t>d este ordinul de diferențiere;</w:t>
      </w:r>
    </w:p>
    <w:p w14:paraId="77135808" w14:textId="098AE0FF" w:rsidR="00E46F85" w:rsidRPr="00553D96" w:rsidRDefault="00E46F85" w:rsidP="006214DF">
      <w:pPr>
        <w:pStyle w:val="ListParagraph"/>
        <w:numPr>
          <w:ilvl w:val="0"/>
          <w:numId w:val="17"/>
        </w:numPr>
        <w:spacing w:line="360" w:lineRule="auto"/>
        <w:rPr>
          <w:rFonts w:ascii="Times New Roman" w:hAnsi="Times New Roman" w:cs="Times New Roman"/>
          <w:lang w:val="en-US"/>
        </w:rPr>
      </w:pPr>
      <w:r w:rsidRPr="00553D96">
        <w:rPr>
          <w:rFonts w:ascii="Times New Roman" w:hAnsi="Times New Roman" w:cs="Times New Roman"/>
          <w:lang w:val="en-US"/>
        </w:rPr>
        <w:t>εt este eroarea aleatorie (white noise).</w:t>
      </w:r>
    </w:p>
    <w:p w14:paraId="62A47E52" w14:textId="77777777" w:rsidR="000051C8" w:rsidRPr="00553D96" w:rsidRDefault="000051C8" w:rsidP="006214DF">
      <w:pPr>
        <w:spacing w:line="360" w:lineRule="auto"/>
        <w:rPr>
          <w:rFonts w:ascii="Times New Roman" w:hAnsi="Times New Roman" w:cs="Times New Roman"/>
        </w:rPr>
      </w:pPr>
    </w:p>
    <w:p w14:paraId="16D8FDD1" w14:textId="76BAB3B7" w:rsidR="000051C8" w:rsidRPr="00553D96" w:rsidRDefault="000051C8" w:rsidP="006214DF">
      <w:pPr>
        <w:spacing w:line="360" w:lineRule="auto"/>
        <w:ind w:firstLine="360"/>
        <w:rPr>
          <w:rFonts w:ascii="Times New Roman" w:hAnsi="Times New Roman" w:cs="Times New Roman"/>
          <w:sz w:val="28"/>
          <w:szCs w:val="28"/>
        </w:rPr>
      </w:pPr>
      <w:r w:rsidRPr="00553D96">
        <w:rPr>
          <w:rFonts w:ascii="Times New Roman" w:hAnsi="Times New Roman" w:cs="Times New Roman"/>
          <w:sz w:val="28"/>
          <w:szCs w:val="28"/>
        </w:rPr>
        <w:t>Teste de staționaritate</w:t>
      </w:r>
    </w:p>
    <w:p w14:paraId="3586CC93" w14:textId="77777777" w:rsidR="000051C8" w:rsidRPr="000051C8" w:rsidRDefault="000051C8" w:rsidP="006214DF">
      <w:pPr>
        <w:spacing w:line="360" w:lineRule="auto"/>
        <w:ind w:firstLine="360"/>
        <w:rPr>
          <w:rFonts w:ascii="Times New Roman" w:hAnsi="Times New Roman" w:cs="Times New Roman"/>
          <w:b/>
          <w:bCs/>
          <w:lang w:val="en-US"/>
        </w:rPr>
      </w:pPr>
      <w:r w:rsidRPr="000051C8">
        <w:rPr>
          <w:rFonts w:ascii="Times New Roman" w:hAnsi="Times New Roman" w:cs="Times New Roman"/>
          <w:b/>
          <w:bCs/>
          <w:lang w:val="en-US"/>
        </w:rPr>
        <w:t>ADF – Augmented Dickey-Fuller</w:t>
      </w:r>
    </w:p>
    <w:p w14:paraId="0F62E4D1" w14:textId="77777777" w:rsidR="000051C8" w:rsidRPr="000051C8" w:rsidRDefault="000051C8" w:rsidP="006214DF">
      <w:pPr>
        <w:spacing w:line="360" w:lineRule="auto"/>
        <w:ind w:firstLine="360"/>
        <w:rPr>
          <w:rFonts w:ascii="Times New Roman" w:hAnsi="Times New Roman" w:cs="Times New Roman"/>
          <w:lang w:val="en-US"/>
        </w:rPr>
      </w:pPr>
      <w:r w:rsidRPr="000051C8">
        <w:rPr>
          <w:rFonts w:ascii="Times New Roman" w:hAnsi="Times New Roman" w:cs="Times New Roman"/>
          <w:lang w:val="en-US"/>
        </w:rPr>
        <w:t xml:space="preserve">Testul ADF verifică existența unei </w:t>
      </w:r>
      <w:r w:rsidRPr="000051C8">
        <w:rPr>
          <w:rFonts w:ascii="Times New Roman" w:hAnsi="Times New Roman" w:cs="Times New Roman"/>
          <w:b/>
          <w:bCs/>
          <w:lang w:val="en-US"/>
        </w:rPr>
        <w:t>rădăcini unitare</w:t>
      </w:r>
      <w:r w:rsidRPr="000051C8">
        <w:rPr>
          <w:rFonts w:ascii="Times New Roman" w:hAnsi="Times New Roman" w:cs="Times New Roman"/>
          <w:lang w:val="en-US"/>
        </w:rPr>
        <w:t>, cu ipoteze:</w:t>
      </w:r>
    </w:p>
    <w:p w14:paraId="5FF0EF5B" w14:textId="69E441A1" w:rsidR="000051C8" w:rsidRPr="000051C8" w:rsidRDefault="00000000" w:rsidP="006214DF">
      <w:pPr>
        <w:numPr>
          <w:ilvl w:val="0"/>
          <w:numId w:val="18"/>
        </w:numPr>
        <w:spacing w:line="360" w:lineRule="auto"/>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0</m:t>
            </m:r>
          </m:sub>
        </m:sSub>
      </m:oMath>
      <w:r w:rsidR="000051C8" w:rsidRPr="000051C8">
        <w:rPr>
          <w:rFonts w:ascii="Times New Roman" w:hAnsi="Times New Roman" w:cs="Times New Roman"/>
          <w:lang w:val="en-US"/>
        </w:rPr>
        <w:t>​: seria are rădăcină unitară (nu este staționară);</w:t>
      </w:r>
    </w:p>
    <w:p w14:paraId="391B5033" w14:textId="33B8010E" w:rsidR="000051C8" w:rsidRPr="000051C8" w:rsidRDefault="00000000" w:rsidP="006214DF">
      <w:pPr>
        <w:numPr>
          <w:ilvl w:val="0"/>
          <w:numId w:val="18"/>
        </w:numPr>
        <w:spacing w:line="360" w:lineRule="auto"/>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1</m:t>
            </m:r>
          </m:sub>
        </m:sSub>
      </m:oMath>
      <w:r w:rsidR="000051C8" w:rsidRPr="000051C8">
        <w:rPr>
          <w:rFonts w:ascii="Times New Roman" w:hAnsi="Times New Roman" w:cs="Times New Roman"/>
          <w:lang w:val="en-US"/>
        </w:rPr>
        <w:t>​: seria este staționară.</w:t>
      </w:r>
    </w:p>
    <w:p w14:paraId="15AD7F68" w14:textId="18B15856" w:rsidR="000051C8" w:rsidRDefault="000051C8" w:rsidP="006214DF">
      <w:pPr>
        <w:tabs>
          <w:tab w:val="left" w:pos="3120"/>
        </w:tabs>
        <w:spacing w:line="360" w:lineRule="auto"/>
      </w:pPr>
      <w:r>
        <w:tab/>
      </w:r>
      <w:r>
        <w:br/>
      </w:r>
      <m:oMathPara>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y</m:t>
                  </m:r>
                </m:e>
                <m:sub>
                  <m:r>
                    <w:rPr>
                      <w:rFonts w:ascii="Cambria Math" w:hAnsi="Cambria Math"/>
                    </w:rPr>
                    <m:t>t</m:t>
                  </m:r>
                </m:sub>
              </m:sSub>
            </m:sub>
          </m:sSub>
          <m:r>
            <w:rPr>
              <w:rFonts w:ascii="Cambria Math" w:hAnsi="Cambria Math"/>
            </w:rPr>
            <m:t>​=α+βt+γ</m:t>
          </m:r>
          <m:sSub>
            <m:sSubPr>
              <m:ctrlPr>
                <w:rPr>
                  <w:rFonts w:ascii="Cambria Math" w:hAnsi="Cambria Math"/>
                  <w:i/>
                  <w:iCs/>
                </w:rPr>
              </m:ctrlPr>
            </m:sSubPr>
            <m:e>
              <m:r>
                <w:rPr>
                  <w:rFonts w:ascii="Cambria Math" w:hAnsi="Cambria Math"/>
                </w:rPr>
                <m:t>y</m:t>
              </m:r>
            </m:e>
            <m:sub>
              <m:r>
                <w:rPr>
                  <w:rFonts w:ascii="Cambria Math" w:hAnsi="Cambria Math"/>
                </w:rPr>
                <m:t>t-1</m:t>
              </m:r>
            </m:sub>
          </m:sSub>
          <m:r>
            <w:rPr>
              <w:rFonts w:ascii="Cambria Math" w:hAnsi="Cambria Math"/>
            </w:rPr>
            <m:t>+​</m:t>
          </m:r>
          <m:nary>
            <m:naryPr>
              <m:chr m:val="∑"/>
              <m:subHide m:val="1"/>
              <m:supHide m:val="1"/>
              <m:ctrlPr>
                <w:rPr>
                  <w:rFonts w:ascii="Cambria Math" w:hAnsi="Cambria Math"/>
                  <w:i/>
                </w:rPr>
              </m:ctrlPr>
            </m:naryPr>
            <m:sub/>
            <m:sup/>
            <m:e>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Δ</m:t>
                  </m:r>
                </m:e>
                <m:sub>
                  <m:sSub>
                    <m:sSubPr>
                      <m:ctrlPr>
                        <w:rPr>
                          <w:rFonts w:ascii="Cambria Math" w:hAnsi="Cambria Math"/>
                          <w:i/>
                          <w:iCs/>
                        </w:rPr>
                      </m:ctrlPr>
                    </m:sSubPr>
                    <m:e>
                      <m:r>
                        <w:rPr>
                          <w:rFonts w:ascii="Cambria Math" w:hAnsi="Cambria Math"/>
                        </w:rPr>
                        <m:t>y</m:t>
                      </m:r>
                    </m:e>
                    <m:sub>
                      <m:r>
                        <w:rPr>
                          <w:rFonts w:ascii="Cambria Math" w:hAnsi="Cambria Math"/>
                        </w:rPr>
                        <m:t>t-1</m:t>
                      </m:r>
                    </m:sub>
                  </m:sSub>
                </m:sub>
              </m:sSub>
            </m:e>
          </m:nary>
          <m:r>
            <w:rPr>
              <w:rFonts w:ascii="Cambria Math" w:hAnsi="Cambria Math"/>
            </w:rPr>
            <m:t>​+</m:t>
          </m:r>
          <m:sSub>
            <m:sSubPr>
              <m:ctrlPr>
                <w:rPr>
                  <w:rFonts w:ascii="Cambria Math" w:hAnsi="Cambria Math"/>
                  <w:i/>
                  <w:iCs/>
                </w:rPr>
              </m:ctrlPr>
            </m:sSubPr>
            <m:e>
              <m:r>
                <w:rPr>
                  <w:rFonts w:ascii="Cambria Math" w:hAnsi="Cambria Math"/>
                </w:rPr>
                <m:t>ε</m:t>
              </m:r>
            </m:e>
            <m:sub>
              <m:r>
                <w:rPr>
                  <w:rFonts w:ascii="Cambria Math" w:hAnsi="Cambria Math"/>
                </w:rPr>
                <m:t>t</m:t>
              </m:r>
            </m:sub>
          </m:sSub>
        </m:oMath>
      </m:oMathPara>
    </w:p>
    <w:p w14:paraId="4C8BC72D" w14:textId="77777777" w:rsidR="00D54ACE" w:rsidRDefault="00D54ACE" w:rsidP="006214DF">
      <w:pPr>
        <w:tabs>
          <w:tab w:val="left" w:pos="3705"/>
        </w:tabs>
        <w:spacing w:line="360" w:lineRule="auto"/>
      </w:pPr>
    </w:p>
    <w:p w14:paraId="1D080A26" w14:textId="4FABECEA" w:rsidR="00D54ACE" w:rsidRPr="006214DF" w:rsidRDefault="006214DF" w:rsidP="006214DF">
      <w:pPr>
        <w:tabs>
          <w:tab w:val="left" w:pos="3705"/>
        </w:tabs>
        <w:spacing w:line="360" w:lineRule="auto"/>
        <w:rPr>
          <w:rFonts w:ascii="Times New Roman" w:hAnsi="Times New Roman" w:cs="Times New Roman"/>
          <w:b/>
          <w:bCs/>
        </w:rPr>
      </w:pPr>
      <w:r>
        <w:rPr>
          <w:rFonts w:ascii="Times New Roman" w:hAnsi="Times New Roman" w:cs="Times New Roman"/>
          <w:b/>
          <w:bCs/>
        </w:rPr>
        <w:t xml:space="preserve">          </w:t>
      </w:r>
      <w:r w:rsidR="00D54ACE" w:rsidRPr="006214DF">
        <w:rPr>
          <w:rFonts w:ascii="Times New Roman" w:hAnsi="Times New Roman" w:cs="Times New Roman"/>
          <w:b/>
          <w:bCs/>
        </w:rPr>
        <w:t>KPSS – Kwiatkowski-Phillips-Schmidt-Shin</w:t>
      </w:r>
    </w:p>
    <w:p w14:paraId="214E633E" w14:textId="7F8FC820" w:rsidR="00D54ACE" w:rsidRPr="006214DF" w:rsidRDefault="0026486C" w:rsidP="006214DF">
      <w:pPr>
        <w:tabs>
          <w:tab w:val="left" w:pos="3705"/>
        </w:tabs>
        <w:spacing w:line="360" w:lineRule="auto"/>
        <w:rPr>
          <w:rFonts w:ascii="Times New Roman" w:hAnsi="Times New Roman" w:cs="Times New Roman"/>
          <w:lang w:val="en-US"/>
        </w:rPr>
      </w:pPr>
      <w:r w:rsidRPr="006214DF">
        <w:rPr>
          <w:rFonts w:ascii="Times New Roman" w:hAnsi="Times New Roman" w:cs="Times New Roman"/>
          <w:lang w:val="en-US"/>
        </w:rPr>
        <w:t xml:space="preserve">          Testul KPSS verifică staționaritatea în jurul unei medii sau a unui trend deterministic, iar statistica testului este bazată pe suma pătratelor funcției de regresie a reziduurilor cumulate:</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0</m:t>
            </m:r>
          </m:sub>
        </m:sSub>
      </m:oMath>
      <w:r w:rsidR="00D54ACE" w:rsidRPr="006214DF">
        <w:rPr>
          <w:rFonts w:ascii="Times New Roman" w:hAnsi="Times New Roman" w:cs="Times New Roman"/>
          <w:lang w:val="en-US"/>
        </w:rPr>
        <w:t>​: ​seria este staționară;</w:t>
      </w:r>
    </w:p>
    <w:p w14:paraId="5741F7D8" w14:textId="49FD7387" w:rsidR="00D54ACE" w:rsidRPr="006214DF" w:rsidRDefault="00000000" w:rsidP="006214DF">
      <w:pPr>
        <w:numPr>
          <w:ilvl w:val="0"/>
          <w:numId w:val="19"/>
        </w:numPr>
        <w:tabs>
          <w:tab w:val="left" w:pos="3705"/>
        </w:tabs>
        <w:spacing w:line="360" w:lineRule="auto"/>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1</m:t>
            </m:r>
          </m:sub>
        </m:sSub>
      </m:oMath>
      <w:r w:rsidR="00D54ACE" w:rsidRPr="006214DF">
        <w:rPr>
          <w:rFonts w:ascii="Times New Roman" w:hAnsi="Times New Roman" w:cs="Times New Roman"/>
          <w:lang w:val="en-US"/>
        </w:rPr>
        <w:t>​: ​ seria nu este staționară (are trend stochastic).</w:t>
      </w:r>
    </w:p>
    <w:p w14:paraId="28888483" w14:textId="388AEC06" w:rsidR="00D54ACE" w:rsidRDefault="0026486C" w:rsidP="006214DF">
      <w:pPr>
        <w:tabs>
          <w:tab w:val="left" w:pos="3705"/>
        </w:tabs>
        <w:spacing w:line="360" w:lineRule="auto"/>
      </w:pPr>
      <w:r>
        <w:tab/>
      </w:r>
      <m:oMath>
        <m:r>
          <w:rPr>
            <w:rFonts w:ascii="Cambria Math" w:hAnsi="Cambria Math"/>
          </w:rPr>
          <m:t>KPSS=</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ctrlPr>
              <w:rPr>
                <w:rFonts w:ascii="Cambria Math" w:hAnsi="Cambria Math"/>
                <w:i/>
                <w:iCs/>
              </w:rPr>
            </m:ctrlPr>
          </m:e>
          <m:sup>
            <m:r>
              <w:rPr>
                <w:rFonts w:ascii="Cambria Math" w:hAnsi="Cambria Math"/>
              </w:rPr>
              <m:t>2</m:t>
            </m:r>
          </m:sup>
        </m:sSup>
      </m:oMath>
    </w:p>
    <w:p w14:paraId="3D70AAB9" w14:textId="5CEEE8C9" w:rsidR="0026486C" w:rsidRPr="00553D96" w:rsidRDefault="00000000" w:rsidP="006214DF">
      <w:pPr>
        <w:pStyle w:val="ListParagraph"/>
        <w:numPr>
          <w:ilvl w:val="0"/>
          <w:numId w:val="20"/>
        </w:numPr>
        <w:tabs>
          <w:tab w:val="left" w:pos="3705"/>
        </w:tabs>
        <w:spacing w:line="360" w:lineRule="auto"/>
        <w:jc w:val="both"/>
        <w:rPr>
          <w:rFonts w:ascii="Times New Roman" w:hAnsi="Times New Roman" w:cs="Times New Roman"/>
          <w:lang w:val="en-US"/>
        </w:rPr>
      </w:pPr>
      <m:oMath>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m:rPr>
            <m:sty m:val="p"/>
          </m:rPr>
          <w:rPr>
            <w:rFonts w:ascii="Cambria Math" w:hAnsi="Cambria Math" w:cs="Times New Roman"/>
            <w:lang w:val="en-US"/>
          </w:rPr>
          <m:t>​</m:t>
        </m:r>
        <m:r>
          <w:rPr>
            <w:rFonts w:ascii="Cambria Math" w:hAnsi="Cambria Math" w:cs="Times New Roman"/>
            <w:lang w:val="en-US"/>
          </w:rPr>
          <m:t>=∑</m:t>
        </m:r>
        <m:r>
          <m:rPr>
            <m:sty m:val="p"/>
          </m:rP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ε</m:t>
            </m:r>
          </m:e>
          <m:sub>
            <m:r>
              <w:rPr>
                <w:rFonts w:ascii="Cambria Math" w:hAnsi="Cambria Math" w:cs="Times New Roman"/>
                <w:lang w:val="en-US"/>
              </w:rPr>
              <m:t>i</m:t>
            </m:r>
          </m:sub>
        </m:sSub>
      </m:oMath>
      <w:r w:rsidR="0026486C" w:rsidRPr="00553D96">
        <w:rPr>
          <w:rFonts w:ascii="Times New Roman" w:hAnsi="Times New Roman" w:cs="Times New Roman"/>
          <w:lang w:val="en-US"/>
        </w:rPr>
        <w:t>​ este suma cumulativă a reziduurilor estimate;</w:t>
      </w:r>
    </w:p>
    <w:p w14:paraId="2652629C" w14:textId="1F10FAC5" w:rsidR="0026486C" w:rsidRPr="00553D96" w:rsidRDefault="00000000" w:rsidP="006214DF">
      <w:pPr>
        <w:pStyle w:val="ListParagraph"/>
        <w:numPr>
          <w:ilvl w:val="0"/>
          <w:numId w:val="20"/>
        </w:numPr>
        <w:tabs>
          <w:tab w:val="left" w:pos="3705"/>
        </w:tabs>
        <w:spacing w:line="360" w:lineRule="auto"/>
        <w:jc w:val="both"/>
        <w:rPr>
          <w:rFonts w:ascii="Times New Roman" w:hAnsi="Times New Roman" w:cs="Times New Roman"/>
          <w:lang w:val="en-US"/>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w:r w:rsidR="0026486C" w:rsidRPr="00553D96">
        <w:rPr>
          <w:rFonts w:ascii="Times New Roman" w:eastAsiaTheme="minorEastAsia" w:hAnsi="Times New Roman" w:cs="Times New Roman"/>
        </w:rPr>
        <w:t xml:space="preserve"> sunt </w:t>
      </w:r>
      <w:r w:rsidR="0026486C" w:rsidRPr="00553D96">
        <w:rPr>
          <w:rFonts w:ascii="Times New Roman" w:hAnsi="Times New Roman" w:cs="Times New Roman"/>
          <w:lang w:val="en-US"/>
        </w:rPr>
        <w:t>reziduurile obținute din regresia seriei asupra unei constante (sau constante + trend);</w:t>
      </w:r>
    </w:p>
    <w:p w14:paraId="419DC7A0" w14:textId="15AE50A4" w:rsidR="0026486C" w:rsidRPr="00553D96" w:rsidRDefault="00000000" w:rsidP="006214DF">
      <w:pPr>
        <w:pStyle w:val="ListParagraph"/>
        <w:numPr>
          <w:ilvl w:val="0"/>
          <w:numId w:val="20"/>
        </w:numPr>
        <w:tabs>
          <w:tab w:val="left" w:pos="3705"/>
        </w:tabs>
        <w:spacing w:line="360" w:lineRule="auto"/>
        <w:jc w:val="both"/>
        <w:rPr>
          <w:rFonts w:ascii="Times New Roman" w:hAnsi="Times New Roman" w:cs="Times New Roman"/>
          <w:lang w:val="en-US"/>
        </w:rPr>
      </w:pPr>
      <m:oMath>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i/>
                <w:iCs/>
              </w:rPr>
            </m:ctrlPr>
          </m:e>
          <m:sup>
            <m:r>
              <w:rPr>
                <w:rFonts w:ascii="Cambria Math" w:hAnsi="Cambria Math" w:cs="Times New Roman"/>
              </w:rPr>
              <m:t>2</m:t>
            </m:r>
          </m:sup>
        </m:sSup>
        <m:r>
          <w:rPr>
            <w:rFonts w:ascii="Cambria Math" w:hAnsi="Cambria Math" w:cs="Times New Roman"/>
            <w:lang w:val="en-US"/>
          </w:rPr>
          <m:t xml:space="preserve"> </m:t>
        </m:r>
      </m:oMath>
      <w:r w:rsidR="0026486C" w:rsidRPr="00553D96">
        <w:rPr>
          <w:rFonts w:ascii="Times New Roman" w:hAnsi="Times New Roman" w:cs="Times New Roman"/>
          <w:lang w:val="en-US"/>
        </w:rPr>
        <w:t>este estimarea varianței long-run (varianța robustă la autocorelare);</w:t>
      </w:r>
    </w:p>
    <w:p w14:paraId="5D000D81" w14:textId="2108E518" w:rsidR="0026486C" w:rsidRPr="00553D96" w:rsidRDefault="0026486C" w:rsidP="006214DF">
      <w:pPr>
        <w:pStyle w:val="ListParagraph"/>
        <w:numPr>
          <w:ilvl w:val="0"/>
          <w:numId w:val="20"/>
        </w:numPr>
        <w:tabs>
          <w:tab w:val="left" w:pos="3705"/>
        </w:tabs>
        <w:spacing w:line="360" w:lineRule="auto"/>
        <w:jc w:val="both"/>
        <w:rPr>
          <w:rFonts w:ascii="Times New Roman" w:hAnsi="Times New Roman" w:cs="Times New Roman"/>
          <w:lang w:val="en-US"/>
        </w:rPr>
      </w:pPr>
      <w:r w:rsidRPr="00553D96">
        <w:rPr>
          <w:rFonts w:ascii="Times New Roman" w:hAnsi="Times New Roman" w:cs="Times New Roman"/>
          <w:lang w:val="en-US"/>
        </w:rPr>
        <w:t>T este dimensiunea eșantionului.</w:t>
      </w:r>
    </w:p>
    <w:p w14:paraId="42FFD8C2" w14:textId="0B12D486" w:rsidR="0026486C" w:rsidRPr="00553D96" w:rsidRDefault="0026486C" w:rsidP="006214DF">
      <w:pPr>
        <w:tabs>
          <w:tab w:val="left" w:pos="3705"/>
        </w:tabs>
        <w:spacing w:line="360" w:lineRule="auto"/>
        <w:jc w:val="both"/>
        <w:rPr>
          <w:rFonts w:ascii="Times New Roman" w:hAnsi="Times New Roman" w:cs="Times New Roman"/>
        </w:rPr>
      </w:pPr>
      <w:r w:rsidRPr="00553D96">
        <w:rPr>
          <w:rFonts w:ascii="Times New Roman" w:hAnsi="Times New Roman" w:cs="Times New Roman"/>
        </w:rPr>
        <w:t xml:space="preserve">Dacă statistic KPSS &gt; valoare critică → respingem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0</m:t>
            </m:r>
          </m:sub>
        </m:sSub>
      </m:oMath>
      <w:r w:rsidRPr="000051C8">
        <w:rPr>
          <w:rFonts w:ascii="Times New Roman" w:hAnsi="Times New Roman" w:cs="Times New Roman"/>
          <w:lang w:val="en-US"/>
        </w:rPr>
        <w:t xml:space="preserve">​: </w:t>
      </w:r>
      <w:r w:rsidRPr="00553D96">
        <w:rPr>
          <w:rFonts w:ascii="Times New Roman" w:hAnsi="Times New Roman" w:cs="Times New Roman"/>
        </w:rPr>
        <w:t xml:space="preserve"> </w:t>
      </w:r>
      <w:r w:rsidRPr="00553D96">
        <w:rPr>
          <w:rFonts w:ascii="Times New Roman" w:hAnsi="Times New Roman" w:cs="Times New Roman"/>
          <w:b/>
          <w:bCs/>
        </w:rPr>
        <w:t>seria nu este staționară</w:t>
      </w:r>
      <w:r w:rsidRPr="00553D96">
        <w:rPr>
          <w:rFonts w:ascii="Times New Roman" w:hAnsi="Times New Roman" w:cs="Times New Roman"/>
        </w:rPr>
        <w:t>.</w:t>
      </w:r>
      <w:r w:rsidRPr="00553D96">
        <w:rPr>
          <w:rFonts w:ascii="Times New Roman" w:hAnsi="Times New Roman" w:cs="Times New Roman"/>
        </w:rPr>
        <w:tab/>
      </w:r>
    </w:p>
    <w:p w14:paraId="1778B43E" w14:textId="41AA553C" w:rsidR="0026486C" w:rsidRPr="00553D96" w:rsidRDefault="0026486C" w:rsidP="006214DF">
      <w:pPr>
        <w:tabs>
          <w:tab w:val="left" w:pos="3705"/>
        </w:tabs>
        <w:spacing w:line="360" w:lineRule="auto"/>
        <w:jc w:val="both"/>
        <w:rPr>
          <w:rFonts w:ascii="Times New Roman" w:hAnsi="Times New Roman" w:cs="Times New Roman"/>
          <w:b/>
          <w:bCs/>
        </w:rPr>
      </w:pPr>
      <w:r w:rsidRPr="00553D96">
        <w:rPr>
          <w:rFonts w:ascii="Times New Roman" w:hAnsi="Times New Roman" w:cs="Times New Roman"/>
          <w:b/>
          <w:bCs/>
        </w:rPr>
        <w:t>Testul Phillips-Perron (PP)</w:t>
      </w:r>
    </w:p>
    <w:p w14:paraId="154920F8" w14:textId="626D3AA2" w:rsidR="0026486C" w:rsidRDefault="0026486C" w:rsidP="006214DF">
      <w:pPr>
        <w:tabs>
          <w:tab w:val="left" w:pos="3705"/>
        </w:tabs>
        <w:spacing w:line="360" w:lineRule="auto"/>
        <w:jc w:val="both"/>
      </w:pPr>
      <w:r w:rsidRPr="00553D96">
        <w:rPr>
          <w:rFonts w:ascii="Times New Roman" w:hAnsi="Times New Roman" w:cs="Times New Roman"/>
        </w:rPr>
        <w:t xml:space="preserve">                  Testul PP este o variantă îmbunătățită a testului ADF, care corectează automat pentru autocorelare serială și heteroscedasticitate în erori. Forma sa se bazează pe o regresie similară cu ADF:</w:t>
      </w:r>
    </w:p>
    <w:p w14:paraId="77B32937" w14:textId="58837DA8" w:rsidR="0026486C" w:rsidRDefault="00000000" w:rsidP="006214DF">
      <w:pPr>
        <w:tabs>
          <w:tab w:val="left" w:pos="3705"/>
        </w:tabs>
        <w:spacing w:line="360" w:lineRule="auto"/>
        <w:jc w:val="center"/>
      </w:pPr>
      <m:oMathPara>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y</m:t>
                  </m:r>
                </m:e>
                <m:sub>
                  <m:r>
                    <w:rPr>
                      <w:rFonts w:ascii="Cambria Math" w:hAnsi="Cambria Math"/>
                    </w:rPr>
                    <m:t>t</m:t>
                  </m:r>
                </m:sub>
              </m:sSub>
            </m:sub>
          </m:sSub>
          <m:r>
            <w:rPr>
              <w:rFonts w:ascii="Cambria Math" w:hAnsi="Cambria Math"/>
            </w:rPr>
            <m:t>​=α+γ</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oMath>
      </m:oMathPara>
    </w:p>
    <w:p w14:paraId="63BCCCF0" w14:textId="7A427518" w:rsidR="0026486C" w:rsidRPr="00553D96" w:rsidRDefault="0026486C" w:rsidP="006214DF">
      <w:pPr>
        <w:tabs>
          <w:tab w:val="left" w:pos="3705"/>
        </w:tabs>
        <w:spacing w:line="360" w:lineRule="auto"/>
        <w:rPr>
          <w:rFonts w:ascii="Times New Roman" w:hAnsi="Times New Roman" w:cs="Times New Roman"/>
        </w:rPr>
      </w:pPr>
      <w:r w:rsidRPr="00553D96">
        <w:rPr>
          <w:rFonts w:ascii="Times New Roman" w:hAnsi="Times New Roman" w:cs="Times New Roman"/>
        </w:rPr>
        <w:t>Statistica testului este:</w:t>
      </w:r>
    </w:p>
    <w:p w14:paraId="7859CB24" w14:textId="1B67DD73" w:rsidR="0026486C" w:rsidRDefault="0026486C" w:rsidP="006214DF">
      <w:pPr>
        <w:tabs>
          <w:tab w:val="left" w:pos="3705"/>
        </w:tabs>
        <w:spacing w:line="360" w:lineRule="auto"/>
      </w:pPr>
      <w:r>
        <w:tab/>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γ</m:t>
            </m:r>
          </m:sub>
        </m:sSub>
        <m:r>
          <w:rPr>
            <w:rFonts w:ascii="Cambria Math" w:hAnsi="Cambria Math"/>
          </w:rPr>
          <m:t>​-corecție</m:t>
        </m:r>
      </m:oMath>
    </w:p>
    <w:p w14:paraId="40C4C78B" w14:textId="46627282" w:rsidR="0026486C" w:rsidRPr="00553D96" w:rsidRDefault="00000000" w:rsidP="006214DF">
      <w:pPr>
        <w:pStyle w:val="ListParagraph"/>
        <w:numPr>
          <w:ilvl w:val="0"/>
          <w:numId w:val="21"/>
        </w:numPr>
        <w:tabs>
          <w:tab w:val="left" w:pos="3705"/>
        </w:tabs>
        <w:spacing w:line="360" w:lineRule="auto"/>
        <w:rPr>
          <w:rFonts w:ascii="Times New Roman" w:hAnsi="Times New Roman" w:cs="Times New Roman"/>
          <w:lang w:val="en-US"/>
        </w:rPr>
      </w:pPr>
      <m:oMath>
        <m:sSub>
          <m:sSubPr>
            <m:ctrlPr>
              <w:rPr>
                <w:rFonts w:ascii="Cambria Math" w:hAnsi="Cambria Math" w:cs="Times New Roman"/>
                <w:iCs/>
                <w:lang w:val="en-US"/>
              </w:rPr>
            </m:ctrlPr>
          </m:sSubPr>
          <m:e>
            <m:r>
              <m:rPr>
                <m:sty m:val="p"/>
              </m:rPr>
              <w:rPr>
                <w:rFonts w:ascii="Cambria Math" w:hAnsi="Cambria Math" w:cs="Times New Roman"/>
                <w:lang w:val="en-US"/>
              </w:rPr>
              <m:t>t</m:t>
            </m:r>
          </m:e>
          <m:sub>
            <m:r>
              <m:rPr>
                <m:sty m:val="p"/>
              </m:rPr>
              <w:rPr>
                <w:rFonts w:ascii="Cambria Math" w:hAnsi="Cambria Math" w:cs="Times New Roman"/>
                <w:lang w:val="en-US"/>
              </w:rPr>
              <m:t>γ</m:t>
            </m:r>
          </m:sub>
        </m:sSub>
      </m:oMath>
      <w:r w:rsidR="0026486C" w:rsidRPr="00553D96">
        <w:rPr>
          <w:rFonts w:ascii="Times New Roman" w:hAnsi="Times New Roman" w:cs="Times New Roman"/>
          <w:iCs/>
          <w:lang w:val="en-US"/>
        </w:rPr>
        <w:t>​</w:t>
      </w:r>
      <w:r w:rsidR="0026486C" w:rsidRPr="00553D96">
        <w:rPr>
          <w:rFonts w:ascii="Times New Roman" w:hAnsi="Times New Roman" w:cs="Times New Roman"/>
          <w:lang w:val="en-US"/>
        </w:rPr>
        <w:t xml:space="preserve"> este statistica </w:t>
      </w:r>
      <w:r w:rsidR="0026486C" w:rsidRPr="00553D96">
        <w:rPr>
          <w:rFonts w:ascii="Times New Roman" w:hAnsi="Times New Roman" w:cs="Times New Roman"/>
          <w:i/>
          <w:iCs/>
          <w:lang w:val="en-US"/>
        </w:rPr>
        <w:t>t</w:t>
      </w:r>
      <w:r w:rsidR="0026486C" w:rsidRPr="00553D96">
        <w:rPr>
          <w:rFonts w:ascii="Times New Roman" w:hAnsi="Times New Roman" w:cs="Times New Roman"/>
          <w:lang w:val="en-US"/>
        </w:rPr>
        <w:t xml:space="preserve"> a coeficientului</w:t>
      </w:r>
      <w:r w:rsidR="0026486C" w:rsidRPr="00553D96">
        <w:rPr>
          <w:rFonts w:ascii="Times New Roman" w:hAnsi="Times New Roman" w:cs="Times New Roman"/>
          <w:i/>
          <w:iCs/>
          <w:lang w:val="en-US"/>
        </w:rPr>
        <w:t xml:space="preserve"> γ</w:t>
      </w:r>
      <w:r w:rsidR="0026486C" w:rsidRPr="00553D96">
        <w:rPr>
          <w:rFonts w:ascii="Times New Roman" w:hAnsi="Times New Roman" w:cs="Times New Roman"/>
          <w:lang w:val="en-US"/>
        </w:rPr>
        <w:t xml:space="preserve"> din regresia ADF fără termeni lag;</w:t>
      </w:r>
    </w:p>
    <w:p w14:paraId="58280480" w14:textId="5EC785D9" w:rsidR="0026486C" w:rsidRPr="00553D96" w:rsidRDefault="0026486C" w:rsidP="006214DF">
      <w:pPr>
        <w:pStyle w:val="ListParagraph"/>
        <w:numPr>
          <w:ilvl w:val="0"/>
          <w:numId w:val="21"/>
        </w:numPr>
        <w:tabs>
          <w:tab w:val="left" w:pos="3705"/>
        </w:tabs>
        <w:spacing w:line="360" w:lineRule="auto"/>
        <w:rPr>
          <w:rFonts w:ascii="Times New Roman" w:hAnsi="Times New Roman" w:cs="Times New Roman"/>
          <w:lang w:val="en-US"/>
        </w:rPr>
      </w:pPr>
      <w:r w:rsidRPr="00553D96">
        <w:rPr>
          <w:rFonts w:ascii="Times New Roman" w:hAnsi="Times New Roman" w:cs="Times New Roman"/>
          <w:lang w:val="en-US"/>
        </w:rPr>
        <w:t>„corecția” se aplică pe baza unei estimări robuste a varianței reziduurilor, folosind estimatori non-parametrici (ex: Newey-West).</w:t>
      </w:r>
    </w:p>
    <w:p w14:paraId="23B5D40A" w14:textId="6BAD966E" w:rsidR="0026486C" w:rsidRPr="00553D96" w:rsidRDefault="0026486C" w:rsidP="006214DF">
      <w:pPr>
        <w:tabs>
          <w:tab w:val="left" w:pos="3705"/>
        </w:tabs>
        <w:spacing w:line="360" w:lineRule="auto"/>
        <w:rPr>
          <w:rFonts w:ascii="Times New Roman" w:hAnsi="Times New Roman" w:cs="Times New Roman"/>
        </w:rPr>
      </w:pPr>
      <w:r w:rsidRPr="00553D96">
        <w:rPr>
          <w:rFonts w:ascii="Times New Roman" w:hAnsi="Times New Roman" w:cs="Times New Roman"/>
        </w:rPr>
        <w:t xml:space="preserve">             Dacă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w:r w:rsidRPr="00553D96">
        <w:rPr>
          <w:rFonts w:ascii="Times New Roman" w:hAnsi="Times New Roman" w:cs="Times New Roman"/>
          <w:i/>
        </w:rPr>
        <w:t>&lt; valoare critică</w:t>
      </w:r>
      <w:r w:rsidRPr="00553D96">
        <w:rPr>
          <w:rFonts w:ascii="Times New Roman" w:hAnsi="Times New Roman" w:cs="Times New Roman"/>
        </w:rPr>
        <w:t xml:space="preserve"> → respingem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0</m:t>
            </m:r>
          </m:sub>
        </m:sSub>
      </m:oMath>
      <w:r w:rsidRPr="00553D96">
        <w:rPr>
          <w:rFonts w:ascii="Times New Roman" w:hAnsi="Times New Roman" w:cs="Times New Roman"/>
        </w:rPr>
        <w:t xml:space="preserve"> ​: </w:t>
      </w:r>
      <w:r w:rsidRPr="00553D96">
        <w:rPr>
          <w:rFonts w:ascii="Times New Roman" w:hAnsi="Times New Roman" w:cs="Times New Roman"/>
          <w:b/>
          <w:bCs/>
        </w:rPr>
        <w:t>seria are rădăcină unitară</w:t>
      </w:r>
      <w:r w:rsidRPr="00553D96">
        <w:rPr>
          <w:rFonts w:ascii="Times New Roman" w:hAnsi="Times New Roman" w:cs="Times New Roman"/>
        </w:rPr>
        <w:t xml:space="preserve">, deci este </w:t>
      </w:r>
      <w:r w:rsidRPr="00553D96">
        <w:rPr>
          <w:rFonts w:ascii="Times New Roman" w:hAnsi="Times New Roman" w:cs="Times New Roman"/>
          <w:b/>
          <w:bCs/>
        </w:rPr>
        <w:t>nestationară</w:t>
      </w:r>
      <w:r w:rsidRPr="00553D96">
        <w:rPr>
          <w:rFonts w:ascii="Times New Roman" w:hAnsi="Times New Roman" w:cs="Times New Roman"/>
        </w:rPr>
        <w:t>.</w:t>
      </w:r>
    </w:p>
    <w:p w14:paraId="13E21D5E" w14:textId="429B9949" w:rsidR="00005ABB" w:rsidRPr="00553D96" w:rsidRDefault="00005ABB" w:rsidP="006214DF">
      <w:pPr>
        <w:tabs>
          <w:tab w:val="left" w:pos="3705"/>
        </w:tabs>
        <w:spacing w:line="360" w:lineRule="auto"/>
        <w:rPr>
          <w:rFonts w:ascii="Times New Roman" w:hAnsi="Times New Roman" w:cs="Times New Roman"/>
          <w:b/>
          <w:bCs/>
        </w:rPr>
      </w:pPr>
      <w:r w:rsidRPr="00553D96">
        <w:rPr>
          <w:rFonts w:ascii="Times New Roman" w:hAnsi="Times New Roman" w:cs="Times New Roman"/>
        </w:rPr>
        <w:t xml:space="preserve">              </w:t>
      </w:r>
      <w:r w:rsidRPr="00553D96">
        <w:rPr>
          <w:rFonts w:ascii="Times New Roman" w:hAnsi="Times New Roman" w:cs="Times New Roman"/>
          <w:b/>
          <w:bCs/>
        </w:rPr>
        <w:t>Metode de netezire: Holt și Holt-Winters</w:t>
      </w:r>
    </w:p>
    <w:p w14:paraId="48A79F0A" w14:textId="6A763115" w:rsidR="0026486C" w:rsidRPr="00553D96" w:rsidRDefault="00005ABB" w:rsidP="006214DF">
      <w:pPr>
        <w:tabs>
          <w:tab w:val="left" w:pos="3705"/>
        </w:tabs>
        <w:spacing w:line="360" w:lineRule="auto"/>
        <w:ind w:firstLine="720"/>
        <w:rPr>
          <w:rFonts w:ascii="Times New Roman" w:hAnsi="Times New Roman" w:cs="Times New Roman"/>
        </w:rPr>
      </w:pPr>
      <w:r w:rsidRPr="00553D96">
        <w:rPr>
          <w:rFonts w:ascii="Times New Roman" w:hAnsi="Times New Roman" w:cs="Times New Roman"/>
        </w:rPr>
        <w:t>Modelele de netezire exponențială sunt utilizate pentru a genera prognoze în serii de timp printr-o mediere ponderată a valorilor trecute. Metodele Holt și Holt-Winters sunt extensii ale netezirii exponențiale simple, folosite în cazul în care seria de timp prezintă trend și/sau sezonalitate.</w:t>
      </w:r>
    </w:p>
    <w:p w14:paraId="71E0D2F0" w14:textId="1C13AB4F" w:rsidR="0026486C" w:rsidRPr="00553D96" w:rsidRDefault="0026486C" w:rsidP="006214DF">
      <w:pPr>
        <w:tabs>
          <w:tab w:val="left" w:pos="3705"/>
        </w:tabs>
        <w:spacing w:line="360" w:lineRule="auto"/>
        <w:ind w:firstLine="720"/>
        <w:rPr>
          <w:rFonts w:ascii="Times New Roman" w:hAnsi="Times New Roman" w:cs="Times New Roman"/>
          <w:b/>
          <w:bCs/>
        </w:rPr>
      </w:pPr>
      <w:r w:rsidRPr="00553D96">
        <w:rPr>
          <w:rFonts w:ascii="Times New Roman" w:hAnsi="Times New Roman" w:cs="Times New Roman"/>
          <w:b/>
          <w:bCs/>
        </w:rPr>
        <w:t>Metoda Holt</w:t>
      </w:r>
    </w:p>
    <w:p w14:paraId="7DEBDB3A" w14:textId="07959AE2" w:rsidR="0026486C" w:rsidRPr="00553D96" w:rsidRDefault="00005ABB" w:rsidP="006214DF">
      <w:pPr>
        <w:tabs>
          <w:tab w:val="left" w:pos="3705"/>
        </w:tabs>
        <w:spacing w:line="360" w:lineRule="auto"/>
        <w:ind w:firstLine="720"/>
        <w:rPr>
          <w:rFonts w:ascii="Times New Roman" w:hAnsi="Times New Roman" w:cs="Times New Roman"/>
        </w:rPr>
      </w:pPr>
      <w:r w:rsidRPr="00553D96">
        <w:rPr>
          <w:rFonts w:ascii="Times New Roman" w:hAnsi="Times New Roman" w:cs="Times New Roman"/>
        </w:rPr>
        <w:lastRenderedPageBreak/>
        <w:t>Această metodă extinde netezirea exponențială simplă prin introducerea unei componente de trend. Ea este potrivită pentru serii care nu sunt sezoniere, dar prezintă o tendință clară.</w:t>
      </w:r>
    </w:p>
    <w:p w14:paraId="100AF8F0" w14:textId="026D7C18" w:rsidR="0026486C" w:rsidRPr="00553D96" w:rsidRDefault="00005ABB" w:rsidP="006214DF">
      <w:pPr>
        <w:tabs>
          <w:tab w:val="left" w:pos="3705"/>
        </w:tabs>
        <w:spacing w:line="360" w:lineRule="auto"/>
        <w:rPr>
          <w:rFonts w:ascii="Times New Roman" w:hAnsi="Times New Roman" w:cs="Times New Roman"/>
        </w:rPr>
      </w:pPr>
      <w:r w:rsidRPr="00553D96">
        <w:rPr>
          <w:rFonts w:ascii="Times New Roman" w:hAnsi="Times New Roman" w:cs="Times New Roman"/>
        </w:rPr>
        <w:t xml:space="preserve">             Ecuații recursive:</w:t>
      </w:r>
    </w:p>
    <w:p w14:paraId="1B996A0A" w14:textId="15E61DA4" w:rsidR="00005ABB" w:rsidRPr="00005ABB" w:rsidRDefault="00000000" w:rsidP="006214DF">
      <w:pPr>
        <w:tabs>
          <w:tab w:val="left" w:pos="3705"/>
        </w:tabs>
        <w:spacing w:line="360" w:lineRule="auto"/>
        <w:rPr>
          <w:rFonts w:eastAsiaTheme="minorEastAsia"/>
          <w:iCs/>
        </w:rPr>
      </w:pPr>
      <m:oMathPara>
        <m:oMath>
          <m:sSub>
            <m:sSubPr>
              <m:ctrlPr>
                <w:rPr>
                  <w:rFonts w:ascii="Cambria Math" w:hAnsi="Cambria Math"/>
                  <w:i/>
                  <w:iCs/>
                </w:rPr>
              </m:ctrlPr>
            </m:sSubPr>
            <m:e>
              <m:r>
                <m:rPr>
                  <m:scr m:val="script"/>
                </m:rPr>
                <w:rPr>
                  <w:rFonts w:ascii="Cambria Math" w:hAnsi="Cambria Math"/>
                </w:rPr>
                <m:t>l</m:t>
              </m:r>
            </m:e>
            <m:sub>
              <m:r>
                <w:rPr>
                  <w:rFonts w:ascii="Cambria Math" w:hAnsi="Cambria Math"/>
                </w:rPr>
                <m:t>t</m:t>
              </m:r>
            </m:sub>
          </m:sSub>
          <m:r>
            <w:rPr>
              <w:rFonts w:ascii="Cambria Math" w:hAnsi="Cambria Math"/>
            </w:rPr>
            <m:t>=α</m:t>
          </m:r>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​+(1-α)(</m:t>
          </m:r>
          <m:sSub>
            <m:sSubPr>
              <m:ctrlPr>
                <w:rPr>
                  <w:rFonts w:ascii="Cambria Math" w:hAnsi="Cambria Math"/>
                  <w:i/>
                  <w:iCs/>
                </w:rPr>
              </m:ctrlPr>
            </m:sSubPr>
            <m:e>
              <m:r>
                <m:rPr>
                  <m:scr m:val="script"/>
                </m:rPr>
                <w:rPr>
                  <w:rFonts w:ascii="Cambria Math" w:hAnsi="Cambria Math"/>
                </w:rPr>
                <m:t>l</m:t>
              </m:r>
              <m:ctrlPr>
                <w:rPr>
                  <w:rFonts w:ascii="Cambria Math" w:hAnsi="Cambria Math"/>
                  <w:i/>
                </w:rPr>
              </m:ctrlPr>
            </m:e>
            <m:sub>
              <m:r>
                <w:rPr>
                  <w:rFonts w:ascii="Cambria Math" w:hAnsi="Cambria Math"/>
                </w:rPr>
                <m:t>t-1</m:t>
              </m:r>
            </m:sub>
          </m:sSub>
          <m:r>
            <w:rPr>
              <w:rFonts w:ascii="Cambria Math" w:hAnsi="Cambria Math"/>
            </w:rPr>
            <m:t>​+</m:t>
          </m:r>
          <m:sSub>
            <m:sSubPr>
              <m:ctrlPr>
                <w:rPr>
                  <w:rFonts w:ascii="Cambria Math" w:hAnsi="Cambria Math"/>
                  <w:i/>
                  <w:iCs/>
                </w:rPr>
              </m:ctrlPr>
            </m:sSubPr>
            <m:e>
              <m:r>
                <w:rPr>
                  <w:rFonts w:ascii="Cambria Math" w:hAnsi="Cambria Math"/>
                </w:rPr>
                <m:t>b</m:t>
              </m:r>
              <m:ctrlPr>
                <w:rPr>
                  <w:rFonts w:ascii="Cambria Math" w:hAnsi="Cambria Math"/>
                  <w:i/>
                </w:rPr>
              </m:ctrlPr>
            </m:e>
            <m:sub>
              <m:r>
                <w:rPr>
                  <w:rFonts w:ascii="Cambria Math" w:hAnsi="Cambria Math"/>
                </w:rPr>
                <m:t>t-1</m:t>
              </m:r>
            </m:sub>
          </m:sSub>
          <m:r>
            <w:rPr>
              <w:rFonts w:ascii="Cambria Math" w:hAnsi="Cambria Math"/>
            </w:rPr>
            <m:t>​)</m:t>
          </m:r>
        </m:oMath>
      </m:oMathPara>
    </w:p>
    <w:p w14:paraId="3A6441CC" w14:textId="5D715695" w:rsidR="00005ABB" w:rsidRDefault="00005ABB" w:rsidP="006214DF">
      <w:pPr>
        <w:tabs>
          <w:tab w:val="left" w:pos="3075"/>
        </w:tabs>
        <w:spacing w:line="360" w:lineRule="auto"/>
        <w:rPr>
          <w:rFonts w:eastAsiaTheme="minorEastAsia"/>
          <w:iCs/>
        </w:rPr>
      </w:pPr>
      <w:r>
        <w:tab/>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iCs/>
              </w:rPr>
            </m:ctrlPr>
          </m:sSubPr>
          <m:e>
            <m:r>
              <m:rPr>
                <m:scr m:val="script"/>
              </m:rPr>
              <w:rPr>
                <w:rFonts w:ascii="Cambria Math" w:hAnsi="Cambria Math"/>
              </w:rPr>
              <m:t>l</m:t>
            </m:r>
            <m:ctrlPr>
              <w:rPr>
                <w:rFonts w:ascii="Cambria Math" w:hAnsi="Cambria Math"/>
                <w:i/>
              </w:rPr>
            </m:ctrlP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iCs/>
              </w:rPr>
            </m:ctrlPr>
          </m:sSubPr>
          <m:e>
            <m:r>
              <w:rPr>
                <w:rFonts w:ascii="Cambria Math" w:hAnsi="Cambria Math"/>
              </w:rPr>
              <m:t>b</m:t>
            </m:r>
          </m:e>
          <m:sub>
            <m:r>
              <w:rPr>
                <w:rFonts w:ascii="Cambria Math" w:hAnsi="Cambria Math"/>
              </w:rPr>
              <m:t>t-1</m:t>
            </m:r>
          </m:sub>
        </m:sSub>
      </m:oMath>
    </w:p>
    <w:p w14:paraId="2BC66CDD" w14:textId="2161BB3E" w:rsidR="00005ABB" w:rsidRDefault="00005ABB" w:rsidP="006214DF">
      <w:pPr>
        <w:tabs>
          <w:tab w:val="left" w:pos="3075"/>
        </w:tabs>
        <w:spacing w:line="360" w:lineRule="auto"/>
      </w:pPr>
      <w:r>
        <w:tab/>
      </w:r>
      <m:oMath>
        <m:sSub>
          <m:sSubPr>
            <m:ctrlPr>
              <w:rPr>
                <w:rFonts w:ascii="Cambria Math" w:hAnsi="Cambria Math"/>
                <w:i/>
              </w:rPr>
            </m:ctrlPr>
          </m:sSubPr>
          <m:e>
            <m:r>
              <w:rPr>
                <w:rFonts w:ascii="Cambria Math" w:hAnsi="Cambria Math"/>
              </w:rPr>
              <m:t>y</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t</m:t>
            </m:r>
          </m:sub>
        </m:sSub>
      </m:oMath>
    </w:p>
    <w:p w14:paraId="777C09F4" w14:textId="27830117" w:rsidR="00005ABB" w:rsidRPr="00553D96" w:rsidRDefault="00000000" w:rsidP="006214DF">
      <w:pPr>
        <w:pStyle w:val="ListParagraph"/>
        <w:numPr>
          <w:ilvl w:val="0"/>
          <w:numId w:val="22"/>
        </w:numPr>
        <w:tabs>
          <w:tab w:val="left" w:pos="3705"/>
        </w:tabs>
        <w:spacing w:line="360" w:lineRule="auto"/>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oMath>
      <w:r w:rsidR="00005ABB" w:rsidRPr="00553D96">
        <w:rPr>
          <w:rFonts w:ascii="Times New Roman" w:hAnsi="Times New Roman" w:cs="Times New Roman"/>
          <w:lang w:val="en-US"/>
        </w:rPr>
        <w:t xml:space="preserve"> ​ este valoarea observată la momentul t;</w:t>
      </w:r>
    </w:p>
    <w:p w14:paraId="6C96D05F" w14:textId="6A67100D" w:rsidR="00005ABB" w:rsidRPr="00553D96" w:rsidRDefault="00000000" w:rsidP="006214DF">
      <w:pPr>
        <w:pStyle w:val="ListParagraph"/>
        <w:numPr>
          <w:ilvl w:val="0"/>
          <w:numId w:val="22"/>
        </w:numPr>
        <w:tabs>
          <w:tab w:val="left" w:pos="3705"/>
        </w:tabs>
        <w:spacing w:line="360" w:lineRule="auto"/>
        <w:rPr>
          <w:rFonts w:ascii="Times New Roman" w:hAnsi="Times New Roman" w:cs="Times New Roman"/>
          <w:lang w:val="en-US"/>
        </w:rPr>
      </w:pPr>
      <m:oMath>
        <m:sSub>
          <m:sSubPr>
            <m:ctrlPr>
              <w:rPr>
                <w:rFonts w:ascii="Cambria Math" w:hAnsi="Cambria Math" w:cs="Times New Roman"/>
                <w:i/>
                <w:iCs/>
                <w:lang w:val="en-US"/>
              </w:rPr>
            </m:ctrlPr>
          </m:sSubPr>
          <m:e>
            <m:r>
              <m:rPr>
                <m:scr m:val="script"/>
              </m:rPr>
              <w:rPr>
                <w:rFonts w:ascii="Cambria Math" w:hAnsi="Cambria Math" w:cs="Times New Roman"/>
                <w:lang w:val="en-US"/>
              </w:rPr>
              <m:t>l</m:t>
            </m:r>
          </m:e>
          <m:sub>
            <m:r>
              <w:rPr>
                <w:rFonts w:ascii="Cambria Math" w:hAnsi="Cambria Math" w:cs="Times New Roman"/>
                <w:lang w:val="en-US"/>
              </w:rPr>
              <m:t>t</m:t>
            </m:r>
          </m:sub>
        </m:sSub>
      </m:oMath>
      <w:r w:rsidR="00005ABB" w:rsidRPr="00553D96">
        <w:rPr>
          <w:rFonts w:ascii="Times New Roman" w:hAnsi="Times New Roman" w:cs="Times New Roman"/>
          <w:lang w:val="en-US"/>
        </w:rPr>
        <w:t>​ este estimarea nivelului seriei la momentul ttt;</w:t>
      </w:r>
    </w:p>
    <w:p w14:paraId="70C4BABB" w14:textId="70755B98" w:rsidR="00005ABB" w:rsidRPr="00553D96" w:rsidRDefault="00000000" w:rsidP="006214DF">
      <w:pPr>
        <w:pStyle w:val="ListParagraph"/>
        <w:numPr>
          <w:ilvl w:val="0"/>
          <w:numId w:val="22"/>
        </w:numPr>
        <w:tabs>
          <w:tab w:val="left" w:pos="3705"/>
        </w:tabs>
        <w:spacing w:line="360" w:lineRule="auto"/>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t</m:t>
            </m:r>
          </m:sub>
        </m:sSub>
      </m:oMath>
      <w:r w:rsidR="00005ABB" w:rsidRPr="00553D96">
        <w:rPr>
          <w:rFonts w:ascii="Times New Roman" w:hAnsi="Times New Roman" w:cs="Times New Roman"/>
          <w:lang w:val="en-US"/>
        </w:rPr>
        <w:t xml:space="preserve"> este estimarea trendului;</w:t>
      </w:r>
    </w:p>
    <w:p w14:paraId="463C7944" w14:textId="3C064FEC" w:rsidR="00005ABB" w:rsidRPr="00553D96" w:rsidRDefault="00000000" w:rsidP="006214DF">
      <w:pPr>
        <w:pStyle w:val="ListParagraph"/>
        <w:numPr>
          <w:ilvl w:val="0"/>
          <w:numId w:val="22"/>
        </w:numPr>
        <w:tabs>
          <w:tab w:val="left" w:pos="3705"/>
        </w:tabs>
        <w:spacing w:line="360" w:lineRule="auto"/>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t+h</m:t>
            </m:r>
          </m:sub>
        </m:sSub>
      </m:oMath>
      <w:r w:rsidR="00005ABB" w:rsidRPr="00553D96">
        <w:rPr>
          <w:rFonts w:ascii="Times New Roman" w:hAnsi="Times New Roman" w:cs="Times New Roman"/>
          <w:lang w:val="en-US"/>
        </w:rPr>
        <w:t>​ este prognoza pentru h pași în viitor;</w:t>
      </w:r>
    </w:p>
    <w:p w14:paraId="1904FDBF" w14:textId="731E4566" w:rsidR="00005ABB" w:rsidRPr="00553D96" w:rsidRDefault="00005ABB" w:rsidP="006214DF">
      <w:pPr>
        <w:pStyle w:val="ListParagraph"/>
        <w:numPr>
          <w:ilvl w:val="0"/>
          <w:numId w:val="22"/>
        </w:numPr>
        <w:tabs>
          <w:tab w:val="left" w:pos="3705"/>
        </w:tabs>
        <w:spacing w:line="360" w:lineRule="auto"/>
        <w:rPr>
          <w:rFonts w:ascii="Times New Roman" w:hAnsi="Times New Roman" w:cs="Times New Roman"/>
          <w:lang w:val="en-US"/>
        </w:rPr>
      </w:pPr>
      <w:r w:rsidRPr="00553D96">
        <w:rPr>
          <w:rFonts w:ascii="Times New Roman" w:hAnsi="Times New Roman" w:cs="Times New Roman"/>
          <w:lang w:val="en-US"/>
        </w:rPr>
        <w:t>α</w:t>
      </w:r>
      <w:r w:rsidRPr="00553D96">
        <w:rPr>
          <w:rFonts w:ascii="Cambria Math" w:hAnsi="Cambria Math" w:cs="Cambria Math"/>
          <w:lang w:val="en-US"/>
        </w:rPr>
        <w:t>∈</w:t>
      </w:r>
      <w:r w:rsidRPr="00553D96">
        <w:rPr>
          <w:rFonts w:ascii="Times New Roman" w:hAnsi="Times New Roman" w:cs="Times New Roman"/>
          <w:lang w:val="en-US"/>
        </w:rPr>
        <w:t xml:space="preserve"> [0,1] este coeficientul de netezire pentru nivel;</w:t>
      </w:r>
    </w:p>
    <w:p w14:paraId="6F874C45" w14:textId="4F47358E" w:rsidR="00005ABB" w:rsidRPr="00553D96" w:rsidRDefault="00005ABB" w:rsidP="006214DF">
      <w:pPr>
        <w:pStyle w:val="ListParagraph"/>
        <w:numPr>
          <w:ilvl w:val="0"/>
          <w:numId w:val="22"/>
        </w:numPr>
        <w:tabs>
          <w:tab w:val="left" w:pos="3705"/>
        </w:tabs>
        <w:spacing w:line="360" w:lineRule="auto"/>
        <w:rPr>
          <w:rFonts w:ascii="Times New Roman" w:hAnsi="Times New Roman" w:cs="Times New Roman"/>
          <w:lang w:val="en-US"/>
        </w:rPr>
      </w:pPr>
      <w:r w:rsidRPr="00553D96">
        <w:rPr>
          <w:rFonts w:ascii="Times New Roman" w:hAnsi="Times New Roman" w:cs="Times New Roman"/>
          <w:lang w:val="en-US"/>
        </w:rPr>
        <w:t>β</w:t>
      </w:r>
      <w:r w:rsidRPr="00553D96">
        <w:rPr>
          <w:rFonts w:ascii="Cambria Math" w:hAnsi="Cambria Math" w:cs="Cambria Math"/>
          <w:lang w:val="en-US"/>
        </w:rPr>
        <w:t>∈</w:t>
      </w:r>
      <w:r w:rsidRPr="00553D96">
        <w:rPr>
          <w:rFonts w:ascii="Times New Roman" w:hAnsi="Times New Roman" w:cs="Times New Roman"/>
          <w:lang w:val="en-US"/>
        </w:rPr>
        <w:t xml:space="preserve"> [0,1] este coeficientul de netezire pentru trend.</w:t>
      </w:r>
    </w:p>
    <w:p w14:paraId="6D0179BB" w14:textId="77777777" w:rsidR="0026486C" w:rsidRDefault="0026486C" w:rsidP="006214DF">
      <w:pPr>
        <w:tabs>
          <w:tab w:val="left" w:pos="3705"/>
        </w:tabs>
        <w:spacing w:line="360" w:lineRule="auto"/>
        <w:ind w:firstLine="720"/>
      </w:pPr>
    </w:p>
    <w:p w14:paraId="0282A917" w14:textId="77777777" w:rsidR="0026486C" w:rsidRDefault="0026486C" w:rsidP="006214DF">
      <w:pPr>
        <w:tabs>
          <w:tab w:val="left" w:pos="3705"/>
        </w:tabs>
        <w:spacing w:line="360" w:lineRule="auto"/>
      </w:pPr>
    </w:p>
    <w:p w14:paraId="5C28DBF3" w14:textId="645FE782" w:rsidR="0026486C" w:rsidRPr="00553D96" w:rsidRDefault="00005ABB" w:rsidP="006214DF">
      <w:pPr>
        <w:tabs>
          <w:tab w:val="left" w:pos="3705"/>
        </w:tabs>
        <w:spacing w:line="360" w:lineRule="auto"/>
        <w:ind w:firstLine="720"/>
        <w:rPr>
          <w:rFonts w:ascii="Times New Roman" w:hAnsi="Times New Roman" w:cs="Times New Roman"/>
          <w:b/>
          <w:bCs/>
        </w:rPr>
      </w:pPr>
      <w:r w:rsidRPr="00553D96">
        <w:rPr>
          <w:rFonts w:ascii="Times New Roman" w:hAnsi="Times New Roman" w:cs="Times New Roman"/>
          <w:b/>
          <w:bCs/>
        </w:rPr>
        <w:t>Metoda Holt-Winters</w:t>
      </w:r>
    </w:p>
    <w:p w14:paraId="02CB7D7F" w14:textId="77777777" w:rsidR="00005ABB" w:rsidRPr="00005ABB" w:rsidRDefault="00005ABB" w:rsidP="006214DF">
      <w:pPr>
        <w:tabs>
          <w:tab w:val="left" w:pos="3705"/>
        </w:tabs>
        <w:spacing w:line="360" w:lineRule="auto"/>
        <w:ind w:firstLine="720"/>
        <w:rPr>
          <w:rFonts w:ascii="Times New Roman" w:hAnsi="Times New Roman" w:cs="Times New Roman"/>
          <w:lang w:val="en-US"/>
        </w:rPr>
      </w:pPr>
      <w:r w:rsidRPr="00005ABB">
        <w:rPr>
          <w:rFonts w:ascii="Times New Roman" w:hAnsi="Times New Roman" w:cs="Times New Roman"/>
          <w:lang w:val="en-US"/>
        </w:rPr>
        <w:t xml:space="preserve">Această metodă extinde Holt prin adăugarea unei componente </w:t>
      </w:r>
      <w:r w:rsidRPr="00005ABB">
        <w:rPr>
          <w:rFonts w:ascii="Times New Roman" w:hAnsi="Times New Roman" w:cs="Times New Roman"/>
          <w:b/>
          <w:bCs/>
          <w:lang w:val="en-US"/>
        </w:rPr>
        <w:t>sezoniere</w:t>
      </w:r>
      <w:r w:rsidRPr="00005ABB">
        <w:rPr>
          <w:rFonts w:ascii="Times New Roman" w:hAnsi="Times New Roman" w:cs="Times New Roman"/>
          <w:lang w:val="en-US"/>
        </w:rPr>
        <w:t>, fiind potrivită pentru serii care prezintă atât trend, cât și sezonalitate. Există două versiuni:</w:t>
      </w:r>
    </w:p>
    <w:p w14:paraId="539A1002" w14:textId="77777777" w:rsidR="00005ABB" w:rsidRPr="00005ABB" w:rsidRDefault="00005ABB" w:rsidP="006214DF">
      <w:pPr>
        <w:numPr>
          <w:ilvl w:val="0"/>
          <w:numId w:val="23"/>
        </w:numPr>
        <w:tabs>
          <w:tab w:val="left" w:pos="3705"/>
        </w:tabs>
        <w:spacing w:line="360" w:lineRule="auto"/>
        <w:rPr>
          <w:rFonts w:ascii="Times New Roman" w:hAnsi="Times New Roman" w:cs="Times New Roman"/>
          <w:lang w:val="en-US"/>
        </w:rPr>
      </w:pPr>
      <w:r w:rsidRPr="00005ABB">
        <w:rPr>
          <w:rFonts w:ascii="Times New Roman" w:hAnsi="Times New Roman" w:cs="Times New Roman"/>
          <w:b/>
          <w:bCs/>
          <w:lang w:val="en-US"/>
        </w:rPr>
        <w:t>Sezonalitate aditivă</w:t>
      </w:r>
      <w:r w:rsidRPr="00005ABB">
        <w:rPr>
          <w:rFonts w:ascii="Times New Roman" w:hAnsi="Times New Roman" w:cs="Times New Roman"/>
          <w:lang w:val="en-US"/>
        </w:rPr>
        <w:t xml:space="preserve"> (pentru sezonalitate constantă în amplitudine);</w:t>
      </w:r>
    </w:p>
    <w:p w14:paraId="5864F046" w14:textId="77777777" w:rsidR="00005ABB" w:rsidRPr="00005ABB" w:rsidRDefault="00005ABB" w:rsidP="006214DF">
      <w:pPr>
        <w:numPr>
          <w:ilvl w:val="0"/>
          <w:numId w:val="23"/>
        </w:numPr>
        <w:tabs>
          <w:tab w:val="left" w:pos="3705"/>
        </w:tabs>
        <w:spacing w:line="360" w:lineRule="auto"/>
        <w:rPr>
          <w:rFonts w:ascii="Times New Roman" w:hAnsi="Times New Roman" w:cs="Times New Roman"/>
          <w:lang w:val="en-US"/>
        </w:rPr>
      </w:pPr>
      <w:r w:rsidRPr="00005ABB">
        <w:rPr>
          <w:rFonts w:ascii="Times New Roman" w:hAnsi="Times New Roman" w:cs="Times New Roman"/>
          <w:b/>
          <w:bCs/>
          <w:lang w:val="en-US"/>
        </w:rPr>
        <w:t>Sezonalitate multiplicativă</w:t>
      </w:r>
      <w:r w:rsidRPr="00005ABB">
        <w:rPr>
          <w:rFonts w:ascii="Times New Roman" w:hAnsi="Times New Roman" w:cs="Times New Roman"/>
          <w:lang w:val="en-US"/>
        </w:rPr>
        <w:t xml:space="preserve"> (pentru sezonalitate proporțională cu nivelul).</w:t>
      </w:r>
    </w:p>
    <w:p w14:paraId="286E25AC" w14:textId="4C93B1F0" w:rsidR="00005ABB" w:rsidRPr="00005ABB" w:rsidRDefault="00005ABB" w:rsidP="006214DF">
      <w:pPr>
        <w:tabs>
          <w:tab w:val="left" w:pos="3705"/>
        </w:tabs>
        <w:spacing w:line="360" w:lineRule="auto"/>
        <w:rPr>
          <w:rFonts w:eastAsiaTheme="minorEastAsia"/>
          <w:iCs/>
        </w:rPr>
      </w:pPr>
      <w:r>
        <w:tab/>
      </w:r>
      <w:r w:rsidRPr="00005ABB">
        <w:rPr>
          <w:rFonts w:ascii="Cambria Math" w:hAnsi="Cambria Math"/>
          <w:i/>
          <w:iCs/>
        </w:rPr>
        <w:br/>
      </w:r>
      <m:oMathPara>
        <m:oMath>
          <m:sSub>
            <m:sSubPr>
              <m:ctrlPr>
                <w:rPr>
                  <w:rFonts w:ascii="Cambria Math" w:hAnsi="Cambria Math"/>
                  <w:i/>
                  <w:iCs/>
                </w:rPr>
              </m:ctrlPr>
            </m:sSubPr>
            <m:e>
              <m:r>
                <m:rPr>
                  <m:scr m:val="script"/>
                </m:rPr>
                <w:rPr>
                  <w:rFonts w:ascii="Cambria Math" w:hAnsi="Cambria Math"/>
                </w:rPr>
                <m:t>l</m:t>
              </m:r>
            </m:e>
            <m:sub>
              <m:r>
                <w:rPr>
                  <w:rFonts w:ascii="Cambria Math" w:hAnsi="Cambria Math"/>
                </w:rPr>
                <m:t>t</m:t>
              </m:r>
            </m:sub>
          </m:sSub>
          <m:r>
            <w:rPr>
              <w:rFonts w:ascii="Cambria Math" w:hAnsi="Cambria Math"/>
            </w:rPr>
            <m:t>=α(</m:t>
          </m:r>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)​+(1-α)(</m:t>
          </m:r>
          <m:sSub>
            <m:sSubPr>
              <m:ctrlPr>
                <w:rPr>
                  <w:rFonts w:ascii="Cambria Math" w:hAnsi="Cambria Math"/>
                  <w:i/>
                  <w:iCs/>
                </w:rPr>
              </m:ctrlPr>
            </m:sSubPr>
            <m:e>
              <m:r>
                <m:rPr>
                  <m:scr m:val="script"/>
                </m:rPr>
                <w:rPr>
                  <w:rFonts w:ascii="Cambria Math" w:hAnsi="Cambria Math"/>
                </w:rPr>
                <m:t>l</m:t>
              </m:r>
              <m:ctrlPr>
                <w:rPr>
                  <w:rFonts w:ascii="Cambria Math" w:hAnsi="Cambria Math"/>
                  <w:i/>
                </w:rPr>
              </m:ctrlPr>
            </m:e>
            <m:sub>
              <m:r>
                <w:rPr>
                  <w:rFonts w:ascii="Cambria Math" w:hAnsi="Cambria Math"/>
                </w:rPr>
                <m:t>t-1</m:t>
              </m:r>
            </m:sub>
          </m:sSub>
          <m:r>
            <w:rPr>
              <w:rFonts w:ascii="Cambria Math" w:hAnsi="Cambria Math"/>
            </w:rPr>
            <m:t>​+</m:t>
          </m:r>
          <m:sSub>
            <m:sSubPr>
              <m:ctrlPr>
                <w:rPr>
                  <w:rFonts w:ascii="Cambria Math" w:hAnsi="Cambria Math"/>
                  <w:i/>
                  <w:iCs/>
                </w:rPr>
              </m:ctrlPr>
            </m:sSubPr>
            <m:e>
              <m:r>
                <w:rPr>
                  <w:rFonts w:ascii="Cambria Math" w:hAnsi="Cambria Math"/>
                </w:rPr>
                <m:t>b</m:t>
              </m:r>
              <m:ctrlPr>
                <w:rPr>
                  <w:rFonts w:ascii="Cambria Math" w:hAnsi="Cambria Math"/>
                  <w:i/>
                </w:rPr>
              </m:ctrlPr>
            </m:e>
            <m:sub>
              <m:r>
                <w:rPr>
                  <w:rFonts w:ascii="Cambria Math" w:hAnsi="Cambria Math"/>
                </w:rPr>
                <m:t>t-1</m:t>
              </m:r>
            </m:sub>
          </m:sSub>
          <m:r>
            <w:rPr>
              <w:rFonts w:ascii="Cambria Math" w:hAnsi="Cambria Math"/>
            </w:rPr>
            <m:t>​)</m:t>
          </m:r>
        </m:oMath>
      </m:oMathPara>
    </w:p>
    <w:p w14:paraId="3C570EE7" w14:textId="0B9DECEF" w:rsidR="00005ABB" w:rsidRDefault="00005ABB" w:rsidP="006214DF">
      <w:pPr>
        <w:tabs>
          <w:tab w:val="left" w:pos="2625"/>
        </w:tabs>
        <w:spacing w:line="360" w:lineRule="auto"/>
        <w:ind w:firstLine="720"/>
      </w:pPr>
      <w:r>
        <w:tab/>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iCs/>
              </w:rPr>
            </m:ctrlPr>
          </m:sSubPr>
          <m:e>
            <m:r>
              <m:rPr>
                <m:scr m:val="script"/>
              </m:rPr>
              <w:rPr>
                <w:rFonts w:ascii="Cambria Math" w:hAnsi="Cambria Math"/>
              </w:rPr>
              <m:t>l</m:t>
            </m:r>
            <m:ctrlPr>
              <w:rPr>
                <w:rFonts w:ascii="Cambria Math" w:hAnsi="Cambria Math"/>
                <w:i/>
              </w:rPr>
            </m:ctrlP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iCs/>
              </w:rPr>
            </m:ctrlPr>
          </m:sSubPr>
          <m:e>
            <m:r>
              <w:rPr>
                <w:rFonts w:ascii="Cambria Math" w:hAnsi="Cambria Math"/>
              </w:rPr>
              <m:t>b</m:t>
            </m:r>
          </m:e>
          <m:sub>
            <m:r>
              <w:rPr>
                <w:rFonts w:ascii="Cambria Math" w:hAnsi="Cambria Math"/>
              </w:rPr>
              <m:t>t-1</m:t>
            </m:r>
          </m:sub>
        </m:sSub>
      </m:oMath>
    </w:p>
    <w:p w14:paraId="36E056ED" w14:textId="1450B83C" w:rsidR="0026486C" w:rsidRDefault="00005ABB" w:rsidP="006214DF">
      <w:pPr>
        <w:tabs>
          <w:tab w:val="left" w:pos="2625"/>
        </w:tabs>
        <w:spacing w:line="360" w:lineRule="auto"/>
      </w:pPr>
      <w:r>
        <w:tab/>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iCs/>
              </w:rPr>
            </m:ctrlPr>
          </m:sSubPr>
          <m:e>
            <m:r>
              <m:rPr>
                <m:scr m:val="script"/>
              </m:rPr>
              <w:rPr>
                <w:rFonts w:ascii="Cambria Math" w:hAnsi="Cambria Math"/>
              </w:rPr>
              <m:t>l</m:t>
            </m:r>
            <m:ctrlPr>
              <w:rPr>
                <w:rFonts w:ascii="Cambria Math" w:hAnsi="Cambria Math"/>
                <w:i/>
              </w:rPr>
            </m:ctrlP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iCs/>
              </w:rPr>
            </m:ctrlPr>
          </m:sSubPr>
          <m:e>
            <m:r>
              <w:rPr>
                <w:rFonts w:ascii="Cambria Math" w:hAnsi="Cambria Math"/>
              </w:rPr>
              <m:t>s</m:t>
            </m:r>
          </m:e>
          <m:sub>
            <m:r>
              <w:rPr>
                <w:rFonts w:ascii="Cambria Math" w:hAnsi="Cambria Math"/>
              </w:rPr>
              <m:t>t-m</m:t>
            </m:r>
          </m:sub>
        </m:sSub>
      </m:oMath>
    </w:p>
    <w:p w14:paraId="060A5C34" w14:textId="0F1BCE61" w:rsidR="0026486C" w:rsidRDefault="00005ABB" w:rsidP="006214DF">
      <w:pPr>
        <w:tabs>
          <w:tab w:val="left" w:pos="2625"/>
        </w:tabs>
        <w:spacing w:line="360" w:lineRule="auto"/>
      </w:pPr>
      <w:r>
        <w:tab/>
      </w:r>
      <m:oMath>
        <m:sSub>
          <m:sSubPr>
            <m:ctrlPr>
              <w:rPr>
                <w:rFonts w:ascii="Cambria Math" w:hAnsi="Cambria Math"/>
                <w:i/>
              </w:rPr>
            </m:ctrlPr>
          </m:sSubPr>
          <m:e>
            <m:r>
              <w:rPr>
                <w:rFonts w:ascii="Cambria Math" w:hAnsi="Cambria Math"/>
              </w:rPr>
              <m:t>y</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t+h-mk</m:t>
            </m:r>
          </m:sub>
        </m:sSub>
      </m:oMath>
    </w:p>
    <w:p w14:paraId="2919F49B" w14:textId="27DC49C9" w:rsidR="00553D96" w:rsidRPr="00553D96" w:rsidRDefault="00000000" w:rsidP="006214DF">
      <w:pPr>
        <w:pStyle w:val="ListParagraph"/>
        <w:numPr>
          <w:ilvl w:val="0"/>
          <w:numId w:val="24"/>
        </w:numPr>
        <w:tabs>
          <w:tab w:val="left" w:pos="3705"/>
        </w:tabs>
        <w:spacing w:line="360" w:lineRule="auto"/>
        <w:rPr>
          <w:rFonts w:ascii="Times New Roman" w:hAnsi="Times New Roman" w:cs="Times New Roman"/>
          <w:lang w:val="en-US"/>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553D96" w:rsidRPr="00553D96">
        <w:rPr>
          <w:rFonts w:ascii="Times New Roman" w:hAnsi="Times New Roman" w:cs="Times New Roman"/>
          <w:lang w:val="en-US"/>
        </w:rPr>
        <w:t xml:space="preserve"> ​ este componenta sezonieră;</w:t>
      </w:r>
    </w:p>
    <w:p w14:paraId="63C9AA36" w14:textId="52AC44B7" w:rsidR="00553D96" w:rsidRPr="00553D96" w:rsidRDefault="00553D96" w:rsidP="006214DF">
      <w:pPr>
        <w:pStyle w:val="ListParagraph"/>
        <w:numPr>
          <w:ilvl w:val="0"/>
          <w:numId w:val="24"/>
        </w:numPr>
        <w:tabs>
          <w:tab w:val="left" w:pos="3705"/>
        </w:tabs>
        <w:spacing w:line="360" w:lineRule="auto"/>
        <w:rPr>
          <w:rFonts w:ascii="Times New Roman" w:hAnsi="Times New Roman" w:cs="Times New Roman"/>
          <w:lang w:val="en-US"/>
        </w:rPr>
      </w:pPr>
      <w:r w:rsidRPr="00553D96">
        <w:rPr>
          <w:rFonts w:ascii="Times New Roman" w:hAnsi="Times New Roman" w:cs="Times New Roman"/>
          <w:lang w:val="en-US"/>
        </w:rPr>
        <w:t>m este lungimea perioadei sezoniere;</w:t>
      </w:r>
    </w:p>
    <w:p w14:paraId="4A93B388" w14:textId="544F2EA4" w:rsidR="00553D96" w:rsidRPr="00553D96" w:rsidRDefault="00553D96" w:rsidP="006214DF">
      <w:pPr>
        <w:pStyle w:val="ListParagraph"/>
        <w:numPr>
          <w:ilvl w:val="0"/>
          <w:numId w:val="24"/>
        </w:numPr>
        <w:tabs>
          <w:tab w:val="left" w:pos="3705"/>
        </w:tabs>
        <w:spacing w:line="360" w:lineRule="auto"/>
        <w:rPr>
          <w:rFonts w:ascii="Times New Roman" w:hAnsi="Times New Roman" w:cs="Times New Roman"/>
          <w:lang w:val="en-US"/>
        </w:rPr>
      </w:pPr>
      <w:r w:rsidRPr="00553D96">
        <w:rPr>
          <w:rFonts w:ascii="Times New Roman" w:hAnsi="Times New Roman" w:cs="Times New Roman"/>
          <w:lang w:val="en-US"/>
        </w:rPr>
        <w:t>k=[(h−1)/m ];</w:t>
      </w:r>
    </w:p>
    <w:p w14:paraId="1F5B410C" w14:textId="21F09906" w:rsidR="00553D96" w:rsidRPr="00553D96" w:rsidRDefault="00553D96" w:rsidP="006214DF">
      <w:pPr>
        <w:pStyle w:val="ListParagraph"/>
        <w:numPr>
          <w:ilvl w:val="0"/>
          <w:numId w:val="24"/>
        </w:numPr>
        <w:tabs>
          <w:tab w:val="left" w:pos="3705"/>
        </w:tabs>
        <w:spacing w:line="360" w:lineRule="auto"/>
        <w:rPr>
          <w:rFonts w:ascii="Times New Roman" w:hAnsi="Times New Roman" w:cs="Times New Roman"/>
          <w:lang w:val="en-US"/>
        </w:rPr>
      </w:pPr>
      <m:oMath>
        <m:r>
          <w:rPr>
            <w:rFonts w:ascii="Cambria Math" w:hAnsi="Cambria Math" w:cs="Times New Roman"/>
          </w:rPr>
          <m:t>γ</m:t>
        </m:r>
      </m:oMath>
      <w:r w:rsidRPr="00553D96">
        <w:rPr>
          <w:rFonts w:ascii="Times New Roman" w:hAnsi="Times New Roman" w:cs="Times New Roman"/>
          <w:lang w:val="en-US"/>
        </w:rPr>
        <w:t xml:space="preserve"> este coeficientul de netezire pentru sezonalitate.</w:t>
      </w:r>
    </w:p>
    <w:p w14:paraId="054EBE50" w14:textId="0BD19F13" w:rsidR="0026486C" w:rsidRPr="00553D96" w:rsidRDefault="00553D96" w:rsidP="006214DF">
      <w:pPr>
        <w:tabs>
          <w:tab w:val="left" w:pos="3705"/>
        </w:tabs>
        <w:spacing w:line="360" w:lineRule="auto"/>
        <w:ind w:firstLine="720"/>
        <w:rPr>
          <w:rFonts w:ascii="Times New Roman" w:hAnsi="Times New Roman" w:cs="Times New Roman"/>
          <w:b/>
          <w:bCs/>
        </w:rPr>
      </w:pPr>
      <w:r w:rsidRPr="00553D96">
        <w:rPr>
          <w:rFonts w:ascii="Times New Roman" w:hAnsi="Times New Roman" w:cs="Times New Roman"/>
          <w:b/>
          <w:bCs/>
        </w:rPr>
        <w:t>Validarea modelului ARIMA</w:t>
      </w:r>
    </w:p>
    <w:p w14:paraId="67CA41B2" w14:textId="3EE28847" w:rsidR="00553D96" w:rsidRPr="00553D96" w:rsidRDefault="00553D96" w:rsidP="006214DF">
      <w:pPr>
        <w:tabs>
          <w:tab w:val="left" w:pos="3705"/>
        </w:tabs>
        <w:spacing w:line="360" w:lineRule="auto"/>
        <w:ind w:firstLine="720"/>
        <w:rPr>
          <w:rFonts w:ascii="Times New Roman" w:hAnsi="Times New Roman" w:cs="Times New Roman"/>
          <w:b/>
          <w:bCs/>
        </w:rPr>
      </w:pPr>
      <w:r w:rsidRPr="00553D96">
        <w:rPr>
          <w:rFonts w:ascii="Times New Roman" w:hAnsi="Times New Roman" w:cs="Times New Roman"/>
          <w:b/>
          <w:bCs/>
        </w:rPr>
        <w:t>Testul Ljung-Box / Box-Pierce</w:t>
      </w:r>
    </w:p>
    <w:p w14:paraId="2EC8217C" w14:textId="7B80CC04" w:rsidR="0026486C" w:rsidRPr="00553D96" w:rsidRDefault="00553D96" w:rsidP="006214DF">
      <w:pPr>
        <w:tabs>
          <w:tab w:val="left" w:pos="3705"/>
        </w:tabs>
        <w:spacing w:line="360" w:lineRule="auto"/>
        <w:ind w:firstLine="720"/>
      </w:pPr>
      <w:r w:rsidRPr="00553D96">
        <w:rPr>
          <w:rFonts w:ascii="Times New Roman" w:hAnsi="Times New Roman" w:cs="Times New Roman"/>
        </w:rPr>
        <w:t>Acest test verifică autocorelarea în reziduuri, la mai multe lag-uri. Ipoteza nulă este că nu există autocorelare semnificativă, adică modelul a captat întreaga structură temporală a seriei</w:t>
      </w:r>
      <w:r w:rsidRPr="00553D96">
        <w:t>.</w:t>
      </w:r>
    </w:p>
    <w:p w14:paraId="375638B4" w14:textId="77777777" w:rsidR="0026486C" w:rsidRDefault="0026486C" w:rsidP="006214DF">
      <w:pPr>
        <w:tabs>
          <w:tab w:val="left" w:pos="3705"/>
        </w:tabs>
        <w:spacing w:line="360" w:lineRule="auto"/>
      </w:pPr>
    </w:p>
    <w:p w14:paraId="41348746" w14:textId="3DEC60D0" w:rsidR="0026486C" w:rsidRDefault="00553D96" w:rsidP="006214DF">
      <w:pPr>
        <w:tabs>
          <w:tab w:val="left" w:pos="3705"/>
        </w:tabs>
        <w:spacing w:line="360" w:lineRule="auto"/>
      </w:pPr>
      <w:r>
        <w:tab/>
      </w:r>
      <m:oMath>
        <m:r>
          <w:rPr>
            <w:rFonts w:ascii="Cambria Math" w:hAnsi="Cambria Math"/>
          </w:rPr>
          <m:t>Q=n</m:t>
        </m:r>
        <m:d>
          <m:dPr>
            <m:ctrlPr>
              <w:rPr>
                <w:rFonts w:ascii="Cambria Math" w:hAnsi="Cambria Math"/>
                <w:i/>
              </w:rPr>
            </m:ctrlPr>
          </m:dPr>
          <m:e>
            <m:r>
              <w:rPr>
                <w:rFonts w:ascii="Cambria Math" w:hAnsi="Cambria Math"/>
              </w:rPr>
              <m:t>n+2</m:t>
            </m:r>
          </m:e>
        </m:d>
        <m:r>
          <w:rPr>
            <w:rFonts w:ascii="Cambria Math" w:hAnsi="Cambria Math"/>
          </w:rPr>
          <m:t xml:space="preserve"> </m:t>
        </m:r>
        <m:nary>
          <m:naryPr>
            <m:chr m:val="∑"/>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2</m:t>
                    </m:r>
                  </m:sup>
                </m:sSubSup>
              </m:num>
              <m:den>
                <m:r>
                  <w:rPr>
                    <w:rFonts w:ascii="Cambria Math" w:hAnsi="Cambria Math"/>
                  </w:rPr>
                  <m:t>n-k</m:t>
                </m:r>
              </m:den>
            </m:f>
          </m:e>
        </m:nary>
      </m:oMath>
    </w:p>
    <w:p w14:paraId="04BDFFF0" w14:textId="63D6103E" w:rsidR="00553D96" w:rsidRPr="00553D96" w:rsidRDefault="00553D96" w:rsidP="006214DF">
      <w:pPr>
        <w:pStyle w:val="ListParagraph"/>
        <w:numPr>
          <w:ilvl w:val="0"/>
          <w:numId w:val="25"/>
        </w:numPr>
        <w:tabs>
          <w:tab w:val="left" w:pos="3705"/>
        </w:tabs>
        <w:spacing w:line="360" w:lineRule="auto"/>
        <w:rPr>
          <w:rFonts w:ascii="Times New Roman" w:hAnsi="Times New Roman" w:cs="Times New Roman"/>
          <w:lang w:val="en-US"/>
        </w:rPr>
      </w:pPr>
      <w:r w:rsidRPr="00553D96">
        <w:rPr>
          <w:rFonts w:ascii="Times New Roman" w:hAnsi="Times New Roman" w:cs="Times New Roman"/>
          <w:lang w:val="en-US"/>
        </w:rPr>
        <w:t>Q = statistica testului;</w:t>
      </w:r>
    </w:p>
    <w:p w14:paraId="08105ED3" w14:textId="7C2CAE2A" w:rsidR="00553D96" w:rsidRPr="00553D96" w:rsidRDefault="00553D96" w:rsidP="006214DF">
      <w:pPr>
        <w:pStyle w:val="ListParagraph"/>
        <w:numPr>
          <w:ilvl w:val="0"/>
          <w:numId w:val="25"/>
        </w:numPr>
        <w:tabs>
          <w:tab w:val="left" w:pos="3705"/>
        </w:tabs>
        <w:spacing w:line="360" w:lineRule="auto"/>
        <w:rPr>
          <w:rFonts w:ascii="Times New Roman" w:hAnsi="Times New Roman" w:cs="Times New Roman"/>
          <w:lang w:val="en-US"/>
        </w:rPr>
      </w:pPr>
      <w:r w:rsidRPr="00553D96">
        <w:rPr>
          <w:rFonts w:ascii="Times New Roman" w:hAnsi="Times New Roman" w:cs="Times New Roman"/>
          <w:lang w:val="en-US"/>
        </w:rPr>
        <w:t>n = numărul de observații;</w:t>
      </w:r>
    </w:p>
    <w:p w14:paraId="771286D0" w14:textId="24D24938" w:rsidR="00553D96" w:rsidRPr="00553D96" w:rsidRDefault="00553D96" w:rsidP="006214DF">
      <w:pPr>
        <w:pStyle w:val="ListParagraph"/>
        <w:numPr>
          <w:ilvl w:val="0"/>
          <w:numId w:val="25"/>
        </w:numPr>
        <w:tabs>
          <w:tab w:val="left" w:pos="3705"/>
        </w:tabs>
        <w:spacing w:line="360" w:lineRule="auto"/>
        <w:rPr>
          <w:rFonts w:ascii="Times New Roman" w:hAnsi="Times New Roman" w:cs="Times New Roman"/>
          <w:lang w:val="en-US"/>
        </w:rPr>
      </w:pPr>
      <w:r w:rsidRPr="00553D96">
        <w:rPr>
          <w:rFonts w:ascii="Times New Roman" w:hAnsi="Times New Roman" w:cs="Times New Roman"/>
          <w:lang w:val="en-US"/>
        </w:rPr>
        <w:t>h = numărul de lag-uri testate;</w:t>
      </w:r>
    </w:p>
    <w:p w14:paraId="1CCAC251" w14:textId="797699CE" w:rsidR="00553D96" w:rsidRPr="00553D96" w:rsidRDefault="00000000" w:rsidP="006214DF">
      <w:pPr>
        <w:pStyle w:val="ListParagraph"/>
        <w:numPr>
          <w:ilvl w:val="0"/>
          <w:numId w:val="25"/>
        </w:numPr>
        <w:tabs>
          <w:tab w:val="left" w:pos="3705"/>
        </w:tabs>
        <w:spacing w:line="360" w:lineRule="auto"/>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k</m:t>
            </m:r>
          </m:sub>
        </m:sSub>
        <m:r>
          <w:rPr>
            <w:rFonts w:ascii="Cambria Math" w:hAnsi="Cambria Math" w:cs="Times New Roman"/>
            <w:lang w:val="en-US"/>
          </w:rPr>
          <m:t xml:space="preserve"> </m:t>
        </m:r>
      </m:oMath>
      <w:r w:rsidR="00553D96" w:rsidRPr="00553D96">
        <w:rPr>
          <w:rFonts w:ascii="Times New Roman" w:hAnsi="Times New Roman" w:cs="Times New Roman"/>
          <w:lang w:val="en-US"/>
        </w:rPr>
        <w:t>autocorelația estimată la lag-ul k</w:t>
      </w:r>
    </w:p>
    <w:p w14:paraId="1BAFC1E4" w14:textId="68B177F4" w:rsidR="0026486C" w:rsidRPr="00553D96" w:rsidRDefault="00553D96" w:rsidP="006214DF">
      <w:pPr>
        <w:tabs>
          <w:tab w:val="left" w:pos="3705"/>
        </w:tabs>
        <w:spacing w:line="360" w:lineRule="auto"/>
        <w:ind w:firstLine="720"/>
      </w:pPr>
      <w:r w:rsidRPr="00553D96">
        <w:rPr>
          <w:rFonts w:ascii="Times New Roman" w:hAnsi="Times New Roman" w:cs="Times New Roman"/>
        </w:rPr>
        <w:t xml:space="preserve">Dacă </w:t>
      </w:r>
      <w:r w:rsidRPr="00553D96">
        <w:rPr>
          <w:rFonts w:ascii="Times New Roman" w:hAnsi="Times New Roman" w:cs="Times New Roman"/>
          <w:i/>
          <w:iCs/>
        </w:rPr>
        <w:t>p&gt;0.05</w:t>
      </w:r>
      <w:r w:rsidRPr="00553D96">
        <w:rPr>
          <w:rFonts w:ascii="Times New Roman" w:hAnsi="Times New Roman" w:cs="Times New Roman"/>
        </w:rPr>
        <w:t xml:space="preserve">, nu respingem ipoteza nulă </w:t>
      </w:r>
      <w:r w:rsidRPr="00553D96">
        <w:rPr>
          <w:rFonts w:ascii="Cambria Math" w:hAnsi="Cambria Math" w:cs="Cambria Math"/>
        </w:rPr>
        <w:t>⇒</w:t>
      </w:r>
      <w:r w:rsidRPr="00553D96">
        <w:rPr>
          <w:rFonts w:ascii="Times New Roman" w:hAnsi="Times New Roman" w:cs="Times New Roman"/>
        </w:rPr>
        <w:t xml:space="preserve"> nu există autocorelare </w:t>
      </w:r>
      <w:r w:rsidRPr="00553D96">
        <w:rPr>
          <w:rFonts w:ascii="Cambria Math" w:hAnsi="Cambria Math" w:cs="Cambria Math"/>
        </w:rPr>
        <w:t>⇒</w:t>
      </w:r>
      <w:r w:rsidRPr="00553D96">
        <w:rPr>
          <w:rFonts w:ascii="Times New Roman" w:hAnsi="Times New Roman" w:cs="Times New Roman"/>
        </w:rPr>
        <w:t xml:space="preserve"> modelul este valid</w:t>
      </w:r>
      <w:r w:rsidRPr="00553D96">
        <w:t>.</w:t>
      </w:r>
    </w:p>
    <w:p w14:paraId="708B4E9B" w14:textId="10BCF2F3" w:rsidR="0026486C" w:rsidRPr="00553D96" w:rsidRDefault="00553D96" w:rsidP="006214DF">
      <w:pPr>
        <w:tabs>
          <w:tab w:val="left" w:pos="3705"/>
        </w:tabs>
        <w:spacing w:line="360" w:lineRule="auto"/>
        <w:ind w:firstLine="720"/>
        <w:rPr>
          <w:rFonts w:ascii="Times New Roman" w:hAnsi="Times New Roman" w:cs="Times New Roman"/>
          <w:b/>
          <w:bCs/>
        </w:rPr>
      </w:pPr>
      <w:r w:rsidRPr="00553D96">
        <w:rPr>
          <w:rFonts w:ascii="Times New Roman" w:hAnsi="Times New Roman" w:cs="Times New Roman"/>
          <w:b/>
          <w:bCs/>
        </w:rPr>
        <w:t>Testul Jarque-Bera</w:t>
      </w:r>
    </w:p>
    <w:p w14:paraId="3C7D6A23" w14:textId="0066CF21" w:rsidR="0026486C" w:rsidRPr="00553D96" w:rsidRDefault="00553D96" w:rsidP="006214DF">
      <w:pPr>
        <w:tabs>
          <w:tab w:val="left" w:pos="3705"/>
        </w:tabs>
        <w:spacing w:line="360" w:lineRule="auto"/>
        <w:ind w:firstLine="720"/>
        <w:rPr>
          <w:rFonts w:ascii="Times New Roman" w:hAnsi="Times New Roman" w:cs="Times New Roman"/>
        </w:rPr>
      </w:pPr>
      <w:r w:rsidRPr="00553D96">
        <w:rPr>
          <w:rFonts w:ascii="Times New Roman" w:hAnsi="Times New Roman" w:cs="Times New Roman"/>
        </w:rPr>
        <w:t>Testul Jarque-Bera evaluează dacă distribuția reziduurilor este apropiată de una normală. Acest lucru este important deoarece multe inferențe (intervale de încredere, testare de coeficienți) presupun normalitate.</w:t>
      </w:r>
    </w:p>
    <w:p w14:paraId="4886D338" w14:textId="77777777" w:rsidR="0026486C" w:rsidRDefault="0026486C" w:rsidP="006214DF">
      <w:pPr>
        <w:tabs>
          <w:tab w:val="left" w:pos="3705"/>
        </w:tabs>
        <w:spacing w:line="360" w:lineRule="auto"/>
      </w:pPr>
    </w:p>
    <w:p w14:paraId="65A29A82" w14:textId="325D8367" w:rsidR="00E46F85" w:rsidRDefault="000051C8" w:rsidP="006214DF">
      <w:pPr>
        <w:tabs>
          <w:tab w:val="left" w:pos="3705"/>
        </w:tabs>
        <w:spacing w:line="360" w:lineRule="auto"/>
      </w:pPr>
      <w:r>
        <w:tab/>
      </w:r>
    </w:p>
    <w:p w14:paraId="26840441" w14:textId="2EE85134" w:rsidR="00553D96" w:rsidRPr="008F65FB" w:rsidRDefault="00553D96" w:rsidP="006214DF">
      <w:pPr>
        <w:tabs>
          <w:tab w:val="left" w:pos="3705"/>
        </w:tabs>
        <w:spacing w:line="360" w:lineRule="auto"/>
      </w:pPr>
      <w:r>
        <w:tab/>
      </w:r>
      <m:oMath>
        <m:r>
          <w:rPr>
            <w:rFonts w:ascii="Cambria Math" w:hAnsi="Cambria Math"/>
          </w:rPr>
          <m:t>JB=</m:t>
        </m:r>
        <m:f>
          <m:fPr>
            <m:ctrlPr>
              <w:rPr>
                <w:rFonts w:ascii="Cambria Math" w:hAnsi="Cambria Math"/>
                <w:i/>
              </w:rPr>
            </m:ctrlPr>
          </m:fPr>
          <m:num>
            <m:r>
              <w:rPr>
                <w:rFonts w:ascii="Cambria Math" w:hAnsi="Cambria Math"/>
              </w:rPr>
              <m:t>n</m:t>
            </m:r>
          </m:num>
          <m:den>
            <m:r>
              <w:rPr>
                <w:rFonts w:ascii="Cambria Math" w:hAnsi="Cambria Math"/>
              </w:rPr>
              <m:t>6</m:t>
            </m:r>
          </m:den>
        </m:f>
        <m:r>
          <w:rPr>
            <w:rFonts w:ascii="Cambria Math" w:hAnsi="Cambria Math"/>
          </w:rPr>
          <m:t>​</m:t>
        </m:r>
        <m:d>
          <m:dPr>
            <m:ctrlPr>
              <w:rPr>
                <w:rFonts w:ascii="Cambria Math" w:hAnsi="Cambria Math"/>
                <w:i/>
                <w:iCs/>
              </w:rPr>
            </m:ctrlPr>
          </m:dPr>
          <m:e>
            <m:sSup>
              <m:sSupPr>
                <m:ctrlPr>
                  <w:rPr>
                    <w:rFonts w:ascii="Cambria Math" w:hAnsi="Cambria Math"/>
                    <w:i/>
                  </w:rPr>
                </m:ctrlPr>
              </m:sSupPr>
              <m:e>
                <m:r>
                  <w:rPr>
                    <w:rFonts w:ascii="Cambria Math" w:hAnsi="Cambria Math"/>
                  </w:rPr>
                  <m:t>S</m:t>
                </m:r>
                <m:ctrlPr>
                  <w:rPr>
                    <w:rFonts w:ascii="Cambria Math" w:hAnsi="Cambria Math"/>
                    <w:i/>
                    <w:iCs/>
                  </w:rPr>
                </m:ctrlPr>
              </m:e>
              <m:sup>
                <m:r>
                  <w:rPr>
                    <w:rFonts w:ascii="Cambria Math" w:hAnsi="Cambria Math"/>
                  </w:rPr>
                  <m:t>2</m:t>
                </m:r>
              </m:sup>
            </m:sSup>
            <m:r>
              <m:rPr>
                <m:sty m:val="bi"/>
              </m:rPr>
              <w:rPr>
                <w:rFonts w:ascii="Cambria Math" w:hAnsi="Cambria Math"/>
              </w:rPr>
              <m:t>+</m:t>
            </m:r>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r>
                          <w:rPr>
                            <w:rFonts w:ascii="Cambria Math" w:hAnsi="Cambria Math"/>
                          </w:rPr>
                          <m:t>K</m:t>
                        </m:r>
                        <m:r>
                          <m:rPr>
                            <m:sty m:val="bi"/>
                          </m:rPr>
                          <w:rPr>
                            <w:rFonts w:ascii="Cambria Math" w:hAnsi="Cambria Math"/>
                          </w:rPr>
                          <m:t>-</m:t>
                        </m:r>
                        <m:r>
                          <w:rPr>
                            <w:rFonts w:ascii="Cambria Math" w:hAnsi="Cambria Math"/>
                          </w:rPr>
                          <m:t>3</m:t>
                        </m:r>
                        <m:ctrlPr>
                          <w:rPr>
                            <w:rFonts w:ascii="Cambria Math" w:hAnsi="Cambria Math"/>
                            <w:i/>
                            <w:iCs/>
                          </w:rPr>
                        </m:ctrlPr>
                      </m:e>
                    </m:d>
                    <m:ctrlPr>
                      <w:rPr>
                        <w:rFonts w:ascii="Cambria Math" w:hAnsi="Cambria Math"/>
                        <w:b/>
                        <w:bCs/>
                        <w:i/>
                      </w:rPr>
                    </m:ctrlPr>
                  </m:e>
                  <m:sup>
                    <m:r>
                      <w:rPr>
                        <w:rFonts w:ascii="Cambria Math" w:hAnsi="Cambria Math"/>
                      </w:rPr>
                      <m:t>2</m:t>
                    </m:r>
                  </m:sup>
                </m:sSup>
                <m:ctrlPr>
                  <w:rPr>
                    <w:rFonts w:ascii="Cambria Math" w:hAnsi="Cambria Math"/>
                    <w:b/>
                    <w:bCs/>
                    <w:i/>
                  </w:rPr>
                </m:ctrlPr>
              </m:num>
              <m:den>
                <m:r>
                  <w:rPr>
                    <w:rFonts w:ascii="Cambria Math" w:hAnsi="Cambria Math"/>
                  </w:rPr>
                  <m:t>4</m:t>
                </m:r>
              </m:den>
            </m:f>
            <m:ctrlPr>
              <w:rPr>
                <w:rFonts w:ascii="Cambria Math" w:eastAsiaTheme="minorEastAsia" w:hAnsi="Cambria Math"/>
                <w:i/>
                <w:iCs/>
              </w:rPr>
            </m:ctrlPr>
          </m:e>
        </m:d>
      </m:oMath>
    </w:p>
    <w:p w14:paraId="518C0906" w14:textId="77986B83" w:rsidR="00553D96" w:rsidRPr="00553D96" w:rsidRDefault="00553D96" w:rsidP="006214DF">
      <w:pPr>
        <w:pStyle w:val="ListParagraph"/>
        <w:numPr>
          <w:ilvl w:val="0"/>
          <w:numId w:val="27"/>
        </w:numPr>
        <w:tabs>
          <w:tab w:val="left" w:pos="1230"/>
        </w:tabs>
        <w:spacing w:line="360" w:lineRule="auto"/>
        <w:rPr>
          <w:rFonts w:ascii="Times New Roman" w:hAnsi="Times New Roman" w:cs="Times New Roman"/>
          <w:lang w:val="en-US"/>
        </w:rPr>
      </w:pPr>
      <w:r w:rsidRPr="00553D96">
        <w:rPr>
          <w:rFonts w:ascii="Times New Roman" w:hAnsi="Times New Roman" w:cs="Times New Roman"/>
          <w:lang w:val="en-US"/>
        </w:rPr>
        <w:t>S = coeficientul de asimetrie (</w:t>
      </w:r>
      <w:r w:rsidRPr="00553D96">
        <w:rPr>
          <w:rFonts w:ascii="Times New Roman" w:hAnsi="Times New Roman" w:cs="Times New Roman"/>
          <w:i/>
          <w:iCs/>
          <w:lang w:val="en-US"/>
        </w:rPr>
        <w:t>skewness</w:t>
      </w:r>
      <w:r w:rsidRPr="00553D96">
        <w:rPr>
          <w:rFonts w:ascii="Times New Roman" w:hAnsi="Times New Roman" w:cs="Times New Roman"/>
          <w:lang w:val="en-US"/>
        </w:rPr>
        <w:t>);</w:t>
      </w:r>
    </w:p>
    <w:p w14:paraId="04430C24" w14:textId="027F525A" w:rsidR="00553D96" w:rsidRPr="00553D96" w:rsidRDefault="00553D96" w:rsidP="006214DF">
      <w:pPr>
        <w:pStyle w:val="ListParagraph"/>
        <w:numPr>
          <w:ilvl w:val="0"/>
          <w:numId w:val="27"/>
        </w:numPr>
        <w:tabs>
          <w:tab w:val="left" w:pos="1230"/>
        </w:tabs>
        <w:spacing w:line="360" w:lineRule="auto"/>
        <w:rPr>
          <w:rFonts w:ascii="Times New Roman" w:hAnsi="Times New Roman" w:cs="Times New Roman"/>
          <w:lang w:val="en-US"/>
        </w:rPr>
      </w:pPr>
      <w:r w:rsidRPr="00553D96">
        <w:rPr>
          <w:rFonts w:ascii="Times New Roman" w:hAnsi="Times New Roman" w:cs="Times New Roman"/>
          <w:lang w:val="en-US"/>
        </w:rPr>
        <w:t>K = coeficientul de aplatizare (</w:t>
      </w:r>
      <w:r w:rsidRPr="00553D96">
        <w:rPr>
          <w:rFonts w:ascii="Times New Roman" w:hAnsi="Times New Roman" w:cs="Times New Roman"/>
          <w:i/>
          <w:iCs/>
          <w:lang w:val="en-US"/>
        </w:rPr>
        <w:t>kurtosis</w:t>
      </w:r>
      <w:r w:rsidRPr="00553D96">
        <w:rPr>
          <w:rFonts w:ascii="Times New Roman" w:hAnsi="Times New Roman" w:cs="Times New Roman"/>
          <w:lang w:val="en-US"/>
        </w:rPr>
        <w:t>);</w:t>
      </w:r>
    </w:p>
    <w:p w14:paraId="1B357634" w14:textId="33D45C15" w:rsidR="00553D96" w:rsidRPr="00553D96" w:rsidRDefault="00553D96" w:rsidP="006214DF">
      <w:pPr>
        <w:pStyle w:val="ListParagraph"/>
        <w:numPr>
          <w:ilvl w:val="0"/>
          <w:numId w:val="27"/>
        </w:numPr>
        <w:tabs>
          <w:tab w:val="left" w:pos="1230"/>
        </w:tabs>
        <w:spacing w:line="360" w:lineRule="auto"/>
        <w:rPr>
          <w:rFonts w:ascii="Times New Roman" w:hAnsi="Times New Roman" w:cs="Times New Roman"/>
          <w:lang w:val="en-US"/>
        </w:rPr>
      </w:pPr>
      <w:r w:rsidRPr="00553D96">
        <w:rPr>
          <w:rFonts w:ascii="Times New Roman" w:hAnsi="Times New Roman" w:cs="Times New Roman"/>
          <w:lang w:val="en-US"/>
        </w:rPr>
        <w:lastRenderedPageBreak/>
        <w:t>n = dimensiunea eșantionului.</w:t>
      </w:r>
    </w:p>
    <w:p w14:paraId="2DED8D53" w14:textId="36C3D7D6" w:rsidR="00B92246" w:rsidRPr="005019FD" w:rsidRDefault="005019FD" w:rsidP="006214DF">
      <w:pPr>
        <w:tabs>
          <w:tab w:val="left" w:pos="1230"/>
        </w:tabs>
        <w:spacing w:line="360" w:lineRule="auto"/>
        <w:rPr>
          <w:rFonts w:ascii="Times New Roman" w:hAnsi="Times New Roman" w:cs="Times New Roman"/>
        </w:rPr>
      </w:pPr>
      <w:r>
        <w:tab/>
      </w:r>
      <w:r w:rsidRPr="005019FD">
        <w:rPr>
          <w:rFonts w:ascii="Times New Roman" w:hAnsi="Times New Roman" w:cs="Times New Roman"/>
        </w:rPr>
        <w:t>Dacă p&gt;0.05</w:t>
      </w:r>
      <w:r>
        <w:rPr>
          <w:rFonts w:ascii="Times New Roman" w:hAnsi="Times New Roman" w:cs="Times New Roman"/>
        </w:rPr>
        <w:t xml:space="preserve"> </w:t>
      </w:r>
      <w:r w:rsidRPr="005019FD">
        <w:rPr>
          <w:rFonts w:ascii="Times New Roman" w:hAnsi="Times New Roman" w:cs="Times New Roman"/>
        </w:rPr>
        <w:t xml:space="preserve">nu respingem ipoteza nulă </w:t>
      </w:r>
      <w:r w:rsidRPr="005019FD">
        <w:rPr>
          <w:rFonts w:ascii="Cambria Math" w:hAnsi="Cambria Math" w:cs="Cambria Math"/>
        </w:rPr>
        <w:t>⇒</w:t>
      </w:r>
      <w:r w:rsidRPr="005019FD">
        <w:rPr>
          <w:rFonts w:ascii="Times New Roman" w:hAnsi="Times New Roman" w:cs="Times New Roman"/>
        </w:rPr>
        <w:t xml:space="preserve"> reziduurile pot fi considerate normale.</w:t>
      </w:r>
    </w:p>
    <w:p w14:paraId="579E7E67" w14:textId="235A59E4" w:rsidR="00B92246" w:rsidRPr="005019FD" w:rsidRDefault="005019FD" w:rsidP="006214DF">
      <w:pPr>
        <w:tabs>
          <w:tab w:val="left" w:pos="1230"/>
        </w:tabs>
        <w:spacing w:line="360" w:lineRule="auto"/>
        <w:rPr>
          <w:rFonts w:ascii="Times New Roman" w:hAnsi="Times New Roman" w:cs="Times New Roman"/>
          <w:b/>
          <w:bCs/>
        </w:rPr>
      </w:pPr>
      <w:r>
        <w:tab/>
      </w:r>
      <w:r w:rsidRPr="005019FD">
        <w:rPr>
          <w:rFonts w:ascii="Times New Roman" w:hAnsi="Times New Roman" w:cs="Times New Roman"/>
          <w:b/>
          <w:bCs/>
        </w:rPr>
        <w:t>Testul Diebold-Mariano</w:t>
      </w:r>
    </w:p>
    <w:p w14:paraId="435AD7A5" w14:textId="77777777" w:rsidR="005019FD" w:rsidRPr="005019FD" w:rsidRDefault="005019FD" w:rsidP="006214DF">
      <w:pPr>
        <w:tabs>
          <w:tab w:val="left" w:pos="1230"/>
        </w:tabs>
        <w:spacing w:line="360" w:lineRule="auto"/>
        <w:rPr>
          <w:lang w:val="en-US"/>
        </w:rPr>
      </w:pPr>
      <w:r>
        <w:tab/>
      </w:r>
      <w:r w:rsidRPr="005019FD">
        <w:rPr>
          <w:lang w:val="en-US"/>
        </w:rPr>
        <w:t xml:space="preserve">Testul Diebold-Mariano (DM) compară </w:t>
      </w:r>
      <w:r w:rsidRPr="005019FD">
        <w:rPr>
          <w:b/>
          <w:bCs/>
          <w:lang w:val="en-US"/>
        </w:rPr>
        <w:t>acuratețea prognozelor</w:t>
      </w:r>
      <w:r w:rsidRPr="005019FD">
        <w:rPr>
          <w:lang w:val="en-US"/>
        </w:rPr>
        <w:t xml:space="preserve"> a două modele, pe baza diferențelor dintre erorile lor de prognoză.</w:t>
      </w:r>
    </w:p>
    <w:p w14:paraId="0F0F9C47" w14:textId="77777777" w:rsidR="005019FD" w:rsidRPr="005019FD" w:rsidRDefault="005019FD" w:rsidP="006214DF">
      <w:pPr>
        <w:tabs>
          <w:tab w:val="left" w:pos="1230"/>
        </w:tabs>
        <w:spacing w:line="360" w:lineRule="auto"/>
        <w:rPr>
          <w:lang w:val="en-US"/>
        </w:rPr>
      </w:pPr>
      <w:r w:rsidRPr="005019FD">
        <w:rPr>
          <w:lang w:val="en-US"/>
        </w:rPr>
        <w:t>Ipoteze:</w:t>
      </w:r>
    </w:p>
    <w:p w14:paraId="64EB0045" w14:textId="3808B852" w:rsidR="005019FD" w:rsidRPr="005019FD" w:rsidRDefault="00000000" w:rsidP="006214DF">
      <w:pPr>
        <w:numPr>
          <w:ilvl w:val="0"/>
          <w:numId w:val="28"/>
        </w:numPr>
        <w:tabs>
          <w:tab w:val="left" w:pos="1230"/>
        </w:tabs>
        <w:spacing w:line="360" w:lineRule="auto"/>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sidR="005019FD" w:rsidRPr="005019FD">
        <w:rPr>
          <w:lang w:val="en-US"/>
        </w:rPr>
        <w:t>ambele modele au aceeași performanță de prognoză;</w:t>
      </w:r>
    </w:p>
    <w:p w14:paraId="267644EA" w14:textId="4D509102" w:rsidR="005019FD" w:rsidRPr="005019FD" w:rsidRDefault="00000000" w:rsidP="006214DF">
      <w:pPr>
        <w:numPr>
          <w:ilvl w:val="0"/>
          <w:numId w:val="28"/>
        </w:numPr>
        <w:tabs>
          <w:tab w:val="left" w:pos="1230"/>
        </w:tabs>
        <w:spacing w:line="360" w:lineRule="auto"/>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5019FD" w:rsidRPr="005019FD">
        <w:rPr>
          <w:rFonts w:ascii="Arial" w:hAnsi="Arial" w:cs="Arial"/>
          <w:lang w:val="en-US"/>
        </w:rPr>
        <w:t>​</w:t>
      </w:r>
      <w:r w:rsidR="005019FD" w:rsidRPr="005019FD">
        <w:rPr>
          <w:lang w:val="en-US"/>
        </w:rPr>
        <w:t>: unul dintre modele are performanță superioară.</w:t>
      </w:r>
    </w:p>
    <w:p w14:paraId="7A30FDB4" w14:textId="755C99AC" w:rsidR="005019FD" w:rsidRDefault="005019FD" w:rsidP="006214DF">
      <w:pPr>
        <w:tabs>
          <w:tab w:val="left" w:pos="3570"/>
        </w:tabs>
        <w:spacing w:line="360" w:lineRule="auto"/>
      </w:pPr>
      <w:r>
        <w:tab/>
      </w:r>
    </w:p>
    <w:p w14:paraId="439FCCD5" w14:textId="24BDE03C" w:rsidR="005019FD" w:rsidRDefault="005019FD" w:rsidP="006214DF">
      <w:pPr>
        <w:tabs>
          <w:tab w:val="left" w:pos="3570"/>
        </w:tabs>
        <w:spacing w:line="360" w:lineRule="auto"/>
        <w:rPr>
          <w:rFonts w:ascii="Cambria Math" w:hAnsi="Cambria Math"/>
          <w:i/>
          <w:lang w:val="en-US"/>
        </w:rPr>
      </w:pPr>
      <w:r>
        <w:tab/>
      </w:r>
      <m:oMath>
        <m:r>
          <w:rPr>
            <w:rFonts w:ascii="Cambria Math" w:hAnsi="Cambria Math"/>
          </w:rPr>
          <m:t>DM=</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d</m:t>
                    </m:r>
                  </m:e>
                </m:d>
              </m:e>
            </m:rad>
          </m:den>
        </m:f>
      </m:oMath>
      <w:r>
        <w:rPr>
          <w:rFonts w:ascii="Cambria Math" w:hAnsi="Cambria Math"/>
          <w:i/>
          <w:lang w:val="en-US"/>
        </w:rPr>
        <w:t xml:space="preserve"> </w:t>
      </w:r>
    </w:p>
    <w:p w14:paraId="5965BBE5" w14:textId="7B648443" w:rsidR="005019FD" w:rsidRPr="005019FD" w:rsidRDefault="005019FD" w:rsidP="006214DF">
      <w:pPr>
        <w:pStyle w:val="ListParagraph"/>
        <w:numPr>
          <w:ilvl w:val="0"/>
          <w:numId w:val="29"/>
        </w:numPr>
        <w:tabs>
          <w:tab w:val="left" w:pos="1335"/>
        </w:tabs>
        <w:spacing w:line="360" w:lineRule="auto"/>
        <w:rPr>
          <w:rFonts w:ascii="Times New Roman" w:hAnsi="Times New Roman" w:cs="Times New Roman"/>
          <w:lang w:val="en-US"/>
        </w:rPr>
      </w:pPr>
      <w:r w:rsidRPr="005019FD">
        <w:rPr>
          <w:rFonts w:ascii="Times New Roman" w:hAnsi="Times New Roman" w:cs="Times New Roman"/>
          <w:lang w:val="en-US"/>
        </w:rPr>
        <w:t xml:space="preserve">d = media diferențelor între erorile celor două modele (ex. </w:t>
      </w:r>
      <m:oMath>
        <m:r>
          <w:rPr>
            <w:rFonts w:ascii="Cambria Math" w:hAnsi="Cambria Math" w:cs="Times New Roman"/>
            <w:lang w:val="en-US"/>
          </w:rPr>
          <m:t>RMS</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ARIMA</m:t>
            </m:r>
          </m:sub>
        </m:sSub>
        <m:r>
          <w:rPr>
            <w:rFonts w:ascii="Cambria Math" w:eastAsiaTheme="minorEastAsia" w:hAnsi="Cambria Math" w:cs="Times New Roman"/>
            <w:lang w:val="en-US"/>
          </w:rPr>
          <m:t>-RMS</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Holt</m:t>
            </m:r>
          </m:sub>
        </m:sSub>
      </m:oMath>
      <w:r w:rsidRPr="005019FD">
        <w:rPr>
          <w:rFonts w:ascii="Times New Roman" w:eastAsiaTheme="minorEastAsia" w:hAnsi="Times New Roman" w:cs="Times New Roman"/>
          <w:lang w:val="en-US"/>
        </w:rPr>
        <w:t>)</w:t>
      </w:r>
    </w:p>
    <w:p w14:paraId="2EE6389A" w14:textId="4222BD40" w:rsidR="005019FD" w:rsidRPr="005019FD" w:rsidRDefault="005019FD" w:rsidP="006214DF">
      <w:pPr>
        <w:pStyle w:val="ListParagraph"/>
        <w:numPr>
          <w:ilvl w:val="0"/>
          <w:numId w:val="29"/>
        </w:numPr>
        <w:tabs>
          <w:tab w:val="left" w:pos="1335"/>
        </w:tabs>
        <w:spacing w:line="360" w:lineRule="auto"/>
        <w:rPr>
          <w:rFonts w:ascii="Times New Roman" w:hAnsi="Times New Roman" w:cs="Times New Roman"/>
          <w:lang w:val="en-US"/>
        </w:rPr>
      </w:pPr>
      <w:r w:rsidRPr="005019FD">
        <w:rPr>
          <w:rFonts w:ascii="Times New Roman" w:hAnsi="Times New Roman" w:cs="Times New Roman"/>
          <w:lang w:val="en-US"/>
        </w:rPr>
        <w:t>Var(dˉ) = varianța estimată a acestor diferențe.</w:t>
      </w:r>
    </w:p>
    <w:p w14:paraId="5F9C4E0D" w14:textId="511641D0" w:rsidR="005019FD" w:rsidRDefault="005019FD" w:rsidP="006214DF">
      <w:pPr>
        <w:tabs>
          <w:tab w:val="left" w:pos="1335"/>
        </w:tabs>
        <w:spacing w:line="360" w:lineRule="auto"/>
      </w:pPr>
    </w:p>
    <w:p w14:paraId="63AD29E8" w14:textId="77777777" w:rsidR="005019FD" w:rsidRDefault="005019FD" w:rsidP="006214DF">
      <w:pPr>
        <w:tabs>
          <w:tab w:val="left" w:pos="3570"/>
        </w:tabs>
        <w:spacing w:line="360" w:lineRule="auto"/>
      </w:pPr>
    </w:p>
    <w:p w14:paraId="414D3690" w14:textId="77777777" w:rsidR="00441CB8" w:rsidRDefault="00441CB8" w:rsidP="006214DF">
      <w:pPr>
        <w:tabs>
          <w:tab w:val="left" w:pos="3570"/>
        </w:tabs>
        <w:spacing w:line="360" w:lineRule="auto"/>
      </w:pPr>
    </w:p>
    <w:p w14:paraId="24E73483" w14:textId="77777777" w:rsidR="00441CB8" w:rsidRDefault="00441CB8" w:rsidP="006214DF">
      <w:pPr>
        <w:tabs>
          <w:tab w:val="left" w:pos="3570"/>
        </w:tabs>
        <w:spacing w:line="360" w:lineRule="auto"/>
      </w:pPr>
    </w:p>
    <w:p w14:paraId="3CC1EB88" w14:textId="77777777" w:rsidR="00441CB8" w:rsidRDefault="00441CB8" w:rsidP="006214DF">
      <w:pPr>
        <w:tabs>
          <w:tab w:val="left" w:pos="3570"/>
        </w:tabs>
        <w:spacing w:line="360" w:lineRule="auto"/>
      </w:pPr>
    </w:p>
    <w:p w14:paraId="1A93DE93" w14:textId="77777777" w:rsidR="00441CB8" w:rsidRDefault="00441CB8" w:rsidP="006214DF">
      <w:pPr>
        <w:tabs>
          <w:tab w:val="left" w:pos="3570"/>
        </w:tabs>
        <w:spacing w:line="360" w:lineRule="auto"/>
      </w:pPr>
    </w:p>
    <w:p w14:paraId="4D94B94D" w14:textId="77777777" w:rsidR="00441CB8" w:rsidRDefault="00441CB8" w:rsidP="006214DF">
      <w:pPr>
        <w:tabs>
          <w:tab w:val="left" w:pos="3570"/>
        </w:tabs>
        <w:spacing w:line="360" w:lineRule="auto"/>
      </w:pPr>
    </w:p>
    <w:p w14:paraId="4F3C736C" w14:textId="77777777" w:rsidR="00441CB8" w:rsidRDefault="00441CB8" w:rsidP="006214DF">
      <w:pPr>
        <w:tabs>
          <w:tab w:val="left" w:pos="3570"/>
        </w:tabs>
        <w:spacing w:line="360" w:lineRule="auto"/>
      </w:pPr>
    </w:p>
    <w:p w14:paraId="00C8EC7E" w14:textId="77777777" w:rsidR="005019FD" w:rsidRDefault="005019FD" w:rsidP="006214DF">
      <w:pPr>
        <w:tabs>
          <w:tab w:val="left" w:pos="3570"/>
        </w:tabs>
        <w:spacing w:line="360" w:lineRule="auto"/>
      </w:pPr>
    </w:p>
    <w:p w14:paraId="2EA20ACD" w14:textId="43FC2375" w:rsidR="005019FD" w:rsidRPr="005019FD" w:rsidRDefault="005019FD" w:rsidP="006214DF">
      <w:pPr>
        <w:pStyle w:val="Heading1"/>
        <w:spacing w:line="360" w:lineRule="auto"/>
        <w:jc w:val="center"/>
        <w:rPr>
          <w:rFonts w:ascii="Times New Roman" w:hAnsi="Times New Roman" w:cs="Times New Roman"/>
          <w:b/>
          <w:bCs/>
          <w:color w:val="auto"/>
          <w:sz w:val="32"/>
          <w:szCs w:val="32"/>
        </w:rPr>
      </w:pPr>
      <w:bookmarkStart w:id="9" w:name="_Toc199859736"/>
      <w:r w:rsidRPr="005019FD">
        <w:rPr>
          <w:rFonts w:ascii="Times New Roman" w:hAnsi="Times New Roman" w:cs="Times New Roman"/>
          <w:b/>
          <w:bCs/>
          <w:color w:val="auto"/>
          <w:sz w:val="32"/>
          <w:szCs w:val="32"/>
        </w:rPr>
        <w:lastRenderedPageBreak/>
        <w:t>Capitolul 3 - Aplicații</w:t>
      </w:r>
      <w:bookmarkEnd w:id="9"/>
    </w:p>
    <w:p w14:paraId="2E6A0CE1" w14:textId="77777777" w:rsidR="00B92246" w:rsidRPr="008F65FB" w:rsidRDefault="00B92246" w:rsidP="006214DF">
      <w:pPr>
        <w:spacing w:line="360" w:lineRule="auto"/>
      </w:pPr>
    </w:p>
    <w:p w14:paraId="6C3C7F66" w14:textId="65F5ABE5" w:rsidR="004B693C" w:rsidRPr="005019FD" w:rsidRDefault="00707140" w:rsidP="006214DF">
      <w:pPr>
        <w:pStyle w:val="Heading2"/>
        <w:spacing w:line="360" w:lineRule="auto"/>
        <w:rPr>
          <w:rFonts w:ascii="Times New Roman" w:hAnsi="Times New Roman" w:cs="Times New Roman"/>
          <w:b/>
          <w:bCs/>
          <w:color w:val="auto"/>
          <w:sz w:val="28"/>
          <w:szCs w:val="28"/>
        </w:rPr>
      </w:pPr>
      <w:bookmarkStart w:id="10" w:name="_Toc199859737"/>
      <w:r>
        <w:rPr>
          <w:rFonts w:ascii="Times New Roman" w:hAnsi="Times New Roman" w:cs="Times New Roman"/>
          <w:b/>
          <w:bCs/>
          <w:color w:val="auto"/>
          <w:sz w:val="28"/>
          <w:szCs w:val="28"/>
        </w:rPr>
        <w:t>3</w:t>
      </w:r>
      <w:r w:rsidR="004B693C" w:rsidRPr="005019FD">
        <w:rPr>
          <w:rFonts w:ascii="Times New Roman" w:hAnsi="Times New Roman" w:cs="Times New Roman"/>
          <w:b/>
          <w:bCs/>
          <w:color w:val="auto"/>
          <w:sz w:val="28"/>
          <w:szCs w:val="28"/>
        </w:rPr>
        <w:t>.</w:t>
      </w:r>
      <w:r>
        <w:rPr>
          <w:rFonts w:ascii="Times New Roman" w:hAnsi="Times New Roman" w:cs="Times New Roman"/>
          <w:b/>
          <w:bCs/>
          <w:color w:val="auto"/>
          <w:sz w:val="28"/>
          <w:szCs w:val="28"/>
        </w:rPr>
        <w:t>1</w:t>
      </w:r>
      <w:r w:rsidR="004B693C" w:rsidRPr="005019FD">
        <w:rPr>
          <w:rFonts w:ascii="Times New Roman" w:hAnsi="Times New Roman" w:cs="Times New Roman"/>
          <w:b/>
          <w:bCs/>
          <w:color w:val="auto"/>
          <w:sz w:val="28"/>
          <w:szCs w:val="28"/>
        </w:rPr>
        <w:t xml:space="preserve"> Anal</w:t>
      </w:r>
      <w:r w:rsidR="00B06461">
        <w:rPr>
          <w:rFonts w:ascii="Times New Roman" w:hAnsi="Times New Roman" w:cs="Times New Roman"/>
          <w:b/>
          <w:bCs/>
          <w:color w:val="auto"/>
          <w:sz w:val="28"/>
          <w:szCs w:val="28"/>
        </w:rPr>
        <w:t>i</w:t>
      </w:r>
      <w:r w:rsidR="004B693C" w:rsidRPr="005019FD">
        <w:rPr>
          <w:rFonts w:ascii="Times New Roman" w:hAnsi="Times New Roman" w:cs="Times New Roman"/>
          <w:b/>
          <w:bCs/>
          <w:color w:val="auto"/>
          <w:sz w:val="28"/>
          <w:szCs w:val="28"/>
        </w:rPr>
        <w:t>za seriei univariate</w:t>
      </w:r>
      <w:bookmarkEnd w:id="10"/>
      <w:r w:rsidR="004B693C" w:rsidRPr="005019FD">
        <w:rPr>
          <w:rFonts w:ascii="Times New Roman" w:hAnsi="Times New Roman" w:cs="Times New Roman"/>
          <w:b/>
          <w:bCs/>
          <w:color w:val="auto"/>
          <w:sz w:val="28"/>
          <w:szCs w:val="28"/>
        </w:rPr>
        <w:t xml:space="preserve"> </w:t>
      </w:r>
    </w:p>
    <w:p w14:paraId="3AFA8930" w14:textId="1F52C3E0" w:rsidR="004B693C" w:rsidRDefault="004B693C" w:rsidP="006214DF">
      <w:pPr>
        <w:spacing w:line="360" w:lineRule="auto"/>
        <w:jc w:val="both"/>
      </w:pPr>
      <w:r w:rsidRPr="008F65FB">
        <w:tab/>
      </w:r>
      <w:r w:rsidR="008C3D41" w:rsidRPr="008F65FB">
        <w:t xml:space="preserve">Am început analiza cu prelucrarea seriei lunare de prețuri pentru acțiunile </w:t>
      </w:r>
      <w:r w:rsidR="008C3D41" w:rsidRPr="008F65FB">
        <w:rPr>
          <w:b/>
          <w:bCs/>
        </w:rPr>
        <w:t>Hermès</w:t>
      </w:r>
      <w:r w:rsidR="008C3D41" w:rsidRPr="008F65FB">
        <w:t xml:space="preserve">, pe perioada </w:t>
      </w:r>
      <w:r w:rsidR="008C3D41" w:rsidRPr="008F65FB">
        <w:rPr>
          <w:b/>
          <w:bCs/>
        </w:rPr>
        <w:t>ianuarie 2010 – ianuarie 2025</w:t>
      </w:r>
      <w:r w:rsidR="008C3D41" w:rsidRPr="008F65FB">
        <w:t xml:space="preserve">, având în total 181 observații. La o primă vizualizare grafică, am observat că seria prezintă un </w:t>
      </w:r>
      <w:r w:rsidR="008C3D41" w:rsidRPr="008F65FB">
        <w:rPr>
          <w:b/>
          <w:bCs/>
        </w:rPr>
        <w:t>trend ascendent</w:t>
      </w:r>
      <w:r w:rsidR="008C3D41" w:rsidRPr="008F65FB">
        <w:t xml:space="preserve"> pronunțat, mai ales după anul 2021, iar variațiile par să devină tot mai ample – un semn potențial al unei volatilitați crescute.</w:t>
      </w:r>
    </w:p>
    <w:p w14:paraId="331FA37F" w14:textId="648A3BEF" w:rsidR="00F63653" w:rsidRPr="00F63653" w:rsidRDefault="00F63653" w:rsidP="00F63653">
      <w:pPr>
        <w:spacing w:line="360" w:lineRule="auto"/>
        <w:ind w:firstLine="720"/>
        <w:jc w:val="both"/>
        <w:rPr>
          <w:rFonts w:ascii="Times New Roman" w:hAnsi="Times New Roman" w:cs="Times New Roman"/>
        </w:rPr>
      </w:pPr>
      <w:r w:rsidRPr="00F63653">
        <w:rPr>
          <w:rFonts w:ascii="Times New Roman" w:hAnsi="Times New Roman" w:cs="Times New Roman"/>
        </w:rPr>
        <w:t>Toate graficele și tabelele din acest capitol au fost generate pe baza datelor prelucrate conform metodologiei prezentate, iar sursele datelor sunt indicate în secțiunea dedicată</w:t>
      </w:r>
    </w:p>
    <w:p w14:paraId="2D1DE5B0" w14:textId="101B2B90" w:rsidR="00B92246" w:rsidRPr="008F65FB" w:rsidRDefault="00B92246" w:rsidP="006214DF">
      <w:pPr>
        <w:spacing w:line="360" w:lineRule="auto"/>
        <w:jc w:val="center"/>
      </w:pPr>
      <w:r w:rsidRPr="008F65FB">
        <w:rPr>
          <w:noProof/>
        </w:rPr>
        <w:drawing>
          <wp:inline distT="0" distB="0" distL="0" distR="0" wp14:anchorId="633B0165" wp14:editId="506B8F10">
            <wp:extent cx="6169025" cy="3552059"/>
            <wp:effectExtent l="0" t="0" r="3175" b="0"/>
            <wp:docPr id="159030891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9944" cy="3558346"/>
                    </a:xfrm>
                    <a:prstGeom prst="rect">
                      <a:avLst/>
                    </a:prstGeom>
                    <a:noFill/>
                  </pic:spPr>
                </pic:pic>
              </a:graphicData>
            </a:graphic>
          </wp:inline>
        </w:drawing>
      </w:r>
    </w:p>
    <w:p w14:paraId="0B1A2F9D" w14:textId="0580DAC0" w:rsidR="00B92246" w:rsidRPr="008F65FB" w:rsidRDefault="00B92246"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Figura 1. Evoluția prețului Hermès între 2010 și 2025</w:t>
      </w:r>
    </w:p>
    <w:p w14:paraId="3046BF70" w14:textId="77777777" w:rsidR="00817CB1" w:rsidRPr="008F65FB" w:rsidRDefault="00817CB1" w:rsidP="006214DF">
      <w:pPr>
        <w:spacing w:line="360" w:lineRule="auto"/>
        <w:jc w:val="center"/>
        <w:rPr>
          <w:rFonts w:ascii="Times New Roman" w:hAnsi="Times New Roman" w:cs="Times New Roman"/>
          <w:sz w:val="18"/>
          <w:szCs w:val="18"/>
        </w:rPr>
      </w:pPr>
    </w:p>
    <w:p w14:paraId="5AD3A177" w14:textId="6689CEEA" w:rsidR="00817CB1" w:rsidRPr="008F65FB" w:rsidRDefault="00817CB1" w:rsidP="006214DF">
      <w:pPr>
        <w:spacing w:line="360" w:lineRule="auto"/>
        <w:ind w:firstLine="720"/>
        <w:jc w:val="both"/>
        <w:rPr>
          <w:rFonts w:ascii="Times New Roman" w:hAnsi="Times New Roman" w:cs="Times New Roman"/>
        </w:rPr>
      </w:pPr>
      <w:r w:rsidRPr="008F65FB">
        <w:rPr>
          <w:rFonts w:ascii="Times New Roman" w:hAnsi="Times New Roman" w:cs="Times New Roman"/>
        </w:rPr>
        <w:t xml:space="preserve">Seria de timp analizată surprinde evoluția lunară a prețului acțiunilor Hermès, exprimat în euro, în intervalul ianuarie 2010 – ianuarie 2025. Din punct de vedere vizual, se remarcă prezența </w:t>
      </w:r>
      <w:r w:rsidRPr="008F65FB">
        <w:rPr>
          <w:rFonts w:ascii="Times New Roman" w:hAnsi="Times New Roman" w:cs="Times New Roman"/>
        </w:rPr>
        <w:lastRenderedPageBreak/>
        <w:t xml:space="preserve">unui </w:t>
      </w:r>
      <w:r w:rsidRPr="008F65FB">
        <w:rPr>
          <w:rFonts w:ascii="Times New Roman" w:hAnsi="Times New Roman" w:cs="Times New Roman"/>
          <w:b/>
          <w:bCs/>
        </w:rPr>
        <w:t>trend ascendent</w:t>
      </w:r>
      <w:r w:rsidRPr="008F65FB">
        <w:rPr>
          <w:rFonts w:ascii="Times New Roman" w:hAnsi="Times New Roman" w:cs="Times New Roman"/>
        </w:rPr>
        <w:t xml:space="preserve"> pe întreaga perioadă analizată, cu o creștere semnificativă începând din jurul anului 2020. Până în 2015, evoluția a fost relativ stabilă, cu oscilații moderate în jurul unei medii. După acest moment, prețul a cunoscut o accelerare treptată, culminând cu o creștere abruptă în perioada 2020–2024.</w:t>
      </w:r>
    </w:p>
    <w:p w14:paraId="65DF7EDC" w14:textId="7C0088B0" w:rsidR="006374EE" w:rsidRPr="008F65FB" w:rsidRDefault="006374EE" w:rsidP="006214DF">
      <w:pPr>
        <w:spacing w:line="360" w:lineRule="auto"/>
        <w:ind w:firstLine="720"/>
        <w:jc w:val="center"/>
        <w:rPr>
          <w:rFonts w:ascii="Times New Roman" w:hAnsi="Times New Roman" w:cs="Times New Roman"/>
        </w:rPr>
      </w:pPr>
      <w:r w:rsidRPr="008F65FB">
        <w:rPr>
          <w:rFonts w:ascii="Times New Roman" w:hAnsi="Times New Roman" w:cs="Times New Roman"/>
          <w:noProof/>
        </w:rPr>
        <w:drawing>
          <wp:inline distT="0" distB="0" distL="0" distR="0" wp14:anchorId="3B88B257" wp14:editId="43213E41">
            <wp:extent cx="5943600" cy="293370"/>
            <wp:effectExtent l="0" t="0" r="0" b="0"/>
            <wp:docPr id="102665981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59811" name=""/>
                    <pic:cNvPicPr/>
                  </pic:nvPicPr>
                  <pic:blipFill>
                    <a:blip r:embed="rId8"/>
                    <a:stretch>
                      <a:fillRect/>
                    </a:stretch>
                  </pic:blipFill>
                  <pic:spPr>
                    <a:xfrm>
                      <a:off x="0" y="0"/>
                      <a:ext cx="5978609" cy="295098"/>
                    </a:xfrm>
                    <a:prstGeom prst="rect">
                      <a:avLst/>
                    </a:prstGeom>
                  </pic:spPr>
                </pic:pic>
              </a:graphicData>
            </a:graphic>
          </wp:inline>
        </w:drawing>
      </w:r>
    </w:p>
    <w:p w14:paraId="4ED07A7C" w14:textId="19181B18" w:rsidR="006374EE" w:rsidRPr="008F65FB" w:rsidRDefault="00817CB1"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Tabelul 1 – Statistici descriptive asupra Hermès în perioada analizată</w:t>
      </w:r>
    </w:p>
    <w:p w14:paraId="28E7FE5B" w14:textId="77777777" w:rsidR="00817CB1" w:rsidRPr="008F65FB" w:rsidRDefault="00817CB1" w:rsidP="006214DF">
      <w:pPr>
        <w:tabs>
          <w:tab w:val="left" w:pos="1035"/>
        </w:tabs>
        <w:spacing w:line="360" w:lineRule="auto"/>
        <w:rPr>
          <w:rFonts w:ascii="Times New Roman" w:hAnsi="Times New Roman" w:cs="Times New Roman"/>
        </w:rPr>
      </w:pPr>
      <w:r w:rsidRPr="008F65FB">
        <w:rPr>
          <w:rFonts w:ascii="Times New Roman" w:hAnsi="Times New Roman" w:cs="Times New Roman"/>
        </w:rPr>
        <w:tab/>
      </w:r>
    </w:p>
    <w:p w14:paraId="3E7483DB" w14:textId="472AF8D1" w:rsidR="00817CB1" w:rsidRPr="008F65FB" w:rsidRDefault="00817CB1" w:rsidP="006214DF">
      <w:pPr>
        <w:tabs>
          <w:tab w:val="left" w:pos="1035"/>
        </w:tabs>
        <w:spacing w:line="360" w:lineRule="auto"/>
        <w:jc w:val="both"/>
        <w:rPr>
          <w:rFonts w:ascii="Times New Roman" w:hAnsi="Times New Roman" w:cs="Times New Roman"/>
        </w:rPr>
      </w:pPr>
      <w:r w:rsidRPr="008F65FB">
        <w:rPr>
          <w:rFonts w:ascii="Times New Roman" w:hAnsi="Times New Roman" w:cs="Times New Roman"/>
        </w:rPr>
        <w:tab/>
        <w:t>Valoarea medie a prețului este de aproximativ 745,35 EUR, în timp ce mediana este de 442,47 EUR, ceea ce indică o distribuție ușor asimetrică spre dreapta (spre valori mari). Această observație este susținută și de valoarea coeficientului de asimetrie (skewness) de 1,25, ceea ce arată o asimetrie pozitivă semnificativă.</w:t>
      </w:r>
    </w:p>
    <w:p w14:paraId="0F523D31" w14:textId="6BE8AB70" w:rsidR="00817CB1" w:rsidRPr="008F65FB" w:rsidRDefault="00817CB1" w:rsidP="006214DF">
      <w:pPr>
        <w:tabs>
          <w:tab w:val="left" w:pos="1035"/>
        </w:tabs>
        <w:spacing w:line="360" w:lineRule="auto"/>
        <w:jc w:val="both"/>
        <w:rPr>
          <w:rFonts w:ascii="Times New Roman" w:hAnsi="Times New Roman" w:cs="Times New Roman"/>
        </w:rPr>
      </w:pPr>
      <w:r w:rsidRPr="008F65FB">
        <w:rPr>
          <w:rFonts w:ascii="Times New Roman" w:hAnsi="Times New Roman" w:cs="Times New Roman"/>
        </w:rPr>
        <w:tab/>
        <w:t>Deviația standard a seriei este de 673,27 EUR, iar intervalul de variație (range) este foarte larg, de 2638 EUR (între 98,99 EUR și 2737 EUR). Această variație indică o volatilitate ridicată a prețurilor în perioada analizată, iar valoarea mad (median absolute deviation) de 305,38 EUR întărește această observație.</w:t>
      </w:r>
    </w:p>
    <w:p w14:paraId="09476EBF" w14:textId="4D024434" w:rsidR="00817CB1" w:rsidRPr="008F65FB" w:rsidRDefault="00817CB1" w:rsidP="006214DF">
      <w:pPr>
        <w:tabs>
          <w:tab w:val="left" w:pos="1035"/>
        </w:tabs>
        <w:spacing w:line="360" w:lineRule="auto"/>
        <w:jc w:val="both"/>
        <w:rPr>
          <w:rFonts w:ascii="Times New Roman" w:hAnsi="Times New Roman" w:cs="Times New Roman"/>
        </w:rPr>
      </w:pPr>
      <w:r w:rsidRPr="008F65FB">
        <w:rPr>
          <w:rFonts w:ascii="Times New Roman" w:hAnsi="Times New Roman" w:cs="Times New Roman"/>
        </w:rPr>
        <w:tab/>
        <w:t>Coeficientul boltirea (kurtosis) este de 0,34, ceea ce sugerează o distribuție platocurtică – mai „plată” decât distribuția normală, cu o concentrație mai mică în jurul mediei, Seria conține și 2 outlieri.</w:t>
      </w:r>
    </w:p>
    <w:p w14:paraId="60917464" w14:textId="0A1D081A" w:rsidR="00817CB1" w:rsidRPr="008F65FB" w:rsidRDefault="00706D01" w:rsidP="006214DF">
      <w:pPr>
        <w:tabs>
          <w:tab w:val="left" w:pos="1035"/>
        </w:tabs>
        <w:spacing w:line="360" w:lineRule="auto"/>
        <w:jc w:val="center"/>
      </w:pPr>
      <w:r w:rsidRPr="008F65FB">
        <w:rPr>
          <w:noProof/>
        </w:rPr>
        <w:lastRenderedPageBreak/>
        <w:drawing>
          <wp:inline distT="0" distB="0" distL="0" distR="0" wp14:anchorId="159E42BB" wp14:editId="6EF0E4A1">
            <wp:extent cx="5943600" cy="3314700"/>
            <wp:effectExtent l="0" t="0" r="0" b="0"/>
            <wp:docPr id="394632560" name="Imagine 3"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ine încărcată"/>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156AD6F8" w14:textId="5968971C" w:rsidR="00706D01" w:rsidRPr="008F65FB" w:rsidRDefault="00706D01"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Figura 2. Corelograma (ACF și PACF) a seriei Hermès</w:t>
      </w:r>
    </w:p>
    <w:p w14:paraId="285F0518" w14:textId="3154D14A" w:rsidR="00706D01" w:rsidRPr="008F65FB" w:rsidRDefault="00706D01" w:rsidP="006214DF">
      <w:pPr>
        <w:spacing w:line="360" w:lineRule="auto"/>
        <w:ind w:firstLine="720"/>
        <w:jc w:val="both"/>
        <w:rPr>
          <w:rFonts w:ascii="Times New Roman" w:hAnsi="Times New Roman" w:cs="Times New Roman"/>
        </w:rPr>
      </w:pPr>
      <w:r w:rsidRPr="008F65FB">
        <w:rPr>
          <w:rFonts w:ascii="Times New Roman" w:hAnsi="Times New Roman" w:cs="Times New Roman"/>
        </w:rPr>
        <w:t>Analiza funcției de autocorelaie (ACF) și a celei de autocorelație parțială (PACF) confirmă caracterul nesta</w:t>
      </w:r>
      <w:r w:rsidR="006128CA" w:rsidRPr="008F65FB">
        <w:rPr>
          <w:rFonts w:ascii="Times New Roman" w:hAnsi="Times New Roman" w:cs="Times New Roman"/>
        </w:rPr>
        <w:t>ț</w:t>
      </w:r>
      <w:r w:rsidRPr="008F65FB">
        <w:rPr>
          <w:rFonts w:ascii="Times New Roman" w:hAnsi="Times New Roman" w:cs="Times New Roman"/>
        </w:rPr>
        <w:t>ionar al seriei de prețuri Hermès. Funcția ACF scade lent, într-un mod treptat, fără să taie brusc axa lagurilor, ceea ce este caracteristic unei serii cu memorie lungă și trend.Pe de altă parte, PACF prezintă un spike semnificativ doar la lagul 1, urmat de valori mici și nesemnificative. Această structură sugerează prezența unui proces autoregresiv slab de ordin 1, dar într-un context nestationar.</w:t>
      </w:r>
    </w:p>
    <w:p w14:paraId="09BC1D46" w14:textId="41F37B64" w:rsidR="00B916E7" w:rsidRDefault="00706D01" w:rsidP="006214DF">
      <w:pPr>
        <w:spacing w:line="360" w:lineRule="auto"/>
        <w:ind w:firstLine="720"/>
        <w:rPr>
          <w:rFonts w:ascii="Times New Roman" w:hAnsi="Times New Roman" w:cs="Times New Roman"/>
        </w:rPr>
      </w:pPr>
      <w:r w:rsidRPr="008F65FB">
        <w:rPr>
          <w:rFonts w:ascii="Times New Roman" w:hAnsi="Times New Roman" w:cs="Times New Roman"/>
        </w:rPr>
        <w:t>Concluzionăm că seria necesită transformări suplimentare (logaritm și diferențiere) înainte de a putea fi modelată eficient folosind metode precum ARIMA</w:t>
      </w:r>
      <w:r w:rsidR="00B916E7" w:rsidRPr="00B916E7">
        <w:t xml:space="preserve"> </w:t>
      </w:r>
      <w:r w:rsidR="00B916E7" w:rsidRPr="00B916E7">
        <w:rPr>
          <w:rFonts w:ascii="Times New Roman" w:hAnsi="Times New Roman" w:cs="Times New Roman"/>
        </w:rPr>
        <w:t>însă, pentru a fi siguri, vom aplica și testele</w:t>
      </w:r>
      <w:r w:rsidR="00B916E7">
        <w:rPr>
          <w:rFonts w:ascii="Times New Roman" w:hAnsi="Times New Roman" w:cs="Times New Roman"/>
        </w:rPr>
        <w:t xml:space="preserve"> </w:t>
      </w:r>
      <w:r w:rsidR="00B916E7" w:rsidRPr="00B916E7">
        <w:rPr>
          <w:rFonts w:ascii="Times New Roman" w:hAnsi="Times New Roman" w:cs="Times New Roman"/>
        </w:rPr>
        <w:t xml:space="preserve">staționaritate. </w:t>
      </w:r>
    </w:p>
    <w:p w14:paraId="3AD3F1C4" w14:textId="6F94635F" w:rsidR="004F2D9B" w:rsidRDefault="00B916E7" w:rsidP="006214DF">
      <w:pPr>
        <w:tabs>
          <w:tab w:val="left" w:pos="5370"/>
        </w:tabs>
        <w:spacing w:line="360" w:lineRule="auto"/>
        <w:jc w:val="center"/>
        <w:rPr>
          <w:rFonts w:ascii="Times New Roman" w:hAnsi="Times New Roman" w:cs="Times New Roman"/>
        </w:rPr>
      </w:pPr>
      <w:r>
        <w:rPr>
          <w:noProof/>
        </w:rPr>
        <w:lastRenderedPageBreak/>
        <w:drawing>
          <wp:inline distT="0" distB="0" distL="0" distR="0" wp14:anchorId="207FB8A7" wp14:editId="41F4223C">
            <wp:extent cx="3780646" cy="3819525"/>
            <wp:effectExtent l="0" t="0" r="0" b="0"/>
            <wp:docPr id="1634484427" name="Imagine 1"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încărcată"/>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6743" cy="3835788"/>
                    </a:xfrm>
                    <a:prstGeom prst="rect">
                      <a:avLst/>
                    </a:prstGeom>
                    <a:noFill/>
                    <a:ln>
                      <a:noFill/>
                    </a:ln>
                  </pic:spPr>
                </pic:pic>
              </a:graphicData>
            </a:graphic>
          </wp:inline>
        </w:drawing>
      </w:r>
    </w:p>
    <w:p w14:paraId="5A2B682A" w14:textId="2D866DE4" w:rsidR="00B916E7" w:rsidRDefault="00B916E7"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2</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ADF aplicat asupra </w:t>
      </w:r>
      <w:r w:rsidRPr="00B916E7">
        <w:rPr>
          <w:rFonts w:ascii="Times New Roman" w:hAnsi="Times New Roman" w:cs="Times New Roman"/>
          <w:sz w:val="18"/>
          <w:szCs w:val="18"/>
        </w:rPr>
        <w:t>prețuri</w:t>
      </w:r>
      <w:r>
        <w:rPr>
          <w:rFonts w:ascii="Times New Roman" w:hAnsi="Times New Roman" w:cs="Times New Roman"/>
          <w:sz w:val="18"/>
          <w:szCs w:val="18"/>
        </w:rPr>
        <w:t xml:space="preserve">lor </w:t>
      </w:r>
      <w:r w:rsidRPr="004F2D9B">
        <w:rPr>
          <w:rFonts w:ascii="Times New Roman" w:hAnsi="Times New Roman" w:cs="Times New Roman"/>
          <w:sz w:val="18"/>
          <w:szCs w:val="18"/>
        </w:rPr>
        <w:t>Hermès</w:t>
      </w:r>
    </w:p>
    <w:p w14:paraId="4187AC74" w14:textId="77777777" w:rsidR="00B916E7" w:rsidRPr="008F65FB" w:rsidRDefault="00B916E7" w:rsidP="006214DF">
      <w:pPr>
        <w:tabs>
          <w:tab w:val="left" w:pos="5250"/>
        </w:tabs>
        <w:spacing w:line="360" w:lineRule="auto"/>
        <w:jc w:val="center"/>
        <w:rPr>
          <w:rFonts w:ascii="Times New Roman" w:hAnsi="Times New Roman" w:cs="Times New Roman"/>
          <w:sz w:val="18"/>
          <w:szCs w:val="18"/>
        </w:rPr>
      </w:pPr>
    </w:p>
    <w:p w14:paraId="62CB1F90" w14:textId="73DE0E25" w:rsidR="00B916E7" w:rsidRPr="00B916E7" w:rsidRDefault="00B916E7" w:rsidP="006214DF">
      <w:pPr>
        <w:tabs>
          <w:tab w:val="left" w:pos="480"/>
          <w:tab w:val="left" w:pos="5370"/>
        </w:tabs>
        <w:spacing w:line="360" w:lineRule="auto"/>
        <w:jc w:val="both"/>
        <w:rPr>
          <w:rFonts w:ascii="Times New Roman" w:hAnsi="Times New Roman" w:cs="Times New Roman"/>
          <w:lang w:val="en-US"/>
        </w:rPr>
      </w:pPr>
      <w:r w:rsidRPr="00B916E7">
        <w:rPr>
          <w:rFonts w:ascii="Times New Roman" w:hAnsi="Times New Roman" w:cs="Times New Roman"/>
        </w:rPr>
        <w:tab/>
        <w:t>R</w:t>
      </w:r>
      <w:r w:rsidRPr="00B916E7">
        <w:rPr>
          <w:rFonts w:ascii="Times New Roman" w:hAnsi="Times New Roman" w:cs="Times New Roman"/>
          <w:lang w:val="en-US"/>
        </w:rPr>
        <w:t>ezultatul testului,</w:t>
      </w:r>
      <w:r w:rsidRPr="00B916E7">
        <w:rPr>
          <w:rFonts w:ascii="Times New Roman" w:hAnsi="Times New Roman" w:cs="Times New Roman"/>
        </w:rPr>
        <w:t xml:space="preserve"> Augmented Dickey-Fuller (ADF),</w:t>
      </w:r>
      <w:r w:rsidRPr="00B916E7">
        <w:rPr>
          <w:rFonts w:ascii="Times New Roman" w:hAnsi="Times New Roman" w:cs="Times New Roman"/>
          <w:lang w:val="en-US"/>
        </w:rPr>
        <w:t xml:space="preserve"> a fost o valoare a statisticii de -1.6198, comparată cu valorile critice de -3.99 (1%), -3.43 (5%) și -3.13 (10%).</w:t>
      </w:r>
    </w:p>
    <w:p w14:paraId="2586C89B" w14:textId="2A3DB002" w:rsidR="00B916E7" w:rsidRDefault="00B916E7" w:rsidP="006214DF">
      <w:pPr>
        <w:tabs>
          <w:tab w:val="left" w:pos="480"/>
          <w:tab w:val="left" w:pos="5370"/>
        </w:tabs>
        <w:spacing w:line="360" w:lineRule="auto"/>
        <w:jc w:val="both"/>
        <w:rPr>
          <w:rFonts w:ascii="Times New Roman" w:hAnsi="Times New Roman" w:cs="Times New Roman"/>
          <w:lang w:val="en-US"/>
        </w:rPr>
      </w:pPr>
      <w:r w:rsidRPr="00B916E7">
        <w:rPr>
          <w:rFonts w:ascii="Times New Roman" w:hAnsi="Times New Roman" w:cs="Times New Roman"/>
          <w:lang w:val="en-US"/>
        </w:rPr>
        <w:tab/>
        <w:t>Deoarece valoarea t nu este suficient de negativă pentru a depăși oricare dintre pragurile critice, nu putem respinge ipoteza nulă a prezenței unei rădăcini unitare. Prin urmare, concluzionăm că seria nu este staționară și necesită transformări suplimentare pentru a putea fi modelată.</w:t>
      </w:r>
      <w:r w:rsidRPr="00B916E7">
        <w:t xml:space="preserve"> </w:t>
      </w:r>
      <w:r w:rsidRPr="00B916E7">
        <w:rPr>
          <w:rFonts w:ascii="Times New Roman" w:hAnsi="Times New Roman" w:cs="Times New Roman"/>
          <w:lang w:val="en-US"/>
        </w:rPr>
        <w:t>Acest rezultat este în concordanță cu forma grafică a seriei, care evidențiază un trend ascendent și o volatilitate în creștere în timp</w:t>
      </w:r>
      <w:r>
        <w:rPr>
          <w:rFonts w:ascii="Times New Roman" w:hAnsi="Times New Roman" w:cs="Times New Roman"/>
          <w:lang w:val="en-US"/>
        </w:rPr>
        <w:t>.</w:t>
      </w:r>
    </w:p>
    <w:p w14:paraId="099C50F5" w14:textId="19AA2BB5" w:rsidR="001912A7" w:rsidRPr="00B916E7" w:rsidRDefault="001912A7" w:rsidP="006214DF">
      <w:pPr>
        <w:tabs>
          <w:tab w:val="left" w:pos="480"/>
          <w:tab w:val="left" w:pos="5370"/>
        </w:tabs>
        <w:spacing w:line="360" w:lineRule="auto"/>
        <w:jc w:val="center"/>
        <w:rPr>
          <w:rFonts w:ascii="Times New Roman" w:hAnsi="Times New Roman" w:cs="Times New Roman"/>
          <w:lang w:val="en-US"/>
        </w:rPr>
      </w:pPr>
      <w:r>
        <w:rPr>
          <w:noProof/>
        </w:rPr>
        <w:lastRenderedPageBreak/>
        <w:drawing>
          <wp:inline distT="0" distB="0" distL="0" distR="0" wp14:anchorId="0F1618ED" wp14:editId="25A72E5B">
            <wp:extent cx="3667125" cy="1724025"/>
            <wp:effectExtent l="0" t="0" r="9525" b="9525"/>
            <wp:docPr id="1588169850" name="Imagine 2"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e încărcată"/>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125" cy="1724025"/>
                    </a:xfrm>
                    <a:prstGeom prst="rect">
                      <a:avLst/>
                    </a:prstGeom>
                    <a:noFill/>
                    <a:ln>
                      <a:noFill/>
                    </a:ln>
                  </pic:spPr>
                </pic:pic>
              </a:graphicData>
            </a:graphic>
          </wp:inline>
        </w:drawing>
      </w:r>
    </w:p>
    <w:p w14:paraId="50192BF7" w14:textId="09DCA715" w:rsidR="001912A7" w:rsidRDefault="001912A7"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3</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KPSS</w:t>
      </w:r>
      <w:r w:rsidRPr="004F2D9B">
        <w:rPr>
          <w:rFonts w:ascii="Times New Roman" w:hAnsi="Times New Roman" w:cs="Times New Roman"/>
          <w:sz w:val="18"/>
          <w:szCs w:val="18"/>
        </w:rPr>
        <w:t xml:space="preserve"> aplicat asupra </w:t>
      </w:r>
      <w:r w:rsidRPr="00B916E7">
        <w:rPr>
          <w:rFonts w:ascii="Times New Roman" w:hAnsi="Times New Roman" w:cs="Times New Roman"/>
          <w:sz w:val="18"/>
          <w:szCs w:val="18"/>
        </w:rPr>
        <w:t>prețuri</w:t>
      </w:r>
      <w:r>
        <w:rPr>
          <w:rFonts w:ascii="Times New Roman" w:hAnsi="Times New Roman" w:cs="Times New Roman"/>
          <w:sz w:val="18"/>
          <w:szCs w:val="18"/>
        </w:rPr>
        <w:t xml:space="preserve">lor </w:t>
      </w:r>
      <w:r w:rsidRPr="004F2D9B">
        <w:rPr>
          <w:rFonts w:ascii="Times New Roman" w:hAnsi="Times New Roman" w:cs="Times New Roman"/>
          <w:sz w:val="18"/>
          <w:szCs w:val="18"/>
        </w:rPr>
        <w:t>Hermès</w:t>
      </w:r>
    </w:p>
    <w:p w14:paraId="439CF7F7" w14:textId="16DF6FC5" w:rsidR="001912A7" w:rsidRPr="001912A7" w:rsidRDefault="001912A7" w:rsidP="006214DF">
      <w:pPr>
        <w:tabs>
          <w:tab w:val="left" w:pos="480"/>
          <w:tab w:val="left" w:pos="5370"/>
        </w:tabs>
        <w:spacing w:line="360" w:lineRule="auto"/>
        <w:rPr>
          <w:rFonts w:ascii="Times New Roman" w:hAnsi="Times New Roman" w:cs="Times New Roman"/>
        </w:rPr>
      </w:pPr>
      <w:r>
        <w:rPr>
          <w:rFonts w:ascii="Times New Roman" w:hAnsi="Times New Roman" w:cs="Times New Roman"/>
        </w:rPr>
        <w:tab/>
      </w:r>
      <w:r w:rsidRPr="001912A7">
        <w:rPr>
          <w:rFonts w:ascii="Times New Roman" w:hAnsi="Times New Roman" w:cs="Times New Roman"/>
        </w:rPr>
        <w:t>Pentru a completa analiza staționarității, a fost aplicat și testul KPSS (Kwiatkowski-Phillips-Schmidt-Shin), care are ipoteza nulă că seria este staționară. Testul a fost efectuat cu type = "tau" și 4 lag-uri.</w:t>
      </w:r>
    </w:p>
    <w:p w14:paraId="264A97D5" w14:textId="7A81250D" w:rsidR="001912A7" w:rsidRPr="001912A7" w:rsidRDefault="001912A7" w:rsidP="006214DF">
      <w:pPr>
        <w:tabs>
          <w:tab w:val="left" w:pos="480"/>
          <w:tab w:val="left" w:pos="5370"/>
        </w:tabs>
        <w:spacing w:line="360" w:lineRule="auto"/>
        <w:rPr>
          <w:rFonts w:ascii="Times New Roman" w:hAnsi="Times New Roman" w:cs="Times New Roman"/>
        </w:rPr>
      </w:pPr>
      <w:r>
        <w:rPr>
          <w:rFonts w:ascii="Times New Roman" w:hAnsi="Times New Roman" w:cs="Times New Roman"/>
        </w:rPr>
        <w:tab/>
      </w:r>
      <w:r w:rsidRPr="001912A7">
        <w:rPr>
          <w:rFonts w:ascii="Times New Roman" w:hAnsi="Times New Roman" w:cs="Times New Roman"/>
        </w:rPr>
        <w:t>Valoarea statisticii testului este 0.8312, care depășește toate valorile critice corespunzătoare nivelurilor de semnificație: 0.216 (1%), 0.176 (2.5%), 0.146 (5%) și 0.119 (10%).</w:t>
      </w:r>
    </w:p>
    <w:p w14:paraId="3544B046" w14:textId="47775E28" w:rsidR="004F2D9B" w:rsidRDefault="001912A7" w:rsidP="006214DF">
      <w:pPr>
        <w:tabs>
          <w:tab w:val="left" w:pos="480"/>
          <w:tab w:val="left" w:pos="5370"/>
        </w:tabs>
        <w:spacing w:line="360" w:lineRule="auto"/>
        <w:rPr>
          <w:rFonts w:ascii="Times New Roman" w:hAnsi="Times New Roman" w:cs="Times New Roman"/>
        </w:rPr>
      </w:pPr>
      <w:r>
        <w:rPr>
          <w:rFonts w:ascii="Times New Roman" w:hAnsi="Times New Roman" w:cs="Times New Roman"/>
        </w:rPr>
        <w:tab/>
      </w:r>
      <w:r w:rsidRPr="001912A7">
        <w:rPr>
          <w:rFonts w:ascii="Times New Roman" w:hAnsi="Times New Roman" w:cs="Times New Roman"/>
        </w:rPr>
        <w:t>Astfel, ipoteza nulă a staționarității este respinsă, ceea ce confirmă faptul că seria prețurilor Hermès este nestationară, consolidând concluziile obținute anterior prin testul ADF.</w:t>
      </w:r>
    </w:p>
    <w:p w14:paraId="1B02E11E" w14:textId="77777777" w:rsidR="001912A7" w:rsidRDefault="001912A7" w:rsidP="006214DF">
      <w:pPr>
        <w:tabs>
          <w:tab w:val="left" w:pos="480"/>
          <w:tab w:val="left" w:pos="5370"/>
        </w:tabs>
        <w:spacing w:line="360" w:lineRule="auto"/>
        <w:rPr>
          <w:rFonts w:ascii="Times New Roman" w:hAnsi="Times New Roman" w:cs="Times New Roman"/>
        </w:rPr>
      </w:pPr>
    </w:p>
    <w:p w14:paraId="3659172E" w14:textId="339E1DDD" w:rsidR="001912A7" w:rsidRDefault="001912A7" w:rsidP="006214DF">
      <w:pPr>
        <w:tabs>
          <w:tab w:val="left" w:pos="480"/>
          <w:tab w:val="left" w:pos="5370"/>
        </w:tabs>
        <w:spacing w:line="360" w:lineRule="auto"/>
        <w:jc w:val="center"/>
        <w:rPr>
          <w:noProof/>
        </w:rPr>
      </w:pPr>
      <w:r>
        <w:rPr>
          <w:noProof/>
        </w:rPr>
        <w:lastRenderedPageBreak/>
        <w:drawing>
          <wp:inline distT="0" distB="0" distL="0" distR="0" wp14:anchorId="05C05865" wp14:editId="1142F5E9">
            <wp:extent cx="3332972" cy="3760275"/>
            <wp:effectExtent l="0" t="0" r="1270" b="0"/>
            <wp:docPr id="717283070" name="Imagine 3"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ine încărcat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0379" cy="3779913"/>
                    </a:xfrm>
                    <a:prstGeom prst="rect">
                      <a:avLst/>
                    </a:prstGeom>
                    <a:noFill/>
                    <a:ln>
                      <a:noFill/>
                    </a:ln>
                  </pic:spPr>
                </pic:pic>
              </a:graphicData>
            </a:graphic>
          </wp:inline>
        </w:drawing>
      </w:r>
    </w:p>
    <w:p w14:paraId="592AC2D9" w14:textId="77708996" w:rsidR="001912A7" w:rsidRPr="001912A7" w:rsidRDefault="001912A7"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4</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Phillips-Perron (PP)</w:t>
      </w:r>
      <w:r w:rsidRPr="004F2D9B">
        <w:rPr>
          <w:rFonts w:ascii="Times New Roman" w:hAnsi="Times New Roman" w:cs="Times New Roman"/>
          <w:sz w:val="18"/>
          <w:szCs w:val="18"/>
        </w:rPr>
        <w:t xml:space="preserve"> aplicat asupra </w:t>
      </w:r>
      <w:r w:rsidRPr="00B916E7">
        <w:rPr>
          <w:rFonts w:ascii="Times New Roman" w:hAnsi="Times New Roman" w:cs="Times New Roman"/>
          <w:sz w:val="18"/>
          <w:szCs w:val="18"/>
        </w:rPr>
        <w:t>prețuri</w:t>
      </w:r>
      <w:r>
        <w:rPr>
          <w:rFonts w:ascii="Times New Roman" w:hAnsi="Times New Roman" w:cs="Times New Roman"/>
          <w:sz w:val="18"/>
          <w:szCs w:val="18"/>
        </w:rPr>
        <w:t xml:space="preserve">lor </w:t>
      </w:r>
      <w:r w:rsidRPr="004F2D9B">
        <w:rPr>
          <w:rFonts w:ascii="Times New Roman" w:hAnsi="Times New Roman" w:cs="Times New Roman"/>
          <w:sz w:val="18"/>
          <w:szCs w:val="18"/>
        </w:rPr>
        <w:t>Hermès</w:t>
      </w:r>
      <w:r>
        <w:rPr>
          <w:rFonts w:ascii="Times New Roman" w:hAnsi="Times New Roman" w:cs="Times New Roman"/>
        </w:rPr>
        <w:tab/>
      </w:r>
    </w:p>
    <w:p w14:paraId="39F617B7" w14:textId="1CDE0093" w:rsidR="001912A7" w:rsidRPr="001912A7" w:rsidRDefault="001912A7" w:rsidP="006214DF">
      <w:pPr>
        <w:tabs>
          <w:tab w:val="left" w:pos="4005"/>
        </w:tabs>
        <w:spacing w:line="360" w:lineRule="auto"/>
        <w:jc w:val="both"/>
        <w:rPr>
          <w:rFonts w:ascii="Times New Roman" w:hAnsi="Times New Roman" w:cs="Times New Roman"/>
        </w:rPr>
      </w:pPr>
      <w:r>
        <w:rPr>
          <w:rFonts w:ascii="Times New Roman" w:hAnsi="Times New Roman" w:cs="Times New Roman"/>
        </w:rPr>
        <w:t xml:space="preserve">           </w:t>
      </w:r>
      <w:r w:rsidRPr="001912A7">
        <w:rPr>
          <w:rFonts w:ascii="Times New Roman" w:hAnsi="Times New Roman" w:cs="Times New Roman"/>
        </w:rPr>
        <w:t xml:space="preserve">În continuarea testelor de staționaritate, a fost aplicat și testul Phillips-Perron (PP), care, la fel ca ADF, are ipoteza nulă că seria este nestationară (are rădăcină unitară). Testul a fost efectuat </w:t>
      </w:r>
      <w:r>
        <w:rPr>
          <w:rFonts w:ascii="Times New Roman" w:hAnsi="Times New Roman" w:cs="Times New Roman"/>
        </w:rPr>
        <w:t xml:space="preserve"> </w:t>
      </w:r>
      <w:r w:rsidRPr="001912A7">
        <w:rPr>
          <w:rFonts w:ascii="Times New Roman" w:hAnsi="Times New Roman" w:cs="Times New Roman"/>
        </w:rPr>
        <w:t>cu intercept și termen de trend.</w:t>
      </w:r>
    </w:p>
    <w:p w14:paraId="30F8915C" w14:textId="77DF4E35" w:rsidR="001912A7" w:rsidRPr="001912A7" w:rsidRDefault="001912A7" w:rsidP="006214DF">
      <w:pPr>
        <w:tabs>
          <w:tab w:val="left" w:pos="4005"/>
        </w:tabs>
        <w:spacing w:line="360" w:lineRule="auto"/>
        <w:jc w:val="both"/>
        <w:rPr>
          <w:rFonts w:ascii="Times New Roman" w:hAnsi="Times New Roman" w:cs="Times New Roman"/>
        </w:rPr>
      </w:pPr>
      <w:r>
        <w:rPr>
          <w:rFonts w:ascii="Times New Roman" w:hAnsi="Times New Roman" w:cs="Times New Roman"/>
        </w:rPr>
        <w:t xml:space="preserve">          </w:t>
      </w:r>
      <w:r w:rsidRPr="001912A7">
        <w:rPr>
          <w:rFonts w:ascii="Times New Roman" w:hAnsi="Times New Roman" w:cs="Times New Roman"/>
        </w:rPr>
        <w:t>Valoarea statisticii Z-tau este -1.1411, comparată cu valorile critice de -4.01 (1%), -3.44 (5%) și -3.14 (10%). Deoarece valoarea testului este mai mare (mai puțin negativă) decât toate aceste praguri, nu putem respinge ipoteza nulă.</w:t>
      </w:r>
    </w:p>
    <w:p w14:paraId="1BA6B3E4" w14:textId="2172EA16" w:rsidR="001912A7" w:rsidRDefault="001912A7" w:rsidP="006214DF">
      <w:pPr>
        <w:tabs>
          <w:tab w:val="left" w:pos="4005"/>
        </w:tabs>
        <w:spacing w:line="360" w:lineRule="auto"/>
        <w:jc w:val="both"/>
        <w:rPr>
          <w:rFonts w:ascii="Times New Roman" w:hAnsi="Times New Roman" w:cs="Times New Roman"/>
        </w:rPr>
      </w:pPr>
      <w:r>
        <w:rPr>
          <w:rFonts w:ascii="Times New Roman" w:hAnsi="Times New Roman" w:cs="Times New Roman"/>
        </w:rPr>
        <w:t xml:space="preserve">        </w:t>
      </w:r>
      <w:r w:rsidRPr="001912A7">
        <w:rPr>
          <w:rFonts w:ascii="Times New Roman" w:hAnsi="Times New Roman" w:cs="Times New Roman"/>
        </w:rPr>
        <w:t>Concl</w:t>
      </w:r>
      <w:r>
        <w:rPr>
          <w:rFonts w:ascii="Times New Roman" w:hAnsi="Times New Roman" w:cs="Times New Roman"/>
        </w:rPr>
        <w:t>u</w:t>
      </w:r>
      <w:r w:rsidRPr="001912A7">
        <w:rPr>
          <w:rFonts w:ascii="Times New Roman" w:hAnsi="Times New Roman" w:cs="Times New Roman"/>
        </w:rPr>
        <w:t>zia este, așadar, că seria nu este staționară, ceea ce confirmă rezultatele obținute anterior prin testele ADF și KPSS.</w:t>
      </w:r>
    </w:p>
    <w:p w14:paraId="740832B2" w14:textId="77777777" w:rsidR="00C273D9" w:rsidRPr="00D8759B" w:rsidRDefault="00C273D9" w:rsidP="006214DF">
      <w:pPr>
        <w:tabs>
          <w:tab w:val="left" w:pos="4155"/>
        </w:tabs>
        <w:spacing w:line="360" w:lineRule="auto"/>
        <w:jc w:val="both"/>
        <w:rPr>
          <w:rFonts w:ascii="Times New Roman" w:hAnsi="Times New Roman" w:cs="Times New Roman"/>
          <w:lang w:val="en-US"/>
        </w:rPr>
      </w:pPr>
      <w:r>
        <w:rPr>
          <w:rFonts w:ascii="Times New Roman" w:hAnsi="Times New Roman" w:cs="Times New Roman"/>
          <w:lang w:val="en-US"/>
        </w:rPr>
        <w:t xml:space="preserve">           </w:t>
      </w:r>
      <w:r w:rsidRPr="00D8759B">
        <w:rPr>
          <w:rFonts w:ascii="Times New Roman" w:hAnsi="Times New Roman" w:cs="Times New Roman"/>
          <w:lang w:val="en-US"/>
        </w:rPr>
        <w:t>În urma testelor de staționaritate aplicate asupra seriei de prețuri Hermès (ADF, KPSS și Phillips-Perron), concluzionăm că aceasta nu este staționară, prezentând o evoluție influențată de trend și variații pe termen lung.</w:t>
      </w:r>
    </w:p>
    <w:p w14:paraId="798DBC30" w14:textId="77777777" w:rsidR="00C273D9" w:rsidRDefault="00C273D9" w:rsidP="006214DF">
      <w:pPr>
        <w:tabs>
          <w:tab w:val="left" w:pos="4155"/>
        </w:tabs>
        <w:spacing w:line="360" w:lineRule="auto"/>
        <w:jc w:val="both"/>
        <w:rPr>
          <w:rFonts w:ascii="Times New Roman" w:hAnsi="Times New Roman" w:cs="Times New Roman"/>
          <w:lang w:val="en-US"/>
        </w:rPr>
      </w:pPr>
      <w:r>
        <w:rPr>
          <w:rFonts w:ascii="Times New Roman" w:hAnsi="Times New Roman" w:cs="Times New Roman"/>
          <w:lang w:val="en-US"/>
        </w:rPr>
        <w:t xml:space="preserve">           </w:t>
      </w:r>
      <w:r w:rsidRPr="00D8759B">
        <w:rPr>
          <w:rFonts w:ascii="Times New Roman" w:hAnsi="Times New Roman" w:cs="Times New Roman"/>
          <w:lang w:val="en-US"/>
        </w:rPr>
        <w:t xml:space="preserve">Din acest motiv, pentru a putea aplica modele de tip ARIMA și a asigura validitatea analizelor, este necesar să transformăm seria prin aplicarea logaritmului natural, urmată de </w:t>
      </w:r>
      <w:r w:rsidRPr="00D8759B">
        <w:rPr>
          <w:rFonts w:ascii="Times New Roman" w:hAnsi="Times New Roman" w:cs="Times New Roman"/>
          <w:lang w:val="en-US"/>
        </w:rPr>
        <w:lastRenderedPageBreak/>
        <w:t>diferențierea de ordinul întâi. Această transformare permite obținerea unei serii de randamente logaritmice lunare, care vor fi ulterior analizate din punct de vedere statistic și modelate corespunzător.</w:t>
      </w:r>
    </w:p>
    <w:p w14:paraId="3F4F2E29" w14:textId="77777777" w:rsidR="00C273D9" w:rsidRDefault="00C273D9" w:rsidP="006214DF">
      <w:pPr>
        <w:tabs>
          <w:tab w:val="left" w:pos="4155"/>
        </w:tabs>
        <w:spacing w:line="360" w:lineRule="auto"/>
        <w:jc w:val="both"/>
        <w:rPr>
          <w:rFonts w:ascii="Times New Roman" w:hAnsi="Times New Roman" w:cs="Times New Roman"/>
          <w:lang w:val="en-US"/>
        </w:rPr>
      </w:pPr>
    </w:p>
    <w:p w14:paraId="24267FF9" w14:textId="11CF3219" w:rsidR="00C273D9" w:rsidRDefault="00C273D9" w:rsidP="006214DF">
      <w:pPr>
        <w:tabs>
          <w:tab w:val="left" w:pos="4005"/>
        </w:tabs>
        <w:spacing w:line="360" w:lineRule="auto"/>
        <w:jc w:val="center"/>
        <w:rPr>
          <w:rFonts w:ascii="Times New Roman" w:hAnsi="Times New Roman" w:cs="Times New Roman"/>
        </w:rPr>
      </w:pPr>
      <w:r>
        <w:rPr>
          <w:noProof/>
        </w:rPr>
        <w:drawing>
          <wp:inline distT="0" distB="0" distL="0" distR="0" wp14:anchorId="768FDA0D" wp14:editId="57F9E870">
            <wp:extent cx="5943600" cy="295910"/>
            <wp:effectExtent l="0" t="0" r="0" b="8890"/>
            <wp:docPr id="989617396" name="Imagine 5"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ine încărcată"/>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910"/>
                    </a:xfrm>
                    <a:prstGeom prst="rect">
                      <a:avLst/>
                    </a:prstGeom>
                    <a:noFill/>
                    <a:ln>
                      <a:noFill/>
                    </a:ln>
                  </pic:spPr>
                </pic:pic>
              </a:graphicData>
            </a:graphic>
          </wp:inline>
        </w:drawing>
      </w:r>
    </w:p>
    <w:p w14:paraId="01DA6E72" w14:textId="57486C94" w:rsidR="00C273D9" w:rsidRDefault="00C273D9"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5</w:t>
      </w:r>
      <w:r w:rsidRPr="008F65FB">
        <w:rPr>
          <w:rFonts w:ascii="Times New Roman" w:hAnsi="Times New Roman" w:cs="Times New Roman"/>
          <w:sz w:val="18"/>
          <w:szCs w:val="18"/>
        </w:rPr>
        <w:t xml:space="preserve"> </w:t>
      </w:r>
      <w:r w:rsidRPr="00C273D9">
        <w:rPr>
          <w:rFonts w:ascii="Times New Roman" w:hAnsi="Times New Roman" w:cs="Times New Roman"/>
          <w:sz w:val="18"/>
          <w:szCs w:val="18"/>
        </w:rPr>
        <w:t xml:space="preserve">– Statistici descriptive asupra </w:t>
      </w:r>
      <w:r w:rsidRPr="00C273D9">
        <w:rPr>
          <w:rFonts w:ascii="Times New Roman" w:hAnsi="Times New Roman" w:cs="Times New Roman"/>
          <w:sz w:val="18"/>
          <w:szCs w:val="18"/>
          <w:lang w:val="en-US"/>
        </w:rPr>
        <w:t>randamentelor</w:t>
      </w:r>
      <w:r w:rsidRPr="00C273D9">
        <w:rPr>
          <w:rFonts w:ascii="Times New Roman" w:hAnsi="Times New Roman" w:cs="Times New Roman"/>
          <w:sz w:val="18"/>
          <w:szCs w:val="18"/>
        </w:rPr>
        <w:t xml:space="preserve"> Hermès în perioada analizată</w:t>
      </w:r>
    </w:p>
    <w:p w14:paraId="07B8E8D1" w14:textId="77777777" w:rsidR="002B087C" w:rsidRPr="008F65FB" w:rsidRDefault="002B087C" w:rsidP="006214DF">
      <w:pPr>
        <w:tabs>
          <w:tab w:val="left" w:pos="5250"/>
        </w:tabs>
        <w:spacing w:line="360" w:lineRule="auto"/>
        <w:jc w:val="center"/>
        <w:rPr>
          <w:rFonts w:ascii="Times New Roman" w:hAnsi="Times New Roman" w:cs="Times New Roman"/>
          <w:sz w:val="18"/>
          <w:szCs w:val="18"/>
        </w:rPr>
      </w:pPr>
    </w:p>
    <w:p w14:paraId="39D41689" w14:textId="61543C4C" w:rsidR="00C273D9" w:rsidRDefault="00C273D9" w:rsidP="006214DF">
      <w:pPr>
        <w:tabs>
          <w:tab w:val="left" w:pos="4005"/>
        </w:tabs>
        <w:spacing w:line="360" w:lineRule="auto"/>
        <w:jc w:val="both"/>
        <w:rPr>
          <w:rFonts w:ascii="Times New Roman" w:hAnsi="Times New Roman" w:cs="Times New Roman"/>
        </w:rPr>
      </w:pPr>
      <w:r>
        <w:rPr>
          <w:rFonts w:ascii="Times New Roman" w:hAnsi="Times New Roman" w:cs="Times New Roman"/>
        </w:rPr>
        <w:t xml:space="preserve">            </w:t>
      </w:r>
      <w:r w:rsidRPr="00C273D9">
        <w:rPr>
          <w:rFonts w:ascii="Times New Roman" w:hAnsi="Times New Roman" w:cs="Times New Roman"/>
        </w:rPr>
        <w:t>În urma transformării seriei de prețuri Hermès prin aplicarea logaritmului natural și diferențierea de ordinul întâi, a fost obținută seria randamentelor logaritmice lunare, utilizată în continuare pentru analiza univariată.</w:t>
      </w:r>
    </w:p>
    <w:p w14:paraId="2CD938B7" w14:textId="64966C59" w:rsidR="00C46A3C" w:rsidRDefault="00C46A3C" w:rsidP="006214DF">
      <w:pPr>
        <w:tabs>
          <w:tab w:val="left" w:pos="4005"/>
        </w:tabs>
        <w:spacing w:line="360" w:lineRule="auto"/>
        <w:jc w:val="both"/>
        <w:rPr>
          <w:rFonts w:ascii="Times New Roman" w:hAnsi="Times New Roman" w:cs="Times New Roman"/>
        </w:rPr>
      </w:pPr>
      <w:r>
        <w:rPr>
          <w:rFonts w:ascii="Times New Roman" w:hAnsi="Times New Roman" w:cs="Times New Roman"/>
        </w:rPr>
        <w:t xml:space="preserve">            V</w:t>
      </w:r>
      <w:r w:rsidRPr="00C46A3C">
        <w:rPr>
          <w:rFonts w:ascii="Times New Roman" w:hAnsi="Times New Roman" w:cs="Times New Roman"/>
        </w:rPr>
        <w:t>aloarea medie a randamentelor este de aproximativ 0.0174, în timp ce mediana este foarte apropiată, cu valoarea de 0.0187, indicând o distribuție relativ simetrică în jurul mediei.</w:t>
      </w:r>
      <w:r>
        <w:rPr>
          <w:rFonts w:ascii="Times New Roman" w:hAnsi="Times New Roman" w:cs="Times New Roman"/>
        </w:rPr>
        <w:t xml:space="preserve"> </w:t>
      </w:r>
      <w:r w:rsidRPr="00C46A3C">
        <w:rPr>
          <w:rFonts w:ascii="Times New Roman" w:hAnsi="Times New Roman" w:cs="Times New Roman"/>
        </w:rPr>
        <w:t>Deviația standard este de 0.0728, ceea ce reflectă o volatilitate lunară moderată, specifică seriilor financiare. Valorile extreme înregistrate sunt de -0.1791 (minim) și 0.2233 (maxim)</w:t>
      </w:r>
      <w:r>
        <w:rPr>
          <w:rFonts w:ascii="Times New Roman" w:hAnsi="Times New Roman" w:cs="Times New Roman"/>
        </w:rPr>
        <w:t>.</w:t>
      </w:r>
    </w:p>
    <w:p w14:paraId="732E9E69" w14:textId="56AD5B71" w:rsidR="00C46A3C" w:rsidRDefault="00C46A3C" w:rsidP="006214DF">
      <w:pPr>
        <w:tabs>
          <w:tab w:val="left" w:pos="4005"/>
        </w:tabs>
        <w:spacing w:line="360" w:lineRule="auto"/>
        <w:jc w:val="both"/>
        <w:rPr>
          <w:rFonts w:ascii="Times New Roman" w:hAnsi="Times New Roman" w:cs="Times New Roman"/>
        </w:rPr>
      </w:pPr>
      <w:r>
        <w:rPr>
          <w:rFonts w:ascii="Times New Roman" w:hAnsi="Times New Roman" w:cs="Times New Roman"/>
        </w:rPr>
        <w:t xml:space="preserve">              </w:t>
      </w:r>
      <w:r w:rsidRPr="00C46A3C">
        <w:rPr>
          <w:rFonts w:ascii="Times New Roman" w:hAnsi="Times New Roman" w:cs="Times New Roman"/>
        </w:rPr>
        <w:t>Coeficientul de asimetrie (skewness) este de 1.107, ceea ce sugerează o distribuție ușor alungită spre dreapta, cu posibilitatea apariției unor valori foarte mari pozitive. Curtosisul, cu valoarea -0.0295, indică o distribuție apropiată de cea normală, dar ușor mai plată (platocurtică).</w:t>
      </w:r>
      <w:r>
        <w:rPr>
          <w:rFonts w:ascii="Times New Roman" w:hAnsi="Times New Roman" w:cs="Times New Roman"/>
        </w:rPr>
        <w:t xml:space="preserve"> P</w:t>
      </w:r>
      <w:r w:rsidRPr="00C46A3C">
        <w:rPr>
          <w:rFonts w:ascii="Times New Roman" w:hAnsi="Times New Roman" w:cs="Times New Roman"/>
        </w:rPr>
        <w:t>rezența unui outlier pozitiv, cu valoarea de 0.2233 (22,33%). Acest punct corespunde unui randament lunar excepțional pentru acțiunile Hermès și se regăsește în partea superioară a distribuției.</w:t>
      </w:r>
    </w:p>
    <w:p w14:paraId="74E55226" w14:textId="4B0A48EF" w:rsidR="002B087C" w:rsidRDefault="002B087C" w:rsidP="006214DF">
      <w:pPr>
        <w:tabs>
          <w:tab w:val="left" w:pos="4005"/>
        </w:tabs>
        <w:spacing w:line="360" w:lineRule="auto"/>
        <w:jc w:val="both"/>
        <w:rPr>
          <w:rFonts w:ascii="Times New Roman" w:hAnsi="Times New Roman" w:cs="Times New Roman"/>
        </w:rPr>
      </w:pPr>
      <w:r>
        <w:rPr>
          <w:rFonts w:ascii="Times New Roman" w:hAnsi="Times New Roman" w:cs="Times New Roman"/>
        </w:rPr>
        <w:t xml:space="preserve">                   </w:t>
      </w:r>
      <w:r w:rsidRPr="002B087C">
        <w:rPr>
          <w:rFonts w:ascii="Times New Roman" w:hAnsi="Times New Roman" w:cs="Times New Roman"/>
        </w:rPr>
        <w:t>În concluzie, seria de randamente Hermès este staționară din punct de vedere vizual și statistic, cu proprietăți tipice unei serii financiare: distribuție centrată în jurul mediei, volatilitate moderată și valori extreme izolate.</w:t>
      </w:r>
    </w:p>
    <w:p w14:paraId="01D357DC" w14:textId="77777777" w:rsidR="002B087C" w:rsidRDefault="002B087C" w:rsidP="006214DF">
      <w:pPr>
        <w:tabs>
          <w:tab w:val="left" w:pos="4005"/>
        </w:tabs>
        <w:spacing w:line="360" w:lineRule="auto"/>
        <w:jc w:val="both"/>
        <w:rPr>
          <w:rFonts w:ascii="Times New Roman" w:hAnsi="Times New Roman" w:cs="Times New Roman"/>
        </w:rPr>
      </w:pPr>
    </w:p>
    <w:p w14:paraId="785161E4" w14:textId="77777777" w:rsidR="002B087C" w:rsidRPr="008F65FB" w:rsidRDefault="002B087C" w:rsidP="006214DF">
      <w:pPr>
        <w:spacing w:line="360" w:lineRule="auto"/>
        <w:ind w:firstLine="720"/>
        <w:rPr>
          <w:rFonts w:ascii="Times New Roman" w:hAnsi="Times New Roman" w:cs="Times New Roman"/>
        </w:rPr>
      </w:pPr>
      <w:r w:rsidRPr="008F65FB">
        <w:rPr>
          <w:noProof/>
        </w:rPr>
        <w:lastRenderedPageBreak/>
        <w:drawing>
          <wp:inline distT="0" distB="0" distL="0" distR="0" wp14:anchorId="28965F0D" wp14:editId="2BC932DE">
            <wp:extent cx="5943600" cy="3422015"/>
            <wp:effectExtent l="0" t="0" r="0" b="6985"/>
            <wp:docPr id="1737612005" name="Imagine 7"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ine încărcată"/>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652562A2" w14:textId="77777777" w:rsidR="002B087C" w:rsidRPr="008F65FB" w:rsidRDefault="002B087C" w:rsidP="006214DF">
      <w:pPr>
        <w:spacing w:line="360" w:lineRule="auto"/>
        <w:jc w:val="center"/>
        <w:rPr>
          <w:rFonts w:ascii="Times New Roman" w:hAnsi="Times New Roman" w:cs="Times New Roman"/>
          <w:sz w:val="18"/>
          <w:szCs w:val="18"/>
        </w:rPr>
      </w:pPr>
      <w:r w:rsidRPr="008F65FB">
        <w:rPr>
          <w:rFonts w:ascii="Times New Roman" w:hAnsi="Times New Roman" w:cs="Times New Roman"/>
        </w:rPr>
        <w:tab/>
      </w:r>
      <w:r w:rsidRPr="008F65FB">
        <w:rPr>
          <w:rFonts w:ascii="Times New Roman" w:hAnsi="Times New Roman" w:cs="Times New Roman"/>
          <w:sz w:val="18"/>
          <w:szCs w:val="18"/>
        </w:rPr>
        <w:t>Figura 3. Randamentele Hermès și funcțiile ACF/PACF (2010–2025)</w:t>
      </w:r>
    </w:p>
    <w:p w14:paraId="6645D5F6" w14:textId="77777777" w:rsidR="002B087C" w:rsidRPr="008F65FB" w:rsidRDefault="002B087C" w:rsidP="006214DF">
      <w:pPr>
        <w:tabs>
          <w:tab w:val="left" w:pos="5370"/>
        </w:tabs>
        <w:spacing w:line="360" w:lineRule="auto"/>
        <w:jc w:val="both"/>
        <w:rPr>
          <w:rFonts w:ascii="Times New Roman" w:hAnsi="Times New Roman" w:cs="Times New Roman"/>
        </w:rPr>
      </w:pPr>
      <w:r w:rsidRPr="008F65FB">
        <w:rPr>
          <w:rFonts w:ascii="Times New Roman" w:hAnsi="Times New Roman" w:cs="Times New Roman"/>
        </w:rPr>
        <w:t xml:space="preserve">           După transformarea seriei de prețuri Hermès prin aplicarea logaritmului natural și diferențierea de ordinul 1, a fost obținută seria randamentelor lunare. Din punct de vedere grafic, randamentele oscilează în jurul valorii zero, fără trend vizibil sau sezonalitate evidentă, ceea ce indică un comportament specific seriilor staționare.</w:t>
      </w:r>
    </w:p>
    <w:p w14:paraId="202E3AE6" w14:textId="77777777" w:rsidR="002B087C" w:rsidRPr="008F65FB" w:rsidRDefault="002B087C" w:rsidP="006214DF">
      <w:pPr>
        <w:tabs>
          <w:tab w:val="left" w:pos="5370"/>
        </w:tabs>
        <w:spacing w:line="360" w:lineRule="auto"/>
        <w:jc w:val="both"/>
        <w:rPr>
          <w:rFonts w:ascii="Times New Roman" w:hAnsi="Times New Roman" w:cs="Times New Roman"/>
        </w:rPr>
      </w:pPr>
      <w:r w:rsidRPr="008F65FB">
        <w:rPr>
          <w:rFonts w:ascii="Times New Roman" w:hAnsi="Times New Roman" w:cs="Times New Roman"/>
        </w:rPr>
        <w:t xml:space="preserve">           Corelograma asociată (ACF și PACF) arată că valorile autocorelației sunt scăzute și se încadrează între benzile de încredere, cu excepția unor valori izolate nesemnificative statistic. Nu se observă un model autoregresiv clar (AR) sau de medie mobilă (MA), ceea ce sugerează că seria randamentelor poate fi descrisă printr-un model ARIMA(0,0,0) sau zgomot alb.</w:t>
      </w:r>
    </w:p>
    <w:p w14:paraId="1F681DF1" w14:textId="77777777" w:rsidR="002B087C" w:rsidRPr="001912A7" w:rsidRDefault="002B087C" w:rsidP="006214DF">
      <w:pPr>
        <w:tabs>
          <w:tab w:val="left" w:pos="4005"/>
        </w:tabs>
        <w:spacing w:line="360" w:lineRule="auto"/>
        <w:jc w:val="both"/>
        <w:rPr>
          <w:rFonts w:ascii="Times New Roman" w:hAnsi="Times New Roman" w:cs="Times New Roman"/>
        </w:rPr>
      </w:pPr>
    </w:p>
    <w:p w14:paraId="2C38082C" w14:textId="77777777" w:rsidR="002B087C" w:rsidRDefault="002B087C" w:rsidP="006214DF">
      <w:pPr>
        <w:tabs>
          <w:tab w:val="left" w:pos="5370"/>
        </w:tabs>
        <w:spacing w:line="360" w:lineRule="auto"/>
        <w:jc w:val="center"/>
        <w:rPr>
          <w:rFonts w:ascii="Times New Roman" w:hAnsi="Times New Roman" w:cs="Times New Roman"/>
        </w:rPr>
      </w:pPr>
    </w:p>
    <w:p w14:paraId="5CC4408E" w14:textId="77777777" w:rsidR="002B087C" w:rsidRDefault="002B087C" w:rsidP="006214DF">
      <w:pPr>
        <w:tabs>
          <w:tab w:val="left" w:pos="5370"/>
        </w:tabs>
        <w:spacing w:line="360" w:lineRule="auto"/>
        <w:jc w:val="center"/>
        <w:rPr>
          <w:rFonts w:ascii="Times New Roman" w:hAnsi="Times New Roman" w:cs="Times New Roman"/>
        </w:rPr>
      </w:pPr>
    </w:p>
    <w:p w14:paraId="0A08F9FB" w14:textId="7C9E3781" w:rsidR="00706D01" w:rsidRDefault="004F2D9B" w:rsidP="006214DF">
      <w:pPr>
        <w:tabs>
          <w:tab w:val="left" w:pos="5370"/>
        </w:tabs>
        <w:spacing w:line="360" w:lineRule="auto"/>
        <w:jc w:val="center"/>
        <w:rPr>
          <w:rFonts w:ascii="Times New Roman" w:hAnsi="Times New Roman" w:cs="Times New Roman"/>
        </w:rPr>
      </w:pPr>
      <w:r w:rsidRPr="004F2D9B">
        <w:rPr>
          <w:rFonts w:ascii="Times New Roman" w:hAnsi="Times New Roman" w:cs="Times New Roman"/>
          <w:noProof/>
        </w:rPr>
        <w:lastRenderedPageBreak/>
        <w:drawing>
          <wp:inline distT="0" distB="0" distL="0" distR="0" wp14:anchorId="7353EA10" wp14:editId="47450FEA">
            <wp:extent cx="4083685" cy="3823855"/>
            <wp:effectExtent l="0" t="0" r="0" b="5715"/>
            <wp:docPr id="839979805" name="Imagine 1" descr="O imagine care conține text, captură de ecran, Font,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79805" name="Imagine 1" descr="O imagine care conține text, captură de ecran, Font, număr&#10;&#10;Conținutul generat de inteligența artificială poate fi incorect."/>
                    <pic:cNvPicPr/>
                  </pic:nvPicPr>
                  <pic:blipFill>
                    <a:blip r:embed="rId15"/>
                    <a:stretch>
                      <a:fillRect/>
                    </a:stretch>
                  </pic:blipFill>
                  <pic:spPr>
                    <a:xfrm>
                      <a:off x="0" y="0"/>
                      <a:ext cx="4089595" cy="3829389"/>
                    </a:xfrm>
                    <a:prstGeom prst="rect">
                      <a:avLst/>
                    </a:prstGeom>
                  </pic:spPr>
                </pic:pic>
              </a:graphicData>
            </a:graphic>
          </wp:inline>
        </w:drawing>
      </w:r>
    </w:p>
    <w:p w14:paraId="6A3AA05B" w14:textId="2E0EFCF0" w:rsidR="004F2D9B" w:rsidRPr="008F65FB" w:rsidRDefault="004F2D9B"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sidR="002B087C">
        <w:rPr>
          <w:rFonts w:ascii="Times New Roman" w:hAnsi="Times New Roman" w:cs="Times New Roman"/>
          <w:sz w:val="18"/>
          <w:szCs w:val="18"/>
        </w:rPr>
        <w:t>6</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Rezultatul testului ADF aplicat asupra randamentelor Hermès</w:t>
      </w:r>
    </w:p>
    <w:p w14:paraId="1996AAB8" w14:textId="25DDD8EF" w:rsidR="004F2D9B" w:rsidRPr="004F2D9B" w:rsidRDefault="004F2D9B" w:rsidP="006214DF">
      <w:pPr>
        <w:tabs>
          <w:tab w:val="left" w:pos="4155"/>
        </w:tabs>
        <w:spacing w:line="360" w:lineRule="auto"/>
        <w:jc w:val="both"/>
        <w:rPr>
          <w:rFonts w:ascii="Times New Roman" w:hAnsi="Times New Roman" w:cs="Times New Roman"/>
          <w:lang w:val="en-US"/>
        </w:rPr>
      </w:pPr>
      <w:r>
        <w:rPr>
          <w:rFonts w:ascii="Times New Roman" w:hAnsi="Times New Roman" w:cs="Times New Roman"/>
          <w:lang w:val="en-US"/>
        </w:rPr>
        <w:t xml:space="preserve">             </w:t>
      </w:r>
      <w:r w:rsidRPr="004F2D9B">
        <w:rPr>
          <w:rFonts w:ascii="Times New Roman" w:hAnsi="Times New Roman" w:cs="Times New Roman"/>
          <w:lang w:val="en-US"/>
        </w:rPr>
        <w:t>Pentru a verifica staționaritatea seriei de randamente Hermès, a fost aplicat testul Augmented Dickey-Fuller (ADF), incluzând un termen de trend și selectarea automată a lag-ului.</w:t>
      </w:r>
    </w:p>
    <w:p w14:paraId="442023D1" w14:textId="42762019" w:rsidR="004F2D9B" w:rsidRPr="004F2D9B" w:rsidRDefault="004F2D9B" w:rsidP="006214DF">
      <w:pPr>
        <w:tabs>
          <w:tab w:val="left" w:pos="4155"/>
        </w:tabs>
        <w:spacing w:line="360" w:lineRule="auto"/>
        <w:jc w:val="both"/>
        <w:rPr>
          <w:rFonts w:ascii="Times New Roman" w:hAnsi="Times New Roman" w:cs="Times New Roman"/>
          <w:lang w:val="en-US"/>
        </w:rPr>
      </w:pPr>
      <w:r w:rsidRPr="004F2D9B">
        <w:rPr>
          <w:rFonts w:ascii="Times New Roman" w:hAnsi="Times New Roman" w:cs="Times New Roman"/>
          <w:lang w:val="en-US"/>
        </w:rPr>
        <w:t xml:space="preserve">            Rezultatul testului indică o valoare a statisticii t de -10.2895, care este mult mai mică decât valorile critice corespunzătoare nivelurilor de semnificație de 1% (-3.99), 5% (-3.43) și 10% (-3.13). Astfel, respingem ipoteza nulă a prezenței unei rădăcini unitare, ceea ce confirmă că seria este staționară.</w:t>
      </w:r>
    </w:p>
    <w:p w14:paraId="200AF400" w14:textId="0AD61F88" w:rsidR="004F2D9B" w:rsidRDefault="004F2D9B" w:rsidP="006214DF">
      <w:pPr>
        <w:tabs>
          <w:tab w:val="left" w:pos="4155"/>
        </w:tabs>
        <w:spacing w:line="360" w:lineRule="auto"/>
        <w:jc w:val="both"/>
        <w:rPr>
          <w:rFonts w:ascii="Times New Roman" w:hAnsi="Times New Roman" w:cs="Times New Roman"/>
          <w:lang w:val="en-US"/>
        </w:rPr>
      </w:pPr>
      <w:r w:rsidRPr="004F2D9B">
        <w:rPr>
          <w:rFonts w:ascii="Times New Roman" w:hAnsi="Times New Roman" w:cs="Times New Roman"/>
          <w:lang w:val="en-US"/>
        </w:rPr>
        <w:t xml:space="preserve">            Această concluzie este susținută și de valoarea p foarte mică (&lt; 2.2e-16) pentru coeficientul lag-ului întâi (z.lag.1), ceea ce indică semnificație statistică ridicată.</w:t>
      </w:r>
    </w:p>
    <w:p w14:paraId="26483F66" w14:textId="2D3D2BF9" w:rsidR="00C273D9" w:rsidRDefault="002B087C" w:rsidP="006214DF">
      <w:pPr>
        <w:tabs>
          <w:tab w:val="left" w:pos="4155"/>
        </w:tabs>
        <w:spacing w:line="360" w:lineRule="auto"/>
        <w:jc w:val="center"/>
        <w:rPr>
          <w:rFonts w:ascii="Times New Roman" w:hAnsi="Times New Roman" w:cs="Times New Roman"/>
          <w:lang w:val="en-US"/>
        </w:rPr>
      </w:pPr>
      <w:r>
        <w:rPr>
          <w:noProof/>
        </w:rPr>
        <w:lastRenderedPageBreak/>
        <w:drawing>
          <wp:inline distT="0" distB="0" distL="0" distR="0" wp14:anchorId="1573D8B6" wp14:editId="68BCC778">
            <wp:extent cx="3396615" cy="1710055"/>
            <wp:effectExtent l="0" t="0" r="0" b="4445"/>
            <wp:docPr id="549466614" name="Imagine 6"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ine încărcată"/>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6615" cy="1710055"/>
                    </a:xfrm>
                    <a:prstGeom prst="rect">
                      <a:avLst/>
                    </a:prstGeom>
                    <a:noFill/>
                    <a:ln>
                      <a:noFill/>
                    </a:ln>
                  </pic:spPr>
                </pic:pic>
              </a:graphicData>
            </a:graphic>
          </wp:inline>
        </w:drawing>
      </w:r>
    </w:p>
    <w:p w14:paraId="36AF9C00" w14:textId="525377DF" w:rsidR="002B087C" w:rsidRDefault="002B087C"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7</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KPSS</w:t>
      </w:r>
      <w:r w:rsidRPr="004F2D9B">
        <w:rPr>
          <w:rFonts w:ascii="Times New Roman" w:hAnsi="Times New Roman" w:cs="Times New Roman"/>
          <w:sz w:val="18"/>
          <w:szCs w:val="18"/>
        </w:rPr>
        <w:t xml:space="preserve"> aplicat asupra </w:t>
      </w:r>
      <w:r>
        <w:rPr>
          <w:rFonts w:ascii="Times New Roman" w:hAnsi="Times New Roman" w:cs="Times New Roman"/>
          <w:sz w:val="18"/>
          <w:szCs w:val="18"/>
        </w:rPr>
        <w:t xml:space="preserve">randamentelor </w:t>
      </w:r>
      <w:r w:rsidRPr="004F2D9B">
        <w:rPr>
          <w:rFonts w:ascii="Times New Roman" w:hAnsi="Times New Roman" w:cs="Times New Roman"/>
          <w:sz w:val="18"/>
          <w:szCs w:val="18"/>
        </w:rPr>
        <w:t>Hermès</w:t>
      </w:r>
    </w:p>
    <w:p w14:paraId="464129FB" w14:textId="0350809B" w:rsidR="002B087C" w:rsidRPr="002B087C" w:rsidRDefault="002B087C" w:rsidP="006214DF">
      <w:pPr>
        <w:tabs>
          <w:tab w:val="left" w:pos="655"/>
          <w:tab w:val="left" w:pos="4155"/>
        </w:tabs>
        <w:spacing w:line="360" w:lineRule="auto"/>
        <w:rPr>
          <w:rFonts w:ascii="Times New Roman" w:hAnsi="Times New Roman" w:cs="Times New Roman"/>
          <w:lang w:val="en-US"/>
        </w:rPr>
      </w:pPr>
      <w:r>
        <w:rPr>
          <w:rFonts w:ascii="Times New Roman" w:hAnsi="Times New Roman" w:cs="Times New Roman"/>
          <w:lang w:val="en-US"/>
        </w:rPr>
        <w:tab/>
      </w:r>
      <w:r w:rsidRPr="002B087C">
        <w:rPr>
          <w:rFonts w:ascii="Times New Roman" w:hAnsi="Times New Roman" w:cs="Times New Roman"/>
          <w:lang w:val="en-US"/>
        </w:rPr>
        <w:t>Pentru a evalua staționaritatea seriei de randamente Hermès, a fost aplicat și testul KPSS cu ipoteza nulă că seria este staționară. Testul a fost efectuat cu opțiunea type = "mu", ceea ce presupune o medie constantă, fără trend determinist.</w:t>
      </w:r>
    </w:p>
    <w:p w14:paraId="433DDD3F" w14:textId="07F3B92F" w:rsidR="00C273D9" w:rsidRDefault="002B087C" w:rsidP="006214DF">
      <w:pPr>
        <w:tabs>
          <w:tab w:val="left" w:pos="655"/>
          <w:tab w:val="left" w:pos="4155"/>
        </w:tabs>
        <w:spacing w:line="360" w:lineRule="auto"/>
        <w:rPr>
          <w:rFonts w:ascii="Times New Roman" w:hAnsi="Times New Roman" w:cs="Times New Roman"/>
          <w:lang w:val="en-US"/>
        </w:rPr>
      </w:pPr>
      <w:r>
        <w:rPr>
          <w:rFonts w:ascii="Times New Roman" w:hAnsi="Times New Roman" w:cs="Times New Roman"/>
          <w:lang w:val="en-US"/>
        </w:rPr>
        <w:tab/>
      </w:r>
      <w:r w:rsidRPr="002B087C">
        <w:rPr>
          <w:rFonts w:ascii="Times New Roman" w:hAnsi="Times New Roman" w:cs="Times New Roman"/>
          <w:lang w:val="en-US"/>
        </w:rPr>
        <w:t>Valoarea statisticii testului a fost de 0.0503, mult mai mică decât toate valorile critice la nivelurile de semnificație: 0.347 (10%), 0.463 (5%), 0.574 (2.5%), și 0.739 (1%).</w:t>
      </w:r>
      <w:r>
        <w:rPr>
          <w:rFonts w:ascii="Times New Roman" w:hAnsi="Times New Roman" w:cs="Times New Roman"/>
          <w:lang w:val="en-US"/>
        </w:rPr>
        <w:t xml:space="preserve"> </w:t>
      </w:r>
      <w:r w:rsidRPr="002B087C">
        <w:rPr>
          <w:rFonts w:ascii="Times New Roman" w:hAnsi="Times New Roman" w:cs="Times New Roman"/>
          <w:lang w:val="en-US"/>
        </w:rPr>
        <w:t>Astfel, nu respingem ipoteza nulă, ceea ce înseamnă că seria este staționară, confirmând concluziile testului ADF.</w:t>
      </w:r>
      <w:r>
        <w:rPr>
          <w:rFonts w:ascii="Times New Roman" w:hAnsi="Times New Roman" w:cs="Times New Roman"/>
          <w:lang w:val="en-US"/>
        </w:rPr>
        <w:tab/>
      </w:r>
    </w:p>
    <w:p w14:paraId="055FCE82" w14:textId="77777777" w:rsidR="00C273D9" w:rsidRPr="004F2D9B" w:rsidRDefault="00C273D9" w:rsidP="006214DF">
      <w:pPr>
        <w:tabs>
          <w:tab w:val="left" w:pos="4155"/>
        </w:tabs>
        <w:spacing w:line="360" w:lineRule="auto"/>
        <w:jc w:val="both"/>
        <w:rPr>
          <w:rFonts w:ascii="Times New Roman" w:hAnsi="Times New Roman" w:cs="Times New Roman"/>
          <w:lang w:val="en-US"/>
        </w:rPr>
      </w:pPr>
    </w:p>
    <w:p w14:paraId="273FF400" w14:textId="55B5EDA8" w:rsidR="004F2D9B" w:rsidRDefault="00E17FF9" w:rsidP="006214DF">
      <w:pPr>
        <w:tabs>
          <w:tab w:val="left" w:pos="4155"/>
        </w:tabs>
        <w:spacing w:line="360" w:lineRule="auto"/>
        <w:jc w:val="center"/>
        <w:rPr>
          <w:noProof/>
        </w:rPr>
      </w:pPr>
      <w:r>
        <w:rPr>
          <w:noProof/>
        </w:rPr>
        <w:lastRenderedPageBreak/>
        <w:drawing>
          <wp:inline distT="0" distB="0" distL="0" distR="0" wp14:anchorId="09116E74" wp14:editId="41C9DF2B">
            <wp:extent cx="3847515" cy="4129003"/>
            <wp:effectExtent l="0" t="0" r="635" b="5080"/>
            <wp:docPr id="220691767" name="Imagine 7"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ine încărcată"/>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9295" cy="4141645"/>
                    </a:xfrm>
                    <a:prstGeom prst="rect">
                      <a:avLst/>
                    </a:prstGeom>
                    <a:noFill/>
                    <a:ln>
                      <a:noFill/>
                    </a:ln>
                  </pic:spPr>
                </pic:pic>
              </a:graphicData>
            </a:graphic>
          </wp:inline>
        </w:drawing>
      </w:r>
    </w:p>
    <w:p w14:paraId="47AAE812" w14:textId="258ECB35" w:rsidR="00E17FF9" w:rsidRDefault="00E17FF9"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8</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Phillips-Perron (PP)</w:t>
      </w:r>
      <w:r w:rsidRPr="004F2D9B">
        <w:rPr>
          <w:rFonts w:ascii="Times New Roman" w:hAnsi="Times New Roman" w:cs="Times New Roman"/>
          <w:sz w:val="18"/>
          <w:szCs w:val="18"/>
        </w:rPr>
        <w:t xml:space="preserve"> aplicat asupra </w:t>
      </w:r>
      <w:r>
        <w:rPr>
          <w:rFonts w:ascii="Times New Roman" w:hAnsi="Times New Roman" w:cs="Times New Roman"/>
          <w:sz w:val="18"/>
          <w:szCs w:val="18"/>
        </w:rPr>
        <w:t xml:space="preserve">randamentelor </w:t>
      </w:r>
      <w:r w:rsidRPr="004F2D9B">
        <w:rPr>
          <w:rFonts w:ascii="Times New Roman" w:hAnsi="Times New Roman" w:cs="Times New Roman"/>
          <w:sz w:val="18"/>
          <w:szCs w:val="18"/>
        </w:rPr>
        <w:t>Hermès</w:t>
      </w:r>
    </w:p>
    <w:p w14:paraId="0F208389" w14:textId="77777777" w:rsidR="00E17FF9" w:rsidRDefault="00E17FF9" w:rsidP="006214DF">
      <w:pPr>
        <w:spacing w:line="360" w:lineRule="auto"/>
        <w:rPr>
          <w:rFonts w:ascii="Times New Roman" w:hAnsi="Times New Roman" w:cs="Times New Roman"/>
          <w:sz w:val="18"/>
          <w:szCs w:val="18"/>
        </w:rPr>
      </w:pPr>
    </w:p>
    <w:p w14:paraId="0AF2DB9B" w14:textId="65DC59FA" w:rsidR="00E17FF9" w:rsidRPr="00E17FF9" w:rsidRDefault="00E17FF9" w:rsidP="006214DF">
      <w:pPr>
        <w:spacing w:line="360" w:lineRule="auto"/>
        <w:ind w:firstLine="720"/>
        <w:rPr>
          <w:rFonts w:ascii="Times New Roman" w:hAnsi="Times New Roman" w:cs="Times New Roman"/>
        </w:rPr>
      </w:pPr>
      <w:r>
        <w:rPr>
          <w:rFonts w:ascii="Times New Roman" w:hAnsi="Times New Roman" w:cs="Times New Roman"/>
        </w:rPr>
        <w:t>A</w:t>
      </w:r>
      <w:r w:rsidRPr="00E17FF9">
        <w:rPr>
          <w:rFonts w:ascii="Times New Roman" w:hAnsi="Times New Roman" w:cs="Times New Roman"/>
        </w:rPr>
        <w:t xml:space="preserve"> fost aplicat și testul Phillips-Perron (PP) asupra seriei de randamente Hermès, folosind un model cu intercept (type = "Z-tau").</w:t>
      </w:r>
    </w:p>
    <w:p w14:paraId="21DF91EB" w14:textId="77777777" w:rsidR="00E17FF9" w:rsidRPr="00E17FF9" w:rsidRDefault="00E17FF9" w:rsidP="006214DF">
      <w:pPr>
        <w:spacing w:line="360" w:lineRule="auto"/>
        <w:ind w:firstLine="720"/>
        <w:rPr>
          <w:rFonts w:ascii="Times New Roman" w:hAnsi="Times New Roman" w:cs="Times New Roman"/>
        </w:rPr>
      </w:pPr>
      <w:r w:rsidRPr="00E17FF9">
        <w:rPr>
          <w:rFonts w:ascii="Times New Roman" w:hAnsi="Times New Roman" w:cs="Times New Roman"/>
        </w:rPr>
        <w:t>Valoarea statisticii testului este -13.4967, considerabil mai mică decât valorile critice corespunzătoare nivelurilor de semnificație de: -3.4673 (1%), -2.8774 (5%), și -2.5751 (10%).</w:t>
      </w:r>
    </w:p>
    <w:p w14:paraId="18ED9839" w14:textId="77777777" w:rsidR="00E17FF9" w:rsidRPr="00E17FF9" w:rsidRDefault="00E17FF9" w:rsidP="006214DF">
      <w:pPr>
        <w:spacing w:line="360" w:lineRule="auto"/>
        <w:ind w:firstLine="720"/>
        <w:rPr>
          <w:rFonts w:ascii="Times New Roman" w:hAnsi="Times New Roman" w:cs="Times New Roman"/>
        </w:rPr>
      </w:pPr>
    </w:p>
    <w:p w14:paraId="05C64E6E" w14:textId="6DF590DB" w:rsidR="00E17FF9" w:rsidRDefault="00E17FF9" w:rsidP="006214DF">
      <w:pPr>
        <w:spacing w:line="360" w:lineRule="auto"/>
        <w:ind w:firstLine="720"/>
        <w:rPr>
          <w:rFonts w:ascii="Times New Roman" w:hAnsi="Times New Roman" w:cs="Times New Roman"/>
        </w:rPr>
      </w:pPr>
      <w:r w:rsidRPr="00E17FF9">
        <w:rPr>
          <w:rFonts w:ascii="Times New Roman" w:hAnsi="Times New Roman" w:cs="Times New Roman"/>
        </w:rPr>
        <w:t>Prin urmare, ipoteza nulă a existenței unei rădăcini unitare este respinsă, iar rezultatul confirmă faptul că seria este staționară.</w:t>
      </w:r>
    </w:p>
    <w:p w14:paraId="79FC76B1" w14:textId="77777777" w:rsidR="00D14509" w:rsidRPr="00D14509" w:rsidRDefault="00D14509" w:rsidP="006214DF">
      <w:pPr>
        <w:spacing w:line="360" w:lineRule="auto"/>
        <w:ind w:firstLine="720"/>
        <w:rPr>
          <w:rFonts w:ascii="Times New Roman" w:hAnsi="Times New Roman" w:cs="Times New Roman"/>
          <w:lang w:val="en-US"/>
        </w:rPr>
      </w:pPr>
      <w:r w:rsidRPr="00D14509">
        <w:rPr>
          <w:rFonts w:ascii="Times New Roman" w:hAnsi="Times New Roman" w:cs="Times New Roman"/>
          <w:lang w:val="en-US"/>
        </w:rPr>
        <w:t>După confirmarea staționarității seriei de randamente Hermès, au fost testate mai multe configurații ARIMA, utilizând funcția auto.arima(). În urma comparației pe baza criteriilor AIC și BIC, au fost luate în considerare două modele:</w:t>
      </w:r>
    </w:p>
    <w:p w14:paraId="65626267" w14:textId="77777777" w:rsidR="00D14509" w:rsidRDefault="00D14509" w:rsidP="006214DF">
      <w:pPr>
        <w:numPr>
          <w:ilvl w:val="0"/>
          <w:numId w:val="2"/>
        </w:numPr>
        <w:spacing w:line="360" w:lineRule="auto"/>
        <w:rPr>
          <w:rFonts w:ascii="Times New Roman" w:hAnsi="Times New Roman" w:cs="Times New Roman"/>
          <w:lang w:val="en-US"/>
        </w:rPr>
      </w:pPr>
      <w:r w:rsidRPr="00D14509">
        <w:rPr>
          <w:rFonts w:ascii="Times New Roman" w:hAnsi="Times New Roman" w:cs="Times New Roman"/>
          <w:b/>
          <w:bCs/>
          <w:lang w:val="en-US"/>
        </w:rPr>
        <w:lastRenderedPageBreak/>
        <w:t>ARIMA(0,0,0)</w:t>
      </w:r>
      <w:r w:rsidRPr="00D14509">
        <w:rPr>
          <w:rFonts w:ascii="Times New Roman" w:hAnsi="Times New Roman" w:cs="Times New Roman"/>
          <w:lang w:val="en-US"/>
        </w:rPr>
        <w:t xml:space="preserve"> cu medie nenulă, care presupune că seria este zgomot alb.</w:t>
      </w:r>
    </w:p>
    <w:p w14:paraId="298D6E07" w14:textId="50E4A1DD" w:rsidR="00D14509" w:rsidRDefault="00D14509" w:rsidP="006214DF">
      <w:pPr>
        <w:spacing w:line="360" w:lineRule="auto"/>
        <w:ind w:left="720"/>
        <w:rPr>
          <w:rFonts w:ascii="Times New Roman" w:hAnsi="Times New Roman" w:cs="Times New Roman"/>
          <w:lang w:val="en-US"/>
        </w:rPr>
      </w:pPr>
      <w:r>
        <w:rPr>
          <w:noProof/>
        </w:rPr>
        <w:drawing>
          <wp:inline distT="0" distB="0" distL="0" distR="0" wp14:anchorId="22B2203A" wp14:editId="0F40FE43">
            <wp:extent cx="5943600" cy="1771015"/>
            <wp:effectExtent l="0" t="0" r="0" b="635"/>
            <wp:docPr id="1336021542" name="Imagine 1"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încărcată"/>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71015"/>
                    </a:xfrm>
                    <a:prstGeom prst="rect">
                      <a:avLst/>
                    </a:prstGeom>
                    <a:noFill/>
                    <a:ln>
                      <a:noFill/>
                    </a:ln>
                  </pic:spPr>
                </pic:pic>
              </a:graphicData>
            </a:graphic>
          </wp:inline>
        </w:drawing>
      </w:r>
    </w:p>
    <w:p w14:paraId="296866AA" w14:textId="53B1B6AF" w:rsidR="00D14509" w:rsidRDefault="00D14509"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9</w:t>
      </w:r>
      <w:r w:rsidRPr="008F65FB">
        <w:rPr>
          <w:rFonts w:ascii="Times New Roman" w:hAnsi="Times New Roman" w:cs="Times New Roman"/>
          <w:sz w:val="18"/>
          <w:szCs w:val="18"/>
        </w:rPr>
        <w:t xml:space="preserve"> – </w:t>
      </w:r>
      <w:r w:rsidRPr="00D14509">
        <w:rPr>
          <w:rFonts w:ascii="Times New Roman" w:hAnsi="Times New Roman" w:cs="Times New Roman"/>
          <w:sz w:val="18"/>
          <w:szCs w:val="18"/>
        </w:rPr>
        <w:t>Rezultatul estimării modelului ARIMA(0,0,0) pentru randamentele Hermès</w:t>
      </w:r>
    </w:p>
    <w:p w14:paraId="496941D7" w14:textId="77777777" w:rsidR="00D14509" w:rsidRPr="00D14509" w:rsidRDefault="00D14509" w:rsidP="006214DF">
      <w:pPr>
        <w:spacing w:line="360" w:lineRule="auto"/>
        <w:ind w:left="720"/>
        <w:rPr>
          <w:rFonts w:ascii="Times New Roman" w:hAnsi="Times New Roman" w:cs="Times New Roman"/>
          <w:lang w:val="en-US"/>
        </w:rPr>
      </w:pPr>
    </w:p>
    <w:p w14:paraId="0A65FE3C" w14:textId="77777777" w:rsidR="00D14509" w:rsidRPr="00D14509" w:rsidRDefault="00D14509" w:rsidP="006214DF">
      <w:pPr>
        <w:numPr>
          <w:ilvl w:val="0"/>
          <w:numId w:val="2"/>
        </w:numPr>
        <w:spacing w:line="360" w:lineRule="auto"/>
        <w:rPr>
          <w:rFonts w:ascii="Times New Roman" w:hAnsi="Times New Roman" w:cs="Times New Roman"/>
          <w:lang w:val="en-US"/>
        </w:rPr>
      </w:pPr>
      <w:r w:rsidRPr="00D14509">
        <w:rPr>
          <w:rFonts w:ascii="Times New Roman" w:hAnsi="Times New Roman" w:cs="Times New Roman"/>
          <w:b/>
          <w:bCs/>
          <w:lang w:val="en-US"/>
        </w:rPr>
        <w:t>ARIMA(1,0,1)</w:t>
      </w:r>
      <w:r w:rsidRPr="00D14509">
        <w:rPr>
          <w:rFonts w:ascii="Times New Roman" w:hAnsi="Times New Roman" w:cs="Times New Roman"/>
          <w:lang w:val="en-US"/>
        </w:rPr>
        <w:t xml:space="preserve"> cu medie nenulă, care permite existența unei componente autoregresive și una de medie mobilă.</w:t>
      </w:r>
    </w:p>
    <w:p w14:paraId="00FF711F" w14:textId="1A864A8D" w:rsidR="00D14509" w:rsidRDefault="00D14509" w:rsidP="006214DF">
      <w:pPr>
        <w:spacing w:line="360" w:lineRule="auto"/>
        <w:ind w:firstLine="720"/>
        <w:rPr>
          <w:noProof/>
        </w:rPr>
      </w:pPr>
      <w:r>
        <w:rPr>
          <w:noProof/>
        </w:rPr>
        <w:drawing>
          <wp:inline distT="0" distB="0" distL="0" distR="0" wp14:anchorId="1421F643" wp14:editId="0BD7065A">
            <wp:extent cx="5943600" cy="1844675"/>
            <wp:effectExtent l="0" t="0" r="0" b="3175"/>
            <wp:docPr id="1208115590" name="Imagine 2"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e încărcată"/>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44675"/>
                    </a:xfrm>
                    <a:prstGeom prst="rect">
                      <a:avLst/>
                    </a:prstGeom>
                    <a:noFill/>
                    <a:ln>
                      <a:noFill/>
                    </a:ln>
                  </pic:spPr>
                </pic:pic>
              </a:graphicData>
            </a:graphic>
          </wp:inline>
        </w:drawing>
      </w:r>
    </w:p>
    <w:p w14:paraId="294E3E3E" w14:textId="33CB4B39" w:rsidR="00D14509" w:rsidRDefault="00D14509"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10</w:t>
      </w:r>
      <w:r w:rsidRPr="008F65FB">
        <w:rPr>
          <w:rFonts w:ascii="Times New Roman" w:hAnsi="Times New Roman" w:cs="Times New Roman"/>
          <w:sz w:val="18"/>
          <w:szCs w:val="18"/>
        </w:rPr>
        <w:t xml:space="preserve"> – </w:t>
      </w:r>
      <w:r w:rsidRPr="00D14509">
        <w:rPr>
          <w:rFonts w:ascii="Times New Roman" w:hAnsi="Times New Roman" w:cs="Times New Roman"/>
          <w:sz w:val="18"/>
          <w:szCs w:val="18"/>
        </w:rPr>
        <w:t>Rezultatul estimării modelului ARIMA(</w:t>
      </w:r>
      <w:r>
        <w:rPr>
          <w:rFonts w:ascii="Times New Roman" w:hAnsi="Times New Roman" w:cs="Times New Roman"/>
          <w:sz w:val="18"/>
          <w:szCs w:val="18"/>
        </w:rPr>
        <w:t>1</w:t>
      </w:r>
      <w:r w:rsidRPr="00D14509">
        <w:rPr>
          <w:rFonts w:ascii="Times New Roman" w:hAnsi="Times New Roman" w:cs="Times New Roman"/>
          <w:sz w:val="18"/>
          <w:szCs w:val="18"/>
        </w:rPr>
        <w:t>,0,</w:t>
      </w:r>
      <w:r>
        <w:rPr>
          <w:rFonts w:ascii="Times New Roman" w:hAnsi="Times New Roman" w:cs="Times New Roman"/>
          <w:sz w:val="18"/>
          <w:szCs w:val="18"/>
        </w:rPr>
        <w:t>1</w:t>
      </w:r>
      <w:r w:rsidRPr="00D14509">
        <w:rPr>
          <w:rFonts w:ascii="Times New Roman" w:hAnsi="Times New Roman" w:cs="Times New Roman"/>
          <w:sz w:val="18"/>
          <w:szCs w:val="18"/>
        </w:rPr>
        <w:t>) pentru randamentele Hermès</w:t>
      </w:r>
    </w:p>
    <w:p w14:paraId="3969BCE1" w14:textId="77777777" w:rsidR="00D14509" w:rsidRDefault="00D14509" w:rsidP="006214DF">
      <w:pPr>
        <w:spacing w:line="360" w:lineRule="auto"/>
        <w:jc w:val="center"/>
        <w:rPr>
          <w:rFonts w:ascii="Times New Roman" w:hAnsi="Times New Roman" w:cs="Times New Roman"/>
          <w:sz w:val="18"/>
          <w:szCs w:val="18"/>
        </w:rPr>
      </w:pPr>
    </w:p>
    <w:p w14:paraId="1E4D2E56" w14:textId="77777777" w:rsidR="007D20E8" w:rsidRPr="007D20E8" w:rsidRDefault="00D14509" w:rsidP="006214DF">
      <w:pPr>
        <w:tabs>
          <w:tab w:val="left" w:pos="879"/>
        </w:tabs>
        <w:spacing w:line="360" w:lineRule="auto"/>
        <w:rPr>
          <w:rFonts w:ascii="Times New Roman" w:hAnsi="Times New Roman" w:cs="Times New Roman"/>
        </w:rPr>
      </w:pPr>
      <w:r>
        <w:rPr>
          <w:rFonts w:ascii="Times New Roman" w:hAnsi="Times New Roman" w:cs="Times New Roman"/>
        </w:rPr>
        <w:tab/>
      </w:r>
      <w:r w:rsidR="007D20E8" w:rsidRPr="007D20E8">
        <w:rPr>
          <w:rFonts w:ascii="Times New Roman" w:hAnsi="Times New Roman" w:cs="Times New Roman"/>
        </w:rPr>
        <w:t>Modelul ARIMA(0,0,0) presupune că seria este zgomot alb, adică fiecare observație este independentă de cele anterioare, având doar o medie constantă. Acest model oferă o bună capacitate de ajustare, cu AIC = -436.74, BIC = -430.32, și erori de predicție RMSE = 0.07257 și MAE = 0.05699. Totuși, acest model nu captează nicio structură internă în serie.</w:t>
      </w:r>
    </w:p>
    <w:p w14:paraId="11F76BD1" w14:textId="77777777" w:rsidR="007D20E8" w:rsidRPr="007D20E8" w:rsidRDefault="007D20E8" w:rsidP="006214DF">
      <w:pPr>
        <w:tabs>
          <w:tab w:val="left" w:pos="879"/>
        </w:tabs>
        <w:spacing w:line="360" w:lineRule="auto"/>
        <w:rPr>
          <w:rFonts w:ascii="Times New Roman" w:hAnsi="Times New Roman" w:cs="Times New Roman"/>
        </w:rPr>
      </w:pPr>
    </w:p>
    <w:p w14:paraId="38A483D1" w14:textId="4BFF30A7" w:rsidR="007D20E8" w:rsidRPr="007D20E8" w:rsidRDefault="007D20E8" w:rsidP="006214DF">
      <w:pPr>
        <w:tabs>
          <w:tab w:val="left" w:pos="879"/>
        </w:tabs>
        <w:spacing w:line="360" w:lineRule="auto"/>
        <w:rPr>
          <w:rFonts w:ascii="Times New Roman" w:hAnsi="Times New Roman" w:cs="Times New Roman"/>
        </w:rPr>
      </w:pPr>
      <w:r>
        <w:rPr>
          <w:rFonts w:ascii="Times New Roman" w:hAnsi="Times New Roman" w:cs="Times New Roman"/>
        </w:rPr>
        <w:lastRenderedPageBreak/>
        <w:tab/>
      </w:r>
      <w:r w:rsidRPr="007D20E8">
        <w:rPr>
          <w:rFonts w:ascii="Times New Roman" w:hAnsi="Times New Roman" w:cs="Times New Roman"/>
        </w:rPr>
        <w:t>În schimb, modelul ARIMA(1,0,1) introduce o componentă autoregresivă (AR) și una de medie mobilă (MA), cu coeficienți estimați:</w:t>
      </w:r>
      <w:r>
        <w:rPr>
          <w:rFonts w:ascii="Times New Roman" w:hAnsi="Times New Roman" w:cs="Times New Roman"/>
        </w:rPr>
        <w:t xml:space="preserve"> </w:t>
      </w:r>
      <w:r w:rsidRPr="007D20E8">
        <w:rPr>
          <w:rFonts w:ascii="Times New Roman" w:hAnsi="Times New Roman" w:cs="Times New Roman"/>
        </w:rPr>
        <w:t>AR(1) = -0.942,</w:t>
      </w:r>
      <w:r>
        <w:rPr>
          <w:rFonts w:ascii="Times New Roman" w:hAnsi="Times New Roman" w:cs="Times New Roman"/>
        </w:rPr>
        <w:t xml:space="preserve"> </w:t>
      </w:r>
      <w:r w:rsidRPr="007D20E8">
        <w:rPr>
          <w:rFonts w:ascii="Times New Roman" w:hAnsi="Times New Roman" w:cs="Times New Roman"/>
        </w:rPr>
        <w:t>MA(1) = 0.956,</w:t>
      </w:r>
      <w:r>
        <w:rPr>
          <w:rFonts w:ascii="Times New Roman" w:hAnsi="Times New Roman" w:cs="Times New Roman"/>
        </w:rPr>
        <w:t xml:space="preserve"> </w:t>
      </w:r>
      <w:r w:rsidRPr="007D20E8">
        <w:rPr>
          <w:rFonts w:ascii="Times New Roman" w:hAnsi="Times New Roman" w:cs="Times New Roman"/>
        </w:rPr>
        <w:t>mean = 0.0174,</w:t>
      </w:r>
      <w:r>
        <w:rPr>
          <w:rFonts w:ascii="Times New Roman" w:hAnsi="Times New Roman" w:cs="Times New Roman"/>
        </w:rPr>
        <w:t xml:space="preserve"> </w:t>
      </w:r>
      <w:r w:rsidRPr="007D20E8">
        <w:rPr>
          <w:rFonts w:ascii="Times New Roman" w:hAnsi="Times New Roman" w:cs="Times New Roman"/>
        </w:rPr>
        <w:t>toți semnificativi statistic (p &lt; 0.001). Deși are scoruri AIC/BIC ușor mai mari (AIC = -433.05, BIC = -420.21), performanța în termeni de erori este aproape identică (RMSE = 0.07251, MAE = 0.05696).</w:t>
      </w:r>
    </w:p>
    <w:p w14:paraId="14A56CDE" w14:textId="17FA49B1" w:rsidR="00D14509" w:rsidRDefault="007D20E8" w:rsidP="006214DF">
      <w:pPr>
        <w:tabs>
          <w:tab w:val="left" w:pos="879"/>
        </w:tabs>
        <w:spacing w:line="360" w:lineRule="auto"/>
        <w:rPr>
          <w:rFonts w:ascii="Times New Roman" w:hAnsi="Times New Roman" w:cs="Times New Roman"/>
        </w:rPr>
      </w:pPr>
      <w:r>
        <w:rPr>
          <w:rFonts w:ascii="Times New Roman" w:hAnsi="Times New Roman" w:cs="Times New Roman"/>
        </w:rPr>
        <w:tab/>
      </w:r>
      <w:r w:rsidRPr="007D20E8">
        <w:rPr>
          <w:rFonts w:ascii="Times New Roman" w:hAnsi="Times New Roman" w:cs="Times New Roman"/>
        </w:rPr>
        <w:t>În concluzie, modelul ARIMA(1,0,1) este preferat pentru analiza ulterioară, deoarece surprinde structura temporală a randamentelor și are parametri semnificativi, chiar dacă avantajul informațional al ARIMA(0,0,0) este marginal</w:t>
      </w:r>
    </w:p>
    <w:p w14:paraId="7194F1D1" w14:textId="77777777" w:rsidR="002F457C" w:rsidRDefault="002F457C" w:rsidP="006214DF">
      <w:pPr>
        <w:tabs>
          <w:tab w:val="left" w:pos="879"/>
        </w:tabs>
        <w:spacing w:line="360" w:lineRule="auto"/>
        <w:rPr>
          <w:rFonts w:ascii="Times New Roman" w:hAnsi="Times New Roman" w:cs="Times New Roman"/>
        </w:rPr>
      </w:pPr>
    </w:p>
    <w:p w14:paraId="014CC5B4" w14:textId="37FEFF53" w:rsidR="002F457C" w:rsidRDefault="002F457C" w:rsidP="006214DF">
      <w:pPr>
        <w:tabs>
          <w:tab w:val="left" w:pos="879"/>
        </w:tabs>
        <w:spacing w:line="360" w:lineRule="auto"/>
        <w:jc w:val="center"/>
        <w:rPr>
          <w:noProof/>
        </w:rPr>
      </w:pPr>
      <w:r>
        <w:rPr>
          <w:noProof/>
        </w:rPr>
        <w:drawing>
          <wp:inline distT="0" distB="0" distL="0" distR="0" wp14:anchorId="0B683AC1" wp14:editId="0D9E6B46">
            <wp:extent cx="5943600" cy="3422015"/>
            <wp:effectExtent l="0" t="0" r="0" b="6985"/>
            <wp:docPr id="1138557909" name="Imagine 1"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încărcată"/>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19C01545" w14:textId="649197A7" w:rsidR="002F457C" w:rsidRDefault="002F457C"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Figura 4</w:t>
      </w:r>
      <w:r w:rsidRPr="008F65FB">
        <w:rPr>
          <w:rFonts w:ascii="Times New Roman" w:hAnsi="Times New Roman" w:cs="Times New Roman"/>
          <w:sz w:val="18"/>
          <w:szCs w:val="18"/>
        </w:rPr>
        <w:t xml:space="preserve"> – </w:t>
      </w:r>
      <w:r w:rsidRPr="002F457C">
        <w:rPr>
          <w:rFonts w:ascii="Times New Roman" w:hAnsi="Times New Roman" w:cs="Times New Roman"/>
          <w:sz w:val="18"/>
          <w:szCs w:val="18"/>
        </w:rPr>
        <w:t>Volatilitatea reziduurilor modelului</w:t>
      </w:r>
      <w:r>
        <w:rPr>
          <w:rFonts w:ascii="Times New Roman" w:hAnsi="Times New Roman" w:cs="Times New Roman"/>
          <w:sz w:val="18"/>
          <w:szCs w:val="18"/>
        </w:rPr>
        <w:t xml:space="preserve"> </w:t>
      </w:r>
      <w:r w:rsidRPr="00D14509">
        <w:rPr>
          <w:rFonts w:ascii="Times New Roman" w:hAnsi="Times New Roman" w:cs="Times New Roman"/>
          <w:sz w:val="18"/>
          <w:szCs w:val="18"/>
        </w:rPr>
        <w:t>ARIMA(</w:t>
      </w:r>
      <w:r>
        <w:rPr>
          <w:rFonts w:ascii="Times New Roman" w:hAnsi="Times New Roman" w:cs="Times New Roman"/>
          <w:sz w:val="18"/>
          <w:szCs w:val="18"/>
        </w:rPr>
        <w:t>1</w:t>
      </w:r>
      <w:r w:rsidRPr="00D14509">
        <w:rPr>
          <w:rFonts w:ascii="Times New Roman" w:hAnsi="Times New Roman" w:cs="Times New Roman"/>
          <w:sz w:val="18"/>
          <w:szCs w:val="18"/>
        </w:rPr>
        <w:t>,0,</w:t>
      </w:r>
      <w:r>
        <w:rPr>
          <w:rFonts w:ascii="Times New Roman" w:hAnsi="Times New Roman" w:cs="Times New Roman"/>
          <w:sz w:val="18"/>
          <w:szCs w:val="18"/>
        </w:rPr>
        <w:t>1</w:t>
      </w:r>
      <w:r w:rsidRPr="00D14509">
        <w:rPr>
          <w:rFonts w:ascii="Times New Roman" w:hAnsi="Times New Roman" w:cs="Times New Roman"/>
          <w:sz w:val="18"/>
          <w:szCs w:val="18"/>
        </w:rPr>
        <w:t>) pentru randamentele Hermès</w:t>
      </w:r>
    </w:p>
    <w:p w14:paraId="494C5358" w14:textId="23C3CB87" w:rsidR="002F457C" w:rsidRPr="002F457C" w:rsidRDefault="002F457C" w:rsidP="006214DF">
      <w:pPr>
        <w:tabs>
          <w:tab w:val="left" w:pos="570"/>
        </w:tabs>
        <w:spacing w:line="360" w:lineRule="auto"/>
        <w:rPr>
          <w:rFonts w:ascii="Times New Roman" w:hAnsi="Times New Roman" w:cs="Times New Roman"/>
        </w:rPr>
      </w:pPr>
      <w:r>
        <w:rPr>
          <w:rFonts w:ascii="Times New Roman" w:hAnsi="Times New Roman" w:cs="Times New Roman"/>
        </w:rPr>
        <w:tab/>
      </w:r>
      <w:r w:rsidRPr="002F457C">
        <w:rPr>
          <w:rFonts w:ascii="Times New Roman" w:hAnsi="Times New Roman" w:cs="Times New Roman"/>
        </w:rPr>
        <w:t>Graficul de mai sus prezintă evoluția pătratelor reziduurilor în timp, pentru modelul ARIMA(1,0,1) estimat asupra randamentelor Hermès. Această reprezentare este adesea utilizată pentru a identifica vizual eventuale perioade de heteroscedasticitate, prin apariția unor grupuri de valori mari ale varianței condiționale.</w:t>
      </w:r>
    </w:p>
    <w:p w14:paraId="29A77F01" w14:textId="2963CE57" w:rsidR="002F457C" w:rsidRDefault="002F457C" w:rsidP="006214DF">
      <w:pPr>
        <w:tabs>
          <w:tab w:val="left" w:pos="570"/>
        </w:tabs>
        <w:spacing w:line="360" w:lineRule="auto"/>
        <w:rPr>
          <w:rFonts w:ascii="Times New Roman" w:hAnsi="Times New Roman" w:cs="Times New Roman"/>
        </w:rPr>
      </w:pPr>
      <w:r>
        <w:rPr>
          <w:rFonts w:ascii="Times New Roman" w:hAnsi="Times New Roman" w:cs="Times New Roman"/>
        </w:rPr>
        <w:tab/>
      </w:r>
      <w:r w:rsidRPr="002F457C">
        <w:rPr>
          <w:rFonts w:ascii="Times New Roman" w:hAnsi="Times New Roman" w:cs="Times New Roman"/>
        </w:rPr>
        <w:t xml:space="preserve">Deși se pot observa episoade izolate cu varianță mai ridicată (ex. în anii 2011–2012 și 2020–2021), acestea nu prezintă un caracter sistematic sau persistent. Oscilațiile pătratelor </w:t>
      </w:r>
      <w:r w:rsidRPr="002F457C">
        <w:rPr>
          <w:rFonts w:ascii="Times New Roman" w:hAnsi="Times New Roman" w:cs="Times New Roman"/>
        </w:rPr>
        <w:lastRenderedPageBreak/>
        <w:t>reziduurilor par distribuite aleatoriu, fără o tendință clară de agregare, ceea ce susține ipoteza de varianță constantă în timp.</w:t>
      </w:r>
    </w:p>
    <w:p w14:paraId="27E72769" w14:textId="4115C70C" w:rsidR="002F457C" w:rsidRDefault="002F457C" w:rsidP="006214DF">
      <w:pPr>
        <w:tabs>
          <w:tab w:val="left" w:pos="570"/>
        </w:tabs>
        <w:spacing w:line="360" w:lineRule="auto"/>
        <w:jc w:val="center"/>
        <w:rPr>
          <w:noProof/>
        </w:rPr>
      </w:pPr>
      <w:r>
        <w:rPr>
          <w:noProof/>
        </w:rPr>
        <w:drawing>
          <wp:inline distT="0" distB="0" distL="0" distR="0" wp14:anchorId="5963150A" wp14:editId="3260A7E5">
            <wp:extent cx="3810000" cy="762000"/>
            <wp:effectExtent l="0" t="0" r="0" b="0"/>
            <wp:docPr id="39404455" name="Imagine 2"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e încărcată"/>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762000"/>
                    </a:xfrm>
                    <a:prstGeom prst="rect">
                      <a:avLst/>
                    </a:prstGeom>
                    <a:noFill/>
                    <a:ln>
                      <a:noFill/>
                    </a:ln>
                  </pic:spPr>
                </pic:pic>
              </a:graphicData>
            </a:graphic>
          </wp:inline>
        </w:drawing>
      </w:r>
    </w:p>
    <w:p w14:paraId="1ED0D801" w14:textId="145CBED6" w:rsidR="002F457C" w:rsidRDefault="002F457C" w:rsidP="006214DF">
      <w:pPr>
        <w:spacing w:line="360" w:lineRule="auto"/>
        <w:jc w:val="center"/>
        <w:rPr>
          <w:rFonts w:ascii="Times New Roman" w:hAnsi="Times New Roman" w:cs="Times New Roman"/>
          <w:sz w:val="18"/>
          <w:szCs w:val="18"/>
        </w:rPr>
      </w:pPr>
      <w:r>
        <w:rPr>
          <w:rFonts w:ascii="Times New Roman" w:hAnsi="Times New Roman" w:cs="Times New Roman"/>
        </w:rPr>
        <w:tab/>
      </w:r>
      <w:r w:rsidRPr="008F65FB">
        <w:rPr>
          <w:rFonts w:ascii="Times New Roman" w:hAnsi="Times New Roman" w:cs="Times New Roman"/>
          <w:sz w:val="18"/>
          <w:szCs w:val="18"/>
        </w:rPr>
        <w:t xml:space="preserve">Tabelul </w:t>
      </w:r>
      <w:r>
        <w:rPr>
          <w:rFonts w:ascii="Times New Roman" w:hAnsi="Times New Roman" w:cs="Times New Roman"/>
          <w:sz w:val="18"/>
          <w:szCs w:val="18"/>
        </w:rPr>
        <w:t>11</w:t>
      </w:r>
      <w:r w:rsidRPr="008F65FB">
        <w:rPr>
          <w:rFonts w:ascii="Times New Roman" w:hAnsi="Times New Roman" w:cs="Times New Roman"/>
          <w:sz w:val="18"/>
          <w:szCs w:val="18"/>
        </w:rPr>
        <w:t xml:space="preserve"> – </w:t>
      </w:r>
      <w:r w:rsidRPr="002F457C">
        <w:rPr>
          <w:rFonts w:ascii="Times New Roman" w:hAnsi="Times New Roman" w:cs="Times New Roman"/>
          <w:sz w:val="18"/>
          <w:szCs w:val="18"/>
        </w:rPr>
        <w:t>Rezultatul testului Ljung-Box aplicat asupra reziduurilor modelului ARIMA(1,0,1)</w:t>
      </w:r>
    </w:p>
    <w:p w14:paraId="49365DB8" w14:textId="6FC2A41F" w:rsidR="009B086A" w:rsidRPr="009B086A" w:rsidRDefault="009B086A" w:rsidP="006214DF">
      <w:pPr>
        <w:tabs>
          <w:tab w:val="left" w:pos="4185"/>
        </w:tabs>
        <w:spacing w:line="360" w:lineRule="auto"/>
        <w:rPr>
          <w:rFonts w:ascii="Times New Roman" w:hAnsi="Times New Roman" w:cs="Times New Roman"/>
          <w:lang w:val="en-US"/>
        </w:rPr>
      </w:pPr>
      <w:r>
        <w:rPr>
          <w:rFonts w:ascii="Times New Roman" w:hAnsi="Times New Roman" w:cs="Times New Roman"/>
          <w:lang w:val="en-US"/>
        </w:rPr>
        <w:t xml:space="preserve">              </w:t>
      </w:r>
      <w:r w:rsidRPr="009B086A">
        <w:rPr>
          <w:rFonts w:ascii="Times New Roman" w:hAnsi="Times New Roman" w:cs="Times New Roman"/>
          <w:lang w:val="en-US"/>
        </w:rPr>
        <w:t>Testul Ljung-Box a fost utilizat pentru a verifica existența autocorelării în reziduurile modelului ARIMA(1,0,1). Rezultatul testului a fost:</w:t>
      </w:r>
    </w:p>
    <w:p w14:paraId="45B63B4D" w14:textId="585FC626" w:rsidR="009B086A" w:rsidRPr="009B086A" w:rsidRDefault="009B086A" w:rsidP="006214DF">
      <w:pPr>
        <w:pStyle w:val="ListParagraph"/>
        <w:numPr>
          <w:ilvl w:val="0"/>
          <w:numId w:val="4"/>
        </w:numPr>
        <w:tabs>
          <w:tab w:val="left" w:pos="4185"/>
        </w:tabs>
        <w:spacing w:line="360" w:lineRule="auto"/>
        <w:rPr>
          <w:rFonts w:ascii="Times New Roman" w:hAnsi="Times New Roman" w:cs="Times New Roman"/>
          <w:lang w:val="en-US"/>
        </w:rPr>
      </w:pPr>
      <w:r w:rsidRPr="009B086A">
        <w:rPr>
          <w:rFonts w:ascii="Times New Roman" w:hAnsi="Times New Roman" w:cs="Times New Roman"/>
          <w:lang w:val="en-US"/>
        </w:rPr>
        <w:t>X-squared = 8.0601,</w:t>
      </w:r>
    </w:p>
    <w:p w14:paraId="7B0DE28B" w14:textId="77777777" w:rsidR="009B086A" w:rsidRPr="009B086A" w:rsidRDefault="009B086A" w:rsidP="006214DF">
      <w:pPr>
        <w:pStyle w:val="ListParagraph"/>
        <w:numPr>
          <w:ilvl w:val="0"/>
          <w:numId w:val="4"/>
        </w:numPr>
        <w:tabs>
          <w:tab w:val="left" w:pos="4185"/>
        </w:tabs>
        <w:spacing w:line="360" w:lineRule="auto"/>
        <w:rPr>
          <w:rFonts w:ascii="Times New Roman" w:hAnsi="Times New Roman" w:cs="Times New Roman"/>
          <w:lang w:val="en-US"/>
        </w:rPr>
      </w:pPr>
      <w:r w:rsidRPr="009B086A">
        <w:rPr>
          <w:rFonts w:ascii="Times New Roman" w:hAnsi="Times New Roman" w:cs="Times New Roman"/>
          <w:lang w:val="en-US"/>
        </w:rPr>
        <w:t>df = 12,</w:t>
      </w:r>
    </w:p>
    <w:p w14:paraId="5EB8EC13" w14:textId="77777777" w:rsidR="009B086A" w:rsidRPr="009B086A" w:rsidRDefault="009B086A" w:rsidP="006214DF">
      <w:pPr>
        <w:pStyle w:val="ListParagraph"/>
        <w:numPr>
          <w:ilvl w:val="0"/>
          <w:numId w:val="4"/>
        </w:numPr>
        <w:tabs>
          <w:tab w:val="left" w:pos="4185"/>
        </w:tabs>
        <w:spacing w:line="360" w:lineRule="auto"/>
        <w:rPr>
          <w:rFonts w:ascii="Times New Roman" w:hAnsi="Times New Roman" w:cs="Times New Roman"/>
          <w:lang w:val="en-US"/>
        </w:rPr>
      </w:pPr>
      <w:r w:rsidRPr="009B086A">
        <w:rPr>
          <w:rFonts w:ascii="Times New Roman" w:hAnsi="Times New Roman" w:cs="Times New Roman"/>
          <w:lang w:val="en-US"/>
        </w:rPr>
        <w:t>p-value = 0.7804.</w:t>
      </w:r>
    </w:p>
    <w:p w14:paraId="77457F39" w14:textId="5CFA7D5F" w:rsidR="009B086A" w:rsidRDefault="009B086A" w:rsidP="006214DF">
      <w:pPr>
        <w:tabs>
          <w:tab w:val="left" w:pos="4185"/>
        </w:tabs>
        <w:spacing w:line="360" w:lineRule="auto"/>
        <w:rPr>
          <w:rFonts w:ascii="Times New Roman" w:hAnsi="Times New Roman" w:cs="Times New Roman"/>
          <w:b/>
          <w:bCs/>
          <w:lang w:val="en-US"/>
        </w:rPr>
      </w:pPr>
      <w:r>
        <w:rPr>
          <w:rFonts w:ascii="Times New Roman" w:hAnsi="Times New Roman" w:cs="Times New Roman"/>
          <w:lang w:val="en-US"/>
        </w:rPr>
        <w:t xml:space="preserve">            </w:t>
      </w:r>
      <w:r w:rsidRPr="009B086A">
        <w:rPr>
          <w:rFonts w:ascii="Times New Roman" w:hAnsi="Times New Roman" w:cs="Times New Roman"/>
          <w:lang w:val="en-US"/>
        </w:rPr>
        <w:t>Deoarece p-value este mult mai mare decât pragul de semnificație de 0.05, nu respingem ipoteza nulă, ceea ce înseamnă că nu există autocorelare semnificativă în reziduuri. Acest rezultat confirmă faptul că modelul a captat corect structura temporală a datelor, iar reziduurile se comportă ca un zgomot alb</w:t>
      </w:r>
      <w:r w:rsidRPr="009B086A">
        <w:rPr>
          <w:rFonts w:ascii="Times New Roman" w:hAnsi="Times New Roman" w:cs="Times New Roman"/>
          <w:b/>
          <w:bCs/>
          <w:lang w:val="en-US"/>
        </w:rPr>
        <w:t>.</w:t>
      </w:r>
    </w:p>
    <w:p w14:paraId="7AE9F62B" w14:textId="77777777" w:rsidR="009B086A" w:rsidRPr="009B086A" w:rsidRDefault="009B086A" w:rsidP="006214DF">
      <w:pPr>
        <w:tabs>
          <w:tab w:val="left" w:pos="4185"/>
        </w:tabs>
        <w:spacing w:line="360" w:lineRule="auto"/>
        <w:rPr>
          <w:rFonts w:ascii="Times New Roman" w:hAnsi="Times New Roman" w:cs="Times New Roman"/>
          <w:b/>
          <w:bCs/>
          <w:lang w:val="en-US"/>
        </w:rPr>
      </w:pPr>
    </w:p>
    <w:p w14:paraId="24DC5C17" w14:textId="7CCED4CA" w:rsidR="002F457C" w:rsidRDefault="009B086A" w:rsidP="006214DF">
      <w:pPr>
        <w:tabs>
          <w:tab w:val="left" w:pos="4185"/>
        </w:tabs>
        <w:spacing w:line="360" w:lineRule="auto"/>
        <w:jc w:val="center"/>
        <w:rPr>
          <w:rFonts w:ascii="Times New Roman" w:hAnsi="Times New Roman" w:cs="Times New Roman"/>
        </w:rPr>
      </w:pPr>
      <w:r w:rsidRPr="009B086A">
        <w:rPr>
          <w:rFonts w:ascii="Times New Roman" w:hAnsi="Times New Roman" w:cs="Times New Roman"/>
          <w:noProof/>
        </w:rPr>
        <w:drawing>
          <wp:inline distT="0" distB="0" distL="0" distR="0" wp14:anchorId="25C64D7C" wp14:editId="038562D6">
            <wp:extent cx="3762900" cy="609685"/>
            <wp:effectExtent l="0" t="0" r="9525" b="0"/>
            <wp:docPr id="2102166841" name="Imagine 1" descr="O imagine care conține text, Font, captură de ecran,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66841" name="Imagine 1" descr="O imagine care conține text, Font, captură de ecran, linie&#10;&#10;Conținutul generat de inteligența artificială poate fi incorect."/>
                    <pic:cNvPicPr/>
                  </pic:nvPicPr>
                  <pic:blipFill>
                    <a:blip r:embed="rId22"/>
                    <a:stretch>
                      <a:fillRect/>
                    </a:stretch>
                  </pic:blipFill>
                  <pic:spPr>
                    <a:xfrm>
                      <a:off x="0" y="0"/>
                      <a:ext cx="3762900" cy="609685"/>
                    </a:xfrm>
                    <a:prstGeom prst="rect">
                      <a:avLst/>
                    </a:prstGeom>
                  </pic:spPr>
                </pic:pic>
              </a:graphicData>
            </a:graphic>
          </wp:inline>
        </w:drawing>
      </w:r>
    </w:p>
    <w:p w14:paraId="4A5148F4" w14:textId="6C3741AF" w:rsidR="009B086A" w:rsidRDefault="009B086A" w:rsidP="006214DF">
      <w:pPr>
        <w:spacing w:line="360" w:lineRule="auto"/>
        <w:jc w:val="center"/>
        <w:rPr>
          <w:rFonts w:ascii="Times New Roman" w:hAnsi="Times New Roman" w:cs="Times New Roman"/>
          <w:sz w:val="18"/>
          <w:szCs w:val="18"/>
        </w:rPr>
      </w:pPr>
      <w:r>
        <w:rPr>
          <w:rFonts w:ascii="Times New Roman" w:hAnsi="Times New Roman" w:cs="Times New Roman"/>
        </w:rPr>
        <w:tab/>
      </w:r>
      <w:r>
        <w:rPr>
          <w:rFonts w:ascii="Times New Roman" w:hAnsi="Times New Roman" w:cs="Times New Roman"/>
        </w:rPr>
        <w:tab/>
      </w:r>
      <w:r w:rsidRPr="008F65FB">
        <w:rPr>
          <w:rFonts w:ascii="Times New Roman" w:hAnsi="Times New Roman" w:cs="Times New Roman"/>
          <w:sz w:val="18"/>
          <w:szCs w:val="18"/>
        </w:rPr>
        <w:t xml:space="preserve">Tabelul </w:t>
      </w:r>
      <w:r>
        <w:rPr>
          <w:rFonts w:ascii="Times New Roman" w:hAnsi="Times New Roman" w:cs="Times New Roman"/>
          <w:sz w:val="18"/>
          <w:szCs w:val="18"/>
        </w:rPr>
        <w:t>12</w:t>
      </w:r>
      <w:r w:rsidRPr="008F65FB">
        <w:rPr>
          <w:rFonts w:ascii="Times New Roman" w:hAnsi="Times New Roman" w:cs="Times New Roman"/>
          <w:sz w:val="18"/>
          <w:szCs w:val="18"/>
        </w:rPr>
        <w:t xml:space="preserve"> – </w:t>
      </w:r>
      <w:r w:rsidRPr="002F457C">
        <w:rPr>
          <w:rFonts w:ascii="Times New Roman" w:hAnsi="Times New Roman" w:cs="Times New Roman"/>
          <w:sz w:val="18"/>
          <w:szCs w:val="18"/>
        </w:rPr>
        <w:t xml:space="preserve">Rezultatul testului </w:t>
      </w:r>
      <w:r>
        <w:rPr>
          <w:rFonts w:ascii="Times New Roman" w:hAnsi="Times New Roman" w:cs="Times New Roman"/>
          <w:sz w:val="18"/>
          <w:szCs w:val="18"/>
        </w:rPr>
        <w:t>Box Pierce</w:t>
      </w:r>
      <w:r w:rsidRPr="002F457C">
        <w:rPr>
          <w:rFonts w:ascii="Times New Roman" w:hAnsi="Times New Roman" w:cs="Times New Roman"/>
          <w:sz w:val="18"/>
          <w:szCs w:val="18"/>
        </w:rPr>
        <w:t xml:space="preserve"> aplicat asupra reziduurilor modelului ARIMA(1,0,1)</w:t>
      </w:r>
    </w:p>
    <w:p w14:paraId="47F9D57E" w14:textId="77F7FA76" w:rsidR="009B086A" w:rsidRPr="009B086A" w:rsidRDefault="009B086A" w:rsidP="006214DF">
      <w:pPr>
        <w:tabs>
          <w:tab w:val="left" w:pos="3600"/>
        </w:tabs>
        <w:spacing w:line="360" w:lineRule="auto"/>
        <w:rPr>
          <w:rFonts w:ascii="Times New Roman" w:hAnsi="Times New Roman" w:cs="Times New Roman"/>
        </w:rPr>
      </w:pPr>
      <w:r>
        <w:rPr>
          <w:rFonts w:ascii="Times New Roman" w:hAnsi="Times New Roman" w:cs="Times New Roman"/>
        </w:rPr>
        <w:t xml:space="preserve">               </w:t>
      </w:r>
      <w:r w:rsidRPr="009B086A">
        <w:rPr>
          <w:rFonts w:ascii="Times New Roman" w:hAnsi="Times New Roman" w:cs="Times New Roman"/>
        </w:rPr>
        <w:t>Ca test suplimentar de validare, a fost aplicat și testul Box-Pierce asupra reziduurilor modelului ARIMA(1,0,1), cu rezultatul:</w:t>
      </w:r>
    </w:p>
    <w:p w14:paraId="0D4F13C5" w14:textId="59DFD2AD" w:rsidR="009B086A" w:rsidRPr="009B086A" w:rsidRDefault="009B086A" w:rsidP="006214DF">
      <w:pPr>
        <w:pStyle w:val="ListParagraph"/>
        <w:numPr>
          <w:ilvl w:val="0"/>
          <w:numId w:val="5"/>
        </w:numPr>
        <w:tabs>
          <w:tab w:val="left" w:pos="3600"/>
        </w:tabs>
        <w:spacing w:line="360" w:lineRule="auto"/>
        <w:rPr>
          <w:rFonts w:ascii="Times New Roman" w:hAnsi="Times New Roman" w:cs="Times New Roman"/>
        </w:rPr>
      </w:pPr>
      <w:r w:rsidRPr="009B086A">
        <w:rPr>
          <w:rFonts w:ascii="Times New Roman" w:hAnsi="Times New Roman" w:cs="Times New Roman"/>
        </w:rPr>
        <w:t>X-squared = 7.7574,</w:t>
      </w:r>
    </w:p>
    <w:p w14:paraId="3E7C7D3B" w14:textId="7AA2279D" w:rsidR="009B086A" w:rsidRPr="009B086A" w:rsidRDefault="009B086A" w:rsidP="006214DF">
      <w:pPr>
        <w:pStyle w:val="ListParagraph"/>
        <w:numPr>
          <w:ilvl w:val="0"/>
          <w:numId w:val="5"/>
        </w:numPr>
        <w:tabs>
          <w:tab w:val="left" w:pos="3600"/>
        </w:tabs>
        <w:spacing w:line="360" w:lineRule="auto"/>
        <w:rPr>
          <w:rFonts w:ascii="Times New Roman" w:hAnsi="Times New Roman" w:cs="Times New Roman"/>
        </w:rPr>
      </w:pPr>
      <w:r w:rsidRPr="009B086A">
        <w:rPr>
          <w:rFonts w:ascii="Times New Roman" w:hAnsi="Times New Roman" w:cs="Times New Roman"/>
        </w:rPr>
        <w:t>df = 12,</w:t>
      </w:r>
    </w:p>
    <w:p w14:paraId="6303FB18" w14:textId="39D69A09" w:rsidR="009B086A" w:rsidRPr="009B086A" w:rsidRDefault="009B086A" w:rsidP="006214DF">
      <w:pPr>
        <w:pStyle w:val="ListParagraph"/>
        <w:numPr>
          <w:ilvl w:val="0"/>
          <w:numId w:val="5"/>
        </w:numPr>
        <w:tabs>
          <w:tab w:val="left" w:pos="3600"/>
        </w:tabs>
        <w:spacing w:line="360" w:lineRule="auto"/>
        <w:rPr>
          <w:rFonts w:ascii="Times New Roman" w:hAnsi="Times New Roman" w:cs="Times New Roman"/>
        </w:rPr>
      </w:pPr>
      <w:r w:rsidRPr="009B086A">
        <w:rPr>
          <w:rFonts w:ascii="Times New Roman" w:hAnsi="Times New Roman" w:cs="Times New Roman"/>
        </w:rPr>
        <w:t>p-value = 0.8038.</w:t>
      </w:r>
    </w:p>
    <w:p w14:paraId="736D458C" w14:textId="422A3567" w:rsidR="009B086A" w:rsidRDefault="009B086A" w:rsidP="006214DF">
      <w:pPr>
        <w:tabs>
          <w:tab w:val="left" w:pos="3600"/>
        </w:tabs>
        <w:spacing w:line="360" w:lineRule="auto"/>
        <w:rPr>
          <w:rFonts w:ascii="Times New Roman" w:hAnsi="Times New Roman" w:cs="Times New Roman"/>
        </w:rPr>
      </w:pPr>
      <w:r>
        <w:rPr>
          <w:rFonts w:ascii="Times New Roman" w:hAnsi="Times New Roman" w:cs="Times New Roman"/>
        </w:rPr>
        <w:t xml:space="preserve">               </w:t>
      </w:r>
      <w:r w:rsidRPr="009B086A">
        <w:rPr>
          <w:rFonts w:ascii="Times New Roman" w:hAnsi="Times New Roman" w:cs="Times New Roman"/>
        </w:rPr>
        <w:t xml:space="preserve">Și în acest caz, valoarea p este mult peste pragul de semnificație de 0.05, ceea ce înseamnă că nu există autocorelare semnificativă în reziduuri. Acest rezultat confirmă concluziile </w:t>
      </w:r>
      <w:r w:rsidRPr="009B086A">
        <w:rPr>
          <w:rFonts w:ascii="Times New Roman" w:hAnsi="Times New Roman" w:cs="Times New Roman"/>
        </w:rPr>
        <w:lastRenderedPageBreak/>
        <w:t>testului Ljung-Box și susține faptul că modelul este bine specificat din perspectiva dependențelor temporale</w:t>
      </w:r>
    </w:p>
    <w:p w14:paraId="6C5FD4F9" w14:textId="3E6AC84B" w:rsidR="009B086A" w:rsidRDefault="009B086A" w:rsidP="006214DF">
      <w:pPr>
        <w:tabs>
          <w:tab w:val="left" w:pos="990"/>
        </w:tabs>
        <w:spacing w:line="360" w:lineRule="auto"/>
        <w:jc w:val="center"/>
        <w:rPr>
          <w:rFonts w:ascii="Times New Roman" w:hAnsi="Times New Roman" w:cs="Times New Roman"/>
        </w:rPr>
      </w:pPr>
      <w:r w:rsidRPr="009B086A">
        <w:rPr>
          <w:rFonts w:ascii="Times New Roman" w:hAnsi="Times New Roman" w:cs="Times New Roman"/>
          <w:noProof/>
        </w:rPr>
        <w:drawing>
          <wp:inline distT="0" distB="0" distL="0" distR="0" wp14:anchorId="413770AE" wp14:editId="12C58422">
            <wp:extent cx="3829584" cy="714475"/>
            <wp:effectExtent l="0" t="0" r="0" b="9525"/>
            <wp:docPr id="885744263" name="Imagine 1" descr="O imagine care conține text, Font, captură de ecran,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44263" name="Imagine 1" descr="O imagine care conține text, Font, captură de ecran, linie&#10;&#10;Conținutul generat de inteligența artificială poate fi incorect."/>
                    <pic:cNvPicPr/>
                  </pic:nvPicPr>
                  <pic:blipFill>
                    <a:blip r:embed="rId23"/>
                    <a:stretch>
                      <a:fillRect/>
                    </a:stretch>
                  </pic:blipFill>
                  <pic:spPr>
                    <a:xfrm>
                      <a:off x="0" y="0"/>
                      <a:ext cx="3829584" cy="714475"/>
                    </a:xfrm>
                    <a:prstGeom prst="rect">
                      <a:avLst/>
                    </a:prstGeom>
                  </pic:spPr>
                </pic:pic>
              </a:graphicData>
            </a:graphic>
          </wp:inline>
        </w:drawing>
      </w:r>
    </w:p>
    <w:p w14:paraId="19FCCB08" w14:textId="09D28949" w:rsidR="009B086A" w:rsidRDefault="009B086A" w:rsidP="006214DF">
      <w:pPr>
        <w:spacing w:line="360" w:lineRule="auto"/>
        <w:jc w:val="center"/>
        <w:rPr>
          <w:rFonts w:ascii="Times New Roman" w:hAnsi="Times New Roman" w:cs="Times New Roman"/>
          <w:sz w:val="18"/>
          <w:szCs w:val="18"/>
        </w:rPr>
      </w:pPr>
      <w:r>
        <w:rPr>
          <w:rFonts w:ascii="Times New Roman" w:hAnsi="Times New Roman" w:cs="Times New Roman"/>
        </w:rPr>
        <w:tab/>
      </w:r>
      <w:r>
        <w:rPr>
          <w:rFonts w:ascii="Times New Roman" w:hAnsi="Times New Roman" w:cs="Times New Roman"/>
        </w:rPr>
        <w:tab/>
      </w:r>
      <w:r w:rsidRPr="008F65FB">
        <w:rPr>
          <w:rFonts w:ascii="Times New Roman" w:hAnsi="Times New Roman" w:cs="Times New Roman"/>
          <w:sz w:val="18"/>
          <w:szCs w:val="18"/>
        </w:rPr>
        <w:t xml:space="preserve">Tabelul </w:t>
      </w:r>
      <w:r>
        <w:rPr>
          <w:rFonts w:ascii="Times New Roman" w:hAnsi="Times New Roman" w:cs="Times New Roman"/>
          <w:sz w:val="18"/>
          <w:szCs w:val="18"/>
        </w:rPr>
        <w:t>13</w:t>
      </w:r>
      <w:r w:rsidRPr="008F65FB">
        <w:rPr>
          <w:rFonts w:ascii="Times New Roman" w:hAnsi="Times New Roman" w:cs="Times New Roman"/>
          <w:sz w:val="18"/>
          <w:szCs w:val="18"/>
        </w:rPr>
        <w:t xml:space="preserve"> – </w:t>
      </w:r>
      <w:r w:rsidRPr="002F457C">
        <w:rPr>
          <w:rFonts w:ascii="Times New Roman" w:hAnsi="Times New Roman" w:cs="Times New Roman"/>
          <w:sz w:val="18"/>
          <w:szCs w:val="18"/>
        </w:rPr>
        <w:t xml:space="preserve">Rezultatul testului </w:t>
      </w:r>
      <w:r>
        <w:rPr>
          <w:rFonts w:ascii="Times New Roman" w:hAnsi="Times New Roman" w:cs="Times New Roman"/>
          <w:sz w:val="18"/>
          <w:szCs w:val="18"/>
        </w:rPr>
        <w:t>Jarque-Bera</w:t>
      </w:r>
      <w:r w:rsidRPr="002F457C">
        <w:rPr>
          <w:rFonts w:ascii="Times New Roman" w:hAnsi="Times New Roman" w:cs="Times New Roman"/>
          <w:sz w:val="18"/>
          <w:szCs w:val="18"/>
        </w:rPr>
        <w:t xml:space="preserve"> aplicat asupra reziduurilor modelului ARIMA(1,0,1)</w:t>
      </w:r>
    </w:p>
    <w:p w14:paraId="143BD766" w14:textId="63E84ADD" w:rsidR="009B086A" w:rsidRPr="009B086A" w:rsidRDefault="009B086A" w:rsidP="006214DF">
      <w:pPr>
        <w:spacing w:line="360" w:lineRule="auto"/>
        <w:rPr>
          <w:rFonts w:ascii="Times New Roman" w:hAnsi="Times New Roman" w:cs="Times New Roman"/>
        </w:rPr>
      </w:pPr>
      <w:r>
        <w:rPr>
          <w:rFonts w:ascii="Times New Roman" w:hAnsi="Times New Roman" w:cs="Times New Roman"/>
        </w:rPr>
        <w:t xml:space="preserve">              </w:t>
      </w:r>
      <w:r w:rsidRPr="009B086A">
        <w:rPr>
          <w:rFonts w:ascii="Times New Roman" w:hAnsi="Times New Roman" w:cs="Times New Roman"/>
        </w:rPr>
        <w:t>Pentru a testa dacă reziduurile modelului ARIMA(1,0,1) urmează o distribuție normală, a fost aplicat testul Jarque-Bera. Rezultatele au fost următoarele:</w:t>
      </w:r>
    </w:p>
    <w:p w14:paraId="1525912F" w14:textId="4BA2C5EB" w:rsidR="009B086A" w:rsidRPr="009B086A" w:rsidRDefault="009B086A" w:rsidP="006214DF">
      <w:pPr>
        <w:pStyle w:val="ListParagraph"/>
        <w:numPr>
          <w:ilvl w:val="0"/>
          <w:numId w:val="6"/>
        </w:numPr>
        <w:spacing w:line="360" w:lineRule="auto"/>
        <w:rPr>
          <w:rFonts w:ascii="Times New Roman" w:hAnsi="Times New Roman" w:cs="Times New Roman"/>
        </w:rPr>
      </w:pPr>
      <w:r w:rsidRPr="009B086A">
        <w:rPr>
          <w:rFonts w:ascii="Times New Roman" w:hAnsi="Times New Roman" w:cs="Times New Roman"/>
        </w:rPr>
        <w:t>X-squared = 0.39289,</w:t>
      </w:r>
    </w:p>
    <w:p w14:paraId="684F6C63" w14:textId="3E8FACB3" w:rsidR="009B086A" w:rsidRPr="009B086A" w:rsidRDefault="009B086A" w:rsidP="006214DF">
      <w:pPr>
        <w:pStyle w:val="ListParagraph"/>
        <w:numPr>
          <w:ilvl w:val="0"/>
          <w:numId w:val="6"/>
        </w:numPr>
        <w:spacing w:line="360" w:lineRule="auto"/>
        <w:rPr>
          <w:rFonts w:ascii="Times New Roman" w:hAnsi="Times New Roman" w:cs="Times New Roman"/>
        </w:rPr>
      </w:pPr>
      <w:r w:rsidRPr="009B086A">
        <w:rPr>
          <w:rFonts w:ascii="Times New Roman" w:hAnsi="Times New Roman" w:cs="Times New Roman"/>
        </w:rPr>
        <w:t>df = 2,</w:t>
      </w:r>
    </w:p>
    <w:p w14:paraId="321A5828" w14:textId="28E1312F" w:rsidR="009B086A" w:rsidRPr="009B086A" w:rsidRDefault="009B086A" w:rsidP="006214DF">
      <w:pPr>
        <w:pStyle w:val="ListParagraph"/>
        <w:numPr>
          <w:ilvl w:val="0"/>
          <w:numId w:val="6"/>
        </w:numPr>
        <w:spacing w:line="360" w:lineRule="auto"/>
        <w:rPr>
          <w:rFonts w:ascii="Times New Roman" w:hAnsi="Times New Roman" w:cs="Times New Roman"/>
        </w:rPr>
      </w:pPr>
      <w:r w:rsidRPr="009B086A">
        <w:rPr>
          <w:rFonts w:ascii="Times New Roman" w:hAnsi="Times New Roman" w:cs="Times New Roman"/>
        </w:rPr>
        <w:t>p-value = 0.8216.</w:t>
      </w:r>
    </w:p>
    <w:p w14:paraId="44555DD0" w14:textId="1BDAD649" w:rsidR="009B086A" w:rsidRDefault="009B086A" w:rsidP="006214DF">
      <w:pPr>
        <w:spacing w:line="360" w:lineRule="auto"/>
        <w:rPr>
          <w:rFonts w:ascii="Times New Roman" w:hAnsi="Times New Roman" w:cs="Times New Roman"/>
        </w:rPr>
      </w:pPr>
      <w:r>
        <w:rPr>
          <w:rFonts w:ascii="Times New Roman" w:hAnsi="Times New Roman" w:cs="Times New Roman"/>
        </w:rPr>
        <w:t xml:space="preserve">            </w:t>
      </w:r>
      <w:r w:rsidRPr="009B086A">
        <w:rPr>
          <w:rFonts w:ascii="Times New Roman" w:hAnsi="Times New Roman" w:cs="Times New Roman"/>
        </w:rPr>
        <w:t>Deoarece p-value este mult mai mare decât 0.05, nu respingem ipoteza nulă, conform căreia reziduurile sunt distribuite normal. Acest rezultat susține utilizarea inferenței bazate pe normalitate în interpretarea parametrilor estimați, consolidând validitatea modelului ARIMA(1,0,1).</w:t>
      </w:r>
    </w:p>
    <w:p w14:paraId="7D669309" w14:textId="77777777" w:rsidR="009B086A" w:rsidRDefault="009B086A" w:rsidP="006214DF">
      <w:pPr>
        <w:spacing w:line="360" w:lineRule="auto"/>
        <w:rPr>
          <w:rFonts w:ascii="Times New Roman" w:hAnsi="Times New Roman" w:cs="Times New Roman"/>
        </w:rPr>
      </w:pPr>
    </w:p>
    <w:p w14:paraId="0B3874A7" w14:textId="747CCCC8" w:rsidR="009B086A" w:rsidRDefault="009B086A" w:rsidP="006214DF">
      <w:pPr>
        <w:tabs>
          <w:tab w:val="left" w:pos="1155"/>
        </w:tabs>
        <w:spacing w:line="360" w:lineRule="auto"/>
        <w:jc w:val="center"/>
        <w:rPr>
          <w:rFonts w:ascii="Times New Roman" w:hAnsi="Times New Roman" w:cs="Times New Roman"/>
        </w:rPr>
      </w:pPr>
      <w:r w:rsidRPr="009B086A">
        <w:rPr>
          <w:rFonts w:ascii="Times New Roman" w:hAnsi="Times New Roman" w:cs="Times New Roman"/>
          <w:noProof/>
        </w:rPr>
        <w:drawing>
          <wp:inline distT="0" distB="0" distL="0" distR="0" wp14:anchorId="2C09594A" wp14:editId="45D1BC80">
            <wp:extent cx="4200528" cy="676275"/>
            <wp:effectExtent l="0" t="0" r="9525" b="0"/>
            <wp:docPr id="577944704" name="Imagine 1" descr="O imagine care conține text, Font, captură de ecran,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44704" name="Imagine 1" descr="O imagine care conține text, Font, captură de ecran, linie&#10;&#10;Conținutul generat de inteligența artificială poate fi incorect."/>
                    <pic:cNvPicPr/>
                  </pic:nvPicPr>
                  <pic:blipFill>
                    <a:blip r:embed="rId24"/>
                    <a:stretch>
                      <a:fillRect/>
                    </a:stretch>
                  </pic:blipFill>
                  <pic:spPr>
                    <a:xfrm>
                      <a:off x="0" y="0"/>
                      <a:ext cx="4201125" cy="676371"/>
                    </a:xfrm>
                    <a:prstGeom prst="rect">
                      <a:avLst/>
                    </a:prstGeom>
                  </pic:spPr>
                </pic:pic>
              </a:graphicData>
            </a:graphic>
          </wp:inline>
        </w:drawing>
      </w:r>
    </w:p>
    <w:p w14:paraId="551BA8E5" w14:textId="14EF43A9" w:rsidR="009B086A" w:rsidRDefault="009B086A"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1</w:t>
      </w:r>
      <w:r w:rsidR="008C1007">
        <w:rPr>
          <w:rFonts w:ascii="Times New Roman" w:hAnsi="Times New Roman" w:cs="Times New Roman"/>
          <w:sz w:val="18"/>
          <w:szCs w:val="18"/>
        </w:rPr>
        <w:t>4</w:t>
      </w:r>
      <w:r w:rsidRPr="008F65FB">
        <w:rPr>
          <w:rFonts w:ascii="Times New Roman" w:hAnsi="Times New Roman" w:cs="Times New Roman"/>
          <w:sz w:val="18"/>
          <w:szCs w:val="18"/>
        </w:rPr>
        <w:t xml:space="preserve"> – </w:t>
      </w:r>
      <w:r w:rsidRPr="002F457C">
        <w:rPr>
          <w:rFonts w:ascii="Times New Roman" w:hAnsi="Times New Roman" w:cs="Times New Roman"/>
          <w:sz w:val="18"/>
          <w:szCs w:val="18"/>
        </w:rPr>
        <w:t xml:space="preserve">Rezultatul testului </w:t>
      </w:r>
      <w:r>
        <w:rPr>
          <w:rFonts w:ascii="Times New Roman" w:hAnsi="Times New Roman" w:cs="Times New Roman"/>
          <w:sz w:val="18"/>
          <w:szCs w:val="18"/>
        </w:rPr>
        <w:t>Jarque-Bera</w:t>
      </w:r>
      <w:r w:rsidRPr="002F457C">
        <w:rPr>
          <w:rFonts w:ascii="Times New Roman" w:hAnsi="Times New Roman" w:cs="Times New Roman"/>
          <w:sz w:val="18"/>
          <w:szCs w:val="18"/>
        </w:rPr>
        <w:t xml:space="preserve"> aplicat asupra reziduurilor modelului ARIMA(1,0,1)</w:t>
      </w:r>
    </w:p>
    <w:p w14:paraId="44DA5B2C" w14:textId="77777777" w:rsidR="009B086A" w:rsidRDefault="009B086A" w:rsidP="006214DF">
      <w:pPr>
        <w:tabs>
          <w:tab w:val="left" w:pos="4035"/>
        </w:tabs>
        <w:spacing w:line="360" w:lineRule="auto"/>
        <w:rPr>
          <w:rFonts w:ascii="Times New Roman" w:hAnsi="Times New Roman" w:cs="Times New Roman"/>
        </w:rPr>
      </w:pPr>
      <w:r>
        <w:rPr>
          <w:rFonts w:ascii="Times New Roman" w:hAnsi="Times New Roman" w:cs="Times New Roman"/>
        </w:rPr>
        <w:t xml:space="preserve">            </w:t>
      </w:r>
    </w:p>
    <w:p w14:paraId="3B37B310" w14:textId="3B72F97F" w:rsidR="009B086A" w:rsidRPr="009B086A" w:rsidRDefault="009B086A" w:rsidP="006214DF">
      <w:pPr>
        <w:tabs>
          <w:tab w:val="left" w:pos="4035"/>
        </w:tabs>
        <w:spacing w:line="360" w:lineRule="auto"/>
        <w:rPr>
          <w:rFonts w:ascii="Times New Roman" w:hAnsi="Times New Roman" w:cs="Times New Roman"/>
        </w:rPr>
      </w:pPr>
      <w:r w:rsidRPr="009B086A">
        <w:rPr>
          <w:rFonts w:ascii="Times New Roman" w:hAnsi="Times New Roman" w:cs="Times New Roman"/>
        </w:rPr>
        <w:t>Pentru a verifica existența heteroscedasticității condiționate (efecte ARCH) în reziduurile modelului ARIMA(1,0,1), a fost aplicat testul ARCH-LM. Rezultatul testului a fost:</w:t>
      </w:r>
    </w:p>
    <w:p w14:paraId="5D09308E" w14:textId="355DF341" w:rsidR="009B086A" w:rsidRPr="009B086A" w:rsidRDefault="009B086A" w:rsidP="006214DF">
      <w:pPr>
        <w:pStyle w:val="ListParagraph"/>
        <w:numPr>
          <w:ilvl w:val="0"/>
          <w:numId w:val="7"/>
        </w:numPr>
        <w:tabs>
          <w:tab w:val="left" w:pos="4035"/>
        </w:tabs>
        <w:spacing w:line="360" w:lineRule="auto"/>
        <w:rPr>
          <w:rFonts w:ascii="Times New Roman" w:hAnsi="Times New Roman" w:cs="Times New Roman"/>
        </w:rPr>
      </w:pPr>
      <w:r w:rsidRPr="009B086A">
        <w:rPr>
          <w:rFonts w:ascii="Times New Roman" w:hAnsi="Times New Roman" w:cs="Times New Roman"/>
        </w:rPr>
        <w:t>Chi-squared = 0.14297,</w:t>
      </w:r>
    </w:p>
    <w:p w14:paraId="2ECA54D8" w14:textId="7049D529" w:rsidR="009B086A" w:rsidRPr="009B086A" w:rsidRDefault="009B086A" w:rsidP="006214DF">
      <w:pPr>
        <w:pStyle w:val="ListParagraph"/>
        <w:numPr>
          <w:ilvl w:val="0"/>
          <w:numId w:val="7"/>
        </w:numPr>
        <w:tabs>
          <w:tab w:val="left" w:pos="4035"/>
        </w:tabs>
        <w:spacing w:line="360" w:lineRule="auto"/>
        <w:rPr>
          <w:rFonts w:ascii="Times New Roman" w:hAnsi="Times New Roman" w:cs="Times New Roman"/>
        </w:rPr>
      </w:pPr>
      <w:r w:rsidRPr="009B086A">
        <w:rPr>
          <w:rFonts w:ascii="Times New Roman" w:hAnsi="Times New Roman" w:cs="Times New Roman"/>
        </w:rPr>
        <w:t>df = 1,</w:t>
      </w:r>
    </w:p>
    <w:p w14:paraId="790C5C00" w14:textId="5B8369D9" w:rsidR="009B086A" w:rsidRPr="009B086A" w:rsidRDefault="009B086A" w:rsidP="006214DF">
      <w:pPr>
        <w:pStyle w:val="ListParagraph"/>
        <w:numPr>
          <w:ilvl w:val="0"/>
          <w:numId w:val="7"/>
        </w:numPr>
        <w:tabs>
          <w:tab w:val="left" w:pos="4035"/>
        </w:tabs>
        <w:spacing w:line="360" w:lineRule="auto"/>
        <w:rPr>
          <w:rFonts w:ascii="Times New Roman" w:hAnsi="Times New Roman" w:cs="Times New Roman"/>
        </w:rPr>
      </w:pPr>
      <w:r w:rsidRPr="009B086A">
        <w:rPr>
          <w:rFonts w:ascii="Times New Roman" w:hAnsi="Times New Roman" w:cs="Times New Roman"/>
        </w:rPr>
        <w:t>p-value = 0.7053.</w:t>
      </w:r>
    </w:p>
    <w:p w14:paraId="278E2555" w14:textId="0553F81A" w:rsidR="009B086A" w:rsidRPr="009B086A" w:rsidRDefault="009B086A" w:rsidP="006214DF">
      <w:pPr>
        <w:tabs>
          <w:tab w:val="left" w:pos="4035"/>
        </w:tabs>
        <w:spacing w:line="360" w:lineRule="auto"/>
        <w:rPr>
          <w:rFonts w:ascii="Times New Roman" w:hAnsi="Times New Roman" w:cs="Times New Roman"/>
        </w:rPr>
      </w:pPr>
      <w:r>
        <w:rPr>
          <w:rFonts w:ascii="Times New Roman" w:hAnsi="Times New Roman" w:cs="Times New Roman"/>
        </w:rPr>
        <w:lastRenderedPageBreak/>
        <w:t xml:space="preserve">            </w:t>
      </w:r>
      <w:r w:rsidRPr="009B086A">
        <w:rPr>
          <w:rFonts w:ascii="Times New Roman" w:hAnsi="Times New Roman" w:cs="Times New Roman"/>
        </w:rPr>
        <w:t>Deoarece valoarea p este mult mai mare decât pragul de semnificație de 0.05, nu respingem ipoteza nulă. Astfel, se concluzionează că nu există efecte ARCH semnificative, iar varianța reziduurilor poate fi considerată constantă în timp.</w:t>
      </w:r>
    </w:p>
    <w:p w14:paraId="18722199" w14:textId="50D7221F" w:rsidR="009B086A" w:rsidRDefault="009B086A" w:rsidP="006214DF">
      <w:pPr>
        <w:tabs>
          <w:tab w:val="left" w:pos="4035"/>
        </w:tabs>
        <w:spacing w:line="360" w:lineRule="auto"/>
        <w:rPr>
          <w:rFonts w:ascii="Times New Roman" w:hAnsi="Times New Roman" w:cs="Times New Roman"/>
        </w:rPr>
      </w:pPr>
      <w:r>
        <w:rPr>
          <w:rFonts w:ascii="Times New Roman" w:hAnsi="Times New Roman" w:cs="Times New Roman"/>
        </w:rPr>
        <w:t xml:space="preserve">            </w:t>
      </w:r>
      <w:r w:rsidRPr="009B086A">
        <w:rPr>
          <w:rFonts w:ascii="Times New Roman" w:hAnsi="Times New Roman" w:cs="Times New Roman"/>
        </w:rPr>
        <w:t>Această concluzie este susținută și de analiza grafică a pătratelor reziduurilor, iar modelul ARIMA(1,0,1) nu necesită extindere cu o componentă GARCH.</w:t>
      </w:r>
    </w:p>
    <w:p w14:paraId="6550511E" w14:textId="387F587B" w:rsidR="009B086A" w:rsidRDefault="009B086A" w:rsidP="006214DF">
      <w:pPr>
        <w:tabs>
          <w:tab w:val="left" w:pos="1005"/>
          <w:tab w:val="left" w:pos="1695"/>
        </w:tabs>
        <w:spacing w:line="360" w:lineRule="auto"/>
        <w:jc w:val="center"/>
        <w:rPr>
          <w:noProof/>
        </w:rPr>
      </w:pPr>
      <w:r>
        <w:rPr>
          <w:noProof/>
        </w:rPr>
        <w:drawing>
          <wp:inline distT="0" distB="0" distL="0" distR="0" wp14:anchorId="0FCB9FA6" wp14:editId="3B7218F8">
            <wp:extent cx="5943600" cy="3422015"/>
            <wp:effectExtent l="0" t="0" r="0" b="6985"/>
            <wp:docPr id="1960349159" name="Imagine 6"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ine încărcată"/>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55115851" w14:textId="42C0153A" w:rsidR="009B086A" w:rsidRDefault="009B086A"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Figura 5</w:t>
      </w:r>
      <w:r w:rsidRPr="008F65FB">
        <w:rPr>
          <w:rFonts w:ascii="Times New Roman" w:hAnsi="Times New Roman" w:cs="Times New Roman"/>
          <w:sz w:val="18"/>
          <w:szCs w:val="18"/>
        </w:rPr>
        <w:t xml:space="preserve"> – </w:t>
      </w:r>
      <w:r w:rsidRPr="009B086A">
        <w:rPr>
          <w:rFonts w:ascii="Times New Roman" w:hAnsi="Times New Roman" w:cs="Times New Roman"/>
          <w:sz w:val="18"/>
          <w:szCs w:val="18"/>
        </w:rPr>
        <w:t>Comparație prognoze: ARIMA vs Holt vs Holt-Winters vs valori reale</w:t>
      </w:r>
    </w:p>
    <w:p w14:paraId="271098BB" w14:textId="77777777" w:rsidR="009B086A" w:rsidRDefault="009B086A" w:rsidP="006214DF">
      <w:pPr>
        <w:spacing w:line="360" w:lineRule="auto"/>
        <w:jc w:val="center"/>
        <w:rPr>
          <w:rFonts w:ascii="Times New Roman" w:hAnsi="Times New Roman" w:cs="Times New Roman"/>
        </w:rPr>
      </w:pPr>
    </w:p>
    <w:p w14:paraId="2A86BF0C" w14:textId="77777777" w:rsidR="009B086A" w:rsidRPr="009B086A" w:rsidRDefault="009B086A" w:rsidP="006214DF">
      <w:pPr>
        <w:spacing w:line="360" w:lineRule="auto"/>
        <w:ind w:firstLine="360"/>
        <w:rPr>
          <w:rFonts w:ascii="Times New Roman" w:hAnsi="Times New Roman" w:cs="Times New Roman"/>
          <w:lang w:val="en-US"/>
        </w:rPr>
      </w:pPr>
      <w:r w:rsidRPr="009B086A">
        <w:rPr>
          <w:rFonts w:ascii="Times New Roman" w:hAnsi="Times New Roman" w:cs="Times New Roman"/>
          <w:lang w:val="en-US"/>
        </w:rPr>
        <w:t>Pentru evaluarea capacității de prognoză a modelului ARIMA(1,0,1), seria de randamente Hermès a fost împărțită în două subseturi:</w:t>
      </w:r>
    </w:p>
    <w:p w14:paraId="0E5BE623" w14:textId="77777777" w:rsidR="009B086A" w:rsidRPr="009B086A" w:rsidRDefault="009B086A" w:rsidP="006214DF">
      <w:pPr>
        <w:numPr>
          <w:ilvl w:val="0"/>
          <w:numId w:val="8"/>
        </w:numPr>
        <w:spacing w:line="360" w:lineRule="auto"/>
        <w:rPr>
          <w:rFonts w:ascii="Times New Roman" w:hAnsi="Times New Roman" w:cs="Times New Roman"/>
          <w:lang w:val="en-US"/>
        </w:rPr>
      </w:pPr>
      <w:r w:rsidRPr="009B086A">
        <w:rPr>
          <w:rFonts w:ascii="Times New Roman" w:hAnsi="Times New Roman" w:cs="Times New Roman"/>
          <w:b/>
          <w:bCs/>
          <w:lang w:val="en-US"/>
        </w:rPr>
        <w:t>Setul de antrenament</w:t>
      </w:r>
      <w:r w:rsidRPr="009B086A">
        <w:rPr>
          <w:rFonts w:ascii="Times New Roman" w:hAnsi="Times New Roman" w:cs="Times New Roman"/>
          <w:lang w:val="en-US"/>
        </w:rPr>
        <w:t>: ianuarie 2010 – martie 2022;</w:t>
      </w:r>
    </w:p>
    <w:p w14:paraId="769877B8" w14:textId="77777777" w:rsidR="009B086A" w:rsidRPr="009B086A" w:rsidRDefault="009B086A" w:rsidP="006214DF">
      <w:pPr>
        <w:numPr>
          <w:ilvl w:val="0"/>
          <w:numId w:val="8"/>
        </w:numPr>
        <w:spacing w:line="360" w:lineRule="auto"/>
        <w:rPr>
          <w:rFonts w:ascii="Times New Roman" w:hAnsi="Times New Roman" w:cs="Times New Roman"/>
          <w:lang w:val="en-US"/>
        </w:rPr>
      </w:pPr>
      <w:r w:rsidRPr="009B086A">
        <w:rPr>
          <w:rFonts w:ascii="Times New Roman" w:hAnsi="Times New Roman" w:cs="Times New Roman"/>
          <w:b/>
          <w:bCs/>
          <w:lang w:val="en-US"/>
        </w:rPr>
        <w:t>Setul de testare</w:t>
      </w:r>
      <w:r w:rsidRPr="009B086A">
        <w:rPr>
          <w:rFonts w:ascii="Times New Roman" w:hAnsi="Times New Roman" w:cs="Times New Roman"/>
          <w:lang w:val="en-US"/>
        </w:rPr>
        <w:t>: aprilie 2022 – ianuarie 2025.</w:t>
      </w:r>
    </w:p>
    <w:p w14:paraId="5235D816" w14:textId="77777777" w:rsidR="009B086A" w:rsidRPr="009B086A" w:rsidRDefault="009B086A" w:rsidP="006214DF">
      <w:pPr>
        <w:spacing w:line="360" w:lineRule="auto"/>
        <w:ind w:firstLine="360"/>
        <w:rPr>
          <w:rFonts w:ascii="Times New Roman" w:hAnsi="Times New Roman" w:cs="Times New Roman"/>
          <w:lang w:val="en-US"/>
        </w:rPr>
      </w:pPr>
      <w:r w:rsidRPr="009B086A">
        <w:rPr>
          <w:rFonts w:ascii="Times New Roman" w:hAnsi="Times New Roman" w:cs="Times New Roman"/>
          <w:lang w:val="en-US"/>
        </w:rPr>
        <w:t>Pe baza setului de antrenament, au fost generate prognoze folosind trei metode:</w:t>
      </w:r>
    </w:p>
    <w:p w14:paraId="76AFA2C6" w14:textId="77777777" w:rsidR="009B086A" w:rsidRPr="009B086A" w:rsidRDefault="009B086A" w:rsidP="006214DF">
      <w:pPr>
        <w:numPr>
          <w:ilvl w:val="0"/>
          <w:numId w:val="9"/>
        </w:numPr>
        <w:spacing w:line="360" w:lineRule="auto"/>
        <w:rPr>
          <w:rFonts w:ascii="Times New Roman" w:hAnsi="Times New Roman" w:cs="Times New Roman"/>
          <w:lang w:val="en-US"/>
        </w:rPr>
      </w:pPr>
      <w:r w:rsidRPr="009B086A">
        <w:rPr>
          <w:rFonts w:ascii="Times New Roman" w:hAnsi="Times New Roman" w:cs="Times New Roman"/>
          <w:b/>
          <w:bCs/>
          <w:lang w:val="en-US"/>
        </w:rPr>
        <w:t>Modelul ARIMA(1,0,1)</w:t>
      </w:r>
      <w:r w:rsidRPr="009B086A">
        <w:rPr>
          <w:rFonts w:ascii="Times New Roman" w:hAnsi="Times New Roman" w:cs="Times New Roman"/>
          <w:lang w:val="en-US"/>
        </w:rPr>
        <w:t>, estimat anterior;</w:t>
      </w:r>
    </w:p>
    <w:p w14:paraId="4B047D84" w14:textId="77777777" w:rsidR="009B086A" w:rsidRPr="009B086A" w:rsidRDefault="009B086A" w:rsidP="006214DF">
      <w:pPr>
        <w:numPr>
          <w:ilvl w:val="0"/>
          <w:numId w:val="9"/>
        </w:numPr>
        <w:spacing w:line="360" w:lineRule="auto"/>
        <w:rPr>
          <w:rFonts w:ascii="Times New Roman" w:hAnsi="Times New Roman" w:cs="Times New Roman"/>
          <w:lang w:val="en-US"/>
        </w:rPr>
      </w:pPr>
      <w:r w:rsidRPr="009B086A">
        <w:rPr>
          <w:rFonts w:ascii="Times New Roman" w:hAnsi="Times New Roman" w:cs="Times New Roman"/>
          <w:b/>
          <w:bCs/>
          <w:lang w:val="en-US"/>
        </w:rPr>
        <w:t>Metoda Holt</w:t>
      </w:r>
      <w:r w:rsidRPr="009B086A">
        <w:rPr>
          <w:rFonts w:ascii="Times New Roman" w:hAnsi="Times New Roman" w:cs="Times New Roman"/>
          <w:lang w:val="en-US"/>
        </w:rPr>
        <w:t xml:space="preserve"> (cu nivel și trend, dar fără sezonalitate);</w:t>
      </w:r>
    </w:p>
    <w:p w14:paraId="065006E6" w14:textId="77777777" w:rsidR="009B086A" w:rsidRPr="009B086A" w:rsidRDefault="009B086A" w:rsidP="006214DF">
      <w:pPr>
        <w:numPr>
          <w:ilvl w:val="0"/>
          <w:numId w:val="9"/>
        </w:numPr>
        <w:spacing w:line="360" w:lineRule="auto"/>
        <w:rPr>
          <w:rFonts w:ascii="Times New Roman" w:hAnsi="Times New Roman" w:cs="Times New Roman"/>
          <w:lang w:val="en-US"/>
        </w:rPr>
      </w:pPr>
      <w:r w:rsidRPr="009B086A">
        <w:rPr>
          <w:rFonts w:ascii="Times New Roman" w:hAnsi="Times New Roman" w:cs="Times New Roman"/>
          <w:b/>
          <w:bCs/>
          <w:lang w:val="en-US"/>
        </w:rPr>
        <w:lastRenderedPageBreak/>
        <w:t>Metoda Holt-Winters</w:t>
      </w:r>
      <w:r w:rsidRPr="009B086A">
        <w:rPr>
          <w:rFonts w:ascii="Times New Roman" w:hAnsi="Times New Roman" w:cs="Times New Roman"/>
          <w:lang w:val="en-US"/>
        </w:rPr>
        <w:t xml:space="preserve"> (fără sezonalitate, adaptată pentru seria dată).</w:t>
      </w:r>
    </w:p>
    <w:p w14:paraId="47256625" w14:textId="77777777" w:rsidR="009B086A" w:rsidRPr="009B086A" w:rsidRDefault="009B086A" w:rsidP="006214DF">
      <w:pPr>
        <w:spacing w:line="360" w:lineRule="auto"/>
        <w:ind w:firstLine="360"/>
        <w:rPr>
          <w:rFonts w:ascii="Times New Roman" w:hAnsi="Times New Roman" w:cs="Times New Roman"/>
          <w:lang w:val="en-US"/>
        </w:rPr>
      </w:pPr>
      <w:r w:rsidRPr="009B086A">
        <w:rPr>
          <w:rFonts w:ascii="Times New Roman" w:hAnsi="Times New Roman" w:cs="Times New Roman"/>
          <w:lang w:val="en-US"/>
        </w:rPr>
        <w:t xml:space="preserve">În figura de mai jos este ilustrată comparația între valorile reale și prognozele obținute. Se observă că </w:t>
      </w:r>
      <w:r w:rsidRPr="009B086A">
        <w:rPr>
          <w:rFonts w:ascii="Times New Roman" w:hAnsi="Times New Roman" w:cs="Times New Roman"/>
          <w:b/>
          <w:bCs/>
          <w:lang w:val="en-US"/>
        </w:rPr>
        <w:t>modelul ARIMA reușește să urmărească cel mai fidel evoluția randamentelor reale</w:t>
      </w:r>
      <w:r w:rsidRPr="009B086A">
        <w:rPr>
          <w:rFonts w:ascii="Times New Roman" w:hAnsi="Times New Roman" w:cs="Times New Roman"/>
          <w:lang w:val="en-US"/>
        </w:rPr>
        <w:t xml:space="preserve"> în perioada de testare, având o bandă de încredere mai bine calibrată și o traiectorie apropiată de linia valorilor efective.</w:t>
      </w:r>
    </w:p>
    <w:p w14:paraId="00CC62F3" w14:textId="77777777" w:rsidR="009B086A" w:rsidRPr="009B086A" w:rsidRDefault="009B086A" w:rsidP="006214DF">
      <w:pPr>
        <w:spacing w:line="360" w:lineRule="auto"/>
        <w:ind w:firstLine="360"/>
        <w:rPr>
          <w:rFonts w:ascii="Times New Roman" w:hAnsi="Times New Roman" w:cs="Times New Roman"/>
          <w:lang w:val="en-US"/>
        </w:rPr>
      </w:pPr>
      <w:r w:rsidRPr="009B086A">
        <w:rPr>
          <w:rFonts w:ascii="Times New Roman" w:hAnsi="Times New Roman" w:cs="Times New Roman"/>
          <w:lang w:val="en-US"/>
        </w:rPr>
        <w:t xml:space="preserve">Erorile de prognoză (RMSE, MAE) au fost calculate pentru fiecare model, iar modelul ARIMA a obținut cele mai mici valori. De asemenea, a fost aplicat </w:t>
      </w:r>
      <w:r w:rsidRPr="009B086A">
        <w:rPr>
          <w:rFonts w:ascii="Times New Roman" w:hAnsi="Times New Roman" w:cs="Times New Roman"/>
          <w:b/>
          <w:bCs/>
          <w:lang w:val="en-US"/>
        </w:rPr>
        <w:t>testul Diebold-Mariano</w:t>
      </w:r>
      <w:r w:rsidRPr="009B086A">
        <w:rPr>
          <w:rFonts w:ascii="Times New Roman" w:hAnsi="Times New Roman" w:cs="Times New Roman"/>
          <w:lang w:val="en-US"/>
        </w:rPr>
        <w:t>, care a indicat o diferență marginal semnificativă în favoarea modelului ARIMA, comparativ cu Holt și Holt-Winters.</w:t>
      </w:r>
    </w:p>
    <w:p w14:paraId="3BFCBF06" w14:textId="77777777" w:rsidR="009B086A" w:rsidRPr="009B086A" w:rsidRDefault="009B086A" w:rsidP="006214DF">
      <w:pPr>
        <w:spacing w:line="360" w:lineRule="auto"/>
        <w:ind w:firstLine="360"/>
        <w:rPr>
          <w:rFonts w:ascii="Times New Roman" w:hAnsi="Times New Roman" w:cs="Times New Roman"/>
          <w:lang w:val="en-US"/>
        </w:rPr>
      </w:pPr>
      <w:r w:rsidRPr="009B086A">
        <w:rPr>
          <w:rFonts w:ascii="Times New Roman" w:hAnsi="Times New Roman" w:cs="Times New Roman"/>
          <w:lang w:val="en-US"/>
        </w:rPr>
        <w:t>În concluzie, modelul ARIMA(1,0,1) nu doar că este valid din punct de vedere statistic, dar oferă și cele mai bune performanțe de prognoză, motiv pentru care a fost selectat pentru analiza finală</w:t>
      </w:r>
    </w:p>
    <w:p w14:paraId="3BF34343" w14:textId="292FC604" w:rsidR="009B086A" w:rsidRDefault="00DB1AF0" w:rsidP="006214DF">
      <w:pPr>
        <w:spacing w:line="360" w:lineRule="auto"/>
        <w:jc w:val="center"/>
        <w:rPr>
          <w:noProof/>
        </w:rPr>
      </w:pPr>
      <w:r>
        <w:rPr>
          <w:noProof/>
        </w:rPr>
        <w:drawing>
          <wp:inline distT="0" distB="0" distL="0" distR="0" wp14:anchorId="3988B9C5" wp14:editId="4B43D7F2">
            <wp:extent cx="5943600" cy="899795"/>
            <wp:effectExtent l="0" t="0" r="0" b="0"/>
            <wp:docPr id="1214501288" name="Imagine 7"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ine încărcată"/>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99795"/>
                    </a:xfrm>
                    <a:prstGeom prst="rect">
                      <a:avLst/>
                    </a:prstGeom>
                    <a:noFill/>
                    <a:ln>
                      <a:noFill/>
                    </a:ln>
                  </pic:spPr>
                </pic:pic>
              </a:graphicData>
            </a:graphic>
          </wp:inline>
        </w:drawing>
      </w:r>
    </w:p>
    <w:p w14:paraId="126CE1C2" w14:textId="2F5FF83C" w:rsidR="00DB1AF0" w:rsidRDefault="00DB1AF0" w:rsidP="006214DF">
      <w:pPr>
        <w:spacing w:line="360" w:lineRule="auto"/>
        <w:jc w:val="center"/>
        <w:rPr>
          <w:rFonts w:ascii="Times New Roman" w:hAnsi="Times New Roman" w:cs="Times New Roman"/>
          <w:sz w:val="18"/>
          <w:szCs w:val="18"/>
        </w:rPr>
      </w:pPr>
      <w:r>
        <w:rPr>
          <w:rFonts w:ascii="Times New Roman" w:hAnsi="Times New Roman" w:cs="Times New Roman"/>
        </w:rPr>
        <w:tab/>
      </w:r>
      <w:r w:rsidRPr="008F65FB">
        <w:rPr>
          <w:rFonts w:ascii="Times New Roman" w:hAnsi="Times New Roman" w:cs="Times New Roman"/>
          <w:sz w:val="18"/>
          <w:szCs w:val="18"/>
        </w:rPr>
        <w:t xml:space="preserve">Tabelul </w:t>
      </w:r>
      <w:r>
        <w:rPr>
          <w:rFonts w:ascii="Times New Roman" w:hAnsi="Times New Roman" w:cs="Times New Roman"/>
          <w:sz w:val="18"/>
          <w:szCs w:val="18"/>
        </w:rPr>
        <w:t>1</w:t>
      </w:r>
      <w:r w:rsidR="008C1007">
        <w:rPr>
          <w:rFonts w:ascii="Times New Roman" w:hAnsi="Times New Roman" w:cs="Times New Roman"/>
          <w:sz w:val="18"/>
          <w:szCs w:val="18"/>
        </w:rPr>
        <w:t>5</w:t>
      </w:r>
      <w:r w:rsidRPr="008F65FB">
        <w:rPr>
          <w:rFonts w:ascii="Times New Roman" w:hAnsi="Times New Roman" w:cs="Times New Roman"/>
          <w:sz w:val="18"/>
          <w:szCs w:val="18"/>
        </w:rPr>
        <w:t xml:space="preserve"> – </w:t>
      </w:r>
      <w:r w:rsidRPr="00DB1AF0">
        <w:rPr>
          <w:rFonts w:ascii="Times New Roman" w:hAnsi="Times New Roman" w:cs="Times New Roman"/>
          <w:sz w:val="18"/>
          <w:szCs w:val="18"/>
        </w:rPr>
        <w:t>Rezultatul testului Diebold-Mariano: ARIMA vs Holt</w:t>
      </w:r>
    </w:p>
    <w:p w14:paraId="1562C6C4" w14:textId="32CF452D" w:rsidR="00DB1AF0" w:rsidRPr="00DB1AF0" w:rsidRDefault="00DB1AF0" w:rsidP="006214DF">
      <w:pPr>
        <w:tabs>
          <w:tab w:val="left" w:pos="3600"/>
        </w:tabs>
        <w:spacing w:line="360" w:lineRule="auto"/>
        <w:rPr>
          <w:rFonts w:ascii="Times New Roman" w:hAnsi="Times New Roman" w:cs="Times New Roman"/>
          <w:lang w:val="en-US"/>
        </w:rPr>
      </w:pPr>
      <w:r>
        <w:rPr>
          <w:rFonts w:ascii="Times New Roman" w:hAnsi="Times New Roman" w:cs="Times New Roman"/>
          <w:lang w:val="en-US"/>
        </w:rPr>
        <w:t xml:space="preserve">             </w:t>
      </w:r>
      <w:r w:rsidRPr="00DB1AF0">
        <w:rPr>
          <w:rFonts w:ascii="Times New Roman" w:hAnsi="Times New Roman" w:cs="Times New Roman"/>
          <w:lang w:val="en-US"/>
        </w:rPr>
        <w:t>Pentru compararea riguroasă a performanței de prognoză dintre modelul ARIMA(1,0,1) și metoda Holt, a fost utilizat testul Diebold-Mariano, care permite testarea diferenței semnificative dintre erorile de prognoză ale două modele.</w:t>
      </w:r>
    </w:p>
    <w:p w14:paraId="09701CDB" w14:textId="5A2C53F5" w:rsidR="00DB1AF0" w:rsidRPr="00DB1AF0" w:rsidRDefault="00DB1AF0" w:rsidP="006214DF">
      <w:pPr>
        <w:tabs>
          <w:tab w:val="left" w:pos="3600"/>
        </w:tabs>
        <w:spacing w:line="360" w:lineRule="auto"/>
        <w:rPr>
          <w:rFonts w:ascii="Times New Roman" w:hAnsi="Times New Roman" w:cs="Times New Roman"/>
          <w:lang w:val="en-US"/>
        </w:rPr>
      </w:pPr>
      <w:r>
        <w:rPr>
          <w:rFonts w:ascii="Times New Roman" w:hAnsi="Times New Roman" w:cs="Times New Roman"/>
          <w:lang w:val="en-US"/>
        </w:rPr>
        <w:t xml:space="preserve">             </w:t>
      </w:r>
      <w:r w:rsidRPr="00DB1AF0">
        <w:rPr>
          <w:rFonts w:ascii="Times New Roman" w:hAnsi="Times New Roman" w:cs="Times New Roman"/>
          <w:lang w:val="en-US"/>
        </w:rPr>
        <w:t>Rezultatul testului a fost:</w:t>
      </w:r>
    </w:p>
    <w:p w14:paraId="2D0FB442" w14:textId="77777777" w:rsidR="00DB1AF0" w:rsidRPr="00DB1AF0" w:rsidRDefault="00DB1AF0" w:rsidP="006214DF">
      <w:pPr>
        <w:numPr>
          <w:ilvl w:val="0"/>
          <w:numId w:val="10"/>
        </w:numPr>
        <w:tabs>
          <w:tab w:val="left" w:pos="3600"/>
        </w:tabs>
        <w:spacing w:line="360" w:lineRule="auto"/>
        <w:rPr>
          <w:rFonts w:ascii="Times New Roman" w:hAnsi="Times New Roman" w:cs="Times New Roman"/>
          <w:lang w:val="en-US"/>
        </w:rPr>
      </w:pPr>
      <w:r w:rsidRPr="00DB1AF0">
        <w:rPr>
          <w:rFonts w:ascii="Times New Roman" w:hAnsi="Times New Roman" w:cs="Times New Roman"/>
          <w:b/>
          <w:bCs/>
          <w:lang w:val="en-US"/>
        </w:rPr>
        <w:t>DM statistic = -1.7934</w:t>
      </w:r>
    </w:p>
    <w:p w14:paraId="4E831261" w14:textId="77777777" w:rsidR="00DB1AF0" w:rsidRPr="00DB1AF0" w:rsidRDefault="00DB1AF0" w:rsidP="006214DF">
      <w:pPr>
        <w:numPr>
          <w:ilvl w:val="0"/>
          <w:numId w:val="10"/>
        </w:numPr>
        <w:tabs>
          <w:tab w:val="left" w:pos="3600"/>
        </w:tabs>
        <w:spacing w:line="360" w:lineRule="auto"/>
        <w:rPr>
          <w:rFonts w:ascii="Times New Roman" w:hAnsi="Times New Roman" w:cs="Times New Roman"/>
          <w:lang w:val="en-US"/>
        </w:rPr>
      </w:pPr>
      <w:r w:rsidRPr="00DB1AF0">
        <w:rPr>
          <w:rFonts w:ascii="Times New Roman" w:hAnsi="Times New Roman" w:cs="Times New Roman"/>
          <w:b/>
          <w:bCs/>
          <w:lang w:val="en-US"/>
        </w:rPr>
        <w:t>p-value = 0.07457</w:t>
      </w:r>
    </w:p>
    <w:p w14:paraId="1564FB3E" w14:textId="3AB48AC7" w:rsidR="00DB1AF0" w:rsidRPr="00DB1AF0" w:rsidRDefault="00DB1AF0" w:rsidP="006214DF">
      <w:pPr>
        <w:tabs>
          <w:tab w:val="left" w:pos="3600"/>
        </w:tabs>
        <w:spacing w:line="360" w:lineRule="auto"/>
        <w:rPr>
          <w:rFonts w:ascii="Times New Roman" w:hAnsi="Times New Roman" w:cs="Times New Roman"/>
          <w:lang w:val="en-US"/>
        </w:rPr>
      </w:pPr>
      <w:r w:rsidRPr="00DB1AF0">
        <w:rPr>
          <w:rFonts w:ascii="Times New Roman" w:hAnsi="Times New Roman" w:cs="Times New Roman"/>
          <w:lang w:val="en-US"/>
        </w:rPr>
        <w:t xml:space="preserve">           Deoarece valoarea p este sub pragul de 0.10, dar peste 0.05, rezultatul poate fi interpretat drept marginal semnificativ la un nivel de încredere de 90%. Cu alte cuvinte, există o probabilitate rezonabilă ca modelul ARIMA să aibă o performanță superioară în prognoză față de metoda Holt, deși diferența nu este semnificativă la 95%.</w:t>
      </w:r>
    </w:p>
    <w:p w14:paraId="5E07317E" w14:textId="5BBB65A2" w:rsidR="00DB1AF0" w:rsidRPr="00DB1AF0" w:rsidRDefault="00DB1AF0" w:rsidP="006214DF">
      <w:pPr>
        <w:tabs>
          <w:tab w:val="left" w:pos="3600"/>
        </w:tabs>
        <w:spacing w:line="360" w:lineRule="auto"/>
        <w:rPr>
          <w:rFonts w:ascii="Times New Roman" w:hAnsi="Times New Roman" w:cs="Times New Roman"/>
          <w:lang w:val="en-US"/>
        </w:rPr>
      </w:pPr>
      <w:r>
        <w:rPr>
          <w:rFonts w:ascii="Times New Roman" w:hAnsi="Times New Roman" w:cs="Times New Roman"/>
          <w:lang w:val="en-US"/>
        </w:rPr>
        <w:lastRenderedPageBreak/>
        <w:t xml:space="preserve">             </w:t>
      </w:r>
      <w:r w:rsidRPr="00DB1AF0">
        <w:rPr>
          <w:rFonts w:ascii="Times New Roman" w:hAnsi="Times New Roman" w:cs="Times New Roman"/>
          <w:lang w:val="en-US"/>
        </w:rPr>
        <w:t>Această concluzie sprijină alegerea modelului ARIMA(1,0,1) ca metodă principală de prognoză, mai ales în contextul unei analize financiare, unde acuratețea pe termen scurt este esențială.</w:t>
      </w:r>
    </w:p>
    <w:p w14:paraId="2D6DBBB4" w14:textId="57B2DA68" w:rsidR="00DB1AF0" w:rsidRPr="00DB1AF0" w:rsidRDefault="00DB1AF0" w:rsidP="006214DF">
      <w:pPr>
        <w:pStyle w:val="Heading2"/>
        <w:spacing w:line="360" w:lineRule="auto"/>
        <w:ind w:firstLine="720"/>
        <w:rPr>
          <w:rFonts w:ascii="Times New Roman" w:hAnsi="Times New Roman" w:cs="Times New Roman"/>
          <w:b/>
          <w:bCs/>
          <w:color w:val="auto"/>
          <w:sz w:val="28"/>
          <w:szCs w:val="28"/>
        </w:rPr>
      </w:pPr>
      <w:bookmarkStart w:id="11" w:name="_Toc199859738"/>
      <w:r w:rsidRPr="00DB1AF0">
        <w:rPr>
          <w:rFonts w:ascii="Times New Roman" w:hAnsi="Times New Roman" w:cs="Times New Roman"/>
          <w:b/>
          <w:bCs/>
          <w:color w:val="auto"/>
          <w:sz w:val="28"/>
          <w:szCs w:val="28"/>
        </w:rPr>
        <w:t>2.</w:t>
      </w:r>
      <w:r w:rsidR="00707140">
        <w:rPr>
          <w:rFonts w:ascii="Times New Roman" w:hAnsi="Times New Roman" w:cs="Times New Roman"/>
          <w:b/>
          <w:bCs/>
          <w:color w:val="auto"/>
          <w:sz w:val="28"/>
          <w:szCs w:val="28"/>
        </w:rPr>
        <w:t>1</w:t>
      </w:r>
      <w:r w:rsidR="00196EE8">
        <w:rPr>
          <w:rFonts w:ascii="Times New Roman" w:hAnsi="Times New Roman" w:cs="Times New Roman"/>
          <w:b/>
          <w:bCs/>
          <w:color w:val="auto"/>
          <w:sz w:val="28"/>
          <w:szCs w:val="28"/>
        </w:rPr>
        <w:t>.1</w:t>
      </w:r>
      <w:r w:rsidRPr="00DB1AF0">
        <w:rPr>
          <w:rFonts w:ascii="Times New Roman" w:hAnsi="Times New Roman" w:cs="Times New Roman"/>
          <w:b/>
          <w:bCs/>
          <w:color w:val="auto"/>
          <w:sz w:val="28"/>
          <w:szCs w:val="28"/>
        </w:rPr>
        <w:t xml:space="preserve"> Analiza univariată a randamentelor Hermès</w:t>
      </w:r>
      <w:bookmarkEnd w:id="11"/>
    </w:p>
    <w:p w14:paraId="50BAF021" w14:textId="77777777" w:rsidR="00DB1AF0" w:rsidRPr="00DB1AF0" w:rsidRDefault="00DB1AF0" w:rsidP="006214DF">
      <w:pPr>
        <w:spacing w:line="360" w:lineRule="auto"/>
        <w:ind w:firstLine="720"/>
        <w:jc w:val="both"/>
        <w:rPr>
          <w:lang w:val="en-US"/>
        </w:rPr>
      </w:pPr>
      <w:r w:rsidRPr="00DB1AF0">
        <w:rPr>
          <w:lang w:val="en-US"/>
        </w:rPr>
        <w:t>Analiza univariată a randamentelor Hermès a evidențiat o serie de aspecte importante privind comportamentul temporal al acestui activ financiar. Inițial, seria de prețuri a fost analizată din punct de vedere grafic și statistic, observându-se un trend puternic ascendent și o volatilitate ridicată, cu prezența unor outlieri. Testele de staționaritate (ADF, KPSS, PP) aplicate asupra seriei de prețuri au indicat că aceasta este nestationară, necesitând transformări suplimentare.</w:t>
      </w:r>
    </w:p>
    <w:p w14:paraId="2E9AF815" w14:textId="77777777" w:rsidR="00DB1AF0" w:rsidRPr="00DB1AF0" w:rsidRDefault="00DB1AF0" w:rsidP="006214DF">
      <w:pPr>
        <w:spacing w:line="360" w:lineRule="auto"/>
        <w:ind w:firstLine="720"/>
        <w:jc w:val="both"/>
        <w:rPr>
          <w:lang w:val="en-US"/>
        </w:rPr>
      </w:pPr>
      <w:r w:rsidRPr="00DB1AF0">
        <w:rPr>
          <w:lang w:val="en-US"/>
        </w:rPr>
        <w:t>Prin aplicarea logaritmului și diferențierii de ordinul întâi, a fost obținută seria de randamente logaritmice lunare, care s-a dovedit a fi staționară, conform tuturor celor trei teste menționate. Statistica descriptivă a arătat o medie pozitivă a randamentului (1.74%), o volatilitate moderată și o distribuție ușor asimetrică spre dreapta, cu un outlier pozitiv semnificativ.</w:t>
      </w:r>
    </w:p>
    <w:p w14:paraId="0A2C0C28" w14:textId="77777777" w:rsidR="00DB1AF0" w:rsidRPr="00DB1AF0" w:rsidRDefault="00DB1AF0" w:rsidP="006214DF">
      <w:pPr>
        <w:spacing w:line="360" w:lineRule="auto"/>
        <w:ind w:firstLine="720"/>
        <w:rPr>
          <w:lang w:val="en-US"/>
        </w:rPr>
      </w:pPr>
      <w:r w:rsidRPr="00DB1AF0">
        <w:rPr>
          <w:lang w:val="en-US"/>
        </w:rPr>
        <w:t>Pentru modelarea acestei serii, au fost estimate mai multe specificații ARIMA, dintre care modelul ARIMA(1,0,1</w:t>
      </w:r>
      <w:r w:rsidRPr="00DB1AF0">
        <w:rPr>
          <w:b/>
          <w:bCs/>
          <w:lang w:val="en-US"/>
        </w:rPr>
        <w:t>)</w:t>
      </w:r>
      <w:r w:rsidRPr="00DB1AF0">
        <w:rPr>
          <w:lang w:val="en-US"/>
        </w:rPr>
        <w:t xml:space="preserve"> a fost selectat ca fiind optim. Acesta a avut coeficienți semnificativi statistic și o performanță de predicție comparabilă, dar ușor superioară modelelor alternative (Holt și Holt-Winters), atât din perspectiva grafică, cât și a erorilor de prognoză.</w:t>
      </w:r>
    </w:p>
    <w:p w14:paraId="56DB1BCB" w14:textId="77777777" w:rsidR="00DB1AF0" w:rsidRPr="00DB1AF0" w:rsidRDefault="00DB1AF0" w:rsidP="006214DF">
      <w:pPr>
        <w:spacing w:line="360" w:lineRule="auto"/>
        <w:ind w:firstLine="360"/>
        <w:rPr>
          <w:lang w:val="en-US"/>
        </w:rPr>
      </w:pPr>
      <w:r w:rsidRPr="00DB1AF0">
        <w:rPr>
          <w:lang w:val="en-US"/>
        </w:rPr>
        <w:t>Validarea modelului ARIMA(1,0,1) a fost realizată prin analiza reziduurilor, care s-au dovedit a fi:</w:t>
      </w:r>
    </w:p>
    <w:p w14:paraId="2EC61C9B" w14:textId="77777777" w:rsidR="00DB1AF0" w:rsidRPr="00DB1AF0" w:rsidRDefault="00DB1AF0" w:rsidP="006214DF">
      <w:pPr>
        <w:numPr>
          <w:ilvl w:val="0"/>
          <w:numId w:val="11"/>
        </w:numPr>
        <w:spacing w:line="360" w:lineRule="auto"/>
        <w:rPr>
          <w:lang w:val="en-US"/>
        </w:rPr>
      </w:pPr>
      <w:r w:rsidRPr="00DB1AF0">
        <w:rPr>
          <w:lang w:val="en-US"/>
        </w:rPr>
        <w:t>necorelate (test Ljung-Box și Box-Pierce),</w:t>
      </w:r>
    </w:p>
    <w:p w14:paraId="01442255" w14:textId="77777777" w:rsidR="00DB1AF0" w:rsidRPr="00DB1AF0" w:rsidRDefault="00DB1AF0" w:rsidP="006214DF">
      <w:pPr>
        <w:numPr>
          <w:ilvl w:val="0"/>
          <w:numId w:val="11"/>
        </w:numPr>
        <w:spacing w:line="360" w:lineRule="auto"/>
        <w:rPr>
          <w:lang w:val="en-US"/>
        </w:rPr>
      </w:pPr>
      <w:r w:rsidRPr="00DB1AF0">
        <w:rPr>
          <w:lang w:val="en-US"/>
        </w:rPr>
        <w:t>aproximativ normale (test Jarque-Bera),</w:t>
      </w:r>
    </w:p>
    <w:p w14:paraId="2DE5B6F3" w14:textId="77777777" w:rsidR="00DB1AF0" w:rsidRPr="00DB1AF0" w:rsidRDefault="00DB1AF0" w:rsidP="006214DF">
      <w:pPr>
        <w:numPr>
          <w:ilvl w:val="0"/>
          <w:numId w:val="11"/>
        </w:numPr>
        <w:spacing w:line="360" w:lineRule="auto"/>
        <w:rPr>
          <w:lang w:val="en-US"/>
        </w:rPr>
      </w:pPr>
      <w:r w:rsidRPr="00DB1AF0">
        <w:rPr>
          <w:lang w:val="en-US"/>
        </w:rPr>
        <w:t>fără efecte ARCH semnificative (test ARCH-LM),</w:t>
      </w:r>
      <w:r w:rsidRPr="00DB1AF0">
        <w:rPr>
          <w:lang w:val="en-US"/>
        </w:rPr>
        <w:br/>
        <w:t>ceea ce confirmă că modelul este bine specificat și adecvat pentru prognoză.</w:t>
      </w:r>
    </w:p>
    <w:p w14:paraId="60A8583A" w14:textId="77777777" w:rsidR="00DB1AF0" w:rsidRPr="00DB1AF0" w:rsidRDefault="00DB1AF0" w:rsidP="006214DF">
      <w:pPr>
        <w:spacing w:line="360" w:lineRule="auto"/>
        <w:ind w:firstLine="360"/>
        <w:rPr>
          <w:lang w:val="en-US"/>
        </w:rPr>
      </w:pPr>
      <w:r w:rsidRPr="00DB1AF0">
        <w:rPr>
          <w:lang w:val="en-US"/>
        </w:rPr>
        <w:lastRenderedPageBreak/>
        <w:t>Prognoza efectuată pe un interval de testare separat (aprilie 2022 – ianuarie 2025) a arătat că ARIMA(1,0,1) oferă rezultate mai precise decât metodele naive de netezire (Holt, Holt-Winters). De asemenea, testul Diebold-Mariano a indicat o diferență marginal semnificativă în favoarea modelului ARIMA, ceea ce sprijină alegerea sa ca metodă principală de prognoză.</w:t>
      </w:r>
    </w:p>
    <w:p w14:paraId="354D8725" w14:textId="77777777" w:rsidR="00DB1AF0" w:rsidRPr="00DB1AF0" w:rsidRDefault="00DB1AF0" w:rsidP="006214DF">
      <w:pPr>
        <w:spacing w:line="360" w:lineRule="auto"/>
        <w:ind w:firstLine="360"/>
        <w:rPr>
          <w:lang w:val="en-US"/>
        </w:rPr>
      </w:pPr>
      <w:r w:rsidRPr="00DB1AF0">
        <w:rPr>
          <w:lang w:val="en-US"/>
        </w:rPr>
        <w:t>În concluzie, modelul ARIMA(1,0,1) este o soluție eficientă și validă statistic pentru modelarea și prognoza randamentelor lunare ale acțiunilor Hermès.</w:t>
      </w:r>
    </w:p>
    <w:p w14:paraId="64C79ADA" w14:textId="6B807CEB" w:rsidR="00DB1AF0" w:rsidRDefault="00707140" w:rsidP="006214DF">
      <w:pPr>
        <w:pStyle w:val="Heading2"/>
        <w:spacing w:line="360" w:lineRule="auto"/>
        <w:ind w:firstLine="360"/>
        <w:rPr>
          <w:rFonts w:ascii="Times New Roman" w:hAnsi="Times New Roman" w:cs="Times New Roman"/>
          <w:b/>
          <w:bCs/>
          <w:color w:val="auto"/>
          <w:sz w:val="28"/>
          <w:szCs w:val="28"/>
        </w:rPr>
      </w:pPr>
      <w:bookmarkStart w:id="12" w:name="_Toc199859739"/>
      <w:r>
        <w:rPr>
          <w:rFonts w:ascii="Times New Roman" w:hAnsi="Times New Roman" w:cs="Times New Roman"/>
          <w:b/>
          <w:bCs/>
          <w:color w:val="auto"/>
          <w:sz w:val="28"/>
          <w:szCs w:val="28"/>
        </w:rPr>
        <w:t>3</w:t>
      </w:r>
      <w:r w:rsidR="00196EE8" w:rsidRPr="00196EE8">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sidR="00196EE8" w:rsidRPr="00196EE8">
        <w:rPr>
          <w:rFonts w:ascii="Times New Roman" w:hAnsi="Times New Roman" w:cs="Times New Roman"/>
          <w:b/>
          <w:bCs/>
          <w:color w:val="auto"/>
          <w:sz w:val="28"/>
          <w:szCs w:val="28"/>
        </w:rPr>
        <w:t xml:space="preserve"> </w:t>
      </w:r>
      <w:r w:rsidR="00196EE8">
        <w:rPr>
          <w:rFonts w:ascii="Times New Roman" w:hAnsi="Times New Roman" w:cs="Times New Roman"/>
          <w:b/>
          <w:bCs/>
          <w:color w:val="auto"/>
          <w:sz w:val="28"/>
          <w:szCs w:val="28"/>
        </w:rPr>
        <w:t>Analiza seriei</w:t>
      </w:r>
      <w:r w:rsidR="00196EE8" w:rsidRPr="00196EE8">
        <w:rPr>
          <w:rFonts w:ascii="Times New Roman" w:hAnsi="Times New Roman" w:cs="Times New Roman"/>
          <w:b/>
          <w:bCs/>
          <w:color w:val="auto"/>
          <w:sz w:val="28"/>
          <w:szCs w:val="28"/>
        </w:rPr>
        <w:t xml:space="preserve"> multivariată</w:t>
      </w:r>
      <w:bookmarkEnd w:id="12"/>
    </w:p>
    <w:p w14:paraId="4D5C327D" w14:textId="4248686E" w:rsidR="00196EE8" w:rsidRDefault="00196EE8" w:rsidP="006214DF">
      <w:pPr>
        <w:spacing w:line="360" w:lineRule="auto"/>
      </w:pPr>
      <w:r>
        <w:tab/>
        <w:t>În această secțiune este realizată o analiză multivariată asupra randamentelor lunare ale acțiunilor Hermès, LVMH și ale prețului aurului. Scopul este de a investiga relațiile dinamice dintre aceste variabile și de a evalua capacitatea de prognoză a unui model VAR (Vector Autoregresiv) construit pe baza lor.</w:t>
      </w:r>
    </w:p>
    <w:p w14:paraId="6C219A30" w14:textId="6509C145" w:rsidR="00196EE8" w:rsidRDefault="00196EE8" w:rsidP="006214DF">
      <w:pPr>
        <w:spacing w:line="360" w:lineRule="auto"/>
        <w:ind w:firstLine="720"/>
      </w:pPr>
      <w:r>
        <w:t>Analiza se desfășoară în două etape: estimarea unui model VAR(2) pe setul de antrenament și evaluarea performanței de prognoză pe un set de testare. Sunt aplicate metode standard precum: analiza coeficienților, funcțiile de răspuns la impuls (IRF), descompunerea varianței erorilor de prognoză (FEVD) și testele de causalitate Granger.</w:t>
      </w:r>
    </w:p>
    <w:p w14:paraId="67946D53" w14:textId="77777777" w:rsidR="00196EE8" w:rsidRPr="00196EE8" w:rsidRDefault="00196EE8" w:rsidP="006214DF">
      <w:pPr>
        <w:spacing w:line="360" w:lineRule="auto"/>
        <w:ind w:firstLine="720"/>
      </w:pPr>
    </w:p>
    <w:p w14:paraId="2F6058D1" w14:textId="77777777" w:rsidR="00196EE8" w:rsidRDefault="00196EE8" w:rsidP="006214DF">
      <w:pPr>
        <w:spacing w:line="360" w:lineRule="auto"/>
        <w:ind w:firstLine="720"/>
      </w:pPr>
    </w:p>
    <w:p w14:paraId="009471A7" w14:textId="77777777" w:rsidR="00196EE8" w:rsidRDefault="00196EE8" w:rsidP="006214DF">
      <w:pPr>
        <w:spacing w:line="360" w:lineRule="auto"/>
        <w:ind w:firstLine="720"/>
      </w:pPr>
    </w:p>
    <w:p w14:paraId="6A8DDCEF" w14:textId="77777777" w:rsidR="00196EE8" w:rsidRDefault="00196EE8" w:rsidP="006214DF">
      <w:pPr>
        <w:spacing w:line="360" w:lineRule="auto"/>
        <w:ind w:firstLine="720"/>
      </w:pPr>
    </w:p>
    <w:p w14:paraId="413662E4" w14:textId="2E5D1825" w:rsidR="00196EE8" w:rsidRDefault="00196EE8" w:rsidP="006214DF">
      <w:pPr>
        <w:spacing w:line="360" w:lineRule="auto"/>
        <w:ind w:firstLine="720"/>
      </w:pPr>
      <w:r>
        <w:rPr>
          <w:noProof/>
        </w:rPr>
        <w:lastRenderedPageBreak/>
        <w:drawing>
          <wp:inline distT="0" distB="0" distL="0" distR="0" wp14:anchorId="156D3D41" wp14:editId="68AC97A0">
            <wp:extent cx="5943600" cy="3422015"/>
            <wp:effectExtent l="0" t="0" r="0" b="6985"/>
            <wp:docPr id="1904606032" name="Imagine 3"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ine încărcată"/>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78D4A27A" w14:textId="68F9FB5D" w:rsidR="00196EE8" w:rsidRDefault="00196EE8"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Figura 6</w:t>
      </w:r>
      <w:r w:rsidRPr="008F65FB">
        <w:rPr>
          <w:rFonts w:ascii="Times New Roman" w:hAnsi="Times New Roman" w:cs="Times New Roman"/>
          <w:sz w:val="18"/>
          <w:szCs w:val="18"/>
        </w:rPr>
        <w:t xml:space="preserve"> – </w:t>
      </w:r>
      <w:r w:rsidRPr="00196EE8">
        <w:rPr>
          <w:rFonts w:ascii="Times New Roman" w:hAnsi="Times New Roman" w:cs="Times New Roman"/>
          <w:sz w:val="18"/>
          <w:szCs w:val="18"/>
        </w:rPr>
        <w:t>Evoluția comparativă a Hermès, LVMH și aur în perioada 2010–2025</w:t>
      </w:r>
    </w:p>
    <w:p w14:paraId="6DBD5958" w14:textId="29FFFBA9" w:rsidR="00196EE8" w:rsidRDefault="00196EE8" w:rsidP="006214DF">
      <w:pPr>
        <w:spacing w:line="360" w:lineRule="auto"/>
        <w:ind w:firstLine="720"/>
        <w:jc w:val="both"/>
      </w:pPr>
      <w:r w:rsidRPr="00196EE8">
        <w:t>Graficul de mai sus ilustrează evoluția comparativă a celor trei active analizate: Hermès, LVMH și aur. Se observă tendințe generale de creștere în toate cele trei serii, dar cu dinamici distincte.</w:t>
      </w:r>
    </w:p>
    <w:p w14:paraId="2DEF2A95" w14:textId="4FABF4FB" w:rsidR="00196EE8" w:rsidRDefault="00196EE8" w:rsidP="006214DF">
      <w:pPr>
        <w:tabs>
          <w:tab w:val="left" w:pos="4215"/>
        </w:tabs>
        <w:spacing w:line="360" w:lineRule="auto"/>
        <w:ind w:firstLine="720"/>
      </w:pPr>
      <w:r>
        <w:tab/>
      </w:r>
      <w:r>
        <w:rPr>
          <w:noProof/>
        </w:rPr>
        <w:drawing>
          <wp:inline distT="0" distB="0" distL="0" distR="0" wp14:anchorId="3E75B9E1" wp14:editId="1850277B">
            <wp:extent cx="5943600" cy="2698595"/>
            <wp:effectExtent l="0" t="0" r="0" b="6985"/>
            <wp:docPr id="562562061" name="Imagine 4"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ine încărcată"/>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850" cy="2701433"/>
                    </a:xfrm>
                    <a:prstGeom prst="rect">
                      <a:avLst/>
                    </a:prstGeom>
                    <a:noFill/>
                    <a:ln>
                      <a:noFill/>
                    </a:ln>
                  </pic:spPr>
                </pic:pic>
              </a:graphicData>
            </a:graphic>
          </wp:inline>
        </w:drawing>
      </w:r>
    </w:p>
    <w:p w14:paraId="15D6E880" w14:textId="379C74C4" w:rsidR="00196EE8" w:rsidRDefault="00196EE8"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Figura 7</w:t>
      </w:r>
      <w:r w:rsidRPr="008F65FB">
        <w:rPr>
          <w:rFonts w:ascii="Times New Roman" w:hAnsi="Times New Roman" w:cs="Times New Roman"/>
          <w:sz w:val="18"/>
          <w:szCs w:val="18"/>
        </w:rPr>
        <w:t xml:space="preserve"> – </w:t>
      </w:r>
      <w:r w:rsidRPr="00196EE8">
        <w:rPr>
          <w:rFonts w:ascii="Times New Roman" w:hAnsi="Times New Roman" w:cs="Times New Roman"/>
          <w:sz w:val="18"/>
          <w:szCs w:val="18"/>
        </w:rPr>
        <w:t>Evoluția prețului LVMH și corelograma ACF/PACF</w:t>
      </w:r>
    </w:p>
    <w:p w14:paraId="27F5B454" w14:textId="77777777" w:rsidR="00196EE8" w:rsidRDefault="00196EE8" w:rsidP="006214DF">
      <w:pPr>
        <w:spacing w:line="360" w:lineRule="auto"/>
        <w:ind w:firstLine="720"/>
        <w:jc w:val="center"/>
      </w:pPr>
    </w:p>
    <w:p w14:paraId="4984B2BA" w14:textId="699FCE36" w:rsidR="00196EE8" w:rsidRPr="00196EE8" w:rsidRDefault="00196EE8" w:rsidP="006214DF">
      <w:pPr>
        <w:spacing w:line="360" w:lineRule="auto"/>
        <w:ind w:firstLine="720"/>
        <w:jc w:val="both"/>
        <w:rPr>
          <w:rFonts w:ascii="Times New Roman" w:hAnsi="Times New Roman" w:cs="Times New Roman"/>
        </w:rPr>
      </w:pPr>
      <w:r w:rsidRPr="00196EE8">
        <w:rPr>
          <w:rFonts w:ascii="Times New Roman" w:hAnsi="Times New Roman" w:cs="Times New Roman"/>
        </w:rPr>
        <w:t>Se observă o tendință ascendentă semnificativă, specifică unei serii nestationare, cu o creștere accentuată în perioada post-2020</w:t>
      </w:r>
      <w:r>
        <w:rPr>
          <w:rFonts w:ascii="Times New Roman" w:hAnsi="Times New Roman" w:cs="Times New Roman"/>
        </w:rPr>
        <w:t>.</w:t>
      </w:r>
      <w:r w:rsidR="005F42FC">
        <w:rPr>
          <w:rFonts w:ascii="Times New Roman" w:hAnsi="Times New Roman" w:cs="Times New Roman"/>
        </w:rPr>
        <w:t xml:space="preserve"> </w:t>
      </w:r>
      <w:r w:rsidR="005F42FC" w:rsidRPr="005F42FC">
        <w:rPr>
          <w:rFonts w:ascii="Times New Roman" w:hAnsi="Times New Roman" w:cs="Times New Roman"/>
        </w:rPr>
        <w:t>Corelograma susține această concluzie</w:t>
      </w:r>
      <w:r w:rsidR="005F42FC">
        <w:rPr>
          <w:rFonts w:ascii="Times New Roman" w:hAnsi="Times New Roman" w:cs="Times New Roman"/>
        </w:rPr>
        <w:t xml:space="preserve">, </w:t>
      </w:r>
      <w:r w:rsidR="005F42FC" w:rsidRPr="005F42FC">
        <w:rPr>
          <w:rFonts w:ascii="Times New Roman" w:hAnsi="Times New Roman" w:cs="Times New Roman"/>
        </w:rPr>
        <w:t>ACF scade lent și nu se taie brusc, semnalând prezența unei memorii lungi și a unui trend. PACF evidențiază un spike important la lag 1 și valori reduse în continuare, ceea ce este tipic pentru o serie cu structură autoregresivă, dar nestaționară.</w:t>
      </w:r>
    </w:p>
    <w:p w14:paraId="008D80A0" w14:textId="643798E7" w:rsidR="00196EE8" w:rsidRDefault="005F42FC" w:rsidP="006214DF">
      <w:pPr>
        <w:tabs>
          <w:tab w:val="left" w:pos="4305"/>
        </w:tabs>
        <w:spacing w:line="360" w:lineRule="auto"/>
        <w:ind w:firstLine="720"/>
      </w:pPr>
      <w:r>
        <w:tab/>
      </w:r>
      <w:r>
        <w:rPr>
          <w:noProof/>
        </w:rPr>
        <w:drawing>
          <wp:inline distT="0" distB="0" distL="0" distR="0" wp14:anchorId="1B2BA537" wp14:editId="6153186F">
            <wp:extent cx="5943600" cy="3422015"/>
            <wp:effectExtent l="0" t="0" r="0" b="6985"/>
            <wp:docPr id="341689075" name="Imagine 5"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ine încărcată"/>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33D28175" w14:textId="40D2E375" w:rsidR="005F42FC" w:rsidRDefault="005F42FC"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Figura 8 </w:t>
      </w:r>
      <w:r w:rsidRPr="008F65FB">
        <w:rPr>
          <w:rFonts w:ascii="Times New Roman" w:hAnsi="Times New Roman" w:cs="Times New Roman"/>
          <w:sz w:val="18"/>
          <w:szCs w:val="18"/>
        </w:rPr>
        <w:t xml:space="preserve">– </w:t>
      </w:r>
      <w:r w:rsidRPr="00196EE8">
        <w:rPr>
          <w:rFonts w:ascii="Times New Roman" w:hAnsi="Times New Roman" w:cs="Times New Roman"/>
          <w:sz w:val="18"/>
          <w:szCs w:val="18"/>
        </w:rPr>
        <w:t xml:space="preserve">Evoluția prețului </w:t>
      </w:r>
      <w:r>
        <w:rPr>
          <w:rFonts w:ascii="Times New Roman" w:hAnsi="Times New Roman" w:cs="Times New Roman"/>
          <w:sz w:val="18"/>
          <w:szCs w:val="18"/>
        </w:rPr>
        <w:t>aurului</w:t>
      </w:r>
      <w:r w:rsidRPr="00196EE8">
        <w:rPr>
          <w:rFonts w:ascii="Times New Roman" w:hAnsi="Times New Roman" w:cs="Times New Roman"/>
          <w:sz w:val="18"/>
          <w:szCs w:val="18"/>
        </w:rPr>
        <w:t xml:space="preserve"> și corelograma ACF/PACF</w:t>
      </w:r>
    </w:p>
    <w:p w14:paraId="5039F00D" w14:textId="76FCD0F5" w:rsidR="00196EE8" w:rsidRPr="005F42FC" w:rsidRDefault="005F42FC" w:rsidP="006214DF">
      <w:pPr>
        <w:spacing w:line="360" w:lineRule="auto"/>
        <w:ind w:firstLine="720"/>
        <w:jc w:val="both"/>
        <w:rPr>
          <w:rFonts w:ascii="Times New Roman" w:hAnsi="Times New Roman" w:cs="Times New Roman"/>
        </w:rPr>
      </w:pPr>
      <w:r w:rsidRPr="005F42FC">
        <w:rPr>
          <w:rFonts w:ascii="Times New Roman" w:hAnsi="Times New Roman" w:cs="Times New Roman"/>
        </w:rPr>
        <w:t>Se observă o creștere treptată până în 2012, urmată de o perioadă prelungită de stagnare și ușoară scădere între 2013–2018. După anul 2019, prețul revine pe o traiectorie ascendentă, atingând valori maxime istorice spre finalul intervalului.</w:t>
      </w:r>
    </w:p>
    <w:p w14:paraId="791E27F3" w14:textId="69D17237" w:rsidR="00196EE8" w:rsidRDefault="005F42FC" w:rsidP="006214DF">
      <w:pPr>
        <w:spacing w:line="360" w:lineRule="auto"/>
        <w:ind w:firstLine="720"/>
        <w:jc w:val="both"/>
        <w:rPr>
          <w:rFonts w:ascii="Times New Roman" w:hAnsi="Times New Roman" w:cs="Times New Roman"/>
        </w:rPr>
      </w:pPr>
      <w:r w:rsidRPr="005F42FC">
        <w:rPr>
          <w:rFonts w:ascii="Times New Roman" w:hAnsi="Times New Roman" w:cs="Times New Roman"/>
        </w:rPr>
        <w:t>Corelograma ACF indică o scădere lentă a autocorelațiilor, caracteristică seriilor nestationare. Valori semnificative persistente până la lagul 36 arată o dependență puternică de trecut. PACF (în dreapta jos) confirmă acest comportament printr-un singur spike semnificativ la lagul 1, urmat de valori foarte mici.</w:t>
      </w:r>
    </w:p>
    <w:p w14:paraId="5C2BF54C" w14:textId="77777777" w:rsidR="005F42FC" w:rsidRDefault="005F42FC" w:rsidP="006214DF">
      <w:pPr>
        <w:spacing w:line="360" w:lineRule="auto"/>
        <w:ind w:firstLine="720"/>
        <w:jc w:val="both"/>
        <w:rPr>
          <w:rFonts w:ascii="Times New Roman" w:hAnsi="Times New Roman" w:cs="Times New Roman"/>
        </w:rPr>
      </w:pPr>
    </w:p>
    <w:p w14:paraId="2D9D2291" w14:textId="77777777" w:rsidR="005F42FC" w:rsidRDefault="005F42FC" w:rsidP="006214DF">
      <w:pPr>
        <w:spacing w:line="360" w:lineRule="auto"/>
        <w:ind w:firstLine="720"/>
        <w:jc w:val="both"/>
        <w:rPr>
          <w:rFonts w:ascii="Times New Roman" w:hAnsi="Times New Roman" w:cs="Times New Roman"/>
        </w:rPr>
      </w:pPr>
    </w:p>
    <w:p w14:paraId="4595B87E" w14:textId="77777777" w:rsidR="005F42FC" w:rsidRDefault="005F42FC" w:rsidP="006214DF">
      <w:pPr>
        <w:spacing w:line="360" w:lineRule="auto"/>
        <w:ind w:firstLine="720"/>
        <w:jc w:val="both"/>
        <w:rPr>
          <w:rFonts w:ascii="Times New Roman" w:hAnsi="Times New Roman" w:cs="Times New Roman"/>
        </w:rPr>
      </w:pPr>
    </w:p>
    <w:p w14:paraId="1E71127E" w14:textId="77777777" w:rsidR="005F42FC" w:rsidRDefault="005F42FC" w:rsidP="006214DF">
      <w:pPr>
        <w:spacing w:line="360" w:lineRule="auto"/>
        <w:ind w:firstLine="720"/>
        <w:jc w:val="both"/>
        <w:rPr>
          <w:rFonts w:ascii="Times New Roman" w:hAnsi="Times New Roman" w:cs="Times New Roman"/>
        </w:rPr>
      </w:pPr>
    </w:p>
    <w:p w14:paraId="77B589C7" w14:textId="6A582984" w:rsidR="005F42FC" w:rsidRDefault="005F42FC" w:rsidP="006214DF">
      <w:pPr>
        <w:spacing w:line="360" w:lineRule="auto"/>
        <w:ind w:firstLine="720"/>
        <w:jc w:val="center"/>
        <w:rPr>
          <w:rFonts w:ascii="Times New Roman" w:hAnsi="Times New Roman" w:cs="Times New Roman"/>
        </w:rPr>
      </w:pPr>
      <w:r w:rsidRPr="005F42FC">
        <w:rPr>
          <w:rFonts w:ascii="Times New Roman" w:hAnsi="Times New Roman" w:cs="Times New Roman"/>
          <w:noProof/>
        </w:rPr>
        <w:drawing>
          <wp:inline distT="0" distB="0" distL="0" distR="0" wp14:anchorId="533D8E6F" wp14:editId="14B57A50">
            <wp:extent cx="4895850" cy="2616819"/>
            <wp:effectExtent l="0" t="0" r="0" b="0"/>
            <wp:docPr id="1583114845" name="Imagine 1" descr="O imagine care conține text, captură de ecran, Font, docume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14845" name="Imagine 1" descr="O imagine care conține text, captură de ecran, Font, document&#10;&#10;Conținutul generat de inteligența artificială poate fi incorect."/>
                    <pic:cNvPicPr/>
                  </pic:nvPicPr>
                  <pic:blipFill>
                    <a:blip r:embed="rId30"/>
                    <a:stretch>
                      <a:fillRect/>
                    </a:stretch>
                  </pic:blipFill>
                  <pic:spPr>
                    <a:xfrm>
                      <a:off x="0" y="0"/>
                      <a:ext cx="4914311" cy="2626686"/>
                    </a:xfrm>
                    <a:prstGeom prst="rect">
                      <a:avLst/>
                    </a:prstGeom>
                  </pic:spPr>
                </pic:pic>
              </a:graphicData>
            </a:graphic>
          </wp:inline>
        </w:drawing>
      </w:r>
    </w:p>
    <w:p w14:paraId="4CEA8A0A" w14:textId="4361DE0B" w:rsidR="005F42FC" w:rsidRDefault="005F42FC"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1</w:t>
      </w:r>
      <w:r w:rsidR="008C1007">
        <w:rPr>
          <w:rFonts w:ascii="Times New Roman" w:hAnsi="Times New Roman" w:cs="Times New Roman"/>
          <w:sz w:val="18"/>
          <w:szCs w:val="18"/>
        </w:rPr>
        <w:t>6</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ADF aplicat asupra </w:t>
      </w:r>
      <w:r w:rsidRPr="00B916E7">
        <w:rPr>
          <w:rFonts w:ascii="Times New Roman" w:hAnsi="Times New Roman" w:cs="Times New Roman"/>
          <w:sz w:val="18"/>
          <w:szCs w:val="18"/>
        </w:rPr>
        <w:t>prețuri</w:t>
      </w:r>
      <w:r>
        <w:rPr>
          <w:rFonts w:ascii="Times New Roman" w:hAnsi="Times New Roman" w:cs="Times New Roman"/>
          <w:sz w:val="18"/>
          <w:szCs w:val="18"/>
        </w:rPr>
        <w:t>lor LVMH</w:t>
      </w:r>
    </w:p>
    <w:p w14:paraId="73172241" w14:textId="6BED9EBB" w:rsidR="005F42FC" w:rsidRDefault="005F42FC" w:rsidP="006214DF">
      <w:pPr>
        <w:tabs>
          <w:tab w:val="left" w:pos="960"/>
        </w:tabs>
        <w:spacing w:line="360" w:lineRule="auto"/>
        <w:jc w:val="both"/>
        <w:rPr>
          <w:rFonts w:ascii="Times New Roman" w:hAnsi="Times New Roman" w:cs="Times New Roman"/>
        </w:rPr>
      </w:pPr>
      <w:r>
        <w:rPr>
          <w:rFonts w:ascii="Times New Roman" w:hAnsi="Times New Roman" w:cs="Times New Roman"/>
        </w:rPr>
        <w:tab/>
        <w:t xml:space="preserve">Rezultatul testului </w:t>
      </w:r>
      <w:r w:rsidRPr="005F42FC">
        <w:rPr>
          <w:rFonts w:ascii="Times New Roman" w:hAnsi="Times New Roman" w:cs="Times New Roman"/>
        </w:rPr>
        <w:t>Augmented Dickey-Fuller (ADF)</w:t>
      </w:r>
      <w:r>
        <w:rPr>
          <w:rFonts w:ascii="Times New Roman" w:hAnsi="Times New Roman" w:cs="Times New Roman"/>
        </w:rPr>
        <w:t xml:space="preserve"> pentru LVMH a indicat </w:t>
      </w:r>
      <w:r w:rsidRPr="005F42FC">
        <w:rPr>
          <w:rFonts w:ascii="Times New Roman" w:hAnsi="Times New Roman" w:cs="Times New Roman"/>
        </w:rPr>
        <w:t>o valoare a statisticii t de -2.2375, care este mai mare decât toate pragurile critice uzuale: -3.99 (1%), -3.43 (5%) și -3.13 (10%). Astfel, ipoteza nulă a prezenței unei rădăcini unitare nu poate fi respinsă, ceea ce sugerează că seria nu este ferm staționară din perspectiva testului ADF. Cu toate acestea, coeficientul lag-ului întâi din ecuația de test este semnificativ statistic (p = 0.0265), ceea ce poate indica un comportament apropiat de staționari țațe.</w:t>
      </w:r>
    </w:p>
    <w:p w14:paraId="1BAFDC80" w14:textId="576161E6" w:rsidR="005F42FC" w:rsidRDefault="005F42FC" w:rsidP="006214DF">
      <w:pPr>
        <w:tabs>
          <w:tab w:val="left" w:pos="3960"/>
        </w:tabs>
        <w:spacing w:line="360" w:lineRule="auto"/>
        <w:jc w:val="center"/>
        <w:rPr>
          <w:rFonts w:ascii="Times New Roman" w:hAnsi="Times New Roman" w:cs="Times New Roman"/>
        </w:rPr>
      </w:pPr>
      <w:r w:rsidRPr="005F42FC">
        <w:rPr>
          <w:rFonts w:ascii="Times New Roman" w:hAnsi="Times New Roman" w:cs="Times New Roman"/>
          <w:noProof/>
        </w:rPr>
        <w:drawing>
          <wp:inline distT="0" distB="0" distL="0" distR="0" wp14:anchorId="4790D313" wp14:editId="512018B9">
            <wp:extent cx="3867690" cy="1781424"/>
            <wp:effectExtent l="0" t="0" r="0" b="9525"/>
            <wp:docPr id="1008039314" name="Imagine 1" descr="O imagine care conține text, captură de ecran, Font,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39314" name="Imagine 1" descr="O imagine care conține text, captură de ecran, Font, număr&#10;&#10;Conținutul generat de inteligența artificială poate fi incorect."/>
                    <pic:cNvPicPr/>
                  </pic:nvPicPr>
                  <pic:blipFill>
                    <a:blip r:embed="rId31"/>
                    <a:stretch>
                      <a:fillRect/>
                    </a:stretch>
                  </pic:blipFill>
                  <pic:spPr>
                    <a:xfrm>
                      <a:off x="0" y="0"/>
                      <a:ext cx="3867690" cy="1781424"/>
                    </a:xfrm>
                    <a:prstGeom prst="rect">
                      <a:avLst/>
                    </a:prstGeom>
                  </pic:spPr>
                </pic:pic>
              </a:graphicData>
            </a:graphic>
          </wp:inline>
        </w:drawing>
      </w:r>
    </w:p>
    <w:p w14:paraId="0588F595" w14:textId="6186CEB9" w:rsidR="005F42FC" w:rsidRDefault="005F42FC"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lastRenderedPageBreak/>
        <w:t xml:space="preserve">Tabelul </w:t>
      </w:r>
      <w:r>
        <w:rPr>
          <w:rFonts w:ascii="Times New Roman" w:hAnsi="Times New Roman" w:cs="Times New Roman"/>
          <w:sz w:val="18"/>
          <w:szCs w:val="18"/>
        </w:rPr>
        <w:t>1</w:t>
      </w:r>
      <w:r w:rsidR="008C1007">
        <w:rPr>
          <w:rFonts w:ascii="Times New Roman" w:hAnsi="Times New Roman" w:cs="Times New Roman"/>
          <w:sz w:val="18"/>
          <w:szCs w:val="18"/>
        </w:rPr>
        <w:t>7</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KPSS</w:t>
      </w:r>
      <w:r w:rsidRPr="004F2D9B">
        <w:rPr>
          <w:rFonts w:ascii="Times New Roman" w:hAnsi="Times New Roman" w:cs="Times New Roman"/>
          <w:sz w:val="18"/>
          <w:szCs w:val="18"/>
        </w:rPr>
        <w:t xml:space="preserve"> aplicat asupra </w:t>
      </w:r>
      <w:r w:rsidRPr="00B916E7">
        <w:rPr>
          <w:rFonts w:ascii="Times New Roman" w:hAnsi="Times New Roman" w:cs="Times New Roman"/>
          <w:sz w:val="18"/>
          <w:szCs w:val="18"/>
        </w:rPr>
        <w:t>prețuri</w:t>
      </w:r>
      <w:r>
        <w:rPr>
          <w:rFonts w:ascii="Times New Roman" w:hAnsi="Times New Roman" w:cs="Times New Roman"/>
          <w:sz w:val="18"/>
          <w:szCs w:val="18"/>
        </w:rPr>
        <w:t>lor LVMH</w:t>
      </w:r>
    </w:p>
    <w:p w14:paraId="61C41C3C" w14:textId="3333D968" w:rsidR="00431648" w:rsidRDefault="005F42FC" w:rsidP="006214DF">
      <w:pPr>
        <w:tabs>
          <w:tab w:val="left" w:pos="945"/>
        </w:tabs>
        <w:spacing w:line="360" w:lineRule="auto"/>
        <w:jc w:val="both"/>
        <w:rPr>
          <w:rFonts w:ascii="Times New Roman" w:hAnsi="Times New Roman" w:cs="Times New Roman"/>
        </w:rPr>
      </w:pPr>
      <w:r>
        <w:rPr>
          <w:rFonts w:ascii="Times New Roman" w:hAnsi="Times New Roman" w:cs="Times New Roman"/>
        </w:rPr>
        <w:tab/>
      </w:r>
      <w:r w:rsidR="00431648">
        <w:rPr>
          <w:rFonts w:ascii="Times New Roman" w:hAnsi="Times New Roman" w:cs="Times New Roman"/>
        </w:rPr>
        <w:t xml:space="preserve">Testul KPPS a indicat o valoare </w:t>
      </w:r>
      <w:r w:rsidR="00431648" w:rsidRPr="00431648">
        <w:rPr>
          <w:rFonts w:ascii="Times New Roman" w:hAnsi="Times New Roman" w:cs="Times New Roman"/>
        </w:rPr>
        <w:t>statisticii testului a fost de 0.7029, depășind semnificativ toate valorile critice: 0.216 (1%), 0.176 (2.5%), 0.146 (5%) și 0.119 (10%). Acest rezultat conduce la respingerea ipotezei nule, indicând că seria nu este staționară.</w:t>
      </w:r>
    </w:p>
    <w:p w14:paraId="22CEF16B" w14:textId="2446BAA8" w:rsidR="00431648" w:rsidRDefault="00431648" w:rsidP="006214DF">
      <w:pPr>
        <w:tabs>
          <w:tab w:val="left" w:pos="3630"/>
        </w:tabs>
        <w:spacing w:line="360" w:lineRule="auto"/>
        <w:jc w:val="center"/>
        <w:rPr>
          <w:rFonts w:ascii="Times New Roman" w:hAnsi="Times New Roman" w:cs="Times New Roman"/>
        </w:rPr>
      </w:pPr>
      <w:r w:rsidRPr="00431648">
        <w:rPr>
          <w:rFonts w:ascii="Times New Roman" w:hAnsi="Times New Roman" w:cs="Times New Roman"/>
          <w:noProof/>
        </w:rPr>
        <w:drawing>
          <wp:inline distT="0" distB="0" distL="0" distR="0" wp14:anchorId="48737355" wp14:editId="57D35420">
            <wp:extent cx="3036082" cy="3438525"/>
            <wp:effectExtent l="0" t="0" r="0" b="0"/>
            <wp:docPr id="808466338" name="Imagine 1" descr="O imagine care conține text, captură de ecran, Font, docume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6338" name="Imagine 1" descr="O imagine care conține text, captură de ecran, Font, document&#10;&#10;Conținutul generat de inteligența artificială poate fi incorect."/>
                    <pic:cNvPicPr/>
                  </pic:nvPicPr>
                  <pic:blipFill>
                    <a:blip r:embed="rId32"/>
                    <a:stretch>
                      <a:fillRect/>
                    </a:stretch>
                  </pic:blipFill>
                  <pic:spPr>
                    <a:xfrm>
                      <a:off x="0" y="0"/>
                      <a:ext cx="3040687" cy="3443741"/>
                    </a:xfrm>
                    <a:prstGeom prst="rect">
                      <a:avLst/>
                    </a:prstGeom>
                  </pic:spPr>
                </pic:pic>
              </a:graphicData>
            </a:graphic>
          </wp:inline>
        </w:drawing>
      </w:r>
    </w:p>
    <w:p w14:paraId="5E0C1325" w14:textId="4B0CF1B4" w:rsidR="00431648" w:rsidRDefault="00431648"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1</w:t>
      </w:r>
      <w:r w:rsidR="008C1007">
        <w:rPr>
          <w:rFonts w:ascii="Times New Roman" w:hAnsi="Times New Roman" w:cs="Times New Roman"/>
          <w:sz w:val="18"/>
          <w:szCs w:val="18"/>
        </w:rPr>
        <w:t>8</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Phillips-Perron (PP)</w:t>
      </w:r>
      <w:r w:rsidRPr="004F2D9B">
        <w:rPr>
          <w:rFonts w:ascii="Times New Roman" w:hAnsi="Times New Roman" w:cs="Times New Roman"/>
          <w:sz w:val="18"/>
          <w:szCs w:val="18"/>
        </w:rPr>
        <w:t xml:space="preserve"> aplicat asupra </w:t>
      </w:r>
      <w:r w:rsidRPr="00B916E7">
        <w:rPr>
          <w:rFonts w:ascii="Times New Roman" w:hAnsi="Times New Roman" w:cs="Times New Roman"/>
          <w:sz w:val="18"/>
          <w:szCs w:val="18"/>
        </w:rPr>
        <w:t>prețuri</w:t>
      </w:r>
      <w:r>
        <w:rPr>
          <w:rFonts w:ascii="Times New Roman" w:hAnsi="Times New Roman" w:cs="Times New Roman"/>
          <w:sz w:val="18"/>
          <w:szCs w:val="18"/>
        </w:rPr>
        <w:t>lor LVMH</w:t>
      </w:r>
    </w:p>
    <w:p w14:paraId="694F2AD3" w14:textId="13EC9AF0" w:rsidR="00431648" w:rsidRDefault="00431648" w:rsidP="006214DF">
      <w:pPr>
        <w:tabs>
          <w:tab w:val="left" w:pos="1350"/>
        </w:tabs>
        <w:spacing w:line="360" w:lineRule="auto"/>
        <w:rPr>
          <w:rFonts w:ascii="Times New Roman" w:hAnsi="Times New Roman" w:cs="Times New Roman"/>
        </w:rPr>
      </w:pPr>
      <w:r>
        <w:rPr>
          <w:rFonts w:ascii="Times New Roman" w:hAnsi="Times New Roman" w:cs="Times New Roman"/>
        </w:rPr>
        <w:t xml:space="preserve">                 Testul Phillips-Peron a indicat o valoare </w:t>
      </w:r>
      <w:r w:rsidRPr="00431648">
        <w:rPr>
          <w:rFonts w:ascii="Times New Roman" w:hAnsi="Times New Roman" w:cs="Times New Roman"/>
        </w:rPr>
        <w:t>Valoarea statisticii Z-tau a fost de -2.2065,</w:t>
      </w:r>
      <w:r>
        <w:rPr>
          <w:rFonts w:ascii="Times New Roman" w:hAnsi="Times New Roman" w:cs="Times New Roman"/>
        </w:rPr>
        <w:t xml:space="preserve"> </w:t>
      </w:r>
      <w:r w:rsidRPr="00431648">
        <w:rPr>
          <w:rFonts w:ascii="Times New Roman" w:hAnsi="Times New Roman" w:cs="Times New Roman"/>
        </w:rPr>
        <w:t>în timp ce valorile critice pentru nivelurile de semnificație uzuale sunt: -4.011 (1%), -3.435 (5%) și -3.141 (10%). Deoarece statisticile obținute sunt mai mari decât pragurile critice, ipoteza nulă a prezenței unei rădăcini unitare nu poate fi respinsă, ceea ce indică faptul că seria nu este staționară.</w:t>
      </w:r>
    </w:p>
    <w:p w14:paraId="62574A4B" w14:textId="305E774E" w:rsidR="00431648" w:rsidRDefault="00431648" w:rsidP="006214DF">
      <w:pPr>
        <w:tabs>
          <w:tab w:val="left" w:pos="930"/>
          <w:tab w:val="left" w:pos="1350"/>
        </w:tabs>
        <w:spacing w:line="360" w:lineRule="auto"/>
        <w:rPr>
          <w:rFonts w:ascii="Times New Roman" w:hAnsi="Times New Roman" w:cs="Times New Roman"/>
        </w:rPr>
      </w:pPr>
      <w:r>
        <w:rPr>
          <w:rFonts w:ascii="Times New Roman" w:hAnsi="Times New Roman" w:cs="Times New Roman"/>
        </w:rPr>
        <w:tab/>
      </w:r>
      <w:r w:rsidRPr="00431648">
        <w:rPr>
          <w:rFonts w:ascii="Times New Roman" w:hAnsi="Times New Roman" w:cs="Times New Roman"/>
        </w:rPr>
        <w:t>În consecință,</w:t>
      </w:r>
      <w:r>
        <w:rPr>
          <w:rFonts w:ascii="Times New Roman" w:hAnsi="Times New Roman" w:cs="Times New Roman"/>
        </w:rPr>
        <w:t xml:space="preserve"> </w:t>
      </w:r>
      <w:r w:rsidRPr="00431648">
        <w:rPr>
          <w:rFonts w:ascii="Times New Roman" w:hAnsi="Times New Roman" w:cs="Times New Roman"/>
        </w:rPr>
        <w:t>în urma celor trei teste aplicate pentru a fi integrată într-un model VAR, seria randamentelor LVMH va</w:t>
      </w:r>
      <w:r>
        <w:rPr>
          <w:rFonts w:ascii="Times New Roman" w:hAnsi="Times New Roman" w:cs="Times New Roman"/>
        </w:rPr>
        <w:t xml:space="preserve"> </w:t>
      </w:r>
      <w:r w:rsidRPr="00431648">
        <w:rPr>
          <w:rFonts w:ascii="Times New Roman" w:hAnsi="Times New Roman" w:cs="Times New Roman"/>
        </w:rPr>
        <w:t>trebui transformată astfel încât să devină staționară.</w:t>
      </w:r>
      <w:r>
        <w:rPr>
          <w:rFonts w:ascii="Times New Roman" w:hAnsi="Times New Roman" w:cs="Times New Roman"/>
        </w:rPr>
        <w:tab/>
      </w:r>
    </w:p>
    <w:p w14:paraId="14FF495F" w14:textId="2C7CA7F0" w:rsidR="00431648" w:rsidRDefault="00431648" w:rsidP="006214DF">
      <w:pPr>
        <w:tabs>
          <w:tab w:val="left" w:pos="4050"/>
        </w:tabs>
        <w:spacing w:line="360" w:lineRule="auto"/>
        <w:jc w:val="center"/>
        <w:rPr>
          <w:rFonts w:ascii="Times New Roman" w:hAnsi="Times New Roman" w:cs="Times New Roman"/>
        </w:rPr>
      </w:pPr>
      <w:r w:rsidRPr="00431648">
        <w:rPr>
          <w:rFonts w:ascii="Times New Roman" w:hAnsi="Times New Roman" w:cs="Times New Roman"/>
          <w:noProof/>
        </w:rPr>
        <w:lastRenderedPageBreak/>
        <w:drawing>
          <wp:inline distT="0" distB="0" distL="0" distR="0" wp14:anchorId="0B0F4740" wp14:editId="00D2A7D1">
            <wp:extent cx="3114675" cy="3156764"/>
            <wp:effectExtent l="0" t="0" r="0" b="5715"/>
            <wp:docPr id="795167043" name="Imagine 1" descr="O imagine care conține text, captură de ecran, Font,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67043" name="Imagine 1" descr="O imagine care conține text, captură de ecran, Font, număr&#10;&#10;Conținutul generat de inteligența artificială poate fi incorect."/>
                    <pic:cNvPicPr/>
                  </pic:nvPicPr>
                  <pic:blipFill>
                    <a:blip r:embed="rId33"/>
                    <a:stretch>
                      <a:fillRect/>
                    </a:stretch>
                  </pic:blipFill>
                  <pic:spPr>
                    <a:xfrm>
                      <a:off x="0" y="0"/>
                      <a:ext cx="3120576" cy="3162744"/>
                    </a:xfrm>
                    <a:prstGeom prst="rect">
                      <a:avLst/>
                    </a:prstGeom>
                  </pic:spPr>
                </pic:pic>
              </a:graphicData>
            </a:graphic>
          </wp:inline>
        </w:drawing>
      </w:r>
    </w:p>
    <w:p w14:paraId="6D923E86" w14:textId="299FA402" w:rsidR="00431648" w:rsidRPr="00431648" w:rsidRDefault="00431648"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1</w:t>
      </w:r>
      <w:r w:rsidR="008C1007">
        <w:rPr>
          <w:rFonts w:ascii="Times New Roman" w:hAnsi="Times New Roman" w:cs="Times New Roman"/>
          <w:sz w:val="18"/>
          <w:szCs w:val="18"/>
        </w:rPr>
        <w:t>9</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ADF aplicat asupra </w:t>
      </w:r>
      <w:r w:rsidRPr="00B916E7">
        <w:rPr>
          <w:rFonts w:ascii="Times New Roman" w:hAnsi="Times New Roman" w:cs="Times New Roman"/>
          <w:sz w:val="18"/>
          <w:szCs w:val="18"/>
        </w:rPr>
        <w:t>prețuri</w:t>
      </w:r>
      <w:r>
        <w:rPr>
          <w:rFonts w:ascii="Times New Roman" w:hAnsi="Times New Roman" w:cs="Times New Roman"/>
          <w:sz w:val="18"/>
          <w:szCs w:val="18"/>
        </w:rPr>
        <w:t>lor aur</w:t>
      </w:r>
    </w:p>
    <w:p w14:paraId="44BB669A" w14:textId="7B140728" w:rsidR="00431648" w:rsidRDefault="00431648" w:rsidP="006214DF">
      <w:pPr>
        <w:spacing w:line="360" w:lineRule="auto"/>
        <w:rPr>
          <w:rFonts w:ascii="Times New Roman" w:hAnsi="Times New Roman" w:cs="Times New Roman"/>
        </w:rPr>
      </w:pPr>
      <w:r>
        <w:rPr>
          <w:rFonts w:ascii="Times New Roman" w:hAnsi="Times New Roman" w:cs="Times New Roman"/>
        </w:rPr>
        <w:tab/>
      </w:r>
      <w:r w:rsidRPr="00431648">
        <w:rPr>
          <w:rFonts w:ascii="Times New Roman" w:hAnsi="Times New Roman" w:cs="Times New Roman"/>
        </w:rPr>
        <w:t>Pentru a analiza staționaritatea seriei randamentelor aurului, a fost aplicat testul Augmented Dickey-Fuller (ADF) cu includerea unui trend determinist. Rezultatul testului indică o valoare a statisticii de -0.3347, comparativ cu valorile critice de -3.99 (1%), -3.43 (5%) și -3.13 (10%). Deoarece valoarea obținută este mai mare decât toate pragurile critice, nu putem respinge ipoteza nulă conform căreia seria are o rădăcină unitară, adică este nestationară.</w:t>
      </w:r>
    </w:p>
    <w:p w14:paraId="6956EFA4" w14:textId="4CBF6D85" w:rsidR="00431648" w:rsidRDefault="00431648" w:rsidP="006214DF">
      <w:pPr>
        <w:tabs>
          <w:tab w:val="left" w:pos="3975"/>
        </w:tabs>
        <w:spacing w:line="360" w:lineRule="auto"/>
        <w:jc w:val="center"/>
        <w:rPr>
          <w:rFonts w:ascii="Times New Roman" w:hAnsi="Times New Roman" w:cs="Times New Roman"/>
        </w:rPr>
      </w:pPr>
      <w:r w:rsidRPr="00431648">
        <w:rPr>
          <w:rFonts w:ascii="Times New Roman" w:hAnsi="Times New Roman" w:cs="Times New Roman"/>
          <w:noProof/>
        </w:rPr>
        <w:drawing>
          <wp:inline distT="0" distB="0" distL="0" distR="0" wp14:anchorId="4E076010" wp14:editId="21F19A76">
            <wp:extent cx="3458058" cy="1724266"/>
            <wp:effectExtent l="0" t="0" r="9525" b="9525"/>
            <wp:docPr id="641892237" name="Imagine 1" descr="O imagine care conține text, captură de ecran, Font,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92237" name="Imagine 1" descr="O imagine care conține text, captură de ecran, Font, număr&#10;&#10;Conținutul generat de inteligența artificială poate fi incorect."/>
                    <pic:cNvPicPr/>
                  </pic:nvPicPr>
                  <pic:blipFill>
                    <a:blip r:embed="rId34"/>
                    <a:stretch>
                      <a:fillRect/>
                    </a:stretch>
                  </pic:blipFill>
                  <pic:spPr>
                    <a:xfrm>
                      <a:off x="0" y="0"/>
                      <a:ext cx="3458058" cy="1724266"/>
                    </a:xfrm>
                    <a:prstGeom prst="rect">
                      <a:avLst/>
                    </a:prstGeom>
                  </pic:spPr>
                </pic:pic>
              </a:graphicData>
            </a:graphic>
          </wp:inline>
        </w:drawing>
      </w:r>
    </w:p>
    <w:p w14:paraId="2BA069A6" w14:textId="07710317" w:rsidR="00431648" w:rsidRDefault="00431648"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sidR="008C1007">
        <w:rPr>
          <w:rFonts w:ascii="Times New Roman" w:hAnsi="Times New Roman" w:cs="Times New Roman"/>
          <w:sz w:val="18"/>
          <w:szCs w:val="18"/>
        </w:rPr>
        <w:t>20</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KPSS</w:t>
      </w:r>
      <w:r w:rsidRPr="004F2D9B">
        <w:rPr>
          <w:rFonts w:ascii="Times New Roman" w:hAnsi="Times New Roman" w:cs="Times New Roman"/>
          <w:sz w:val="18"/>
          <w:szCs w:val="18"/>
        </w:rPr>
        <w:t xml:space="preserve"> aplicat asupra </w:t>
      </w:r>
      <w:r w:rsidRPr="00B916E7">
        <w:rPr>
          <w:rFonts w:ascii="Times New Roman" w:hAnsi="Times New Roman" w:cs="Times New Roman"/>
          <w:sz w:val="18"/>
          <w:szCs w:val="18"/>
        </w:rPr>
        <w:t>prețuri</w:t>
      </w:r>
      <w:r>
        <w:rPr>
          <w:rFonts w:ascii="Times New Roman" w:hAnsi="Times New Roman" w:cs="Times New Roman"/>
          <w:sz w:val="18"/>
          <w:szCs w:val="18"/>
        </w:rPr>
        <w:t>lor LVMH</w:t>
      </w:r>
    </w:p>
    <w:p w14:paraId="0DAA1ED0" w14:textId="33AFECB5" w:rsidR="00022536" w:rsidRPr="00022536" w:rsidRDefault="00022536" w:rsidP="006214DF">
      <w:pPr>
        <w:spacing w:line="360" w:lineRule="auto"/>
        <w:ind w:firstLine="720"/>
        <w:jc w:val="both"/>
        <w:rPr>
          <w:rFonts w:ascii="Times New Roman" w:hAnsi="Times New Roman" w:cs="Times New Roman"/>
        </w:rPr>
      </w:pPr>
      <w:r w:rsidRPr="00022536">
        <w:rPr>
          <w:rFonts w:ascii="Times New Roman" w:hAnsi="Times New Roman" w:cs="Times New Roman"/>
        </w:rPr>
        <w:t>Valoarea statisticii obținute este de 0.5558, în timp ce valorile critice sunt: 0.216 (1%), 0.176 (2.5%), 0.146 (5%) și 0.119 (10%).</w:t>
      </w:r>
    </w:p>
    <w:p w14:paraId="1577AFD0" w14:textId="526CD18D" w:rsidR="00431648" w:rsidRDefault="00022536" w:rsidP="006214DF">
      <w:pPr>
        <w:spacing w:line="360" w:lineRule="auto"/>
        <w:ind w:firstLine="720"/>
        <w:jc w:val="both"/>
        <w:rPr>
          <w:rFonts w:ascii="Times New Roman" w:hAnsi="Times New Roman" w:cs="Times New Roman"/>
        </w:rPr>
      </w:pPr>
      <w:r w:rsidRPr="00022536">
        <w:rPr>
          <w:rFonts w:ascii="Times New Roman" w:hAnsi="Times New Roman" w:cs="Times New Roman"/>
        </w:rPr>
        <w:lastRenderedPageBreak/>
        <w:t>Această valoare depășește semnificativ toate pragurile de semnificație, ceea ce conduce la respingerea ipotezei nule și confirmă faptul că seria nu este staționară. Acest rezultat vine în concordanță cu testul ADF, întărind concluzia că randamentele aurului necesită transformări suplimentare pentru a putea fi utilizate într-un model VAR.</w:t>
      </w:r>
    </w:p>
    <w:p w14:paraId="724336A8" w14:textId="6432AD06" w:rsidR="00022536" w:rsidRDefault="00022536" w:rsidP="006214DF">
      <w:pPr>
        <w:spacing w:line="360" w:lineRule="auto"/>
        <w:jc w:val="center"/>
        <w:rPr>
          <w:rFonts w:ascii="Times New Roman" w:hAnsi="Times New Roman" w:cs="Times New Roman"/>
        </w:rPr>
      </w:pPr>
      <w:r w:rsidRPr="00022536">
        <w:rPr>
          <w:rFonts w:ascii="Times New Roman" w:hAnsi="Times New Roman" w:cs="Times New Roman"/>
          <w:noProof/>
        </w:rPr>
        <w:drawing>
          <wp:inline distT="0" distB="0" distL="0" distR="0" wp14:anchorId="0724A4DC" wp14:editId="7BD3B89F">
            <wp:extent cx="3381949" cy="3739655"/>
            <wp:effectExtent l="0" t="0" r="9525" b="0"/>
            <wp:docPr id="316466962" name="Imagine 1" descr="O imagine care conține text, captură de ecran, Font, docume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66962" name="Imagine 1" descr="O imagine care conține text, captură de ecran, Font, document&#10;&#10;Conținutul generat de inteligența artificială poate fi incorect."/>
                    <pic:cNvPicPr/>
                  </pic:nvPicPr>
                  <pic:blipFill>
                    <a:blip r:embed="rId35"/>
                    <a:stretch>
                      <a:fillRect/>
                    </a:stretch>
                  </pic:blipFill>
                  <pic:spPr>
                    <a:xfrm>
                      <a:off x="0" y="0"/>
                      <a:ext cx="3388315" cy="3746694"/>
                    </a:xfrm>
                    <a:prstGeom prst="rect">
                      <a:avLst/>
                    </a:prstGeom>
                  </pic:spPr>
                </pic:pic>
              </a:graphicData>
            </a:graphic>
          </wp:inline>
        </w:drawing>
      </w:r>
    </w:p>
    <w:p w14:paraId="757F284B" w14:textId="59A2C73D" w:rsidR="00022536" w:rsidRDefault="00022536"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sidR="00594403">
        <w:rPr>
          <w:rFonts w:ascii="Times New Roman" w:hAnsi="Times New Roman" w:cs="Times New Roman"/>
          <w:sz w:val="18"/>
          <w:szCs w:val="18"/>
        </w:rPr>
        <w:t>2</w:t>
      </w:r>
      <w:r w:rsidR="008C1007">
        <w:rPr>
          <w:rFonts w:ascii="Times New Roman" w:hAnsi="Times New Roman" w:cs="Times New Roman"/>
          <w:sz w:val="18"/>
          <w:szCs w:val="18"/>
        </w:rPr>
        <w:t>1</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Phillips-Perron (PP)</w:t>
      </w:r>
      <w:r w:rsidRPr="004F2D9B">
        <w:rPr>
          <w:rFonts w:ascii="Times New Roman" w:hAnsi="Times New Roman" w:cs="Times New Roman"/>
          <w:sz w:val="18"/>
          <w:szCs w:val="18"/>
        </w:rPr>
        <w:t xml:space="preserve"> aplicat asupra </w:t>
      </w:r>
      <w:r w:rsidRPr="00B916E7">
        <w:rPr>
          <w:rFonts w:ascii="Times New Roman" w:hAnsi="Times New Roman" w:cs="Times New Roman"/>
          <w:sz w:val="18"/>
          <w:szCs w:val="18"/>
        </w:rPr>
        <w:t>prețuri</w:t>
      </w:r>
      <w:r>
        <w:rPr>
          <w:rFonts w:ascii="Times New Roman" w:hAnsi="Times New Roman" w:cs="Times New Roman"/>
          <w:sz w:val="18"/>
          <w:szCs w:val="18"/>
        </w:rPr>
        <w:t>lor aur</w:t>
      </w:r>
    </w:p>
    <w:p w14:paraId="1082AEF2" w14:textId="77777777" w:rsidR="00022536" w:rsidRPr="00022536" w:rsidRDefault="00022536" w:rsidP="006214DF">
      <w:pPr>
        <w:spacing w:line="360" w:lineRule="auto"/>
        <w:ind w:firstLine="720"/>
        <w:jc w:val="both"/>
        <w:rPr>
          <w:rFonts w:ascii="Times New Roman" w:hAnsi="Times New Roman" w:cs="Times New Roman"/>
        </w:rPr>
      </w:pPr>
      <w:r w:rsidRPr="00022536">
        <w:rPr>
          <w:rFonts w:ascii="Times New Roman" w:hAnsi="Times New Roman" w:cs="Times New Roman"/>
        </w:rPr>
        <w:t>Testul Phillips-Perron (PP), aplicat asupra randamentelor aurului cu regresie ce include intercept și trend, a returnat o valoare a statisticii Z-tau de -0.565. Comparând această valoare cu valorile critice corespunzătoare nivelurilor de semnificație – -4.02 (1%), -3.44 (5%), -3.14 (10%) – se observă că statistica este mult mai mare (mai puțin negativă) decât pragurile, ceea ce înseamnă că nu se poate respinge ipoteza nulă a prezenței unei rădăcini unitare.</w:t>
      </w:r>
    </w:p>
    <w:p w14:paraId="007E454C" w14:textId="77777777" w:rsidR="00022536" w:rsidRPr="00022536" w:rsidRDefault="00022536" w:rsidP="006214DF">
      <w:pPr>
        <w:spacing w:line="360" w:lineRule="auto"/>
        <w:jc w:val="both"/>
        <w:rPr>
          <w:rFonts w:ascii="Times New Roman" w:hAnsi="Times New Roman" w:cs="Times New Roman"/>
        </w:rPr>
      </w:pPr>
    </w:p>
    <w:p w14:paraId="79A2CC29" w14:textId="4BAC5B96" w:rsidR="00022536" w:rsidRDefault="00022536" w:rsidP="006214DF">
      <w:pPr>
        <w:spacing w:line="360" w:lineRule="auto"/>
        <w:ind w:firstLine="720"/>
        <w:jc w:val="both"/>
        <w:rPr>
          <w:rFonts w:ascii="Times New Roman" w:hAnsi="Times New Roman" w:cs="Times New Roman"/>
        </w:rPr>
      </w:pPr>
      <w:r w:rsidRPr="00022536">
        <w:rPr>
          <w:rFonts w:ascii="Times New Roman" w:hAnsi="Times New Roman" w:cs="Times New Roman"/>
        </w:rPr>
        <w:t>Prin urmare, și testul PP conduce la concluzia că seria nu este staționară. Acest rezultat este în deplină concordanță cu cele obținute prin testele ADF și KPSS, care au indicat același tip de comportament. Rezultatele sugerează că seria randamentelor aurului necesită o transformare</w:t>
      </w:r>
      <w:r>
        <w:rPr>
          <w:rFonts w:ascii="Times New Roman" w:hAnsi="Times New Roman" w:cs="Times New Roman"/>
        </w:rPr>
        <w:t xml:space="preserve"> </w:t>
      </w:r>
      <w:r>
        <w:rPr>
          <w:rFonts w:ascii="Times New Roman" w:hAnsi="Times New Roman" w:cs="Times New Roman"/>
        </w:rPr>
        <w:lastRenderedPageBreak/>
        <w:t>p</w:t>
      </w:r>
      <w:r w:rsidRPr="00022536">
        <w:rPr>
          <w:rFonts w:ascii="Times New Roman" w:hAnsi="Times New Roman" w:cs="Times New Roman"/>
        </w:rPr>
        <w:t>entru a asigura validitatea modelării VAR</w:t>
      </w:r>
      <w:r>
        <w:rPr>
          <w:rFonts w:ascii="Times New Roman" w:hAnsi="Times New Roman" w:cs="Times New Roman"/>
        </w:rPr>
        <w:t>.</w:t>
      </w:r>
      <w:r w:rsidRPr="00022536">
        <w:rPr>
          <w:rFonts w:ascii="Times New Roman" w:hAnsi="Times New Roman" w:cs="Times New Roman"/>
        </w:rPr>
        <w:t xml:space="preserve"> </w:t>
      </w:r>
      <w:r>
        <w:rPr>
          <w:rFonts w:ascii="Times New Roman" w:hAnsi="Times New Roman" w:cs="Times New Roman"/>
        </w:rPr>
        <w:t>S</w:t>
      </w:r>
      <w:r w:rsidRPr="00022536">
        <w:rPr>
          <w:rFonts w:ascii="Times New Roman" w:hAnsi="Times New Roman" w:cs="Times New Roman"/>
        </w:rPr>
        <w:t>-a aplicat transformarea logaritmică asupra prețurilor aurului, urmată de diferențierea de ordinul întâi</w:t>
      </w:r>
    </w:p>
    <w:p w14:paraId="0E5314D7" w14:textId="451D76F7" w:rsidR="00594403" w:rsidRDefault="00594403" w:rsidP="006214DF">
      <w:pPr>
        <w:tabs>
          <w:tab w:val="left" w:pos="3405"/>
        </w:tabs>
        <w:spacing w:line="360" w:lineRule="auto"/>
        <w:rPr>
          <w:rFonts w:ascii="Times New Roman" w:hAnsi="Times New Roman" w:cs="Times New Roman"/>
        </w:rPr>
      </w:pPr>
      <w:r>
        <w:rPr>
          <w:rFonts w:ascii="Times New Roman" w:hAnsi="Times New Roman" w:cs="Times New Roman"/>
        </w:rPr>
        <w:tab/>
      </w:r>
      <w:r w:rsidRPr="00594403">
        <w:rPr>
          <w:rFonts w:ascii="Times New Roman" w:hAnsi="Times New Roman" w:cs="Times New Roman"/>
          <w:noProof/>
        </w:rPr>
        <w:drawing>
          <wp:inline distT="0" distB="0" distL="0" distR="0" wp14:anchorId="1669C52A" wp14:editId="73A49107">
            <wp:extent cx="5943600" cy="299720"/>
            <wp:effectExtent l="0" t="0" r="0" b="5080"/>
            <wp:docPr id="153206876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68762" name=""/>
                    <pic:cNvPicPr/>
                  </pic:nvPicPr>
                  <pic:blipFill>
                    <a:blip r:embed="rId36"/>
                    <a:stretch>
                      <a:fillRect/>
                    </a:stretch>
                  </pic:blipFill>
                  <pic:spPr>
                    <a:xfrm>
                      <a:off x="0" y="0"/>
                      <a:ext cx="5943600" cy="299720"/>
                    </a:xfrm>
                    <a:prstGeom prst="rect">
                      <a:avLst/>
                    </a:prstGeom>
                  </pic:spPr>
                </pic:pic>
              </a:graphicData>
            </a:graphic>
          </wp:inline>
        </w:drawing>
      </w:r>
    </w:p>
    <w:p w14:paraId="4FF9C03B" w14:textId="3F403699" w:rsidR="00594403" w:rsidRPr="008F65FB" w:rsidRDefault="00594403"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2</w:t>
      </w:r>
      <w:r w:rsidR="008C1007">
        <w:rPr>
          <w:rFonts w:ascii="Times New Roman" w:hAnsi="Times New Roman" w:cs="Times New Roman"/>
          <w:sz w:val="18"/>
          <w:szCs w:val="18"/>
        </w:rPr>
        <w:t>2</w:t>
      </w:r>
      <w:r w:rsidRPr="008F65FB">
        <w:rPr>
          <w:rFonts w:ascii="Times New Roman" w:hAnsi="Times New Roman" w:cs="Times New Roman"/>
          <w:sz w:val="18"/>
          <w:szCs w:val="18"/>
        </w:rPr>
        <w:t xml:space="preserve"> – Statistici descriptive asupra</w:t>
      </w:r>
      <w:r>
        <w:rPr>
          <w:rFonts w:ascii="Times New Roman" w:hAnsi="Times New Roman" w:cs="Times New Roman"/>
          <w:sz w:val="18"/>
          <w:szCs w:val="18"/>
        </w:rPr>
        <w:t xml:space="preserve"> randamentelor</w:t>
      </w:r>
      <w:r w:rsidRPr="008F65FB">
        <w:rPr>
          <w:rFonts w:ascii="Times New Roman" w:hAnsi="Times New Roman" w:cs="Times New Roman"/>
          <w:sz w:val="18"/>
          <w:szCs w:val="18"/>
        </w:rPr>
        <w:t xml:space="preserve"> </w:t>
      </w:r>
      <w:r>
        <w:rPr>
          <w:rFonts w:ascii="Times New Roman" w:hAnsi="Times New Roman" w:cs="Times New Roman"/>
          <w:sz w:val="18"/>
          <w:szCs w:val="18"/>
        </w:rPr>
        <w:t xml:space="preserve">pentru </w:t>
      </w:r>
      <w:r w:rsidR="005063E0">
        <w:rPr>
          <w:rFonts w:ascii="Times New Roman" w:hAnsi="Times New Roman" w:cs="Times New Roman"/>
          <w:sz w:val="18"/>
          <w:szCs w:val="18"/>
        </w:rPr>
        <w:t>LVMH</w:t>
      </w:r>
      <w:r w:rsidRPr="008F65FB">
        <w:rPr>
          <w:rFonts w:ascii="Times New Roman" w:hAnsi="Times New Roman" w:cs="Times New Roman"/>
          <w:sz w:val="18"/>
          <w:szCs w:val="18"/>
        </w:rPr>
        <w:t xml:space="preserve"> în perioada analizată</w:t>
      </w:r>
    </w:p>
    <w:p w14:paraId="7793570B" w14:textId="6BE954D1" w:rsidR="00594403" w:rsidRDefault="00594403" w:rsidP="006214DF">
      <w:pPr>
        <w:spacing w:line="360" w:lineRule="auto"/>
        <w:jc w:val="both"/>
        <w:rPr>
          <w:rFonts w:ascii="Times New Roman" w:hAnsi="Times New Roman" w:cs="Times New Roman"/>
          <w:lang w:val="en-US"/>
        </w:rPr>
      </w:pPr>
      <w:r>
        <w:rPr>
          <w:rFonts w:ascii="Times New Roman" w:hAnsi="Times New Roman" w:cs="Times New Roman"/>
        </w:rPr>
        <w:tab/>
      </w:r>
      <w:r w:rsidRPr="00594403">
        <w:rPr>
          <w:rFonts w:ascii="Times New Roman" w:hAnsi="Times New Roman" w:cs="Times New Roman"/>
        </w:rPr>
        <w:t>Media randamentelor este de aproximativ 0.0121 (1,21%), iar mediana este ușor mai mare (0.0149), sugerând o ușoară asimetrie pozitivă.</w:t>
      </w:r>
      <w:r>
        <w:rPr>
          <w:rFonts w:ascii="Times New Roman" w:hAnsi="Times New Roman" w:cs="Times New Roman"/>
        </w:rPr>
        <w:t xml:space="preserve"> </w:t>
      </w:r>
      <w:r w:rsidRPr="00594403">
        <w:rPr>
          <w:rFonts w:ascii="Times New Roman" w:hAnsi="Times New Roman" w:cs="Times New Roman"/>
        </w:rPr>
        <w:t xml:space="preserve">Deviația standard este de 0.0647, reflectând o </w:t>
      </w:r>
      <w:r w:rsidR="005063E0" w:rsidRPr="005063E0">
        <w:rPr>
          <w:rFonts w:ascii="Times New Roman" w:hAnsi="Times New Roman" w:cs="Times New Roman"/>
        </w:rPr>
        <w:t xml:space="preserve">fluctuație </w:t>
      </w:r>
      <w:r w:rsidRPr="00594403">
        <w:rPr>
          <w:rFonts w:ascii="Times New Roman" w:hAnsi="Times New Roman" w:cs="Times New Roman"/>
        </w:rPr>
        <w:t>moderată. Valorile extreme înregistrate sunt de -0.1686 (minim) și 0.1879 (maxim), cu un interval total de variație de 0.3565. Aceste valori indică existența unor mișcări mai pronunțate în ambele direcții, inclusiv posibilitatea prezenței unor outlieri</w:t>
      </w:r>
      <w:r>
        <w:rPr>
          <w:rFonts w:ascii="Times New Roman" w:hAnsi="Times New Roman" w:cs="Times New Roman"/>
        </w:rPr>
        <w:t xml:space="preserve"> (avem doi outlieri :</w:t>
      </w:r>
      <w:r w:rsidRPr="00594403">
        <w:rPr>
          <w:rFonts w:ascii="Lucida Console" w:eastAsia="Times New Roman" w:hAnsi="Lucida Console" w:cs="Courier New"/>
          <w:color w:val="000000"/>
          <w:kern w:val="0"/>
          <w:sz w:val="20"/>
          <w:szCs w:val="20"/>
          <w:bdr w:val="none" w:sz="0" w:space="0" w:color="auto" w:frame="1"/>
          <w:lang w:val="en-US"/>
          <w14:ligatures w14:val="none"/>
        </w:rPr>
        <w:t xml:space="preserve"> </w:t>
      </w:r>
      <w:r w:rsidRPr="00594403">
        <w:rPr>
          <w:rFonts w:ascii="Times New Roman" w:hAnsi="Times New Roman" w:cs="Times New Roman"/>
          <w:lang w:val="en-US"/>
        </w:rPr>
        <w:t>-0.1685967  0.1879088</w:t>
      </w:r>
      <w:r>
        <w:rPr>
          <w:rFonts w:ascii="Times New Roman" w:hAnsi="Times New Roman" w:cs="Times New Roman"/>
          <w:lang w:val="en-US"/>
        </w:rPr>
        <w:t xml:space="preserve">). </w:t>
      </w:r>
      <w:r w:rsidRPr="00594403">
        <w:rPr>
          <w:rFonts w:ascii="Times New Roman" w:hAnsi="Times New Roman" w:cs="Times New Roman"/>
          <w:lang w:val="en-US"/>
        </w:rPr>
        <w:t>Coeficientul de asimetrie (skewness) are valoarea 0.0889, foarte apropiată de zero, ceea ce indică o distribuție aproape simetrică. În ceea ce privește curtozisul, acesta are valoarea -0.0607, ceea ce sugerează o distribuție ușor platocurtică</w:t>
      </w:r>
    </w:p>
    <w:p w14:paraId="5152BA59" w14:textId="77777777" w:rsidR="00594403" w:rsidRPr="00594403" w:rsidRDefault="00594403" w:rsidP="006214DF">
      <w:pPr>
        <w:spacing w:line="360" w:lineRule="auto"/>
        <w:rPr>
          <w:rFonts w:ascii="Times New Roman" w:hAnsi="Times New Roman" w:cs="Times New Roman"/>
          <w:lang w:val="en-US"/>
        </w:rPr>
      </w:pPr>
    </w:p>
    <w:p w14:paraId="5DE5B265" w14:textId="10E32753" w:rsidR="00594403" w:rsidRDefault="00594403" w:rsidP="006214DF">
      <w:pPr>
        <w:spacing w:line="360" w:lineRule="auto"/>
        <w:rPr>
          <w:rFonts w:ascii="Times New Roman" w:hAnsi="Times New Roman" w:cs="Times New Roman"/>
        </w:rPr>
      </w:pPr>
      <w:r w:rsidRPr="00594403">
        <w:rPr>
          <w:rFonts w:ascii="Times New Roman" w:hAnsi="Times New Roman" w:cs="Times New Roman"/>
          <w:noProof/>
        </w:rPr>
        <w:drawing>
          <wp:inline distT="0" distB="0" distL="0" distR="0" wp14:anchorId="75684DBA" wp14:editId="1CE67996">
            <wp:extent cx="5943600" cy="286385"/>
            <wp:effectExtent l="0" t="0" r="0" b="0"/>
            <wp:docPr id="4480754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75428" name=""/>
                    <pic:cNvPicPr/>
                  </pic:nvPicPr>
                  <pic:blipFill>
                    <a:blip r:embed="rId37"/>
                    <a:stretch>
                      <a:fillRect/>
                    </a:stretch>
                  </pic:blipFill>
                  <pic:spPr>
                    <a:xfrm>
                      <a:off x="0" y="0"/>
                      <a:ext cx="5943600" cy="286385"/>
                    </a:xfrm>
                    <a:prstGeom prst="rect">
                      <a:avLst/>
                    </a:prstGeom>
                  </pic:spPr>
                </pic:pic>
              </a:graphicData>
            </a:graphic>
          </wp:inline>
        </w:drawing>
      </w:r>
    </w:p>
    <w:p w14:paraId="46554D4E" w14:textId="23EE5AE3" w:rsidR="00594403" w:rsidRDefault="00594403"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2</w:t>
      </w:r>
      <w:r w:rsidR="008C1007">
        <w:rPr>
          <w:rFonts w:ascii="Times New Roman" w:hAnsi="Times New Roman" w:cs="Times New Roman"/>
          <w:sz w:val="18"/>
          <w:szCs w:val="18"/>
        </w:rPr>
        <w:t>3</w:t>
      </w:r>
      <w:r w:rsidRPr="008F65FB">
        <w:rPr>
          <w:rFonts w:ascii="Times New Roman" w:hAnsi="Times New Roman" w:cs="Times New Roman"/>
          <w:sz w:val="18"/>
          <w:szCs w:val="18"/>
        </w:rPr>
        <w:t xml:space="preserve"> – Statistici descriptive asupra</w:t>
      </w:r>
      <w:r>
        <w:rPr>
          <w:rFonts w:ascii="Times New Roman" w:hAnsi="Times New Roman" w:cs="Times New Roman"/>
          <w:sz w:val="18"/>
          <w:szCs w:val="18"/>
        </w:rPr>
        <w:t xml:space="preserve"> randamentelor</w:t>
      </w:r>
      <w:r w:rsidRPr="008F65FB">
        <w:rPr>
          <w:rFonts w:ascii="Times New Roman" w:hAnsi="Times New Roman" w:cs="Times New Roman"/>
          <w:sz w:val="18"/>
          <w:szCs w:val="18"/>
        </w:rPr>
        <w:t xml:space="preserve"> </w:t>
      </w:r>
      <w:r>
        <w:rPr>
          <w:rFonts w:ascii="Times New Roman" w:hAnsi="Times New Roman" w:cs="Times New Roman"/>
          <w:sz w:val="18"/>
          <w:szCs w:val="18"/>
        </w:rPr>
        <w:t xml:space="preserve">pentru </w:t>
      </w:r>
      <w:r w:rsidR="005063E0">
        <w:rPr>
          <w:rFonts w:ascii="Times New Roman" w:hAnsi="Times New Roman" w:cs="Times New Roman"/>
          <w:sz w:val="18"/>
          <w:szCs w:val="18"/>
        </w:rPr>
        <w:t>AUR</w:t>
      </w:r>
      <w:r w:rsidRPr="008F65FB">
        <w:rPr>
          <w:rFonts w:ascii="Times New Roman" w:hAnsi="Times New Roman" w:cs="Times New Roman"/>
          <w:sz w:val="18"/>
          <w:szCs w:val="18"/>
        </w:rPr>
        <w:t xml:space="preserve"> în perioada analizat</w:t>
      </w:r>
    </w:p>
    <w:p w14:paraId="2201456E" w14:textId="354B7657" w:rsidR="00594403" w:rsidRDefault="00594403" w:rsidP="006214DF">
      <w:pPr>
        <w:spacing w:line="360" w:lineRule="auto"/>
        <w:jc w:val="both"/>
        <w:rPr>
          <w:rFonts w:ascii="Times New Roman" w:hAnsi="Times New Roman" w:cs="Times New Roman"/>
        </w:rPr>
      </w:pPr>
      <w:r>
        <w:rPr>
          <w:rFonts w:ascii="Times New Roman" w:hAnsi="Times New Roman" w:cs="Times New Roman"/>
        </w:rPr>
        <w:tab/>
      </w:r>
      <w:r w:rsidR="005063E0" w:rsidRPr="005063E0">
        <w:rPr>
          <w:rFonts w:ascii="Times New Roman" w:hAnsi="Times New Roman" w:cs="Times New Roman"/>
        </w:rPr>
        <w:t>Media randamentelor este de aproximativ 0.0059 (0,59%), iar mediana este foarte apropiată (0.0054), ceea ce sugerează o distribuție ușor simetrică.</w:t>
      </w:r>
      <w:r w:rsidR="005063E0">
        <w:rPr>
          <w:rFonts w:ascii="Times New Roman" w:hAnsi="Times New Roman" w:cs="Times New Roman"/>
        </w:rPr>
        <w:t xml:space="preserve"> </w:t>
      </w:r>
      <w:r w:rsidR="005063E0" w:rsidRPr="005063E0">
        <w:rPr>
          <w:rFonts w:ascii="Times New Roman" w:hAnsi="Times New Roman" w:cs="Times New Roman"/>
        </w:rPr>
        <w:t>Deviația standard este de 0.0469, ceea ce indică o fluctuație mai redusă în comparație cu acțiunile Hermès și LVMH.</w:t>
      </w:r>
      <w:r w:rsidR="005063E0">
        <w:rPr>
          <w:rFonts w:ascii="Times New Roman" w:hAnsi="Times New Roman" w:cs="Times New Roman"/>
        </w:rPr>
        <w:t xml:space="preserve"> </w:t>
      </w:r>
      <w:r w:rsidR="005063E0" w:rsidRPr="005063E0">
        <w:rPr>
          <w:rFonts w:ascii="Times New Roman" w:hAnsi="Times New Roman" w:cs="Times New Roman"/>
        </w:rPr>
        <w:t>Coeficientul de asimetrie (skewness) este ușor negativ (-0.1042), sugerând o tendință ușoară a distribuției de a avea coadă mai lungă spre stânga. Curtosisul este, de asemenea, ușor negativ (-0.0584), indicând o distribuție platocurtică, deci mai puțin accentuată decât distribuția normală.</w:t>
      </w:r>
    </w:p>
    <w:p w14:paraId="60C6646A" w14:textId="2AC2787E" w:rsidR="005063E0" w:rsidRDefault="005063E0" w:rsidP="006214DF">
      <w:pPr>
        <w:tabs>
          <w:tab w:val="left" w:pos="4125"/>
        </w:tabs>
        <w:spacing w:line="360" w:lineRule="auto"/>
        <w:rPr>
          <w:noProof/>
        </w:rPr>
      </w:pPr>
      <w:r>
        <w:rPr>
          <w:rFonts w:ascii="Times New Roman" w:hAnsi="Times New Roman" w:cs="Times New Roman"/>
        </w:rPr>
        <w:lastRenderedPageBreak/>
        <w:tab/>
      </w:r>
      <w:r>
        <w:rPr>
          <w:noProof/>
        </w:rPr>
        <w:drawing>
          <wp:inline distT="0" distB="0" distL="0" distR="0" wp14:anchorId="70FECCED" wp14:editId="2DAFADA9">
            <wp:extent cx="5943600" cy="2943225"/>
            <wp:effectExtent l="0" t="0" r="0" b="9525"/>
            <wp:docPr id="502186437" name="Imagine 6"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ine încărcată"/>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37260655" w14:textId="5806385E" w:rsidR="005063E0" w:rsidRDefault="005063E0"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Figura 9 </w:t>
      </w:r>
      <w:r w:rsidRPr="008F65FB">
        <w:rPr>
          <w:rFonts w:ascii="Times New Roman" w:hAnsi="Times New Roman" w:cs="Times New Roman"/>
          <w:sz w:val="18"/>
          <w:szCs w:val="18"/>
        </w:rPr>
        <w:t xml:space="preserve">– </w:t>
      </w:r>
      <w:r w:rsidRPr="00196EE8">
        <w:rPr>
          <w:rFonts w:ascii="Times New Roman" w:hAnsi="Times New Roman" w:cs="Times New Roman"/>
          <w:sz w:val="18"/>
          <w:szCs w:val="18"/>
        </w:rPr>
        <w:t xml:space="preserve">Evoluția </w:t>
      </w:r>
      <w:r>
        <w:rPr>
          <w:rFonts w:ascii="Times New Roman" w:hAnsi="Times New Roman" w:cs="Times New Roman"/>
          <w:sz w:val="18"/>
          <w:szCs w:val="18"/>
        </w:rPr>
        <w:t>randametelor</w:t>
      </w:r>
      <w:r w:rsidRPr="00196EE8">
        <w:rPr>
          <w:rFonts w:ascii="Times New Roman" w:hAnsi="Times New Roman" w:cs="Times New Roman"/>
          <w:sz w:val="18"/>
          <w:szCs w:val="18"/>
        </w:rPr>
        <w:t xml:space="preserve"> </w:t>
      </w:r>
      <w:r>
        <w:rPr>
          <w:rFonts w:ascii="Times New Roman" w:hAnsi="Times New Roman" w:cs="Times New Roman"/>
          <w:sz w:val="18"/>
          <w:szCs w:val="18"/>
        </w:rPr>
        <w:t>LVMH</w:t>
      </w:r>
      <w:r w:rsidRPr="00196EE8">
        <w:rPr>
          <w:rFonts w:ascii="Times New Roman" w:hAnsi="Times New Roman" w:cs="Times New Roman"/>
          <w:sz w:val="18"/>
          <w:szCs w:val="18"/>
        </w:rPr>
        <w:t xml:space="preserve"> și corelograma ACF/PACF</w:t>
      </w:r>
    </w:p>
    <w:p w14:paraId="0D48A671" w14:textId="651BF860" w:rsidR="005063E0" w:rsidRDefault="005063E0" w:rsidP="006214DF">
      <w:pPr>
        <w:spacing w:line="360" w:lineRule="auto"/>
        <w:ind w:firstLine="720"/>
        <w:rPr>
          <w:rFonts w:ascii="Times New Roman" w:hAnsi="Times New Roman" w:cs="Times New Roman"/>
        </w:rPr>
      </w:pPr>
      <w:r w:rsidRPr="005063E0">
        <w:rPr>
          <w:rFonts w:ascii="Times New Roman" w:hAnsi="Times New Roman" w:cs="Times New Roman"/>
        </w:rPr>
        <w:t>Corelograma ACF arată că majoritatea autocorelațiilor se încadrează în intervalele de încredere, cu excepția unor mici abateri izolate. PACF  confirmă această observație, întrucât doar câteva spike-uri depășesc limitele semnificative. În ansamblu, ambele diagrame sugerează că seria de randamente LVMH este aproximativ staționară</w:t>
      </w:r>
      <w:r>
        <w:rPr>
          <w:rFonts w:ascii="Times New Roman" w:hAnsi="Times New Roman" w:cs="Times New Roman"/>
        </w:rPr>
        <w:t>.</w:t>
      </w:r>
    </w:p>
    <w:p w14:paraId="108CBBF3" w14:textId="77777777" w:rsidR="005063E0" w:rsidRDefault="005063E0" w:rsidP="006214DF">
      <w:pPr>
        <w:spacing w:line="360" w:lineRule="auto"/>
        <w:ind w:firstLine="720"/>
        <w:rPr>
          <w:rFonts w:ascii="Times New Roman" w:hAnsi="Times New Roman" w:cs="Times New Roman"/>
        </w:rPr>
      </w:pPr>
    </w:p>
    <w:p w14:paraId="2EEBA4A6" w14:textId="50EBB6B9" w:rsidR="005063E0" w:rsidRDefault="005063E0" w:rsidP="006214DF">
      <w:pPr>
        <w:spacing w:line="360" w:lineRule="auto"/>
        <w:ind w:firstLine="720"/>
        <w:jc w:val="center"/>
        <w:rPr>
          <w:noProof/>
        </w:rPr>
      </w:pPr>
      <w:r>
        <w:rPr>
          <w:noProof/>
        </w:rPr>
        <w:drawing>
          <wp:inline distT="0" distB="0" distL="0" distR="0" wp14:anchorId="37352A80" wp14:editId="4E20CB40">
            <wp:extent cx="5525135" cy="2624254"/>
            <wp:effectExtent l="0" t="0" r="0" b="5080"/>
            <wp:docPr id="334865318" name="Imagine 7"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ine încărcată"/>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522" cy="2632987"/>
                    </a:xfrm>
                    <a:prstGeom prst="rect">
                      <a:avLst/>
                    </a:prstGeom>
                    <a:noFill/>
                    <a:ln>
                      <a:noFill/>
                    </a:ln>
                  </pic:spPr>
                </pic:pic>
              </a:graphicData>
            </a:graphic>
          </wp:inline>
        </w:drawing>
      </w:r>
    </w:p>
    <w:p w14:paraId="5CBDB89C" w14:textId="4C227244" w:rsidR="005063E0" w:rsidRDefault="005063E0"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Figura 10 </w:t>
      </w:r>
      <w:r w:rsidRPr="008F65FB">
        <w:rPr>
          <w:rFonts w:ascii="Times New Roman" w:hAnsi="Times New Roman" w:cs="Times New Roman"/>
          <w:sz w:val="18"/>
          <w:szCs w:val="18"/>
        </w:rPr>
        <w:t xml:space="preserve">– </w:t>
      </w:r>
      <w:r w:rsidRPr="00196EE8">
        <w:rPr>
          <w:rFonts w:ascii="Times New Roman" w:hAnsi="Times New Roman" w:cs="Times New Roman"/>
          <w:sz w:val="18"/>
          <w:szCs w:val="18"/>
        </w:rPr>
        <w:t xml:space="preserve">Evoluția </w:t>
      </w:r>
      <w:r>
        <w:rPr>
          <w:rFonts w:ascii="Times New Roman" w:hAnsi="Times New Roman" w:cs="Times New Roman"/>
          <w:sz w:val="18"/>
          <w:szCs w:val="18"/>
        </w:rPr>
        <w:t>randametelor</w:t>
      </w:r>
      <w:r w:rsidRPr="00196EE8">
        <w:rPr>
          <w:rFonts w:ascii="Times New Roman" w:hAnsi="Times New Roman" w:cs="Times New Roman"/>
          <w:sz w:val="18"/>
          <w:szCs w:val="18"/>
        </w:rPr>
        <w:t xml:space="preserve"> </w:t>
      </w:r>
      <w:r>
        <w:rPr>
          <w:rFonts w:ascii="Times New Roman" w:hAnsi="Times New Roman" w:cs="Times New Roman"/>
          <w:sz w:val="18"/>
          <w:szCs w:val="18"/>
        </w:rPr>
        <w:t>aurului</w:t>
      </w:r>
      <w:r w:rsidRPr="00196EE8">
        <w:rPr>
          <w:rFonts w:ascii="Times New Roman" w:hAnsi="Times New Roman" w:cs="Times New Roman"/>
          <w:sz w:val="18"/>
          <w:szCs w:val="18"/>
        </w:rPr>
        <w:t xml:space="preserve"> și corelograma ACF/PACF</w:t>
      </w:r>
    </w:p>
    <w:p w14:paraId="468E50C7" w14:textId="1CD82CBA" w:rsidR="005063E0" w:rsidRDefault="005063E0" w:rsidP="006214DF">
      <w:pPr>
        <w:spacing w:line="360" w:lineRule="auto"/>
        <w:ind w:firstLine="720"/>
        <w:jc w:val="both"/>
        <w:rPr>
          <w:rFonts w:ascii="Times New Roman" w:hAnsi="Times New Roman" w:cs="Times New Roman"/>
        </w:rPr>
      </w:pPr>
      <w:r w:rsidRPr="005063E0">
        <w:rPr>
          <w:rFonts w:ascii="Times New Roman" w:hAnsi="Times New Roman" w:cs="Times New Roman"/>
        </w:rPr>
        <w:lastRenderedPageBreak/>
        <w:t>Corelograma ACF</w:t>
      </w:r>
      <w:r>
        <w:rPr>
          <w:rFonts w:ascii="Times New Roman" w:hAnsi="Times New Roman" w:cs="Times New Roman"/>
        </w:rPr>
        <w:t xml:space="preserve"> </w:t>
      </w:r>
      <w:r w:rsidRPr="005063E0">
        <w:rPr>
          <w:rFonts w:ascii="Times New Roman" w:hAnsi="Times New Roman" w:cs="Times New Roman"/>
        </w:rPr>
        <w:t>indică faptul că majoritatea autocorelațiilor sunt apropiate de zero și se încadrează în limitele de încredere. Doar câteva laguri izolate depășesc pragul de semnificație. PACF întărește această concluzie, prezentând un model aleatoriu, cu spike-uri nesemnificative statistic.</w:t>
      </w:r>
      <w:r>
        <w:rPr>
          <w:rFonts w:ascii="Times New Roman" w:hAnsi="Times New Roman" w:cs="Times New Roman"/>
        </w:rPr>
        <w:t xml:space="preserve"> </w:t>
      </w:r>
      <w:r w:rsidRPr="005063E0">
        <w:rPr>
          <w:rFonts w:ascii="Times New Roman" w:hAnsi="Times New Roman" w:cs="Times New Roman"/>
        </w:rPr>
        <w:t>În ansamblu, reprezentările grafice sugerează că seria randamentelor aurului nu prezintă autocorelare sistematică și poate fi considerată aproape staționară din punct de vedere vizual</w:t>
      </w:r>
      <w:r>
        <w:rPr>
          <w:rFonts w:ascii="Times New Roman" w:hAnsi="Times New Roman" w:cs="Times New Roman"/>
        </w:rPr>
        <w:t>.</w:t>
      </w:r>
    </w:p>
    <w:p w14:paraId="10F9EF5A" w14:textId="0E5A326B" w:rsidR="005063E0" w:rsidRDefault="005063E0" w:rsidP="006214DF">
      <w:pPr>
        <w:tabs>
          <w:tab w:val="left" w:pos="3840"/>
        </w:tabs>
        <w:spacing w:line="360" w:lineRule="auto"/>
        <w:jc w:val="center"/>
        <w:rPr>
          <w:rFonts w:ascii="Times New Roman" w:hAnsi="Times New Roman" w:cs="Times New Roman"/>
        </w:rPr>
      </w:pPr>
      <w:r w:rsidRPr="005063E0">
        <w:rPr>
          <w:rFonts w:ascii="Times New Roman" w:hAnsi="Times New Roman" w:cs="Times New Roman"/>
          <w:noProof/>
        </w:rPr>
        <w:drawing>
          <wp:inline distT="0" distB="0" distL="0" distR="0" wp14:anchorId="02ED0537" wp14:editId="4A424C73">
            <wp:extent cx="3094990" cy="3364902"/>
            <wp:effectExtent l="0" t="0" r="0" b="6985"/>
            <wp:docPr id="1303389845" name="Imagine 1" descr="O imagine care conține text, captură de ecran, Font, docume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89845" name="Imagine 1" descr="O imagine care conține text, captură de ecran, Font, document&#10;&#10;Conținutul generat de inteligența artificială poate fi incorect."/>
                    <pic:cNvPicPr/>
                  </pic:nvPicPr>
                  <pic:blipFill>
                    <a:blip r:embed="rId39"/>
                    <a:stretch>
                      <a:fillRect/>
                    </a:stretch>
                  </pic:blipFill>
                  <pic:spPr>
                    <a:xfrm>
                      <a:off x="0" y="0"/>
                      <a:ext cx="3101951" cy="3372470"/>
                    </a:xfrm>
                    <a:prstGeom prst="rect">
                      <a:avLst/>
                    </a:prstGeom>
                  </pic:spPr>
                </pic:pic>
              </a:graphicData>
            </a:graphic>
          </wp:inline>
        </w:drawing>
      </w:r>
    </w:p>
    <w:p w14:paraId="68B4A9EB" w14:textId="43E65ACD" w:rsidR="005063E0" w:rsidRPr="00431648" w:rsidRDefault="005063E0"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2</w:t>
      </w:r>
      <w:r w:rsidR="008C1007">
        <w:rPr>
          <w:rFonts w:ascii="Times New Roman" w:hAnsi="Times New Roman" w:cs="Times New Roman"/>
          <w:sz w:val="18"/>
          <w:szCs w:val="18"/>
        </w:rPr>
        <w:t>4</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ADF aplicat asupra </w:t>
      </w:r>
      <w:r>
        <w:rPr>
          <w:rFonts w:ascii="Times New Roman" w:hAnsi="Times New Roman" w:cs="Times New Roman"/>
          <w:sz w:val="18"/>
          <w:szCs w:val="18"/>
        </w:rPr>
        <w:t>randamentelor LVMH</w:t>
      </w:r>
    </w:p>
    <w:p w14:paraId="6A7EB8E6" w14:textId="01017765" w:rsidR="003A0DBB" w:rsidRPr="003A0DBB" w:rsidRDefault="005063E0" w:rsidP="006214DF">
      <w:pPr>
        <w:tabs>
          <w:tab w:val="left" w:pos="660"/>
        </w:tabs>
        <w:spacing w:line="360" w:lineRule="auto"/>
        <w:jc w:val="both"/>
        <w:rPr>
          <w:rFonts w:ascii="Times New Roman" w:hAnsi="Times New Roman" w:cs="Times New Roman"/>
        </w:rPr>
      </w:pPr>
      <w:r>
        <w:rPr>
          <w:rFonts w:ascii="Times New Roman" w:hAnsi="Times New Roman" w:cs="Times New Roman"/>
        </w:rPr>
        <w:tab/>
      </w:r>
      <w:r w:rsidR="003A0DBB" w:rsidRPr="003A0DBB">
        <w:rPr>
          <w:rFonts w:ascii="Times New Roman" w:hAnsi="Times New Roman" w:cs="Times New Roman"/>
        </w:rPr>
        <w:t>Rezultatul testului</w:t>
      </w:r>
      <w:r w:rsidR="003A0DBB">
        <w:rPr>
          <w:rFonts w:ascii="Times New Roman" w:hAnsi="Times New Roman" w:cs="Times New Roman"/>
        </w:rPr>
        <w:t xml:space="preserve"> </w:t>
      </w:r>
      <w:r w:rsidR="003A0DBB" w:rsidRPr="003A0DBB">
        <w:rPr>
          <w:rFonts w:ascii="Times New Roman" w:hAnsi="Times New Roman" w:cs="Times New Roman"/>
        </w:rPr>
        <w:t>Augmented Dickey-Fuller (ADF) indică o valoare a statisticii t de -10.615, care este semnificativ mai mică decât toate pragurile critice: -3.99 (1%), -3.43 (5%), și -3.13 (10%).</w:t>
      </w:r>
    </w:p>
    <w:p w14:paraId="1E42188D" w14:textId="3FDF8F9C" w:rsidR="005063E0" w:rsidRDefault="003A0DBB" w:rsidP="006214DF">
      <w:pPr>
        <w:tabs>
          <w:tab w:val="left" w:pos="660"/>
        </w:tabs>
        <w:spacing w:line="360" w:lineRule="auto"/>
        <w:jc w:val="both"/>
        <w:rPr>
          <w:rFonts w:ascii="Times New Roman" w:hAnsi="Times New Roman" w:cs="Times New Roman"/>
        </w:rPr>
      </w:pPr>
      <w:r>
        <w:rPr>
          <w:rFonts w:ascii="Times New Roman" w:hAnsi="Times New Roman" w:cs="Times New Roman"/>
        </w:rPr>
        <w:tab/>
      </w:r>
      <w:r w:rsidRPr="003A0DBB">
        <w:rPr>
          <w:rFonts w:ascii="Times New Roman" w:hAnsi="Times New Roman" w:cs="Times New Roman"/>
        </w:rPr>
        <w:t>Prin urmare, ipoteza nulă a existenței unei rădăcini unitare este respinsă cu un nivel ridicat de încredere, ceea ce indică faptul că seria este staționară. Această concluzie este susținută și de semnificația ridicată a coeficientului lag-ului întâi (</w:t>
      </w:r>
      <m:oMath>
        <m:r>
          <w:rPr>
            <w:rFonts w:ascii="Cambria Math" w:hAnsi="Cambria Math" w:cs="Times New Roman"/>
          </w:rPr>
          <m:t>p&lt;2.2*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-16</m:t>
            </m:r>
          </m:sup>
        </m:sSup>
        <m:r>
          <w:rPr>
            <w:rFonts w:ascii="Cambria Math" w:hAnsi="Cambria Math" w:cs="Times New Roman"/>
          </w:rPr>
          <m:t xml:space="preserve">) </m:t>
        </m:r>
      </m:oMath>
      <w:r w:rsidRPr="003A0DBB">
        <w:rPr>
          <w:rFonts w:ascii="Times New Roman" w:hAnsi="Times New Roman" w:cs="Times New Roman"/>
        </w:rPr>
        <w:t>care confirmă prezența unei dependențe temporale negative.</w:t>
      </w:r>
    </w:p>
    <w:p w14:paraId="74782DE8" w14:textId="285B4D59" w:rsidR="003A0DBB" w:rsidRDefault="003A0DBB" w:rsidP="006214DF">
      <w:pPr>
        <w:tabs>
          <w:tab w:val="left" w:pos="3735"/>
        </w:tabs>
        <w:spacing w:line="360" w:lineRule="auto"/>
        <w:jc w:val="center"/>
        <w:rPr>
          <w:rFonts w:ascii="Times New Roman" w:hAnsi="Times New Roman" w:cs="Times New Roman"/>
        </w:rPr>
      </w:pPr>
      <w:r w:rsidRPr="003A0DBB">
        <w:rPr>
          <w:rFonts w:ascii="Times New Roman" w:hAnsi="Times New Roman" w:cs="Times New Roman"/>
          <w:noProof/>
        </w:rPr>
        <w:lastRenderedPageBreak/>
        <w:drawing>
          <wp:inline distT="0" distB="0" distL="0" distR="0" wp14:anchorId="31FE4DD6" wp14:editId="051F99C8">
            <wp:extent cx="3581900" cy="1733792"/>
            <wp:effectExtent l="0" t="0" r="0" b="0"/>
            <wp:docPr id="1134731010"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31010" name="Imagine 1" descr="O imagine care conține text, captură de ecran, Font&#10;&#10;Conținutul generat de inteligența artificială poate fi incorect."/>
                    <pic:cNvPicPr/>
                  </pic:nvPicPr>
                  <pic:blipFill>
                    <a:blip r:embed="rId40"/>
                    <a:stretch>
                      <a:fillRect/>
                    </a:stretch>
                  </pic:blipFill>
                  <pic:spPr>
                    <a:xfrm>
                      <a:off x="0" y="0"/>
                      <a:ext cx="3581900" cy="1733792"/>
                    </a:xfrm>
                    <a:prstGeom prst="rect">
                      <a:avLst/>
                    </a:prstGeom>
                  </pic:spPr>
                </pic:pic>
              </a:graphicData>
            </a:graphic>
          </wp:inline>
        </w:drawing>
      </w:r>
    </w:p>
    <w:p w14:paraId="3DE4D33B" w14:textId="7996AF55" w:rsidR="003A0DBB" w:rsidRDefault="003A0DBB"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2</w:t>
      </w:r>
      <w:r w:rsidR="008C1007">
        <w:rPr>
          <w:rFonts w:ascii="Times New Roman" w:hAnsi="Times New Roman" w:cs="Times New Roman"/>
          <w:sz w:val="18"/>
          <w:szCs w:val="18"/>
        </w:rPr>
        <w:t>5</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KPSS</w:t>
      </w:r>
      <w:r w:rsidRPr="004F2D9B">
        <w:rPr>
          <w:rFonts w:ascii="Times New Roman" w:hAnsi="Times New Roman" w:cs="Times New Roman"/>
          <w:sz w:val="18"/>
          <w:szCs w:val="18"/>
        </w:rPr>
        <w:t xml:space="preserve"> aplicat asupra </w:t>
      </w:r>
      <w:r>
        <w:rPr>
          <w:rFonts w:ascii="Times New Roman" w:hAnsi="Times New Roman" w:cs="Times New Roman"/>
          <w:sz w:val="18"/>
          <w:szCs w:val="18"/>
        </w:rPr>
        <w:t>randamentelor LVMH</w:t>
      </w:r>
    </w:p>
    <w:p w14:paraId="1F171FB6" w14:textId="4200BAC3" w:rsidR="003A0DBB" w:rsidRDefault="003A0DBB" w:rsidP="006214DF">
      <w:pPr>
        <w:spacing w:line="360" w:lineRule="auto"/>
        <w:rPr>
          <w:rFonts w:ascii="Times New Roman" w:hAnsi="Times New Roman" w:cs="Times New Roman"/>
        </w:rPr>
      </w:pPr>
      <w:r>
        <w:rPr>
          <w:rFonts w:ascii="Times New Roman" w:hAnsi="Times New Roman" w:cs="Times New Roman"/>
        </w:rPr>
        <w:tab/>
      </w:r>
      <w:r w:rsidRPr="003A0DBB">
        <w:rPr>
          <w:rFonts w:ascii="Times New Roman" w:hAnsi="Times New Roman" w:cs="Times New Roman"/>
        </w:rPr>
        <w:t>Valoarea statisticii testului a fost de 0.0503, semnificativ mai mică decât toate valorile critice: 0.739 (1%), 0.574 (2.5%), 0.463 (5%) și 0.347 (10%). Astfel, nu se respinge ipoteza nulă, ceea ce înseamnă că seria este staționară.</w:t>
      </w:r>
    </w:p>
    <w:p w14:paraId="3922CD3E" w14:textId="666BBF06" w:rsidR="003A0DBB" w:rsidRDefault="003A0DBB" w:rsidP="006214DF">
      <w:pPr>
        <w:tabs>
          <w:tab w:val="left" w:pos="3855"/>
        </w:tabs>
        <w:spacing w:line="360" w:lineRule="auto"/>
        <w:jc w:val="center"/>
        <w:rPr>
          <w:rFonts w:ascii="Times New Roman" w:hAnsi="Times New Roman" w:cs="Times New Roman"/>
        </w:rPr>
      </w:pPr>
      <w:r w:rsidRPr="003A0DBB">
        <w:rPr>
          <w:rFonts w:ascii="Times New Roman" w:hAnsi="Times New Roman" w:cs="Times New Roman"/>
          <w:noProof/>
        </w:rPr>
        <w:drawing>
          <wp:inline distT="0" distB="0" distL="0" distR="0" wp14:anchorId="04D0FCDC" wp14:editId="0A6BD8E0">
            <wp:extent cx="3819525" cy="3343275"/>
            <wp:effectExtent l="0" t="0" r="9525" b="9525"/>
            <wp:docPr id="579121841" name="Imagine 1" descr="O imagine care conține text, captură de ecran, Font, docume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21841" name="Imagine 1" descr="O imagine care conține text, captură de ecran, Font, document&#10;&#10;Conținutul generat de inteligența artificială poate fi incorect."/>
                    <pic:cNvPicPr/>
                  </pic:nvPicPr>
                  <pic:blipFill>
                    <a:blip r:embed="rId41"/>
                    <a:stretch>
                      <a:fillRect/>
                    </a:stretch>
                  </pic:blipFill>
                  <pic:spPr>
                    <a:xfrm>
                      <a:off x="0" y="0"/>
                      <a:ext cx="3828268" cy="3350928"/>
                    </a:xfrm>
                    <a:prstGeom prst="rect">
                      <a:avLst/>
                    </a:prstGeom>
                  </pic:spPr>
                </pic:pic>
              </a:graphicData>
            </a:graphic>
          </wp:inline>
        </w:drawing>
      </w:r>
    </w:p>
    <w:p w14:paraId="378E56FC" w14:textId="0C420FA8" w:rsidR="003A0DBB" w:rsidRDefault="003A0DBB"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2</w:t>
      </w:r>
      <w:r w:rsidR="008C1007">
        <w:rPr>
          <w:rFonts w:ascii="Times New Roman" w:hAnsi="Times New Roman" w:cs="Times New Roman"/>
          <w:sz w:val="18"/>
          <w:szCs w:val="18"/>
        </w:rPr>
        <w:t>6</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Phillips-Perron (PP)</w:t>
      </w:r>
      <w:r w:rsidRPr="004F2D9B">
        <w:rPr>
          <w:rFonts w:ascii="Times New Roman" w:hAnsi="Times New Roman" w:cs="Times New Roman"/>
          <w:sz w:val="18"/>
          <w:szCs w:val="18"/>
        </w:rPr>
        <w:t xml:space="preserve"> aplicat asupra </w:t>
      </w:r>
      <w:r>
        <w:rPr>
          <w:rFonts w:ascii="Times New Roman" w:hAnsi="Times New Roman" w:cs="Times New Roman"/>
          <w:sz w:val="18"/>
          <w:szCs w:val="18"/>
        </w:rPr>
        <w:t>randamentelor LVMH</w:t>
      </w:r>
    </w:p>
    <w:p w14:paraId="66565883" w14:textId="77777777" w:rsidR="003A0DBB" w:rsidRPr="003A0DBB" w:rsidRDefault="003A0DBB" w:rsidP="006214DF">
      <w:pPr>
        <w:spacing w:line="360" w:lineRule="auto"/>
        <w:ind w:firstLine="720"/>
        <w:jc w:val="both"/>
        <w:rPr>
          <w:rFonts w:ascii="Times New Roman" w:hAnsi="Times New Roman" w:cs="Times New Roman"/>
          <w:lang w:val="en-US"/>
        </w:rPr>
      </w:pPr>
      <w:r w:rsidRPr="003A0DBB">
        <w:rPr>
          <w:rFonts w:ascii="Times New Roman" w:hAnsi="Times New Roman" w:cs="Times New Roman"/>
          <w:lang w:val="en-US"/>
        </w:rPr>
        <w:t>Pentru completarea verificării staționarității randamentelor LVMH, a fost aplicat testul Phillips-Perron (PP), utilizând o regresie cu intercept. Statistica testului Z-tau este de -13.4967, o valoare mult mai mică (mai negativă) decât toate valorile critice: -3.4673 (1%), -2.8774 (5%) și -2.5751 (10%).</w:t>
      </w:r>
    </w:p>
    <w:p w14:paraId="198E9586" w14:textId="288A42A7" w:rsidR="003A0DBB" w:rsidRDefault="003A0DBB" w:rsidP="006214DF">
      <w:pPr>
        <w:spacing w:line="360" w:lineRule="auto"/>
        <w:ind w:firstLine="720"/>
        <w:jc w:val="both"/>
        <w:rPr>
          <w:rFonts w:ascii="Times New Roman" w:hAnsi="Times New Roman" w:cs="Times New Roman"/>
          <w:lang w:val="en-US"/>
        </w:rPr>
      </w:pPr>
      <w:r w:rsidRPr="003A0DBB">
        <w:rPr>
          <w:rFonts w:ascii="Times New Roman" w:hAnsi="Times New Roman" w:cs="Times New Roman"/>
          <w:lang w:val="en-US"/>
        </w:rPr>
        <w:lastRenderedPageBreak/>
        <w:t>Prin urmare, ipoteza nulă a existenței unei rădăcini unitare este respingată cu un grad ridicat de încredere, ceea ce confirmă că seria este staționară. Acest rezultat este în acord cu cele oferite de testele ADF și KPSS, consolidând concluzia că seria randamentelor LVMH poate fi folosită în modelarea VAR fără transformări suplimentare</w:t>
      </w:r>
      <w:r w:rsidR="009918FD">
        <w:rPr>
          <w:rFonts w:ascii="Times New Roman" w:hAnsi="Times New Roman" w:cs="Times New Roman"/>
          <w:lang w:val="en-US"/>
        </w:rPr>
        <w:t xml:space="preserve">. </w:t>
      </w:r>
      <w:r w:rsidR="009918FD" w:rsidRPr="009918FD">
        <w:rPr>
          <w:rFonts w:ascii="Times New Roman" w:hAnsi="Times New Roman" w:cs="Times New Roman"/>
          <w:lang w:val="en-US"/>
        </w:rPr>
        <w:t>După aplicarea funcției findfrequency, a ieșit că seria nu are sezonalitate.</w:t>
      </w:r>
    </w:p>
    <w:p w14:paraId="3C50DF3F" w14:textId="77777777" w:rsidR="00D320E3" w:rsidRDefault="00D320E3" w:rsidP="006214DF">
      <w:pPr>
        <w:spacing w:line="360" w:lineRule="auto"/>
        <w:ind w:firstLine="720"/>
        <w:jc w:val="both"/>
        <w:rPr>
          <w:rFonts w:ascii="Times New Roman" w:hAnsi="Times New Roman" w:cs="Times New Roman"/>
          <w:lang w:val="en-US"/>
        </w:rPr>
      </w:pPr>
    </w:p>
    <w:p w14:paraId="4A91C074" w14:textId="25625B4F" w:rsidR="003A0DBB" w:rsidRPr="003A0DBB" w:rsidRDefault="00D320E3" w:rsidP="006214DF">
      <w:pPr>
        <w:spacing w:line="360" w:lineRule="auto"/>
        <w:jc w:val="center"/>
        <w:rPr>
          <w:rFonts w:ascii="Times New Roman" w:hAnsi="Times New Roman" w:cs="Times New Roman"/>
        </w:rPr>
      </w:pPr>
      <w:r w:rsidRPr="00D320E3">
        <w:rPr>
          <w:rFonts w:ascii="Times New Roman" w:hAnsi="Times New Roman" w:cs="Times New Roman"/>
          <w:noProof/>
        </w:rPr>
        <w:drawing>
          <wp:inline distT="0" distB="0" distL="0" distR="0" wp14:anchorId="4955ADB4" wp14:editId="16096819">
            <wp:extent cx="3305749" cy="3652690"/>
            <wp:effectExtent l="0" t="0" r="9525" b="5080"/>
            <wp:docPr id="303614097" name="Imagine 1" descr="O imagine care conține text, captură de ecran, Font, docume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14097" name="Imagine 1" descr="O imagine care conține text, captură de ecran, Font, document&#10;&#10;Conținutul generat de inteligența artificială poate fi incorect."/>
                    <pic:cNvPicPr/>
                  </pic:nvPicPr>
                  <pic:blipFill>
                    <a:blip r:embed="rId42"/>
                    <a:stretch>
                      <a:fillRect/>
                    </a:stretch>
                  </pic:blipFill>
                  <pic:spPr>
                    <a:xfrm>
                      <a:off x="0" y="0"/>
                      <a:ext cx="3310522" cy="3657964"/>
                    </a:xfrm>
                    <a:prstGeom prst="rect">
                      <a:avLst/>
                    </a:prstGeom>
                  </pic:spPr>
                </pic:pic>
              </a:graphicData>
            </a:graphic>
          </wp:inline>
        </w:drawing>
      </w:r>
    </w:p>
    <w:p w14:paraId="1B043FF6" w14:textId="2D5590ED" w:rsidR="00D320E3" w:rsidRDefault="00D320E3"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2</w:t>
      </w:r>
      <w:r w:rsidR="008C1007">
        <w:rPr>
          <w:rFonts w:ascii="Times New Roman" w:hAnsi="Times New Roman" w:cs="Times New Roman"/>
          <w:sz w:val="18"/>
          <w:szCs w:val="18"/>
        </w:rPr>
        <w:t>7</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ADF aplicat asupra </w:t>
      </w:r>
      <w:r>
        <w:rPr>
          <w:rFonts w:ascii="Times New Roman" w:hAnsi="Times New Roman" w:cs="Times New Roman"/>
          <w:sz w:val="18"/>
          <w:szCs w:val="18"/>
        </w:rPr>
        <w:t>randamentelor aur</w:t>
      </w:r>
    </w:p>
    <w:p w14:paraId="1CFA5CD4" w14:textId="4B00FAA4" w:rsidR="00D320E3" w:rsidRDefault="00D320E3" w:rsidP="006214DF">
      <w:pPr>
        <w:tabs>
          <w:tab w:val="left" w:pos="5250"/>
        </w:tabs>
        <w:spacing w:line="360" w:lineRule="auto"/>
        <w:jc w:val="both"/>
        <w:rPr>
          <w:rFonts w:ascii="Times New Roman" w:hAnsi="Times New Roman" w:cs="Times New Roman"/>
        </w:rPr>
      </w:pPr>
      <w:r>
        <w:rPr>
          <w:rFonts w:ascii="Times New Roman" w:hAnsi="Times New Roman" w:cs="Times New Roman"/>
        </w:rPr>
        <w:t xml:space="preserve">              T</w:t>
      </w:r>
      <w:r w:rsidRPr="00D320E3">
        <w:rPr>
          <w:rFonts w:ascii="Times New Roman" w:hAnsi="Times New Roman" w:cs="Times New Roman"/>
        </w:rPr>
        <w:t>estul Augmented Dickey-Fuller (ADF)</w:t>
      </w:r>
      <w:r>
        <w:rPr>
          <w:rFonts w:ascii="Times New Roman" w:hAnsi="Times New Roman" w:cs="Times New Roman"/>
        </w:rPr>
        <w:t xml:space="preserve"> a indicat valoarea </w:t>
      </w:r>
      <w:r w:rsidRPr="00D320E3">
        <w:rPr>
          <w:rFonts w:ascii="Times New Roman" w:hAnsi="Times New Roman" w:cs="Times New Roman"/>
        </w:rPr>
        <w:t>statisticii testului este de -9.3523, o valoare mult mai mică decât toate valorile critice relevante: -3.99 (1%), -3.43 (5%), și -3.13 (10%).</w:t>
      </w:r>
      <w:r>
        <w:rPr>
          <w:rFonts w:ascii="Times New Roman" w:hAnsi="Times New Roman" w:cs="Times New Roman"/>
        </w:rPr>
        <w:t xml:space="preserve"> </w:t>
      </w:r>
      <w:r w:rsidRPr="00D320E3">
        <w:rPr>
          <w:rFonts w:ascii="Times New Roman" w:hAnsi="Times New Roman" w:cs="Times New Roman"/>
        </w:rPr>
        <w:t>Această valoare confirmă, fără echivoc, respingerea ipotezei nule conform căreia seria ar avea o rădăcină unitară. În plus, coeficientul lag-ului întâi este extrem de semnificativ din punct de vedere statistic (p &lt; 2.2e-16), ceea ce susține concluzia că seria este staționară.</w:t>
      </w:r>
    </w:p>
    <w:p w14:paraId="263B8E58" w14:textId="77777777" w:rsidR="00D320E3" w:rsidRPr="00D320E3" w:rsidRDefault="00D320E3" w:rsidP="006214DF">
      <w:pPr>
        <w:tabs>
          <w:tab w:val="left" w:pos="5250"/>
        </w:tabs>
        <w:spacing w:line="360" w:lineRule="auto"/>
        <w:jc w:val="both"/>
        <w:rPr>
          <w:rFonts w:ascii="Times New Roman" w:hAnsi="Times New Roman" w:cs="Times New Roman"/>
        </w:rPr>
      </w:pPr>
    </w:p>
    <w:p w14:paraId="7178C4DD" w14:textId="7A76CBCB" w:rsidR="003A0DBB" w:rsidRDefault="00D320E3" w:rsidP="006214DF">
      <w:pPr>
        <w:tabs>
          <w:tab w:val="left" w:pos="3855"/>
        </w:tabs>
        <w:spacing w:line="360" w:lineRule="auto"/>
        <w:jc w:val="center"/>
        <w:rPr>
          <w:rFonts w:ascii="Times New Roman" w:hAnsi="Times New Roman" w:cs="Times New Roman"/>
        </w:rPr>
      </w:pPr>
      <w:r w:rsidRPr="00D320E3">
        <w:rPr>
          <w:rFonts w:ascii="Times New Roman" w:hAnsi="Times New Roman" w:cs="Times New Roman"/>
          <w:noProof/>
        </w:rPr>
        <w:lastRenderedPageBreak/>
        <w:drawing>
          <wp:inline distT="0" distB="0" distL="0" distR="0" wp14:anchorId="3A752973" wp14:editId="332FE9CB">
            <wp:extent cx="4020111" cy="1714739"/>
            <wp:effectExtent l="0" t="0" r="0" b="0"/>
            <wp:docPr id="1816703911" name="Imagine 1" descr="O imagine care conține text, captură de ecran, Font,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3911" name="Imagine 1" descr="O imagine care conține text, captură de ecran, Font, număr&#10;&#10;Conținutul generat de inteligența artificială poate fi incorect."/>
                    <pic:cNvPicPr/>
                  </pic:nvPicPr>
                  <pic:blipFill>
                    <a:blip r:embed="rId43"/>
                    <a:stretch>
                      <a:fillRect/>
                    </a:stretch>
                  </pic:blipFill>
                  <pic:spPr>
                    <a:xfrm>
                      <a:off x="0" y="0"/>
                      <a:ext cx="4020111" cy="1714739"/>
                    </a:xfrm>
                    <a:prstGeom prst="rect">
                      <a:avLst/>
                    </a:prstGeom>
                  </pic:spPr>
                </pic:pic>
              </a:graphicData>
            </a:graphic>
          </wp:inline>
        </w:drawing>
      </w:r>
    </w:p>
    <w:p w14:paraId="2728EA2B" w14:textId="157BBF35" w:rsidR="00D320E3" w:rsidRDefault="00D320E3" w:rsidP="006214DF">
      <w:pPr>
        <w:tabs>
          <w:tab w:val="left" w:pos="5250"/>
        </w:tabs>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2</w:t>
      </w:r>
      <w:r w:rsidR="008C1007">
        <w:rPr>
          <w:rFonts w:ascii="Times New Roman" w:hAnsi="Times New Roman" w:cs="Times New Roman"/>
          <w:sz w:val="18"/>
          <w:szCs w:val="18"/>
        </w:rPr>
        <w:t>8</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KPSS</w:t>
      </w:r>
      <w:r w:rsidRPr="004F2D9B">
        <w:rPr>
          <w:rFonts w:ascii="Times New Roman" w:hAnsi="Times New Roman" w:cs="Times New Roman"/>
          <w:sz w:val="18"/>
          <w:szCs w:val="18"/>
        </w:rPr>
        <w:t xml:space="preserve"> aplicat asupra </w:t>
      </w:r>
      <w:r>
        <w:rPr>
          <w:rFonts w:ascii="Times New Roman" w:hAnsi="Times New Roman" w:cs="Times New Roman"/>
          <w:sz w:val="18"/>
          <w:szCs w:val="18"/>
        </w:rPr>
        <w:t>randamentelor aur</w:t>
      </w:r>
    </w:p>
    <w:p w14:paraId="695545FC" w14:textId="614C9F00" w:rsidR="00D320E3" w:rsidRDefault="00D320E3" w:rsidP="006214DF">
      <w:pPr>
        <w:tabs>
          <w:tab w:val="left" w:pos="3855"/>
        </w:tabs>
        <w:spacing w:line="360" w:lineRule="auto"/>
        <w:rPr>
          <w:rFonts w:ascii="Times New Roman" w:hAnsi="Times New Roman" w:cs="Times New Roman"/>
        </w:rPr>
      </w:pPr>
      <w:r>
        <w:rPr>
          <w:rFonts w:ascii="Times New Roman" w:hAnsi="Times New Roman" w:cs="Times New Roman"/>
        </w:rPr>
        <w:t xml:space="preserve">             </w:t>
      </w:r>
      <w:r w:rsidRPr="00D320E3">
        <w:rPr>
          <w:rFonts w:ascii="Times New Roman" w:hAnsi="Times New Roman" w:cs="Times New Roman"/>
        </w:rPr>
        <w:t>Valoarea statisticii testului a fost de 0.1868, semnificativ mai mică decât toate valorile critice: 0.739 (1%), 0.574 (2.5%), 0.463 (5%) și 0.347 (10%).</w:t>
      </w:r>
      <w:r>
        <w:rPr>
          <w:rFonts w:ascii="Times New Roman" w:hAnsi="Times New Roman" w:cs="Times New Roman"/>
        </w:rPr>
        <w:t xml:space="preserve"> </w:t>
      </w:r>
      <w:r w:rsidRPr="00D320E3">
        <w:rPr>
          <w:rFonts w:ascii="Times New Roman" w:hAnsi="Times New Roman" w:cs="Times New Roman"/>
        </w:rPr>
        <w:t>Astfel, nu se respinge ipoteza nulă conform căreia seria este staționară. Rezultatul susține concluzia testului ADF și confirmă că randamentele aurului pot fi considerate staționare</w:t>
      </w:r>
    </w:p>
    <w:p w14:paraId="29872E8B" w14:textId="75BA4713" w:rsidR="00D320E3" w:rsidRDefault="00D320E3" w:rsidP="006214DF">
      <w:pPr>
        <w:tabs>
          <w:tab w:val="left" w:pos="3855"/>
        </w:tabs>
        <w:spacing w:line="360" w:lineRule="auto"/>
        <w:jc w:val="center"/>
        <w:rPr>
          <w:rFonts w:ascii="Times New Roman" w:hAnsi="Times New Roman" w:cs="Times New Roman"/>
        </w:rPr>
      </w:pPr>
      <w:r w:rsidRPr="00D320E3">
        <w:rPr>
          <w:rFonts w:ascii="Times New Roman" w:hAnsi="Times New Roman" w:cs="Times New Roman"/>
          <w:noProof/>
        </w:rPr>
        <w:drawing>
          <wp:inline distT="0" distB="0" distL="0" distR="0" wp14:anchorId="06458F94" wp14:editId="15CE4AED">
            <wp:extent cx="4037388" cy="2657475"/>
            <wp:effectExtent l="0" t="0" r="1270" b="0"/>
            <wp:docPr id="2033495422" name="Imagine 1" descr="O imagine care conține text, captură de ecran, Font, docume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95422" name="Imagine 1" descr="O imagine care conține text, captură de ecran, Font, document&#10;&#10;Conținutul generat de inteligența artificială poate fi incorect."/>
                    <pic:cNvPicPr/>
                  </pic:nvPicPr>
                  <pic:blipFill>
                    <a:blip r:embed="rId44"/>
                    <a:stretch>
                      <a:fillRect/>
                    </a:stretch>
                  </pic:blipFill>
                  <pic:spPr>
                    <a:xfrm>
                      <a:off x="0" y="0"/>
                      <a:ext cx="4045286" cy="2662674"/>
                    </a:xfrm>
                    <a:prstGeom prst="rect">
                      <a:avLst/>
                    </a:prstGeom>
                  </pic:spPr>
                </pic:pic>
              </a:graphicData>
            </a:graphic>
          </wp:inline>
        </w:drawing>
      </w:r>
    </w:p>
    <w:p w14:paraId="76CC7ED7" w14:textId="3EEFAE4D" w:rsidR="00D320E3" w:rsidRDefault="00D320E3"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Pr>
          <w:rFonts w:ascii="Times New Roman" w:hAnsi="Times New Roman" w:cs="Times New Roman"/>
          <w:sz w:val="18"/>
          <w:szCs w:val="18"/>
        </w:rPr>
        <w:t>2</w:t>
      </w:r>
      <w:r w:rsidR="008C1007">
        <w:rPr>
          <w:rFonts w:ascii="Times New Roman" w:hAnsi="Times New Roman" w:cs="Times New Roman"/>
          <w:sz w:val="18"/>
          <w:szCs w:val="18"/>
        </w:rPr>
        <w:t>9</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Phillips-Perron (PP)</w:t>
      </w:r>
      <w:r w:rsidRPr="004F2D9B">
        <w:rPr>
          <w:rFonts w:ascii="Times New Roman" w:hAnsi="Times New Roman" w:cs="Times New Roman"/>
          <w:sz w:val="18"/>
          <w:szCs w:val="18"/>
        </w:rPr>
        <w:t xml:space="preserve"> aplicat asupra </w:t>
      </w:r>
      <w:r>
        <w:rPr>
          <w:rFonts w:ascii="Times New Roman" w:hAnsi="Times New Roman" w:cs="Times New Roman"/>
          <w:sz w:val="18"/>
          <w:szCs w:val="18"/>
        </w:rPr>
        <w:t>randamentelor aur</w:t>
      </w:r>
    </w:p>
    <w:p w14:paraId="118EF28D" w14:textId="5B222A18" w:rsidR="00593D21" w:rsidRDefault="00593D21" w:rsidP="006214DF">
      <w:pPr>
        <w:tabs>
          <w:tab w:val="left" w:pos="3855"/>
        </w:tabs>
        <w:spacing w:line="360" w:lineRule="auto"/>
        <w:rPr>
          <w:rFonts w:ascii="Times New Roman" w:hAnsi="Times New Roman" w:cs="Times New Roman"/>
        </w:rPr>
      </w:pPr>
      <w:r>
        <w:rPr>
          <w:rFonts w:ascii="Times New Roman" w:hAnsi="Times New Roman" w:cs="Times New Roman"/>
        </w:rPr>
        <w:t xml:space="preserve">              </w:t>
      </w:r>
      <w:r w:rsidRPr="00593D21">
        <w:rPr>
          <w:rFonts w:ascii="Times New Roman" w:hAnsi="Times New Roman" w:cs="Times New Roman"/>
        </w:rPr>
        <w:t>Valoarea statisticii Z-tau a fost de -13.2, considerabil mai mică decât toate valorile critice uzuale: -3.47 (1%), -2.88 (5%), -2.58 (10%).</w:t>
      </w:r>
      <w:r>
        <w:rPr>
          <w:rFonts w:ascii="Times New Roman" w:hAnsi="Times New Roman" w:cs="Times New Roman"/>
        </w:rPr>
        <w:t xml:space="preserve"> </w:t>
      </w:r>
      <w:r w:rsidRPr="00593D21">
        <w:rPr>
          <w:rFonts w:ascii="Times New Roman" w:hAnsi="Times New Roman" w:cs="Times New Roman"/>
        </w:rPr>
        <w:t>Prin urmare, ipoteza nulă a existenței unei rădăcini unitare este respingă cu un nivel ridicat de încredere, ceea ce indică faptul că seria este staționară. Acest rezultat vine în concordanță cu cele obținute din testele ADF și KPSS, confirmând fără echivoc natura staționară a randamentelor aurului.</w:t>
      </w:r>
      <w:r>
        <w:rPr>
          <w:rFonts w:ascii="Times New Roman" w:hAnsi="Times New Roman" w:cs="Times New Roman"/>
        </w:rPr>
        <w:t xml:space="preserve"> </w:t>
      </w:r>
      <w:r w:rsidRPr="00593D21">
        <w:rPr>
          <w:rFonts w:ascii="Times New Roman" w:hAnsi="Times New Roman" w:cs="Times New Roman"/>
        </w:rPr>
        <w:t xml:space="preserve">În plus, pentru a verifica dacă </w:t>
      </w:r>
      <w:r w:rsidRPr="00593D21">
        <w:rPr>
          <w:rFonts w:ascii="Times New Roman" w:hAnsi="Times New Roman" w:cs="Times New Roman"/>
        </w:rPr>
        <w:lastRenderedPageBreak/>
        <w:t xml:space="preserve">seria prezintă o structură sezonieră, a fost aplicată funcția </w:t>
      </w:r>
      <w:r w:rsidRPr="00593D21">
        <w:rPr>
          <w:rFonts w:ascii="Times New Roman" w:hAnsi="Times New Roman" w:cs="Times New Roman"/>
          <w:i/>
          <w:iCs/>
        </w:rPr>
        <w:t>findfrequency()</w:t>
      </w:r>
      <w:r w:rsidRPr="00593D21">
        <w:rPr>
          <w:rFonts w:ascii="Times New Roman" w:hAnsi="Times New Roman" w:cs="Times New Roman"/>
        </w:rPr>
        <w:t xml:space="preserve"> din R, iar rezultatul a arătat că seria nu are sezonalitate.</w:t>
      </w:r>
    </w:p>
    <w:p w14:paraId="5F75E0AB" w14:textId="6F6F774A" w:rsidR="00593D21" w:rsidRDefault="00593D21" w:rsidP="006214DF">
      <w:pPr>
        <w:spacing w:line="360" w:lineRule="auto"/>
        <w:ind w:firstLine="720"/>
        <w:jc w:val="center"/>
        <w:rPr>
          <w:rFonts w:ascii="Times New Roman" w:hAnsi="Times New Roman" w:cs="Times New Roman"/>
        </w:rPr>
      </w:pPr>
      <w:r w:rsidRPr="00593D21">
        <w:rPr>
          <w:rFonts w:ascii="Times New Roman" w:hAnsi="Times New Roman" w:cs="Times New Roman"/>
          <w:noProof/>
        </w:rPr>
        <w:drawing>
          <wp:inline distT="0" distB="0" distL="0" distR="0" wp14:anchorId="22405097" wp14:editId="43E4D2BF">
            <wp:extent cx="4638040" cy="2898775"/>
            <wp:effectExtent l="0" t="0" r="0" b="0"/>
            <wp:docPr id="1579075228" name="Imagine 1" descr="O imagine care conține text, captură de ecran, Font, docume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75228" name="Imagine 1" descr="O imagine care conține text, captură de ecran, Font, document&#10;&#10;Conținutul generat de inteligența artificială poate fi incorect."/>
                    <pic:cNvPicPr/>
                  </pic:nvPicPr>
                  <pic:blipFill>
                    <a:blip r:embed="rId45"/>
                    <a:stretch>
                      <a:fillRect/>
                    </a:stretch>
                  </pic:blipFill>
                  <pic:spPr>
                    <a:xfrm>
                      <a:off x="0" y="0"/>
                      <a:ext cx="4654498" cy="2909061"/>
                    </a:xfrm>
                    <a:prstGeom prst="rect">
                      <a:avLst/>
                    </a:prstGeom>
                  </pic:spPr>
                </pic:pic>
              </a:graphicData>
            </a:graphic>
          </wp:inline>
        </w:drawing>
      </w:r>
    </w:p>
    <w:p w14:paraId="479B0F6F" w14:textId="50887970" w:rsidR="00593D21" w:rsidRDefault="00593D21"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sidR="008C1007">
        <w:rPr>
          <w:rFonts w:ascii="Times New Roman" w:hAnsi="Times New Roman" w:cs="Times New Roman"/>
          <w:sz w:val="18"/>
          <w:szCs w:val="18"/>
        </w:rPr>
        <w:t>30</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Johansen-Procedure</w:t>
      </w:r>
      <w:r w:rsidRPr="004F2D9B">
        <w:rPr>
          <w:rFonts w:ascii="Times New Roman" w:hAnsi="Times New Roman" w:cs="Times New Roman"/>
          <w:sz w:val="18"/>
          <w:szCs w:val="18"/>
        </w:rPr>
        <w:t xml:space="preserve"> aplicat asupra </w:t>
      </w:r>
      <w:r>
        <w:rPr>
          <w:rFonts w:ascii="Times New Roman" w:hAnsi="Times New Roman" w:cs="Times New Roman"/>
          <w:sz w:val="18"/>
          <w:szCs w:val="18"/>
        </w:rPr>
        <w:t xml:space="preserve">randamentelor </w:t>
      </w:r>
      <w:r w:rsidR="000B6A16">
        <w:rPr>
          <w:rFonts w:ascii="Times New Roman" w:hAnsi="Times New Roman" w:cs="Times New Roman"/>
          <w:sz w:val="18"/>
          <w:szCs w:val="18"/>
        </w:rPr>
        <w:t xml:space="preserve">Metoda Trace </w:t>
      </w:r>
    </w:p>
    <w:p w14:paraId="0B689EA6" w14:textId="094169CD" w:rsidR="00593D21" w:rsidRPr="00593D21" w:rsidRDefault="00593D21" w:rsidP="006214DF">
      <w:pPr>
        <w:tabs>
          <w:tab w:val="left" w:pos="570"/>
        </w:tabs>
        <w:spacing w:line="360" w:lineRule="auto"/>
        <w:jc w:val="both"/>
        <w:rPr>
          <w:rFonts w:ascii="Times New Roman" w:hAnsi="Times New Roman" w:cs="Times New Roman"/>
        </w:rPr>
      </w:pPr>
      <w:r w:rsidRPr="00593D21">
        <w:rPr>
          <w:rFonts w:ascii="Times New Roman" w:hAnsi="Times New Roman" w:cs="Times New Roman"/>
        </w:rPr>
        <w:tab/>
        <w:t>Pentru a verifica existența unor relații de echilibru pe termen lung între randamentele Hermès, LVMH și aur, a fost aplicat testul Johansen. Rezultatele testului indică o valoare a statistici trace de 46.33 pentru ipoteza</w:t>
      </w:r>
      <m:oMath>
        <m:r>
          <w:rPr>
            <w:rFonts w:ascii="Cambria Math" w:hAnsi="Cambria Math" w:cs="Times New Roman"/>
          </w:rPr>
          <m:t xml:space="preserve"> r≤2</m:t>
        </m:r>
      </m:oMath>
      <w:r w:rsidRPr="00593D21">
        <w:rPr>
          <w:rFonts w:ascii="Times New Roman" w:hAnsi="Times New Roman" w:cs="Times New Roman"/>
        </w:rPr>
        <w:t xml:space="preserve">, care depășește toate pragurile critice: 12.97 (1%), 9.24 (5%), 7.52 (10%). Astfel, ipoteza nulă că nu există relații de cointegrare (adică </w:t>
      </w:r>
      <m:oMath>
        <m:r>
          <w:rPr>
            <w:rFonts w:ascii="Cambria Math" w:hAnsi="Cambria Math" w:cs="Times New Roman"/>
          </w:rPr>
          <m:t>r≤2</m:t>
        </m:r>
      </m:oMath>
      <w:r w:rsidRPr="00593D21">
        <w:rPr>
          <w:rFonts w:ascii="Times New Roman" w:hAnsi="Times New Roman" w:cs="Times New Roman"/>
        </w:rPr>
        <w:t>) este respinsă.</w:t>
      </w:r>
    </w:p>
    <w:p w14:paraId="6D40C1CB" w14:textId="6362AD53" w:rsidR="00593D21" w:rsidRDefault="00593D21" w:rsidP="006214DF">
      <w:pPr>
        <w:tabs>
          <w:tab w:val="left" w:pos="570"/>
        </w:tabs>
        <w:spacing w:line="360" w:lineRule="auto"/>
        <w:jc w:val="both"/>
        <w:rPr>
          <w:rFonts w:ascii="Times New Roman" w:hAnsi="Times New Roman" w:cs="Times New Roman"/>
        </w:rPr>
      </w:pPr>
      <w:r w:rsidRPr="00593D21">
        <w:rPr>
          <w:rFonts w:ascii="Times New Roman" w:hAnsi="Times New Roman" w:cs="Times New Roman"/>
        </w:rPr>
        <w:tab/>
      </w:r>
      <w:r>
        <w:rPr>
          <w:rFonts w:ascii="Times New Roman" w:hAnsi="Times New Roman" w:cs="Times New Roman"/>
        </w:rPr>
        <w:t>I</w:t>
      </w:r>
      <w:r w:rsidRPr="00593D21">
        <w:rPr>
          <w:rFonts w:ascii="Times New Roman" w:hAnsi="Times New Roman" w:cs="Times New Roman"/>
        </w:rPr>
        <w:t xml:space="preserve">poteza </w:t>
      </w:r>
      <m:oMath>
        <m:r>
          <w:rPr>
            <w:rFonts w:ascii="Cambria Math" w:hAnsi="Cambria Math" w:cs="Times New Roman"/>
          </w:rPr>
          <m:t>r≤1</m:t>
        </m:r>
      </m:oMath>
      <w:r w:rsidRPr="00593D21">
        <w:rPr>
          <w:rFonts w:ascii="Times New Roman" w:hAnsi="Times New Roman" w:cs="Times New Roman"/>
        </w:rPr>
        <w:t xml:space="preserve">, statistica este 107.80, mult peste valorile critice, și pentru </w:t>
      </w:r>
      <w:r>
        <w:rPr>
          <w:rFonts w:ascii="Times New Roman" w:hAnsi="Times New Roman" w:cs="Times New Roman"/>
        </w:rPr>
        <w:t xml:space="preserve"> </w:t>
      </w:r>
      <m:oMath>
        <m:r>
          <w:rPr>
            <w:rFonts w:ascii="Cambria Math" w:hAnsi="Cambria Math" w:cs="Times New Roman"/>
          </w:rPr>
          <m:t>r</m:t>
        </m:r>
      </m:oMath>
      <w:r>
        <w:rPr>
          <w:rFonts w:ascii="Times New Roman" w:hAnsi="Times New Roman" w:cs="Times New Roman"/>
        </w:rPr>
        <w:t xml:space="preserve"> </w:t>
      </w:r>
      <w:r w:rsidRPr="00593D21">
        <w:rPr>
          <w:rFonts w:ascii="Times New Roman" w:hAnsi="Times New Roman" w:cs="Times New Roman"/>
        </w:rPr>
        <w:t>=</w:t>
      </w:r>
      <w:r>
        <w:rPr>
          <w:rFonts w:ascii="Times New Roman" w:hAnsi="Times New Roman" w:cs="Times New Roman"/>
        </w:rPr>
        <w:t xml:space="preserve">0 </w:t>
      </w:r>
      <w:r w:rsidRPr="00593D21">
        <w:rPr>
          <w:rFonts w:ascii="Times New Roman" w:hAnsi="Times New Roman" w:cs="Times New Roman"/>
        </w:rPr>
        <w:t>, valoarea de 179.59 confirmă în mod clar prezența cointegrației. În concluzie, există două relații de cointegrare între cele trei serii analizate, ceea ce sugerează existența unor relații de echilibru pe termen lung între Hermès, LVMH și aur.</w:t>
      </w:r>
    </w:p>
    <w:p w14:paraId="4975A066" w14:textId="258F90B8" w:rsidR="000B6A16" w:rsidRDefault="000B6A16" w:rsidP="006214DF">
      <w:pPr>
        <w:tabs>
          <w:tab w:val="left" w:pos="4035"/>
        </w:tabs>
        <w:spacing w:line="360" w:lineRule="auto"/>
        <w:jc w:val="center"/>
        <w:rPr>
          <w:rFonts w:ascii="Times New Roman" w:hAnsi="Times New Roman" w:cs="Times New Roman"/>
        </w:rPr>
      </w:pPr>
      <w:r w:rsidRPr="000B6A16">
        <w:rPr>
          <w:rFonts w:ascii="Times New Roman" w:hAnsi="Times New Roman" w:cs="Times New Roman"/>
          <w:noProof/>
        </w:rPr>
        <w:lastRenderedPageBreak/>
        <w:drawing>
          <wp:inline distT="0" distB="0" distL="0" distR="0" wp14:anchorId="03FCC6CA" wp14:editId="16542D75">
            <wp:extent cx="4235941" cy="2517128"/>
            <wp:effectExtent l="0" t="0" r="0" b="0"/>
            <wp:docPr id="1201663221" name="Imagine 1" descr="O imagine care conține text, captură de ecran, Font,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3221" name="Imagine 1" descr="O imagine care conține text, captură de ecran, Font, număr&#10;&#10;Conținutul generat de inteligența artificială poate fi incorect."/>
                    <pic:cNvPicPr/>
                  </pic:nvPicPr>
                  <pic:blipFill>
                    <a:blip r:embed="rId46"/>
                    <a:stretch>
                      <a:fillRect/>
                    </a:stretch>
                  </pic:blipFill>
                  <pic:spPr>
                    <a:xfrm>
                      <a:off x="0" y="0"/>
                      <a:ext cx="4258975" cy="2530815"/>
                    </a:xfrm>
                    <a:prstGeom prst="rect">
                      <a:avLst/>
                    </a:prstGeom>
                  </pic:spPr>
                </pic:pic>
              </a:graphicData>
            </a:graphic>
          </wp:inline>
        </w:drawing>
      </w:r>
    </w:p>
    <w:p w14:paraId="11FE3617" w14:textId="182589A0" w:rsidR="000B6A16" w:rsidRPr="006214DF" w:rsidRDefault="000B6A16" w:rsidP="006214DF">
      <w:pPr>
        <w:spacing w:line="360" w:lineRule="auto"/>
        <w:jc w:val="center"/>
        <w:rPr>
          <w:rFonts w:ascii="Times New Roman" w:hAnsi="Times New Roman" w:cs="Times New Roman"/>
          <w:sz w:val="18"/>
          <w:szCs w:val="18"/>
        </w:rPr>
      </w:pPr>
      <w:r w:rsidRPr="008F65FB">
        <w:rPr>
          <w:rFonts w:ascii="Times New Roman" w:hAnsi="Times New Roman" w:cs="Times New Roman"/>
          <w:sz w:val="18"/>
          <w:szCs w:val="18"/>
        </w:rPr>
        <w:t xml:space="preserve">Tabelul </w:t>
      </w:r>
      <w:r w:rsidR="008C1007">
        <w:rPr>
          <w:rFonts w:ascii="Times New Roman" w:hAnsi="Times New Roman" w:cs="Times New Roman"/>
          <w:sz w:val="18"/>
          <w:szCs w:val="18"/>
        </w:rPr>
        <w:t>31</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testului </w:t>
      </w:r>
      <w:r>
        <w:rPr>
          <w:rFonts w:ascii="Times New Roman" w:hAnsi="Times New Roman" w:cs="Times New Roman"/>
          <w:sz w:val="18"/>
          <w:szCs w:val="18"/>
        </w:rPr>
        <w:t>Johansen-Procedure</w:t>
      </w:r>
      <w:r w:rsidRPr="004F2D9B">
        <w:rPr>
          <w:rFonts w:ascii="Times New Roman" w:hAnsi="Times New Roman" w:cs="Times New Roman"/>
          <w:sz w:val="18"/>
          <w:szCs w:val="18"/>
        </w:rPr>
        <w:t xml:space="preserve"> aplicat asupra </w:t>
      </w:r>
      <w:r>
        <w:rPr>
          <w:rFonts w:ascii="Times New Roman" w:hAnsi="Times New Roman" w:cs="Times New Roman"/>
          <w:sz w:val="18"/>
          <w:szCs w:val="18"/>
        </w:rPr>
        <w:t xml:space="preserve">randamentelor Metoda </w:t>
      </w:r>
      <w:r w:rsidR="006948E7" w:rsidRPr="006948E7">
        <w:rPr>
          <w:rFonts w:ascii="Times New Roman" w:hAnsi="Times New Roman" w:cs="Times New Roman"/>
          <w:sz w:val="18"/>
          <w:szCs w:val="18"/>
        </w:rPr>
        <w:t>valorilor proprii maxime</w:t>
      </w:r>
    </w:p>
    <w:p w14:paraId="4514E1AC" w14:textId="77777777" w:rsidR="006948E7" w:rsidRDefault="006948E7" w:rsidP="006214DF">
      <w:pPr>
        <w:spacing w:line="360" w:lineRule="auto"/>
        <w:ind w:firstLine="720"/>
        <w:jc w:val="both"/>
        <w:rPr>
          <w:rFonts w:ascii="Times New Roman" w:hAnsi="Times New Roman" w:cs="Times New Roman"/>
        </w:rPr>
      </w:pPr>
      <w:r w:rsidRPr="006948E7">
        <w:rPr>
          <w:rFonts w:ascii="Times New Roman" w:hAnsi="Times New Roman" w:cs="Times New Roman"/>
        </w:rPr>
        <w:t>Pentru validare suplimentară, a fost aplicată și versiunea alternativă a testului Johansen, bazată pe statistica valorii proprii maxime (lambda max)</w:t>
      </w:r>
    </w:p>
    <w:p w14:paraId="196A38D3" w14:textId="223FA28F" w:rsidR="006948E7" w:rsidRPr="006948E7" w:rsidRDefault="006948E7" w:rsidP="006214DF">
      <w:pPr>
        <w:pStyle w:val="ListParagraph"/>
        <w:numPr>
          <w:ilvl w:val="0"/>
          <w:numId w:val="30"/>
        </w:numPr>
        <w:spacing w:line="360" w:lineRule="auto"/>
        <w:jc w:val="both"/>
        <w:rPr>
          <w:rFonts w:ascii="Times New Roman" w:hAnsi="Times New Roman" w:cs="Times New Roman"/>
        </w:rPr>
      </w:pPr>
      <w:r w:rsidRPr="006948E7">
        <w:rPr>
          <w:rFonts w:ascii="Times New Roman" w:hAnsi="Times New Roman" w:cs="Times New Roman"/>
          <w:lang w:val="en-US"/>
        </w:rPr>
        <w:t xml:space="preserve">Pentru ipoteza </w:t>
      </w:r>
      <m:oMath>
        <m:r>
          <w:rPr>
            <w:rFonts w:ascii="Cambria Math" w:hAnsi="Cambria Math" w:cs="Times New Roman"/>
          </w:rPr>
          <m:t>r=0</m:t>
        </m:r>
      </m:oMath>
      <w:r w:rsidRPr="006948E7">
        <w:rPr>
          <w:rFonts w:ascii="Times New Roman" w:hAnsi="Times New Roman" w:cs="Times New Roman"/>
          <w:lang w:val="en-US"/>
        </w:rPr>
        <w:t xml:space="preserve">: </w:t>
      </w:r>
      <w:r w:rsidRPr="006948E7">
        <w:rPr>
          <w:rFonts w:ascii="Times New Roman" w:hAnsi="Times New Roman" w:cs="Times New Roman"/>
          <w:b/>
          <w:bCs/>
          <w:lang w:val="en-US"/>
        </w:rPr>
        <w:t>71.79</w:t>
      </w:r>
      <w:r w:rsidRPr="006948E7">
        <w:rPr>
          <w:rFonts w:ascii="Times New Roman" w:hAnsi="Times New Roman" w:cs="Times New Roman"/>
          <w:lang w:val="en-US"/>
        </w:rPr>
        <w:t xml:space="preserve"> &gt; </w:t>
      </w:r>
      <w:r w:rsidRPr="006948E7">
        <w:rPr>
          <w:rFonts w:ascii="Times New Roman" w:hAnsi="Times New Roman" w:cs="Times New Roman"/>
          <w:b/>
          <w:bCs/>
          <w:lang w:val="en-US"/>
        </w:rPr>
        <w:t>26.81</w:t>
      </w:r>
      <w:r w:rsidRPr="006948E7">
        <w:rPr>
          <w:rFonts w:ascii="Times New Roman" w:hAnsi="Times New Roman" w:cs="Times New Roman"/>
          <w:lang w:val="en-US"/>
        </w:rPr>
        <w:t xml:space="preserve"> (1%)</w:t>
      </w:r>
    </w:p>
    <w:p w14:paraId="1B12ACC1" w14:textId="77D403D8" w:rsidR="006948E7" w:rsidRPr="006948E7" w:rsidRDefault="006948E7" w:rsidP="006214DF">
      <w:pPr>
        <w:pStyle w:val="ListParagraph"/>
        <w:numPr>
          <w:ilvl w:val="0"/>
          <w:numId w:val="30"/>
        </w:numPr>
        <w:tabs>
          <w:tab w:val="left" w:pos="975"/>
        </w:tabs>
        <w:spacing w:line="360" w:lineRule="auto"/>
        <w:rPr>
          <w:rFonts w:ascii="Times New Roman" w:hAnsi="Times New Roman" w:cs="Times New Roman"/>
          <w:lang w:val="en-US"/>
        </w:rPr>
      </w:pPr>
      <w:r w:rsidRPr="006948E7">
        <w:rPr>
          <w:rFonts w:ascii="Times New Roman" w:hAnsi="Times New Roman" w:cs="Times New Roman"/>
          <w:lang w:val="en-US"/>
        </w:rPr>
        <w:t xml:space="preserve">Pentru ipoteza </w:t>
      </w:r>
      <m:oMath>
        <m:r>
          <w:rPr>
            <w:rFonts w:ascii="Cambria Math" w:hAnsi="Cambria Math" w:cs="Times New Roman"/>
          </w:rPr>
          <m:t xml:space="preserve">r≤1 </m:t>
        </m:r>
      </m:oMath>
      <w:r w:rsidRPr="006948E7">
        <w:rPr>
          <w:rFonts w:ascii="Times New Roman" w:hAnsi="Times New Roman" w:cs="Times New Roman"/>
          <w:lang w:val="en-US"/>
        </w:rPr>
        <w:t xml:space="preserve">≤1: </w:t>
      </w:r>
      <w:r w:rsidRPr="006948E7">
        <w:rPr>
          <w:rFonts w:ascii="Times New Roman" w:hAnsi="Times New Roman" w:cs="Times New Roman"/>
          <w:b/>
          <w:bCs/>
          <w:lang w:val="en-US"/>
        </w:rPr>
        <w:t>61.47</w:t>
      </w:r>
      <w:r w:rsidRPr="006948E7">
        <w:rPr>
          <w:rFonts w:ascii="Times New Roman" w:hAnsi="Times New Roman" w:cs="Times New Roman"/>
          <w:lang w:val="en-US"/>
        </w:rPr>
        <w:t xml:space="preserve"> &gt; </w:t>
      </w:r>
      <w:r w:rsidRPr="006948E7">
        <w:rPr>
          <w:rFonts w:ascii="Times New Roman" w:hAnsi="Times New Roman" w:cs="Times New Roman"/>
          <w:b/>
          <w:bCs/>
          <w:lang w:val="en-US"/>
        </w:rPr>
        <w:t>20.20</w:t>
      </w:r>
      <w:r w:rsidRPr="006948E7">
        <w:rPr>
          <w:rFonts w:ascii="Times New Roman" w:hAnsi="Times New Roman" w:cs="Times New Roman"/>
          <w:lang w:val="en-US"/>
        </w:rPr>
        <w:t xml:space="preserve"> (1%)</w:t>
      </w:r>
    </w:p>
    <w:p w14:paraId="45D6142E" w14:textId="1F8811E4" w:rsidR="006948E7" w:rsidRPr="006948E7" w:rsidRDefault="006948E7" w:rsidP="006214DF">
      <w:pPr>
        <w:pStyle w:val="ListParagraph"/>
        <w:numPr>
          <w:ilvl w:val="0"/>
          <w:numId w:val="30"/>
        </w:numPr>
        <w:tabs>
          <w:tab w:val="left" w:pos="975"/>
        </w:tabs>
        <w:spacing w:line="360" w:lineRule="auto"/>
        <w:rPr>
          <w:rFonts w:ascii="Times New Roman" w:hAnsi="Times New Roman" w:cs="Times New Roman"/>
          <w:lang w:val="en-US"/>
        </w:rPr>
      </w:pPr>
      <w:r w:rsidRPr="006948E7">
        <w:rPr>
          <w:rFonts w:ascii="Times New Roman" w:hAnsi="Times New Roman" w:cs="Times New Roman"/>
          <w:lang w:val="en-US"/>
        </w:rPr>
        <w:t xml:space="preserve">Pentru ipoteza </w:t>
      </w:r>
      <m:oMath>
        <m:r>
          <w:rPr>
            <w:rFonts w:ascii="Cambria Math" w:hAnsi="Cambria Math" w:cs="Times New Roman"/>
          </w:rPr>
          <m:t>r≤2</m:t>
        </m:r>
      </m:oMath>
      <w:r w:rsidRPr="006948E7">
        <w:rPr>
          <w:rFonts w:ascii="Times New Roman" w:hAnsi="Times New Roman" w:cs="Times New Roman"/>
          <w:lang w:val="en-US"/>
        </w:rPr>
        <w:t xml:space="preserve">2: </w:t>
      </w:r>
      <w:r w:rsidRPr="006948E7">
        <w:rPr>
          <w:rFonts w:ascii="Times New Roman" w:hAnsi="Times New Roman" w:cs="Times New Roman"/>
          <w:b/>
          <w:bCs/>
          <w:lang w:val="en-US"/>
        </w:rPr>
        <w:t>46.33</w:t>
      </w:r>
      <w:r w:rsidRPr="006948E7">
        <w:rPr>
          <w:rFonts w:ascii="Times New Roman" w:hAnsi="Times New Roman" w:cs="Times New Roman"/>
          <w:lang w:val="en-US"/>
        </w:rPr>
        <w:t xml:space="preserve"> &gt; </w:t>
      </w:r>
      <w:r w:rsidRPr="006948E7">
        <w:rPr>
          <w:rFonts w:ascii="Times New Roman" w:hAnsi="Times New Roman" w:cs="Times New Roman"/>
          <w:b/>
          <w:bCs/>
          <w:lang w:val="en-US"/>
        </w:rPr>
        <w:t>12.97</w:t>
      </w:r>
      <w:r w:rsidRPr="006948E7">
        <w:rPr>
          <w:rFonts w:ascii="Times New Roman" w:hAnsi="Times New Roman" w:cs="Times New Roman"/>
          <w:lang w:val="en-US"/>
        </w:rPr>
        <w:t xml:space="preserve"> (1%)</w:t>
      </w:r>
    </w:p>
    <w:p w14:paraId="11402563" w14:textId="220EFC4C" w:rsidR="006948E7" w:rsidRPr="006948E7" w:rsidRDefault="006948E7" w:rsidP="006214DF">
      <w:pPr>
        <w:tabs>
          <w:tab w:val="left" w:pos="975"/>
        </w:tabs>
        <w:spacing w:line="360" w:lineRule="auto"/>
        <w:jc w:val="both"/>
        <w:rPr>
          <w:rFonts w:ascii="Times New Roman" w:hAnsi="Times New Roman" w:cs="Times New Roman"/>
          <w:lang w:val="en-US"/>
        </w:rPr>
      </w:pPr>
      <w:r>
        <w:rPr>
          <w:rFonts w:ascii="Times New Roman" w:hAnsi="Times New Roman" w:cs="Times New Roman"/>
          <w:lang w:val="en-US"/>
        </w:rPr>
        <w:tab/>
      </w:r>
      <w:r w:rsidRPr="006948E7">
        <w:rPr>
          <w:rFonts w:ascii="Times New Roman" w:hAnsi="Times New Roman" w:cs="Times New Roman"/>
          <w:lang w:val="en-US"/>
        </w:rPr>
        <w:t>Astfel, toate ipotezele nule sunt respinse, ceea ce înseamnă că există cel puțin două relații de cointegrare între cele trei variabile. Rezultatele sunt perfect aliniate cu cele oferite de statistica trace și confirmă că seriile Hermès, LVMH și aur sunt cointegrate, adică evoluează împreună pe termen lung.</w:t>
      </w:r>
    </w:p>
    <w:p w14:paraId="056C2771" w14:textId="2DA4FB4A" w:rsidR="006948E7" w:rsidRDefault="006948E7" w:rsidP="006214DF">
      <w:pPr>
        <w:tabs>
          <w:tab w:val="left" w:pos="975"/>
        </w:tabs>
        <w:spacing w:line="360" w:lineRule="auto"/>
        <w:jc w:val="center"/>
        <w:rPr>
          <w:noProof/>
        </w:rPr>
      </w:pPr>
      <w:r>
        <w:rPr>
          <w:noProof/>
        </w:rPr>
        <w:drawing>
          <wp:inline distT="0" distB="0" distL="0" distR="0" wp14:anchorId="248C12F6" wp14:editId="04D21C9C">
            <wp:extent cx="5943600" cy="2022087"/>
            <wp:effectExtent l="0" t="0" r="0" b="0"/>
            <wp:docPr id="1088586409" name="Imagine 1"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încărcată"/>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0329" cy="2024376"/>
                    </a:xfrm>
                    <a:prstGeom prst="rect">
                      <a:avLst/>
                    </a:prstGeom>
                    <a:noFill/>
                    <a:ln>
                      <a:noFill/>
                    </a:ln>
                  </pic:spPr>
                </pic:pic>
              </a:graphicData>
            </a:graphic>
          </wp:inline>
        </w:drawing>
      </w:r>
    </w:p>
    <w:p w14:paraId="5E35F42E" w14:textId="643E2145" w:rsidR="006948E7" w:rsidRDefault="006948E7" w:rsidP="006214DF">
      <w:pPr>
        <w:spacing w:line="360" w:lineRule="auto"/>
        <w:jc w:val="center"/>
        <w:rPr>
          <w:rFonts w:ascii="Times New Roman" w:hAnsi="Times New Roman" w:cs="Times New Roman"/>
          <w:sz w:val="18"/>
          <w:szCs w:val="18"/>
        </w:rPr>
      </w:pPr>
      <w:r>
        <w:rPr>
          <w:rFonts w:ascii="Times New Roman" w:hAnsi="Times New Roman" w:cs="Times New Roman"/>
        </w:rPr>
        <w:tab/>
      </w:r>
      <w:r w:rsidRPr="008F65FB">
        <w:rPr>
          <w:rFonts w:ascii="Times New Roman" w:hAnsi="Times New Roman" w:cs="Times New Roman"/>
          <w:sz w:val="18"/>
          <w:szCs w:val="18"/>
        </w:rPr>
        <w:t xml:space="preserve">Tabelul </w:t>
      </w:r>
      <w:r w:rsidR="008C1007">
        <w:rPr>
          <w:rFonts w:ascii="Times New Roman" w:hAnsi="Times New Roman" w:cs="Times New Roman"/>
          <w:sz w:val="18"/>
          <w:szCs w:val="18"/>
        </w:rPr>
        <w:t>32</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w:t>
      </w:r>
      <w:r>
        <w:rPr>
          <w:rFonts w:ascii="Times New Roman" w:hAnsi="Times New Roman" w:cs="Times New Roman"/>
          <w:sz w:val="18"/>
          <w:szCs w:val="18"/>
        </w:rPr>
        <w:t>Modelului VECM</w:t>
      </w:r>
      <w:r w:rsidRPr="004F2D9B">
        <w:rPr>
          <w:rFonts w:ascii="Times New Roman" w:hAnsi="Times New Roman" w:cs="Times New Roman"/>
          <w:sz w:val="18"/>
          <w:szCs w:val="18"/>
        </w:rPr>
        <w:t xml:space="preserve"> aplicat asupra </w:t>
      </w:r>
      <w:r>
        <w:rPr>
          <w:rFonts w:ascii="Times New Roman" w:hAnsi="Times New Roman" w:cs="Times New Roman"/>
          <w:sz w:val="18"/>
          <w:szCs w:val="18"/>
        </w:rPr>
        <w:t xml:space="preserve">randamentelor </w:t>
      </w:r>
    </w:p>
    <w:p w14:paraId="2008A974" w14:textId="61806E55" w:rsidR="006948E7" w:rsidRPr="006948E7" w:rsidRDefault="006948E7" w:rsidP="006214DF">
      <w:pPr>
        <w:spacing w:line="360" w:lineRule="auto"/>
        <w:ind w:firstLine="720"/>
        <w:jc w:val="both"/>
        <w:rPr>
          <w:rFonts w:ascii="Times New Roman" w:hAnsi="Times New Roman" w:cs="Times New Roman"/>
        </w:rPr>
      </w:pPr>
      <w:r w:rsidRPr="006948E7">
        <w:rPr>
          <w:rFonts w:ascii="Times New Roman" w:hAnsi="Times New Roman" w:cs="Times New Roman"/>
        </w:rPr>
        <w:lastRenderedPageBreak/>
        <w:t>Modelul VECM estimat pe cele trei serii de randamente – Hermès, LVMH și aur – reflectă atât relațiile de echilibru pe termen lung, cât și influențele dinamice pe termen scurt dintre acestea.</w:t>
      </w:r>
    </w:p>
    <w:p w14:paraId="31DD9A61" w14:textId="7E1522F0" w:rsidR="006948E7" w:rsidRDefault="006948E7" w:rsidP="006214DF">
      <w:pPr>
        <w:tabs>
          <w:tab w:val="left" w:pos="3510"/>
        </w:tabs>
        <w:spacing w:line="360" w:lineRule="auto"/>
        <w:jc w:val="both"/>
        <w:rPr>
          <w:rFonts w:ascii="Times New Roman" w:eastAsiaTheme="minorEastAsia" w:hAnsi="Times New Roman" w:cs="Times New Roman"/>
        </w:rPr>
      </w:pPr>
      <w:r>
        <w:rPr>
          <w:rFonts w:ascii="Times New Roman" w:hAnsi="Times New Roman" w:cs="Times New Roman"/>
        </w:rPr>
        <w:t xml:space="preserve">           </w:t>
      </w:r>
      <m:oMath>
        <m:r>
          <w:rPr>
            <w:rFonts w:ascii="Cambria Math" w:hAnsi="Cambria Math" w:cs="Times New Roman"/>
          </w:rPr>
          <m:t>Hermeˋs=1.196⋅LVMH+0.745⋅Aur+0.0016</m:t>
        </m:r>
      </m:oMath>
    </w:p>
    <w:p w14:paraId="33B8055B" w14:textId="77777777" w:rsidR="006948E7" w:rsidRPr="006948E7" w:rsidRDefault="006948E7" w:rsidP="006214DF">
      <w:pPr>
        <w:tabs>
          <w:tab w:val="left" w:pos="3510"/>
        </w:tabs>
        <w:spacing w:line="360" w:lineRule="auto"/>
        <w:ind w:left="720"/>
        <w:jc w:val="both"/>
        <w:rPr>
          <w:rFonts w:ascii="Times New Roman" w:eastAsiaTheme="minorEastAsia" w:hAnsi="Times New Roman" w:cs="Times New Roman"/>
          <w:b/>
          <w:bCs/>
        </w:rPr>
      </w:pPr>
      <w:r>
        <w:rPr>
          <w:rFonts w:ascii="Times New Roman" w:eastAsiaTheme="minorEastAsia" w:hAnsi="Times New Roman" w:cs="Times New Roman"/>
        </w:rPr>
        <w:t xml:space="preserve"> </w:t>
      </w:r>
      <w:r w:rsidRPr="006948E7">
        <w:rPr>
          <w:rFonts w:ascii="Times New Roman" w:eastAsiaTheme="minorEastAsia" w:hAnsi="Times New Roman" w:cs="Times New Roman"/>
          <w:b/>
          <w:bCs/>
        </w:rPr>
        <w:t>Componentele de corecție a erorii (ECT)</w:t>
      </w:r>
    </w:p>
    <w:p w14:paraId="11AE8166" w14:textId="1AF89B65" w:rsidR="006948E7" w:rsidRPr="006948E7" w:rsidRDefault="006948E7" w:rsidP="006214DF">
      <w:pPr>
        <w:tabs>
          <w:tab w:val="left" w:pos="3510"/>
        </w:tabs>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            </w:t>
      </w:r>
      <w:r w:rsidRPr="006948E7">
        <w:rPr>
          <w:rFonts w:ascii="Times New Roman" w:eastAsiaTheme="minorEastAsia" w:hAnsi="Times New Roman" w:cs="Times New Roman"/>
        </w:rPr>
        <w:t>Coeficientul ECT în ecuația Hermès este -0.6690 (p &lt; 0.01), semnificativ și negativ, ceea ce indică faptul că Hermès corectează activ deviațiile față de relația de cointegrare, contribuind la restabilirea echilibrului.</w:t>
      </w:r>
    </w:p>
    <w:p w14:paraId="113EF03B" w14:textId="3A3F6D8F" w:rsidR="006948E7" w:rsidRPr="006948E7" w:rsidRDefault="006948E7" w:rsidP="006214DF">
      <w:pPr>
        <w:tabs>
          <w:tab w:val="left" w:pos="3510"/>
        </w:tabs>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            </w:t>
      </w:r>
      <w:r w:rsidRPr="006948E7">
        <w:rPr>
          <w:rFonts w:ascii="Times New Roman" w:eastAsiaTheme="minorEastAsia" w:hAnsi="Times New Roman" w:cs="Times New Roman"/>
        </w:rPr>
        <w:t>ECT în ecuația LVMH este +0.3333 (p &lt; 0.10) – pozitiv și semnificativ, sugerând că LVMH nu converge spre echilibru, ci are un efect destabilizator asupra relației.</w:t>
      </w:r>
    </w:p>
    <w:p w14:paraId="36ABC1CD" w14:textId="58379FDD" w:rsidR="006948E7" w:rsidRDefault="006948E7" w:rsidP="006214DF">
      <w:pPr>
        <w:tabs>
          <w:tab w:val="left" w:pos="3510"/>
        </w:tabs>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           </w:t>
      </w:r>
      <w:r w:rsidRPr="006948E7">
        <w:rPr>
          <w:rFonts w:ascii="Times New Roman" w:eastAsiaTheme="minorEastAsia" w:hAnsi="Times New Roman" w:cs="Times New Roman"/>
        </w:rPr>
        <w:t>ECT pentru aur este +0.2847 (p &lt; 0.10) – pozitiv și semnificativ, indicând că aurul nu corectează deviațiile, ci accentuează dezechilibrul, ceea ce reflectă o dinamică divergentă.</w:t>
      </w:r>
      <w:r>
        <w:rPr>
          <w:rFonts w:ascii="Times New Roman" w:eastAsiaTheme="minorEastAsia" w:hAnsi="Times New Roman" w:cs="Times New Roman"/>
        </w:rPr>
        <w:t xml:space="preserve"> </w:t>
      </w:r>
    </w:p>
    <w:p w14:paraId="41AF374A" w14:textId="7840C4CD" w:rsidR="006948E7" w:rsidRDefault="006948E7" w:rsidP="006214DF">
      <w:pPr>
        <w:spacing w:line="360" w:lineRule="auto"/>
        <w:ind w:firstLine="720"/>
        <w:jc w:val="both"/>
        <w:rPr>
          <w:rFonts w:ascii="Times New Roman" w:eastAsiaTheme="minorEastAsia" w:hAnsi="Times New Roman" w:cs="Times New Roman"/>
          <w:b/>
          <w:bCs/>
        </w:rPr>
      </w:pPr>
      <w:r w:rsidRPr="006948E7">
        <w:rPr>
          <w:rFonts w:ascii="Times New Roman" w:eastAsiaTheme="minorEastAsia" w:hAnsi="Times New Roman" w:cs="Times New Roman"/>
          <w:b/>
          <w:bCs/>
        </w:rPr>
        <w:t>Relații pe termen scurt</w:t>
      </w:r>
    </w:p>
    <w:p w14:paraId="12F98743" w14:textId="513A8133" w:rsidR="006948E7" w:rsidRPr="006948E7" w:rsidRDefault="006948E7" w:rsidP="006214DF">
      <w:pPr>
        <w:spacing w:line="360" w:lineRule="auto"/>
        <w:ind w:firstLine="720"/>
        <w:jc w:val="both"/>
        <w:rPr>
          <w:rFonts w:ascii="Cambria Math" w:eastAsiaTheme="minorEastAsia" w:hAnsi="Cambria Math" w:cs="Times New Roman"/>
          <w:b/>
          <w:bCs/>
          <w:lang w:val="en-US"/>
        </w:rPr>
      </w:pPr>
      <w:r w:rsidRPr="006948E7">
        <w:rPr>
          <w:rFonts w:ascii="Cambria Math" w:eastAsiaTheme="minorEastAsia" w:hAnsi="Cambria Math" w:cs="Times New Roman"/>
          <w:b/>
          <w:bCs/>
          <w:lang w:val="en-US"/>
        </w:rPr>
        <w:t>Ecuația Hermès</w:t>
      </w:r>
    </w:p>
    <w:p w14:paraId="09C6C18D" w14:textId="77777777" w:rsidR="006948E7" w:rsidRPr="006948E7" w:rsidRDefault="006948E7" w:rsidP="006214DF">
      <w:pPr>
        <w:numPr>
          <w:ilvl w:val="0"/>
          <w:numId w:val="31"/>
        </w:numPr>
        <w:spacing w:line="360" w:lineRule="auto"/>
        <w:jc w:val="both"/>
        <w:rPr>
          <w:rFonts w:ascii="Times New Roman" w:eastAsiaTheme="minorEastAsia" w:hAnsi="Times New Roman" w:cs="Times New Roman"/>
          <w:i/>
          <w:lang w:val="en-US"/>
        </w:rPr>
      </w:pPr>
      <w:r w:rsidRPr="006948E7">
        <w:rPr>
          <w:rFonts w:ascii="Times New Roman" w:eastAsiaTheme="minorEastAsia" w:hAnsi="Times New Roman" w:cs="Times New Roman"/>
          <w:i/>
          <w:lang w:val="en-US"/>
        </w:rPr>
        <w:t>Hermès(-1): -0.3005 (p &lt; 0.10) – autocorelare slab negativă;</w:t>
      </w:r>
    </w:p>
    <w:p w14:paraId="28FBF825" w14:textId="77777777" w:rsidR="006948E7" w:rsidRPr="006948E7" w:rsidRDefault="006948E7" w:rsidP="006214DF">
      <w:pPr>
        <w:numPr>
          <w:ilvl w:val="0"/>
          <w:numId w:val="31"/>
        </w:numPr>
        <w:spacing w:line="360" w:lineRule="auto"/>
        <w:jc w:val="both"/>
        <w:rPr>
          <w:rFonts w:ascii="Times New Roman" w:eastAsiaTheme="minorEastAsia" w:hAnsi="Times New Roman" w:cs="Times New Roman"/>
          <w:i/>
          <w:lang w:val="en-US"/>
        </w:rPr>
      </w:pPr>
      <w:r w:rsidRPr="006948E7">
        <w:rPr>
          <w:rFonts w:ascii="Times New Roman" w:eastAsiaTheme="minorEastAsia" w:hAnsi="Times New Roman" w:cs="Times New Roman"/>
          <w:i/>
          <w:lang w:val="en-US"/>
        </w:rPr>
        <w:t>LVMH(-1): -0.4855 (p &lt; 0.05) – efect negativ semnificativ;</w:t>
      </w:r>
    </w:p>
    <w:p w14:paraId="656B6693" w14:textId="77777777" w:rsidR="006948E7" w:rsidRPr="006948E7" w:rsidRDefault="006948E7" w:rsidP="006214DF">
      <w:pPr>
        <w:numPr>
          <w:ilvl w:val="0"/>
          <w:numId w:val="31"/>
        </w:numPr>
        <w:spacing w:line="360" w:lineRule="auto"/>
        <w:jc w:val="both"/>
        <w:rPr>
          <w:rFonts w:ascii="Times New Roman" w:eastAsiaTheme="minorEastAsia" w:hAnsi="Times New Roman" w:cs="Times New Roman"/>
          <w:i/>
          <w:lang w:val="en-US"/>
        </w:rPr>
      </w:pPr>
      <w:r w:rsidRPr="006948E7">
        <w:rPr>
          <w:rFonts w:ascii="Times New Roman" w:eastAsiaTheme="minorEastAsia" w:hAnsi="Times New Roman" w:cs="Times New Roman"/>
          <w:i/>
          <w:lang w:val="en-US"/>
        </w:rPr>
        <w:t>LVMH(-2): -0.3741 (p &lt; 0.05) – influență negativă semnificativă;</w:t>
      </w:r>
    </w:p>
    <w:p w14:paraId="644B0C03" w14:textId="7319C22F" w:rsidR="006948E7" w:rsidRDefault="006948E7" w:rsidP="006214DF">
      <w:pPr>
        <w:numPr>
          <w:ilvl w:val="0"/>
          <w:numId w:val="31"/>
        </w:numPr>
        <w:spacing w:line="360" w:lineRule="auto"/>
        <w:jc w:val="both"/>
        <w:rPr>
          <w:rFonts w:ascii="Cambria Math" w:eastAsiaTheme="minorEastAsia" w:hAnsi="Cambria Math" w:cs="Times New Roman"/>
          <w:i/>
          <w:lang w:val="en-US"/>
        </w:rPr>
      </w:pPr>
      <w:r w:rsidRPr="006948E7">
        <w:rPr>
          <w:rFonts w:ascii="Cambria Math" w:eastAsiaTheme="minorEastAsia" w:hAnsi="Cambria Math" w:cs="Times New Roman"/>
          <w:i/>
          <w:lang w:val="en-US"/>
        </w:rPr>
        <w:t>restul coeficienților: nesemnificativi</w:t>
      </w:r>
    </w:p>
    <w:p w14:paraId="1EB33B4F" w14:textId="006662A0" w:rsidR="006948E7" w:rsidRDefault="006948E7" w:rsidP="006214DF">
      <w:pPr>
        <w:spacing w:line="360" w:lineRule="auto"/>
        <w:ind w:left="360"/>
        <w:jc w:val="both"/>
        <w:rPr>
          <w:rFonts w:ascii="Cambria Math" w:eastAsiaTheme="minorEastAsia" w:hAnsi="Cambria Math" w:cs="Times New Roman"/>
          <w:iCs/>
          <w:lang w:val="en-US"/>
        </w:rPr>
      </w:pPr>
      <w:r>
        <w:rPr>
          <w:rFonts w:ascii="Cambria Math" w:eastAsiaTheme="minorEastAsia" w:hAnsi="Cambria Math" w:cs="Times New Roman"/>
          <w:iCs/>
          <w:lang w:val="en-US"/>
        </w:rPr>
        <w:t xml:space="preserve">    </w:t>
      </w:r>
      <w:r w:rsidRPr="006948E7">
        <w:rPr>
          <w:rFonts w:ascii="Cambria Math" w:eastAsiaTheme="minorEastAsia" w:hAnsi="Cambria Math" w:cs="Times New Roman"/>
          <w:iCs/>
          <w:lang w:val="en-US"/>
        </w:rPr>
        <w:t>Hermès este influențat negativ de LVMH (lag 1 și 2), și slab de propria valoare la lag 1.</w:t>
      </w:r>
    </w:p>
    <w:p w14:paraId="37513583" w14:textId="77777777" w:rsidR="006948E7" w:rsidRDefault="006948E7" w:rsidP="006214DF">
      <w:pPr>
        <w:spacing w:line="360" w:lineRule="auto"/>
        <w:jc w:val="both"/>
        <w:rPr>
          <w:rFonts w:ascii="Cambria Math" w:eastAsiaTheme="minorEastAsia" w:hAnsi="Cambria Math" w:cs="Times New Roman"/>
          <w:b/>
          <w:bCs/>
          <w:lang w:val="en-US"/>
        </w:rPr>
      </w:pPr>
      <w:r>
        <w:rPr>
          <w:rFonts w:ascii="Cambria Math" w:eastAsiaTheme="minorEastAsia" w:hAnsi="Cambria Math" w:cs="Times New Roman"/>
          <w:iCs/>
          <w:lang w:val="en-US"/>
        </w:rPr>
        <w:tab/>
      </w:r>
      <w:r w:rsidRPr="006948E7">
        <w:rPr>
          <w:rFonts w:ascii="Cambria Math" w:eastAsiaTheme="minorEastAsia" w:hAnsi="Cambria Math" w:cs="Times New Roman"/>
          <w:b/>
          <w:bCs/>
          <w:lang w:val="en-US"/>
        </w:rPr>
        <w:t>Ecuația LVMH</w:t>
      </w:r>
      <w:r>
        <w:rPr>
          <w:rFonts w:ascii="Cambria Math" w:eastAsiaTheme="minorEastAsia" w:hAnsi="Cambria Math" w:cs="Times New Roman"/>
          <w:b/>
          <w:bCs/>
          <w:lang w:val="en-US"/>
        </w:rPr>
        <w:t xml:space="preserve"> </w:t>
      </w:r>
    </w:p>
    <w:p w14:paraId="379967EA" w14:textId="77777777" w:rsidR="006948E7" w:rsidRPr="005C51F1" w:rsidRDefault="006948E7" w:rsidP="006214DF">
      <w:pPr>
        <w:pStyle w:val="ListParagraph"/>
        <w:numPr>
          <w:ilvl w:val="0"/>
          <w:numId w:val="33"/>
        </w:numPr>
        <w:spacing w:line="360" w:lineRule="auto"/>
        <w:jc w:val="both"/>
        <w:rPr>
          <w:rFonts w:ascii="Times New Roman" w:eastAsiaTheme="minorEastAsia" w:hAnsi="Times New Roman" w:cs="Times New Roman"/>
          <w:i/>
          <w:iCs/>
          <w:lang w:val="en-US"/>
        </w:rPr>
      </w:pPr>
      <w:r w:rsidRPr="005C51F1">
        <w:rPr>
          <w:rFonts w:ascii="Times New Roman" w:eastAsiaTheme="minorEastAsia" w:hAnsi="Times New Roman" w:cs="Times New Roman"/>
          <w:i/>
          <w:iCs/>
          <w:lang w:val="en-US"/>
        </w:rPr>
        <w:t xml:space="preserve">Hermès(-1): </w:t>
      </w:r>
      <w:r w:rsidRPr="005C51F1">
        <w:rPr>
          <w:rFonts w:ascii="Times New Roman" w:eastAsiaTheme="minorEastAsia" w:hAnsi="Times New Roman" w:cs="Times New Roman"/>
          <w:b/>
          <w:bCs/>
          <w:i/>
          <w:iCs/>
          <w:lang w:val="en-US"/>
        </w:rPr>
        <w:t>-0.4611 (p &lt; 0.01)</w:t>
      </w:r>
      <w:r w:rsidRPr="005C51F1">
        <w:rPr>
          <w:rFonts w:ascii="Times New Roman" w:eastAsiaTheme="minorEastAsia" w:hAnsi="Times New Roman" w:cs="Times New Roman"/>
          <w:i/>
          <w:iCs/>
          <w:lang w:val="en-US"/>
        </w:rPr>
        <w:t xml:space="preserve"> – influență negativă puternic semnificativă; </w:t>
      </w:r>
    </w:p>
    <w:p w14:paraId="5B5DC587" w14:textId="77777777" w:rsidR="006948E7" w:rsidRPr="005C51F1" w:rsidRDefault="006948E7" w:rsidP="006214DF">
      <w:pPr>
        <w:pStyle w:val="ListParagraph"/>
        <w:numPr>
          <w:ilvl w:val="0"/>
          <w:numId w:val="33"/>
        </w:numPr>
        <w:spacing w:line="360" w:lineRule="auto"/>
        <w:jc w:val="both"/>
        <w:rPr>
          <w:rFonts w:ascii="Times New Roman" w:eastAsiaTheme="minorEastAsia" w:hAnsi="Times New Roman" w:cs="Times New Roman"/>
          <w:i/>
          <w:iCs/>
          <w:lang w:val="en-US"/>
        </w:rPr>
      </w:pPr>
      <w:r w:rsidRPr="005C51F1">
        <w:rPr>
          <w:rFonts w:ascii="Times New Roman" w:eastAsiaTheme="minorEastAsia" w:hAnsi="Times New Roman" w:cs="Times New Roman"/>
          <w:i/>
          <w:iCs/>
          <w:lang w:val="en-US"/>
        </w:rPr>
        <w:t xml:space="preserve">LVMH(-2): </w:t>
      </w:r>
      <w:r w:rsidRPr="005C51F1">
        <w:rPr>
          <w:rFonts w:ascii="Times New Roman" w:eastAsiaTheme="minorEastAsia" w:hAnsi="Times New Roman" w:cs="Times New Roman"/>
          <w:b/>
          <w:bCs/>
          <w:i/>
          <w:iCs/>
          <w:lang w:val="en-US"/>
        </w:rPr>
        <w:t>-0.3092 (p &lt; 0.05)</w:t>
      </w:r>
      <w:r w:rsidRPr="005C51F1">
        <w:rPr>
          <w:rFonts w:ascii="Times New Roman" w:eastAsiaTheme="minorEastAsia" w:hAnsi="Times New Roman" w:cs="Times New Roman"/>
          <w:i/>
          <w:iCs/>
          <w:lang w:val="en-US"/>
        </w:rPr>
        <w:t xml:space="preserve"> – autoreglare negativă; </w:t>
      </w:r>
    </w:p>
    <w:p w14:paraId="6F34E15B" w14:textId="63BD6006" w:rsidR="006948E7" w:rsidRPr="005C51F1" w:rsidRDefault="006948E7" w:rsidP="006214DF">
      <w:pPr>
        <w:pStyle w:val="ListParagraph"/>
        <w:numPr>
          <w:ilvl w:val="0"/>
          <w:numId w:val="33"/>
        </w:numPr>
        <w:spacing w:line="360" w:lineRule="auto"/>
        <w:jc w:val="both"/>
        <w:rPr>
          <w:rFonts w:ascii="Times New Roman" w:eastAsiaTheme="minorEastAsia" w:hAnsi="Times New Roman" w:cs="Times New Roman"/>
          <w:iCs/>
          <w:lang w:val="en-US"/>
        </w:rPr>
      </w:pPr>
      <w:r w:rsidRPr="005C51F1">
        <w:rPr>
          <w:rFonts w:ascii="Times New Roman" w:eastAsiaTheme="minorEastAsia" w:hAnsi="Times New Roman" w:cs="Times New Roman"/>
          <w:i/>
          <w:iCs/>
          <w:lang w:val="en-US"/>
        </w:rPr>
        <w:t xml:space="preserve">Aur(-1): </w:t>
      </w:r>
      <w:r w:rsidRPr="005C51F1">
        <w:rPr>
          <w:rFonts w:ascii="Times New Roman" w:eastAsiaTheme="minorEastAsia" w:hAnsi="Times New Roman" w:cs="Times New Roman"/>
          <w:b/>
          <w:bCs/>
          <w:i/>
          <w:iCs/>
          <w:lang w:val="en-US"/>
        </w:rPr>
        <w:t>+0.2838 (p &lt; 0.10)</w:t>
      </w:r>
      <w:r w:rsidRPr="005C51F1">
        <w:rPr>
          <w:rFonts w:ascii="Times New Roman" w:eastAsiaTheme="minorEastAsia" w:hAnsi="Times New Roman" w:cs="Times New Roman"/>
          <w:i/>
          <w:iCs/>
          <w:lang w:val="en-US"/>
        </w:rPr>
        <w:t xml:space="preserve">, Aur(-2): </w:t>
      </w:r>
      <w:r w:rsidRPr="005C51F1">
        <w:rPr>
          <w:rFonts w:ascii="Times New Roman" w:eastAsiaTheme="minorEastAsia" w:hAnsi="Times New Roman" w:cs="Times New Roman"/>
          <w:b/>
          <w:bCs/>
          <w:i/>
          <w:iCs/>
          <w:lang w:val="en-US"/>
        </w:rPr>
        <w:t>+0.2701 (p &lt; 0.10)</w:t>
      </w:r>
      <w:r w:rsidRPr="005C51F1">
        <w:rPr>
          <w:rFonts w:ascii="Times New Roman" w:eastAsiaTheme="minorEastAsia" w:hAnsi="Times New Roman" w:cs="Times New Roman"/>
          <w:i/>
          <w:iCs/>
          <w:lang w:val="en-US"/>
        </w:rPr>
        <w:t xml:space="preserve"> – influențe pozitive</w:t>
      </w:r>
    </w:p>
    <w:p w14:paraId="0D7D0F1D" w14:textId="77777777" w:rsidR="005C51F1" w:rsidRPr="005C51F1" w:rsidRDefault="005C51F1" w:rsidP="006214DF">
      <w:pPr>
        <w:pStyle w:val="ListParagraph"/>
        <w:spacing w:line="360" w:lineRule="auto"/>
        <w:jc w:val="both"/>
        <w:rPr>
          <w:rFonts w:ascii="Times New Roman" w:eastAsiaTheme="minorEastAsia" w:hAnsi="Times New Roman" w:cs="Times New Roman"/>
          <w:iCs/>
          <w:lang w:val="en-US"/>
        </w:rPr>
      </w:pPr>
    </w:p>
    <w:p w14:paraId="71A91E76" w14:textId="48BE4F8C" w:rsidR="005C51F1" w:rsidRDefault="005C51F1" w:rsidP="006214DF">
      <w:pPr>
        <w:pStyle w:val="ListParagraph"/>
        <w:spacing w:line="360" w:lineRule="auto"/>
        <w:jc w:val="both"/>
        <w:rPr>
          <w:rFonts w:ascii="Times New Roman" w:eastAsiaTheme="minorEastAsia" w:hAnsi="Times New Roman" w:cs="Times New Roman"/>
          <w:lang w:val="en-US"/>
        </w:rPr>
      </w:pPr>
      <w:r w:rsidRPr="005C51F1">
        <w:rPr>
          <w:rFonts w:ascii="Times New Roman" w:eastAsiaTheme="minorEastAsia" w:hAnsi="Times New Roman" w:cs="Times New Roman"/>
          <w:lang w:val="en-US"/>
        </w:rPr>
        <w:t>LVMH este influențat puternic de Hermès, dar și moderator pozitiv de aur.</w:t>
      </w:r>
    </w:p>
    <w:p w14:paraId="13D1AD32" w14:textId="77777777" w:rsidR="005C51F1" w:rsidRDefault="005C51F1" w:rsidP="006214DF">
      <w:pPr>
        <w:pStyle w:val="ListParagraph"/>
        <w:spacing w:line="360" w:lineRule="auto"/>
        <w:jc w:val="both"/>
        <w:rPr>
          <w:rFonts w:ascii="Times New Roman" w:eastAsiaTheme="minorEastAsia" w:hAnsi="Times New Roman" w:cs="Times New Roman"/>
          <w:lang w:val="en-US"/>
        </w:rPr>
      </w:pPr>
    </w:p>
    <w:p w14:paraId="1BB5FB68" w14:textId="77777777" w:rsidR="006214DF" w:rsidRDefault="006214DF" w:rsidP="006214DF">
      <w:pPr>
        <w:pStyle w:val="ListParagraph"/>
        <w:spacing w:line="360" w:lineRule="auto"/>
        <w:jc w:val="both"/>
        <w:rPr>
          <w:rFonts w:ascii="Times New Roman" w:eastAsiaTheme="minorEastAsia" w:hAnsi="Times New Roman" w:cs="Times New Roman"/>
          <w:b/>
          <w:bCs/>
        </w:rPr>
      </w:pPr>
    </w:p>
    <w:p w14:paraId="62FAE624" w14:textId="0BA0324A" w:rsidR="005C51F1" w:rsidRDefault="005C51F1" w:rsidP="006214DF">
      <w:pPr>
        <w:pStyle w:val="ListParagraph"/>
        <w:spacing w:line="360" w:lineRule="auto"/>
        <w:jc w:val="both"/>
        <w:rPr>
          <w:rFonts w:ascii="Times New Roman" w:eastAsiaTheme="minorEastAsia" w:hAnsi="Times New Roman" w:cs="Times New Roman"/>
          <w:b/>
          <w:bCs/>
        </w:rPr>
      </w:pPr>
      <w:r w:rsidRPr="005C51F1">
        <w:rPr>
          <w:rFonts w:ascii="Times New Roman" w:eastAsiaTheme="minorEastAsia" w:hAnsi="Times New Roman" w:cs="Times New Roman"/>
          <w:b/>
          <w:bCs/>
        </w:rPr>
        <w:t>Ecuația aur</w:t>
      </w:r>
    </w:p>
    <w:p w14:paraId="413F9F88" w14:textId="14332477" w:rsidR="005C51F1" w:rsidRPr="005C51F1" w:rsidRDefault="005C51F1" w:rsidP="006214DF">
      <w:pPr>
        <w:pStyle w:val="ListParagraph"/>
        <w:numPr>
          <w:ilvl w:val="0"/>
          <w:numId w:val="33"/>
        </w:numPr>
        <w:spacing w:line="360" w:lineRule="auto"/>
        <w:jc w:val="both"/>
        <w:rPr>
          <w:rFonts w:ascii="Times New Roman" w:eastAsiaTheme="minorEastAsia" w:hAnsi="Times New Roman" w:cs="Times New Roman"/>
          <w:i/>
          <w:lang w:val="en-US"/>
        </w:rPr>
      </w:pPr>
      <w:r w:rsidRPr="005C51F1">
        <w:rPr>
          <w:rFonts w:ascii="Times New Roman" w:eastAsiaTheme="minorEastAsia" w:hAnsi="Times New Roman" w:cs="Times New Roman"/>
          <w:i/>
          <w:lang w:val="en-US"/>
        </w:rPr>
        <w:t>Aur(-1): -0.6209 (p &lt; 0.01) – autoreglare puternică;</w:t>
      </w:r>
    </w:p>
    <w:p w14:paraId="40D80DD5" w14:textId="090AB210" w:rsidR="005C51F1" w:rsidRPr="005C51F1" w:rsidRDefault="005C51F1" w:rsidP="006214DF">
      <w:pPr>
        <w:pStyle w:val="ListParagraph"/>
        <w:numPr>
          <w:ilvl w:val="0"/>
          <w:numId w:val="33"/>
        </w:numPr>
        <w:spacing w:line="360" w:lineRule="auto"/>
        <w:jc w:val="both"/>
        <w:rPr>
          <w:rFonts w:ascii="Times New Roman" w:eastAsiaTheme="minorEastAsia" w:hAnsi="Times New Roman" w:cs="Times New Roman"/>
          <w:i/>
          <w:lang w:val="en-US"/>
        </w:rPr>
      </w:pPr>
      <w:r w:rsidRPr="005C51F1">
        <w:rPr>
          <w:rFonts w:ascii="Times New Roman" w:eastAsiaTheme="minorEastAsia" w:hAnsi="Times New Roman" w:cs="Times New Roman"/>
          <w:i/>
          <w:lang w:val="en-US"/>
        </w:rPr>
        <w:t>Aur(-2): -0.3792 (p &lt; 0.01) – autoreglare suplimentară;</w:t>
      </w:r>
    </w:p>
    <w:p w14:paraId="3B976DA9" w14:textId="7A5DD891" w:rsidR="005C51F1" w:rsidRPr="005C51F1" w:rsidRDefault="005C51F1" w:rsidP="006214DF">
      <w:pPr>
        <w:pStyle w:val="ListParagraph"/>
        <w:numPr>
          <w:ilvl w:val="0"/>
          <w:numId w:val="33"/>
        </w:numPr>
        <w:spacing w:line="360" w:lineRule="auto"/>
        <w:jc w:val="both"/>
        <w:rPr>
          <w:rFonts w:ascii="Times New Roman" w:eastAsiaTheme="minorEastAsia" w:hAnsi="Times New Roman" w:cs="Times New Roman"/>
          <w:i/>
          <w:lang w:val="en-US"/>
        </w:rPr>
      </w:pPr>
      <w:r w:rsidRPr="005C51F1">
        <w:rPr>
          <w:rFonts w:ascii="Times New Roman" w:eastAsiaTheme="minorEastAsia" w:hAnsi="Times New Roman" w:cs="Times New Roman"/>
          <w:i/>
          <w:lang w:val="en-US"/>
        </w:rPr>
        <w:t>ceilalți termeni: nesemnificativi (Hermès și LVMH nu influențează aurul)</w:t>
      </w:r>
    </w:p>
    <w:p w14:paraId="1EF3FD13" w14:textId="77777777" w:rsidR="005C51F1" w:rsidRPr="005C51F1" w:rsidRDefault="005C51F1" w:rsidP="006214DF">
      <w:pPr>
        <w:pStyle w:val="ListParagraph"/>
        <w:spacing w:line="360" w:lineRule="auto"/>
        <w:rPr>
          <w:rFonts w:ascii="Times New Roman" w:eastAsiaTheme="minorEastAsia" w:hAnsi="Times New Roman" w:cs="Times New Roman"/>
          <w:i/>
          <w:lang w:val="en-US"/>
        </w:rPr>
      </w:pPr>
    </w:p>
    <w:p w14:paraId="75B2248E" w14:textId="7CFEFE2C" w:rsidR="005C51F1" w:rsidRDefault="005C51F1" w:rsidP="006214DF">
      <w:pPr>
        <w:spacing w:line="360" w:lineRule="auto"/>
        <w:ind w:firstLine="720"/>
        <w:jc w:val="both"/>
        <w:rPr>
          <w:rFonts w:ascii="Times New Roman" w:eastAsiaTheme="minorEastAsia" w:hAnsi="Times New Roman" w:cs="Times New Roman"/>
          <w:iCs/>
          <w:lang w:val="en-US"/>
        </w:rPr>
      </w:pPr>
      <w:r w:rsidRPr="005C51F1">
        <w:rPr>
          <w:rFonts w:ascii="Times New Roman" w:eastAsiaTheme="minorEastAsia" w:hAnsi="Times New Roman" w:cs="Times New Roman"/>
          <w:iCs/>
          <w:lang w:val="en-US"/>
        </w:rPr>
        <w:t>Aurul nu este influențat semnificativ de celelalte variabile, ci are o dinamică proprie, puternic autoreglată.</w:t>
      </w:r>
    </w:p>
    <w:p w14:paraId="2368EB2F" w14:textId="0ABADFA1" w:rsidR="005C51F1" w:rsidRDefault="005C51F1" w:rsidP="006214DF">
      <w:pPr>
        <w:spacing w:line="360" w:lineRule="auto"/>
        <w:ind w:firstLine="720"/>
        <w:jc w:val="both"/>
        <w:rPr>
          <w:rFonts w:ascii="Times New Roman" w:eastAsiaTheme="minorEastAsia" w:hAnsi="Times New Roman" w:cs="Times New Roman"/>
          <w:iCs/>
          <w:lang w:val="en-US"/>
        </w:rPr>
      </w:pPr>
      <w:r w:rsidRPr="005C51F1">
        <w:rPr>
          <w:rFonts w:ascii="Times New Roman" w:eastAsiaTheme="minorEastAsia" w:hAnsi="Times New Roman" w:cs="Times New Roman"/>
          <w:iCs/>
          <w:lang w:val="en-US"/>
        </w:rPr>
        <w:t>Modelul VECM confirmă existența unei relații de cointegrare între cele trei active analizate. Hermès are rol de variabilă de echilibru, corectând deviațiile de la relația pe termen lung. LVMH este activ implicat în relațiile pe termen scurt, influențând și fiind influențat. Aurul, în schimb, manifestă o evoluție autonomă, nefiind determinat de celelalte serii, dar având mecanisme interne puternice de autoreglare.</w:t>
      </w:r>
    </w:p>
    <w:p w14:paraId="32D35851" w14:textId="50D7BDBC" w:rsidR="005C51F1" w:rsidRPr="005C51F1" w:rsidRDefault="005C51F1" w:rsidP="006214DF">
      <w:pPr>
        <w:spacing w:line="360" w:lineRule="auto"/>
        <w:ind w:firstLine="720"/>
        <w:jc w:val="center"/>
        <w:rPr>
          <w:rFonts w:ascii="Times New Roman" w:eastAsiaTheme="minorEastAsia" w:hAnsi="Times New Roman" w:cs="Times New Roman"/>
          <w:iCs/>
          <w:lang w:val="en-US"/>
        </w:rPr>
      </w:pPr>
      <w:r w:rsidRPr="005C51F1">
        <w:rPr>
          <w:rFonts w:ascii="Times New Roman" w:eastAsiaTheme="minorEastAsia" w:hAnsi="Times New Roman" w:cs="Times New Roman"/>
          <w:iCs/>
          <w:noProof/>
          <w:lang w:val="en-US"/>
        </w:rPr>
        <w:drawing>
          <wp:inline distT="0" distB="0" distL="0" distR="0" wp14:anchorId="7F96C3F6" wp14:editId="198E3D9B">
            <wp:extent cx="3810532" cy="666843"/>
            <wp:effectExtent l="0" t="0" r="0" b="0"/>
            <wp:docPr id="797714954" name="Imagine 1" descr="O imagine care conține text, Font, captură de ecran,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14954" name="Imagine 1" descr="O imagine care conține text, Font, captură de ecran, linie&#10;&#10;Conținutul generat de inteligența artificială poate fi incorect."/>
                    <pic:cNvPicPr/>
                  </pic:nvPicPr>
                  <pic:blipFill>
                    <a:blip r:embed="rId48"/>
                    <a:stretch>
                      <a:fillRect/>
                    </a:stretch>
                  </pic:blipFill>
                  <pic:spPr>
                    <a:xfrm>
                      <a:off x="0" y="0"/>
                      <a:ext cx="3810532" cy="666843"/>
                    </a:xfrm>
                    <a:prstGeom prst="rect">
                      <a:avLst/>
                    </a:prstGeom>
                  </pic:spPr>
                </pic:pic>
              </a:graphicData>
            </a:graphic>
          </wp:inline>
        </w:drawing>
      </w:r>
    </w:p>
    <w:p w14:paraId="1700D5C1" w14:textId="6419DC56" w:rsidR="005C51F1" w:rsidRPr="005C51F1" w:rsidRDefault="005C51F1" w:rsidP="006214DF">
      <w:pPr>
        <w:spacing w:line="360" w:lineRule="auto"/>
        <w:jc w:val="center"/>
        <w:rPr>
          <w:rFonts w:ascii="Times New Roman" w:hAnsi="Times New Roman" w:cs="Times New Roman"/>
          <w:sz w:val="18"/>
          <w:szCs w:val="18"/>
          <w:lang w:val="en-US"/>
        </w:rPr>
      </w:pPr>
      <w:r w:rsidRPr="008F65FB">
        <w:rPr>
          <w:rFonts w:ascii="Times New Roman" w:hAnsi="Times New Roman" w:cs="Times New Roman"/>
          <w:sz w:val="18"/>
          <w:szCs w:val="18"/>
        </w:rPr>
        <w:t xml:space="preserve">Tabelul </w:t>
      </w:r>
      <w:r w:rsidR="008C1007">
        <w:rPr>
          <w:rFonts w:ascii="Times New Roman" w:hAnsi="Times New Roman" w:cs="Times New Roman"/>
          <w:sz w:val="18"/>
          <w:szCs w:val="18"/>
        </w:rPr>
        <w:t>33</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w:t>
      </w:r>
      <w:r>
        <w:rPr>
          <w:rFonts w:ascii="Times New Roman" w:hAnsi="Times New Roman" w:cs="Times New Roman"/>
          <w:sz w:val="18"/>
          <w:szCs w:val="18"/>
        </w:rPr>
        <w:t xml:space="preserve">testului </w:t>
      </w:r>
      <w:r w:rsidRPr="005C51F1">
        <w:rPr>
          <w:rFonts w:ascii="Times New Roman" w:hAnsi="Times New Roman" w:cs="Times New Roman"/>
          <w:sz w:val="18"/>
          <w:szCs w:val="18"/>
          <w:lang w:val="en-US"/>
        </w:rPr>
        <w:t>Portmanteau Test (asymptotic)</w:t>
      </w:r>
      <w:r>
        <w:rPr>
          <w:rFonts w:ascii="Times New Roman" w:hAnsi="Times New Roman" w:cs="Times New Roman"/>
          <w:sz w:val="18"/>
          <w:szCs w:val="18"/>
          <w:lang w:val="en-US"/>
        </w:rPr>
        <w:t xml:space="preserve"> </w:t>
      </w:r>
      <w:r w:rsidRPr="004F2D9B">
        <w:rPr>
          <w:rFonts w:ascii="Times New Roman" w:hAnsi="Times New Roman" w:cs="Times New Roman"/>
          <w:sz w:val="18"/>
          <w:szCs w:val="18"/>
        </w:rPr>
        <w:t xml:space="preserve">aplicat asupra </w:t>
      </w:r>
      <w:r>
        <w:rPr>
          <w:rFonts w:ascii="Times New Roman" w:hAnsi="Times New Roman" w:cs="Times New Roman"/>
          <w:sz w:val="18"/>
          <w:szCs w:val="18"/>
        </w:rPr>
        <w:t>randamentelor</w:t>
      </w:r>
    </w:p>
    <w:p w14:paraId="0352194E" w14:textId="176508D4" w:rsidR="005C51F1" w:rsidRDefault="005C51F1" w:rsidP="006214DF">
      <w:pPr>
        <w:spacing w:line="360" w:lineRule="auto"/>
        <w:ind w:firstLine="720"/>
        <w:jc w:val="both"/>
        <w:rPr>
          <w:rFonts w:ascii="Times New Roman" w:eastAsiaTheme="minorEastAsia" w:hAnsi="Times New Roman" w:cs="Times New Roman"/>
          <w:lang w:val="en-US"/>
        </w:rPr>
      </w:pPr>
      <w:r w:rsidRPr="005C51F1">
        <w:rPr>
          <w:rFonts w:ascii="Times New Roman" w:eastAsiaTheme="minorEastAsia" w:hAnsi="Times New Roman" w:cs="Times New Roman"/>
          <w:lang w:val="en-US"/>
        </w:rPr>
        <w:t>Pentru a verifica validitatea modelului estimat, a fost aplicat testul Portmanteau, p-valoarea este sub pragul de 5%, se respinge ipoteza nulă și se concluzionează că există autocorelare reziduală semnificativă în model. Acest lucru indică faptul că modelul actual nu a captat complet structura din date, fiind necesară fie creșterea numărului de laguri, fie reestimarea cu VECM sau corectarea modelului</w:t>
      </w:r>
    </w:p>
    <w:p w14:paraId="60B29B11" w14:textId="77777777" w:rsidR="005C51F1" w:rsidRDefault="005C51F1" w:rsidP="006214DF">
      <w:pPr>
        <w:spacing w:line="360" w:lineRule="auto"/>
        <w:ind w:firstLine="720"/>
        <w:rPr>
          <w:rFonts w:ascii="Times New Roman" w:eastAsiaTheme="minorEastAsia" w:hAnsi="Times New Roman" w:cs="Times New Roman"/>
          <w:lang w:val="en-US"/>
        </w:rPr>
      </w:pPr>
    </w:p>
    <w:p w14:paraId="2ABE3AB9" w14:textId="602E4B5C" w:rsidR="005C51F1" w:rsidRPr="005C51F1" w:rsidRDefault="005C51F1" w:rsidP="006214DF">
      <w:pPr>
        <w:spacing w:line="360" w:lineRule="auto"/>
        <w:ind w:firstLine="720"/>
        <w:jc w:val="center"/>
        <w:rPr>
          <w:rFonts w:ascii="Times New Roman" w:eastAsiaTheme="minorEastAsia" w:hAnsi="Times New Roman" w:cs="Times New Roman"/>
          <w:lang w:val="en-US"/>
        </w:rPr>
      </w:pPr>
      <w:r w:rsidRPr="005C51F1">
        <w:rPr>
          <w:rFonts w:ascii="Times New Roman" w:eastAsiaTheme="minorEastAsia" w:hAnsi="Times New Roman" w:cs="Times New Roman"/>
          <w:noProof/>
          <w:lang w:val="en-US"/>
        </w:rPr>
        <w:drawing>
          <wp:inline distT="0" distB="0" distL="0" distR="0" wp14:anchorId="6B0DE2B5" wp14:editId="3B52F1A9">
            <wp:extent cx="4210638" cy="666843"/>
            <wp:effectExtent l="0" t="0" r="0" b="0"/>
            <wp:docPr id="375111587" name="Imagine 1" descr="O imagine care conține text, Font, captură de ecran,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11587" name="Imagine 1" descr="O imagine care conține text, Font, captură de ecran, linie&#10;&#10;Conținutul generat de inteligența artificială poate fi incorect."/>
                    <pic:cNvPicPr/>
                  </pic:nvPicPr>
                  <pic:blipFill>
                    <a:blip r:embed="rId49"/>
                    <a:stretch>
                      <a:fillRect/>
                    </a:stretch>
                  </pic:blipFill>
                  <pic:spPr>
                    <a:xfrm>
                      <a:off x="0" y="0"/>
                      <a:ext cx="4210638" cy="666843"/>
                    </a:xfrm>
                    <a:prstGeom prst="rect">
                      <a:avLst/>
                    </a:prstGeom>
                  </pic:spPr>
                </pic:pic>
              </a:graphicData>
            </a:graphic>
          </wp:inline>
        </w:drawing>
      </w:r>
    </w:p>
    <w:p w14:paraId="697289E3" w14:textId="3A4E3101" w:rsidR="005C51F1" w:rsidRPr="005C51F1" w:rsidRDefault="005C51F1" w:rsidP="006214DF">
      <w:pPr>
        <w:spacing w:line="360" w:lineRule="auto"/>
        <w:jc w:val="center"/>
        <w:rPr>
          <w:rFonts w:ascii="Times New Roman" w:hAnsi="Times New Roman" w:cs="Times New Roman"/>
          <w:sz w:val="18"/>
          <w:szCs w:val="18"/>
          <w:lang w:val="en-US"/>
        </w:rPr>
      </w:pPr>
      <w:r w:rsidRPr="008F65FB">
        <w:rPr>
          <w:rFonts w:ascii="Times New Roman" w:hAnsi="Times New Roman" w:cs="Times New Roman"/>
          <w:sz w:val="18"/>
          <w:szCs w:val="18"/>
        </w:rPr>
        <w:t xml:space="preserve">Tabelul </w:t>
      </w:r>
      <w:r w:rsidR="008C1007">
        <w:rPr>
          <w:rFonts w:ascii="Times New Roman" w:hAnsi="Times New Roman" w:cs="Times New Roman"/>
          <w:sz w:val="18"/>
          <w:szCs w:val="18"/>
        </w:rPr>
        <w:t>34</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w:t>
      </w:r>
      <w:r>
        <w:rPr>
          <w:rFonts w:ascii="Times New Roman" w:hAnsi="Times New Roman" w:cs="Times New Roman"/>
          <w:sz w:val="18"/>
          <w:szCs w:val="18"/>
        </w:rPr>
        <w:t xml:space="preserve">testului </w:t>
      </w:r>
      <w:r w:rsidRPr="005C51F1">
        <w:rPr>
          <w:rFonts w:ascii="Times New Roman" w:hAnsi="Times New Roman" w:cs="Times New Roman"/>
          <w:sz w:val="18"/>
          <w:szCs w:val="18"/>
          <w:lang w:val="en-US"/>
        </w:rPr>
        <w:t>ARCH (multivariate)</w:t>
      </w:r>
      <w:r>
        <w:rPr>
          <w:rFonts w:ascii="Times New Roman" w:hAnsi="Times New Roman" w:cs="Times New Roman"/>
          <w:sz w:val="18"/>
          <w:szCs w:val="18"/>
          <w:lang w:val="en-US"/>
        </w:rPr>
        <w:t xml:space="preserve"> </w:t>
      </w:r>
      <w:r w:rsidRPr="004F2D9B">
        <w:rPr>
          <w:rFonts w:ascii="Times New Roman" w:hAnsi="Times New Roman" w:cs="Times New Roman"/>
          <w:sz w:val="18"/>
          <w:szCs w:val="18"/>
        </w:rPr>
        <w:t xml:space="preserve">aplicat asupra </w:t>
      </w:r>
      <w:r>
        <w:rPr>
          <w:rFonts w:ascii="Times New Roman" w:hAnsi="Times New Roman" w:cs="Times New Roman"/>
          <w:sz w:val="18"/>
          <w:szCs w:val="18"/>
        </w:rPr>
        <w:t>randamentelor</w:t>
      </w:r>
    </w:p>
    <w:p w14:paraId="0DC5AF04" w14:textId="77777777" w:rsidR="00EF44CC" w:rsidRPr="00EF44CC" w:rsidRDefault="005C51F1" w:rsidP="006214DF">
      <w:pPr>
        <w:spacing w:line="360" w:lineRule="auto"/>
        <w:ind w:firstLine="720"/>
        <w:jc w:val="both"/>
        <w:rPr>
          <w:rFonts w:ascii="Times New Roman" w:eastAsiaTheme="minorEastAsia" w:hAnsi="Times New Roman" w:cs="Times New Roman"/>
          <w:lang w:val="en-US"/>
        </w:rPr>
      </w:pPr>
      <w:r w:rsidRPr="005C51F1">
        <w:rPr>
          <w:rFonts w:ascii="Times New Roman" w:eastAsiaTheme="minorEastAsia" w:hAnsi="Times New Roman" w:cs="Times New Roman"/>
          <w:lang w:val="en-US"/>
        </w:rPr>
        <w:lastRenderedPageBreak/>
        <w:t>Pentru a testa prezența heteroscedasticității condiționate în reziduurile modelului VAR, a fost aplicat testul ARCH multivariat</w:t>
      </w:r>
      <w:r>
        <w:rPr>
          <w:rFonts w:ascii="Times New Roman" w:eastAsiaTheme="minorEastAsia" w:hAnsi="Times New Roman" w:cs="Times New Roman"/>
          <w:lang w:val="en-US"/>
        </w:rPr>
        <w:t xml:space="preserve">. </w:t>
      </w:r>
      <w:r w:rsidR="00EF44CC" w:rsidRPr="00EF44CC">
        <w:rPr>
          <w:rFonts w:ascii="Times New Roman" w:eastAsiaTheme="minorEastAsia" w:hAnsi="Times New Roman" w:cs="Times New Roman"/>
          <w:lang w:val="en-US"/>
        </w:rPr>
        <w:t>P-valoarea obținută este sub pragul de semnificație de 5%, ceea ce conduce la respingerea ipotezei nule. Prin urmare, se concluzionează că există heteroscedasticitate în reziduurile modelului, adică varianța acestora nu este constantă în timp, ci fluctuează — un semnal important în contextul seriilor financiare.</w:t>
      </w:r>
    </w:p>
    <w:p w14:paraId="7A690FF6" w14:textId="7A9EA4AF" w:rsidR="005C51F1" w:rsidRDefault="00630117" w:rsidP="006214DF">
      <w:pPr>
        <w:spacing w:line="360" w:lineRule="auto"/>
        <w:ind w:firstLine="720"/>
        <w:jc w:val="center"/>
        <w:rPr>
          <w:rFonts w:ascii="Times New Roman" w:eastAsiaTheme="minorEastAsia" w:hAnsi="Times New Roman" w:cs="Times New Roman"/>
          <w:noProof/>
        </w:rPr>
      </w:pPr>
      <w:r>
        <w:rPr>
          <w:rFonts w:ascii="Times New Roman" w:eastAsiaTheme="minorEastAsia" w:hAnsi="Times New Roman" w:cs="Times New Roman"/>
          <w:noProof/>
        </w:rPr>
        <w:drawing>
          <wp:inline distT="0" distB="0" distL="0" distR="0" wp14:anchorId="51DD138F" wp14:editId="45481D73">
            <wp:extent cx="4219575" cy="3276600"/>
            <wp:effectExtent l="0" t="0" r="9525" b="0"/>
            <wp:docPr id="19037187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9575" cy="3276600"/>
                    </a:xfrm>
                    <a:prstGeom prst="rect">
                      <a:avLst/>
                    </a:prstGeom>
                    <a:noFill/>
                  </pic:spPr>
                </pic:pic>
              </a:graphicData>
            </a:graphic>
          </wp:inline>
        </w:drawing>
      </w:r>
    </w:p>
    <w:p w14:paraId="4E78898E" w14:textId="32F6B9C7" w:rsidR="00630117" w:rsidRPr="005C51F1" w:rsidRDefault="00630117" w:rsidP="006214DF">
      <w:pPr>
        <w:spacing w:line="360" w:lineRule="auto"/>
        <w:jc w:val="center"/>
        <w:rPr>
          <w:rFonts w:ascii="Times New Roman" w:hAnsi="Times New Roman" w:cs="Times New Roman"/>
          <w:sz w:val="18"/>
          <w:szCs w:val="18"/>
          <w:lang w:val="en-US"/>
        </w:rPr>
      </w:pPr>
      <w:r>
        <w:rPr>
          <w:rFonts w:ascii="Times New Roman" w:eastAsiaTheme="minorEastAsia" w:hAnsi="Times New Roman" w:cs="Times New Roman"/>
        </w:rPr>
        <w:tab/>
      </w:r>
      <w:r w:rsidRPr="008F65FB">
        <w:rPr>
          <w:rFonts w:ascii="Times New Roman" w:hAnsi="Times New Roman" w:cs="Times New Roman"/>
          <w:sz w:val="18"/>
          <w:szCs w:val="18"/>
        </w:rPr>
        <w:t xml:space="preserve">Tabelul </w:t>
      </w:r>
      <w:r w:rsidR="008C1007">
        <w:rPr>
          <w:rFonts w:ascii="Times New Roman" w:hAnsi="Times New Roman" w:cs="Times New Roman"/>
          <w:sz w:val="18"/>
          <w:szCs w:val="18"/>
        </w:rPr>
        <w:t>35</w:t>
      </w:r>
      <w:r w:rsidRPr="008F65FB">
        <w:rPr>
          <w:rFonts w:ascii="Times New Roman" w:hAnsi="Times New Roman" w:cs="Times New Roman"/>
          <w:sz w:val="18"/>
          <w:szCs w:val="18"/>
        </w:rPr>
        <w:t xml:space="preserve"> – </w:t>
      </w:r>
      <w:r w:rsidRPr="004F2D9B">
        <w:rPr>
          <w:rFonts w:ascii="Times New Roman" w:hAnsi="Times New Roman" w:cs="Times New Roman"/>
          <w:sz w:val="18"/>
          <w:szCs w:val="18"/>
        </w:rPr>
        <w:t xml:space="preserve">Rezultatul </w:t>
      </w:r>
      <w:r>
        <w:rPr>
          <w:rFonts w:ascii="Times New Roman" w:hAnsi="Times New Roman" w:cs="Times New Roman"/>
          <w:sz w:val="18"/>
          <w:szCs w:val="18"/>
        </w:rPr>
        <w:t xml:space="preserve">testului </w:t>
      </w:r>
      <w:r w:rsidRPr="00630117">
        <w:rPr>
          <w:rFonts w:ascii="Times New Roman" w:hAnsi="Times New Roman" w:cs="Times New Roman"/>
          <w:sz w:val="18"/>
          <w:szCs w:val="18"/>
        </w:rPr>
        <w:t>Jarque-Bera (multivariat)</w:t>
      </w:r>
      <w:r>
        <w:rPr>
          <w:rFonts w:ascii="Times New Roman" w:hAnsi="Times New Roman" w:cs="Times New Roman"/>
          <w:sz w:val="18"/>
          <w:szCs w:val="18"/>
          <w:lang w:val="en-US"/>
        </w:rPr>
        <w:t xml:space="preserve"> </w:t>
      </w:r>
      <w:r w:rsidRPr="004F2D9B">
        <w:rPr>
          <w:rFonts w:ascii="Times New Roman" w:hAnsi="Times New Roman" w:cs="Times New Roman"/>
          <w:sz w:val="18"/>
          <w:szCs w:val="18"/>
        </w:rPr>
        <w:t xml:space="preserve">aplicat asupra </w:t>
      </w:r>
      <w:r>
        <w:rPr>
          <w:rFonts w:ascii="Times New Roman" w:hAnsi="Times New Roman" w:cs="Times New Roman"/>
          <w:sz w:val="18"/>
          <w:szCs w:val="18"/>
        </w:rPr>
        <w:t>randamentelor</w:t>
      </w:r>
    </w:p>
    <w:p w14:paraId="4C105B8B" w14:textId="433E3293" w:rsidR="00630117" w:rsidRPr="00630117" w:rsidRDefault="00630117" w:rsidP="006214DF">
      <w:pPr>
        <w:tabs>
          <w:tab w:val="left" w:pos="1139"/>
        </w:tabs>
        <w:spacing w:line="360" w:lineRule="auto"/>
        <w:jc w:val="both"/>
        <w:rPr>
          <w:rFonts w:ascii="Times New Roman" w:eastAsiaTheme="minorEastAsia" w:hAnsi="Times New Roman" w:cs="Times New Roman"/>
        </w:rPr>
      </w:pPr>
      <w:r>
        <w:rPr>
          <w:rFonts w:ascii="Times New Roman" w:eastAsiaTheme="minorEastAsia" w:hAnsi="Times New Roman" w:cs="Times New Roman"/>
        </w:rPr>
        <w:tab/>
      </w:r>
      <w:r w:rsidRPr="00630117">
        <w:rPr>
          <w:rFonts w:ascii="Times New Roman" w:eastAsiaTheme="minorEastAsia" w:hAnsi="Times New Roman" w:cs="Times New Roman"/>
        </w:rPr>
        <w:t>Statistică chi-pătrat totală: 32.15 cu 6 grade de libertate, p-valoare: 1.53e-5, indicând respingerea ipotezei nule a normalității complete;</w:t>
      </w:r>
    </w:p>
    <w:p w14:paraId="2932E6C4" w14:textId="2A0F2DE0" w:rsidR="00630117" w:rsidRPr="00630117" w:rsidRDefault="00630117" w:rsidP="006214DF">
      <w:pPr>
        <w:tabs>
          <w:tab w:val="left" w:pos="1139"/>
        </w:tabs>
        <w:spacing w:line="360" w:lineRule="auto"/>
        <w:jc w:val="both"/>
        <w:rPr>
          <w:rFonts w:ascii="Times New Roman" w:eastAsiaTheme="minorEastAsia" w:hAnsi="Times New Roman" w:cs="Times New Roman"/>
        </w:rPr>
      </w:pPr>
      <w:r>
        <w:rPr>
          <w:rFonts w:ascii="Times New Roman" w:eastAsiaTheme="minorEastAsia" w:hAnsi="Times New Roman" w:cs="Times New Roman"/>
        </w:rPr>
        <w:tab/>
      </w:r>
      <w:r w:rsidRPr="00630117">
        <w:rPr>
          <w:rFonts w:ascii="Times New Roman" w:eastAsiaTheme="minorEastAsia" w:hAnsi="Times New Roman" w:cs="Times New Roman"/>
        </w:rPr>
        <w:t>Pentru componenta de asimetrie (skewness), valoarea chi-pătrat este 15.47 cu 3 grade de libertate și p-valoare 0.0015, arătând o asimetrie semnificativă;</w:t>
      </w:r>
    </w:p>
    <w:p w14:paraId="078FEE79" w14:textId="235FC14B" w:rsidR="00630117" w:rsidRDefault="00630117" w:rsidP="006214DF">
      <w:pPr>
        <w:tabs>
          <w:tab w:val="left" w:pos="1139"/>
        </w:tabs>
        <w:spacing w:line="360" w:lineRule="auto"/>
        <w:jc w:val="both"/>
        <w:rPr>
          <w:rFonts w:ascii="Times New Roman" w:eastAsiaTheme="minorEastAsia" w:hAnsi="Times New Roman" w:cs="Times New Roman"/>
        </w:rPr>
      </w:pPr>
      <w:r>
        <w:rPr>
          <w:rFonts w:ascii="Times New Roman" w:eastAsiaTheme="minorEastAsia" w:hAnsi="Times New Roman" w:cs="Times New Roman"/>
        </w:rPr>
        <w:tab/>
      </w:r>
      <w:r w:rsidRPr="00630117">
        <w:rPr>
          <w:rFonts w:ascii="Times New Roman" w:eastAsiaTheme="minorEastAsia" w:hAnsi="Times New Roman" w:cs="Times New Roman"/>
        </w:rPr>
        <w:t>Pentru componenta de curtosis, valoarea chi-pătrat este 16.68 cu 3 grade de libertate și p-valoare 8.23e-4, indicând o abatere semnificativă de la normalitate în aplatizare.</w:t>
      </w:r>
    </w:p>
    <w:p w14:paraId="7B311551" w14:textId="1773C9FA" w:rsidR="00630117" w:rsidRDefault="00630117" w:rsidP="006214DF">
      <w:pPr>
        <w:tabs>
          <w:tab w:val="left" w:pos="1139"/>
        </w:tabs>
        <w:spacing w:line="360" w:lineRule="auto"/>
        <w:jc w:val="both"/>
        <w:rPr>
          <w:rFonts w:ascii="Times New Roman" w:eastAsiaTheme="minorEastAsia" w:hAnsi="Times New Roman" w:cs="Times New Roman"/>
        </w:rPr>
      </w:pPr>
      <w:r>
        <w:rPr>
          <w:rFonts w:ascii="Times New Roman" w:eastAsiaTheme="minorEastAsia" w:hAnsi="Times New Roman" w:cs="Times New Roman"/>
        </w:rPr>
        <w:tab/>
      </w:r>
      <w:r w:rsidRPr="00630117">
        <w:rPr>
          <w:rFonts w:ascii="Times New Roman" w:eastAsiaTheme="minorEastAsia" w:hAnsi="Times New Roman" w:cs="Times New Roman"/>
        </w:rPr>
        <w:t>Aceste rezultate indică faptul că reziduurile modelului VAR nu sunt normal distribuite</w:t>
      </w:r>
      <w:r>
        <w:rPr>
          <w:rFonts w:ascii="Times New Roman" w:eastAsiaTheme="minorEastAsia" w:hAnsi="Times New Roman" w:cs="Times New Roman"/>
        </w:rPr>
        <w:t xml:space="preserve"> ( se poate observa </w:t>
      </w:r>
      <w:r w:rsidRPr="00630117">
        <w:rPr>
          <w:rFonts w:ascii="Times New Roman" w:eastAsiaTheme="minorEastAsia" w:hAnsi="Times New Roman" w:cs="Times New Roman"/>
        </w:rPr>
        <w:t>și</w:t>
      </w:r>
      <w:r>
        <w:rPr>
          <w:rFonts w:ascii="Times New Roman" w:eastAsiaTheme="minorEastAsia" w:hAnsi="Times New Roman" w:cs="Times New Roman"/>
        </w:rPr>
        <w:t xml:space="preserve"> in figura </w:t>
      </w:r>
      <w:r w:rsidRPr="00630117">
        <w:rPr>
          <w:rFonts w:ascii="Times New Roman" w:eastAsiaTheme="minorEastAsia" w:hAnsi="Times New Roman" w:cs="Times New Roman"/>
        </w:rPr>
        <w:t>următoare</w:t>
      </w:r>
      <w:r>
        <w:rPr>
          <w:rFonts w:ascii="Times New Roman" w:eastAsiaTheme="minorEastAsia" w:hAnsi="Times New Roman" w:cs="Times New Roman"/>
        </w:rPr>
        <w:t xml:space="preserve">) </w:t>
      </w:r>
      <w:r w:rsidRPr="00630117">
        <w:rPr>
          <w:rFonts w:ascii="Times New Roman" w:eastAsiaTheme="minorEastAsia" w:hAnsi="Times New Roman" w:cs="Times New Roman"/>
        </w:rPr>
        <w:t>, ceea ce poate afecta inferența statistică și recomandă precauție în interpretarea coeficienților sau poate motiva utilizarea unor modele alternative care țin cont de această non-normalitate.</w:t>
      </w:r>
    </w:p>
    <w:p w14:paraId="4B17A591" w14:textId="1E9B1477" w:rsidR="00630117" w:rsidRDefault="00630117" w:rsidP="006214DF">
      <w:pPr>
        <w:tabs>
          <w:tab w:val="left" w:pos="1139"/>
        </w:tabs>
        <w:spacing w:line="360" w:lineRule="auto"/>
        <w:jc w:val="center"/>
        <w:rPr>
          <w:noProof/>
        </w:rPr>
      </w:pPr>
      <w:r>
        <w:rPr>
          <w:noProof/>
        </w:rPr>
        <w:lastRenderedPageBreak/>
        <w:drawing>
          <wp:inline distT="0" distB="0" distL="0" distR="0" wp14:anchorId="490C7299" wp14:editId="49344807">
            <wp:extent cx="5943600" cy="3048000"/>
            <wp:effectExtent l="0" t="0" r="0" b="0"/>
            <wp:docPr id="913936865" name="Imagine 6"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ine încărcată"/>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011ED48F" w14:textId="2B3E1545" w:rsidR="00630117" w:rsidRDefault="00630117"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Figura 11 </w:t>
      </w:r>
      <w:r w:rsidRPr="008F65FB">
        <w:rPr>
          <w:rFonts w:ascii="Times New Roman" w:hAnsi="Times New Roman" w:cs="Times New Roman"/>
          <w:sz w:val="18"/>
          <w:szCs w:val="18"/>
        </w:rPr>
        <w:t xml:space="preserve">– </w:t>
      </w:r>
      <w:r w:rsidRPr="00630117">
        <w:rPr>
          <w:rFonts w:ascii="Times New Roman" w:hAnsi="Times New Roman" w:cs="Times New Roman"/>
          <w:sz w:val="18"/>
          <w:szCs w:val="18"/>
        </w:rPr>
        <w:t>Scatterplot rezidu</w:t>
      </w:r>
      <w:r w:rsidR="00F643B8">
        <w:rPr>
          <w:rFonts w:ascii="Times New Roman" w:hAnsi="Times New Roman" w:cs="Times New Roman"/>
          <w:sz w:val="18"/>
          <w:szCs w:val="18"/>
        </w:rPr>
        <w:t>r</w:t>
      </w:r>
      <w:r w:rsidRPr="00630117">
        <w:rPr>
          <w:rFonts w:ascii="Times New Roman" w:hAnsi="Times New Roman" w:cs="Times New Roman"/>
          <w:sz w:val="18"/>
          <w:szCs w:val="18"/>
        </w:rPr>
        <w:t>i VECM</w:t>
      </w:r>
    </w:p>
    <w:p w14:paraId="0F25EB0C" w14:textId="0C9EE766" w:rsidR="00630117" w:rsidRPr="00630117" w:rsidRDefault="00630117" w:rsidP="006214DF">
      <w:pPr>
        <w:spacing w:line="360" w:lineRule="auto"/>
        <w:ind w:firstLine="720"/>
        <w:rPr>
          <w:rFonts w:ascii="Times New Roman" w:hAnsi="Times New Roman" w:cs="Times New Roman"/>
        </w:rPr>
      </w:pPr>
      <w:r w:rsidRPr="00630117">
        <w:rPr>
          <w:rFonts w:ascii="Times New Roman" w:hAnsi="Times New Roman" w:cs="Times New Roman"/>
        </w:rPr>
        <w:t>Distribuția relativ răspândită a punctelor indică un grad moderat de corelație între erorile celor două ecuații, sugerând o interdependență dinamică</w:t>
      </w:r>
    </w:p>
    <w:p w14:paraId="034ECD18" w14:textId="0A6B3408" w:rsidR="00630117" w:rsidRDefault="00E73B59" w:rsidP="006214DF">
      <w:pPr>
        <w:spacing w:line="360" w:lineRule="auto"/>
        <w:ind w:firstLine="720"/>
        <w:jc w:val="both"/>
        <w:rPr>
          <w:rFonts w:ascii="Times New Roman" w:eastAsiaTheme="minorEastAsia" w:hAnsi="Times New Roman" w:cs="Times New Roman"/>
        </w:rPr>
      </w:pPr>
      <w:r w:rsidRPr="00E73B59">
        <w:rPr>
          <w:rFonts w:ascii="Times New Roman" w:eastAsiaTheme="minorEastAsia" w:hAnsi="Times New Roman" w:cs="Times New Roman"/>
        </w:rPr>
        <w:t>În continuare, vom analiza funcțiile de răspuns la impuls (Impulse Response Functions – IRF) ale modelului estimat, care oferă informații esențiale despre dinamica interdependențelor dintre variabilele incluse. IRF-urile descriu modul în care un șoc exogen aplicat unei variabile influențează, pe parcursul mai multor perioade, valorile celorlalte variabile din sistem</w:t>
      </w:r>
      <w:r>
        <w:rPr>
          <w:rFonts w:ascii="Times New Roman" w:eastAsiaTheme="minorEastAsia" w:hAnsi="Times New Roman" w:cs="Times New Roman"/>
        </w:rPr>
        <w:t>.</w:t>
      </w:r>
    </w:p>
    <w:p w14:paraId="1D9711E4" w14:textId="1F013F13" w:rsidR="00E73B59" w:rsidRDefault="00F643B8" w:rsidP="006214DF">
      <w:pPr>
        <w:spacing w:line="360" w:lineRule="auto"/>
        <w:jc w:val="both"/>
        <w:rPr>
          <w:noProof/>
        </w:rPr>
      </w:pPr>
      <w:r>
        <w:rPr>
          <w:noProof/>
        </w:rPr>
        <w:drawing>
          <wp:inline distT="0" distB="0" distL="0" distR="0" wp14:anchorId="38D6DE11" wp14:editId="105ADD35">
            <wp:extent cx="5885549" cy="2230244"/>
            <wp:effectExtent l="0" t="0" r="1270" b="0"/>
            <wp:docPr id="1636382007" name="Imagine 1"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încărcată"/>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7217" cy="2238455"/>
                    </a:xfrm>
                    <a:prstGeom prst="rect">
                      <a:avLst/>
                    </a:prstGeom>
                    <a:noFill/>
                    <a:ln>
                      <a:noFill/>
                    </a:ln>
                  </pic:spPr>
                </pic:pic>
              </a:graphicData>
            </a:graphic>
          </wp:inline>
        </w:drawing>
      </w:r>
    </w:p>
    <w:p w14:paraId="45C29986" w14:textId="0AE5AF01" w:rsidR="00F643B8" w:rsidRDefault="00F643B8"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Figura 12 </w:t>
      </w:r>
      <w:r w:rsidRPr="008F65FB">
        <w:rPr>
          <w:rFonts w:ascii="Times New Roman" w:hAnsi="Times New Roman" w:cs="Times New Roman"/>
          <w:sz w:val="18"/>
          <w:szCs w:val="18"/>
        </w:rPr>
        <w:t xml:space="preserve">– </w:t>
      </w:r>
      <w:r w:rsidRPr="00F643B8">
        <w:rPr>
          <w:rFonts w:ascii="Times New Roman" w:hAnsi="Times New Roman" w:cs="Times New Roman"/>
          <w:sz w:val="18"/>
          <w:szCs w:val="18"/>
        </w:rPr>
        <w:t>Răspunsul randamentelor LVMH la șocuri în randamentele Hermès</w:t>
      </w:r>
      <w:r>
        <w:rPr>
          <w:rFonts w:ascii="Times New Roman" w:hAnsi="Times New Roman" w:cs="Times New Roman"/>
          <w:sz w:val="18"/>
          <w:szCs w:val="18"/>
        </w:rPr>
        <w:t xml:space="preserve"> (</w:t>
      </w:r>
      <w:r w:rsidRPr="00F643B8">
        <w:rPr>
          <w:rFonts w:ascii="Times New Roman" w:hAnsi="Times New Roman" w:cs="Times New Roman"/>
          <w:sz w:val="18"/>
          <w:szCs w:val="18"/>
        </w:rPr>
        <w:t>Interval de încredere bootstrap 90%, 100 simulări</w:t>
      </w:r>
      <w:r>
        <w:rPr>
          <w:rFonts w:ascii="Times New Roman" w:hAnsi="Times New Roman" w:cs="Times New Roman"/>
          <w:sz w:val="18"/>
          <w:szCs w:val="18"/>
        </w:rPr>
        <w:t>)</w:t>
      </w:r>
    </w:p>
    <w:p w14:paraId="08FEE886" w14:textId="3F0B054B" w:rsidR="00F643B8" w:rsidRPr="00F643B8" w:rsidRDefault="00F643B8" w:rsidP="006214DF">
      <w:pPr>
        <w:spacing w:line="360" w:lineRule="auto"/>
        <w:jc w:val="both"/>
        <w:rPr>
          <w:rFonts w:ascii="Times New Roman" w:eastAsiaTheme="minorEastAsia" w:hAnsi="Times New Roman" w:cs="Times New Roman"/>
        </w:rPr>
      </w:pPr>
      <w:r w:rsidRPr="00F643B8">
        <w:rPr>
          <w:rFonts w:ascii="Times New Roman" w:eastAsiaTheme="minorEastAsia" w:hAnsi="Times New Roman" w:cs="Times New Roman"/>
        </w:rPr>
        <w:lastRenderedPageBreak/>
        <w:t>Reacție imediată (perioadele 1–2):</w:t>
      </w:r>
    </w:p>
    <w:p w14:paraId="362B1806" w14:textId="24D6EA2F" w:rsidR="00F643B8" w:rsidRPr="00F643B8" w:rsidRDefault="00F643B8" w:rsidP="006214DF">
      <w:pPr>
        <w:pStyle w:val="ListParagraph"/>
        <w:numPr>
          <w:ilvl w:val="0"/>
          <w:numId w:val="34"/>
        </w:numPr>
        <w:spacing w:line="360" w:lineRule="auto"/>
        <w:jc w:val="both"/>
        <w:rPr>
          <w:rFonts w:ascii="Times New Roman" w:eastAsiaTheme="minorEastAsia" w:hAnsi="Times New Roman" w:cs="Times New Roman"/>
        </w:rPr>
      </w:pPr>
      <w:r w:rsidRPr="00F643B8">
        <w:rPr>
          <w:rFonts w:ascii="Times New Roman" w:eastAsiaTheme="minorEastAsia" w:hAnsi="Times New Roman" w:cs="Times New Roman"/>
        </w:rPr>
        <w:t>LVMH reacționează puternic pozitiv, sugerând o legătură pe termen scurt între mișcările Hermès și LVMH.</w:t>
      </w:r>
    </w:p>
    <w:p w14:paraId="2E4572A0" w14:textId="63E2E20B" w:rsidR="00F643B8" w:rsidRPr="00F643B8" w:rsidRDefault="00F643B8" w:rsidP="006214DF">
      <w:pPr>
        <w:pStyle w:val="ListParagraph"/>
        <w:numPr>
          <w:ilvl w:val="0"/>
          <w:numId w:val="34"/>
        </w:numPr>
        <w:spacing w:line="360" w:lineRule="auto"/>
        <w:jc w:val="both"/>
        <w:rPr>
          <w:rFonts w:ascii="Times New Roman" w:eastAsiaTheme="minorEastAsia" w:hAnsi="Times New Roman" w:cs="Times New Roman"/>
        </w:rPr>
      </w:pPr>
      <w:r w:rsidRPr="00F643B8">
        <w:rPr>
          <w:rFonts w:ascii="Times New Roman" w:eastAsiaTheme="minorEastAsia" w:hAnsi="Times New Roman" w:cs="Times New Roman"/>
        </w:rPr>
        <w:t>Ulterior, reacția se inversează brusc, dar fără a deveni semnificativ negativă (nu iese din banda CI).</w:t>
      </w:r>
    </w:p>
    <w:p w14:paraId="6A0DCCE5" w14:textId="77777777" w:rsidR="00F643B8" w:rsidRDefault="00F643B8" w:rsidP="006214DF">
      <w:pPr>
        <w:spacing w:line="360" w:lineRule="auto"/>
        <w:jc w:val="both"/>
        <w:rPr>
          <w:rFonts w:ascii="Times New Roman" w:eastAsiaTheme="minorEastAsia" w:hAnsi="Times New Roman" w:cs="Times New Roman"/>
        </w:rPr>
      </w:pPr>
      <w:r w:rsidRPr="00F643B8">
        <w:rPr>
          <w:rFonts w:ascii="Times New Roman" w:eastAsiaTheme="minorEastAsia" w:hAnsi="Times New Roman" w:cs="Times New Roman"/>
        </w:rPr>
        <w:t>Stabilizare (perioadele 5–25):</w:t>
      </w:r>
      <w:r>
        <w:rPr>
          <w:rFonts w:ascii="Times New Roman" w:eastAsiaTheme="minorEastAsia" w:hAnsi="Times New Roman" w:cs="Times New Roman"/>
        </w:rPr>
        <w:t xml:space="preserve"> </w:t>
      </w:r>
    </w:p>
    <w:p w14:paraId="14E8B1AD" w14:textId="4DB9C029" w:rsidR="00F643B8" w:rsidRPr="00F643B8" w:rsidRDefault="00F643B8" w:rsidP="006214DF">
      <w:pPr>
        <w:pStyle w:val="ListParagraph"/>
        <w:numPr>
          <w:ilvl w:val="0"/>
          <w:numId w:val="35"/>
        </w:numPr>
        <w:spacing w:line="360" w:lineRule="auto"/>
        <w:jc w:val="both"/>
        <w:rPr>
          <w:rFonts w:ascii="Times New Roman" w:eastAsiaTheme="minorEastAsia" w:hAnsi="Times New Roman" w:cs="Times New Roman"/>
        </w:rPr>
      </w:pPr>
      <w:r w:rsidRPr="00F643B8">
        <w:rPr>
          <w:rFonts w:ascii="Times New Roman" w:eastAsiaTheme="minorEastAsia" w:hAnsi="Times New Roman" w:cs="Times New Roman"/>
        </w:rPr>
        <w:t>Efectul tinde spre o stabilizare pozitivă, dar modestă și încadrată în intervalul de încredere.</w:t>
      </w:r>
    </w:p>
    <w:p w14:paraId="3DF4ED19" w14:textId="51010FEC" w:rsidR="00F643B8" w:rsidRPr="00F643B8" w:rsidRDefault="00F643B8" w:rsidP="006214DF">
      <w:pPr>
        <w:pStyle w:val="ListParagraph"/>
        <w:numPr>
          <w:ilvl w:val="0"/>
          <w:numId w:val="35"/>
        </w:numPr>
        <w:spacing w:line="360" w:lineRule="auto"/>
        <w:jc w:val="both"/>
        <w:rPr>
          <w:rFonts w:ascii="Times New Roman" w:eastAsiaTheme="minorEastAsia" w:hAnsi="Times New Roman" w:cs="Times New Roman"/>
        </w:rPr>
      </w:pPr>
      <w:r w:rsidRPr="00F643B8">
        <w:rPr>
          <w:rFonts w:ascii="Times New Roman" w:eastAsiaTheme="minorEastAsia" w:hAnsi="Times New Roman" w:cs="Times New Roman"/>
        </w:rPr>
        <w:t>Asta înseamnă că șocurile în Hermès pot avea un impact de durată asupra LVMH, dar nu unul foarte mare.</w:t>
      </w:r>
    </w:p>
    <w:p w14:paraId="3372EC5F" w14:textId="77E7020C" w:rsidR="00F643B8" w:rsidRPr="00F643B8" w:rsidRDefault="00F643B8" w:rsidP="006214DF">
      <w:pPr>
        <w:pStyle w:val="ListParagraph"/>
        <w:numPr>
          <w:ilvl w:val="0"/>
          <w:numId w:val="35"/>
        </w:numPr>
        <w:spacing w:line="360" w:lineRule="auto"/>
        <w:jc w:val="both"/>
        <w:rPr>
          <w:rFonts w:ascii="Times New Roman" w:eastAsiaTheme="minorEastAsia" w:hAnsi="Times New Roman" w:cs="Times New Roman"/>
        </w:rPr>
      </w:pPr>
      <w:r w:rsidRPr="00F643B8">
        <w:rPr>
          <w:rFonts w:ascii="Times New Roman" w:eastAsiaTheme="minorEastAsia" w:hAnsi="Times New Roman" w:cs="Times New Roman"/>
        </w:rPr>
        <w:t>Benzile de încredere nu includ 0 la început, ceea ce confirmă un efect semnificativ pe termen scurt,dar nu neapărat pe termen lung.</w:t>
      </w:r>
    </w:p>
    <w:p w14:paraId="70A6B033" w14:textId="6FCB96E8" w:rsidR="00F643B8" w:rsidRDefault="00F643B8" w:rsidP="006214DF">
      <w:pPr>
        <w:spacing w:line="360" w:lineRule="auto"/>
        <w:ind w:firstLine="360"/>
        <w:jc w:val="both"/>
        <w:rPr>
          <w:rFonts w:ascii="Times New Roman" w:eastAsiaTheme="minorEastAsia" w:hAnsi="Times New Roman" w:cs="Times New Roman"/>
        </w:rPr>
      </w:pPr>
      <w:r w:rsidRPr="00F643B8">
        <w:rPr>
          <w:rFonts w:ascii="Times New Roman" w:eastAsiaTheme="minorEastAsia" w:hAnsi="Times New Roman" w:cs="Times New Roman"/>
        </w:rPr>
        <w:t>Acest grafic susține ideea unei relații de cauzalitate Granger pe termen scurt între Hermès și LVMH. Impactul se atenuează după ~5 luni, dar tendința rămâne ușor pozitivă și stabilă.</w:t>
      </w:r>
    </w:p>
    <w:p w14:paraId="0203CAFE" w14:textId="18F82666" w:rsidR="00690F4F" w:rsidRDefault="00690F4F" w:rsidP="006214DF">
      <w:pPr>
        <w:spacing w:line="360" w:lineRule="auto"/>
        <w:ind w:firstLine="360"/>
        <w:jc w:val="both"/>
        <w:rPr>
          <w:noProof/>
        </w:rPr>
      </w:pPr>
      <w:r>
        <w:rPr>
          <w:noProof/>
        </w:rPr>
        <w:drawing>
          <wp:inline distT="0" distB="0" distL="0" distR="0" wp14:anchorId="189919D3" wp14:editId="64323D37">
            <wp:extent cx="5943600" cy="3257550"/>
            <wp:effectExtent l="0" t="0" r="0" b="0"/>
            <wp:docPr id="1666672867" name="Imagine 2"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e încărcată"/>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4B0D52B0" w14:textId="52BED7F9" w:rsidR="00690F4F" w:rsidRDefault="00690F4F"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Figura 1</w:t>
      </w:r>
      <w:r w:rsidR="00327FE7">
        <w:rPr>
          <w:rFonts w:ascii="Times New Roman" w:hAnsi="Times New Roman" w:cs="Times New Roman"/>
          <w:sz w:val="18"/>
          <w:szCs w:val="18"/>
        </w:rPr>
        <w:t>3</w:t>
      </w:r>
      <w:r>
        <w:rPr>
          <w:rFonts w:ascii="Times New Roman" w:hAnsi="Times New Roman" w:cs="Times New Roman"/>
          <w:sz w:val="18"/>
          <w:szCs w:val="18"/>
        </w:rPr>
        <w:t xml:space="preserve"> </w:t>
      </w:r>
      <w:r w:rsidRPr="008F65FB">
        <w:rPr>
          <w:rFonts w:ascii="Times New Roman" w:hAnsi="Times New Roman" w:cs="Times New Roman"/>
          <w:sz w:val="18"/>
          <w:szCs w:val="18"/>
        </w:rPr>
        <w:t xml:space="preserve">– </w:t>
      </w:r>
      <w:r w:rsidRPr="00F643B8">
        <w:rPr>
          <w:rFonts w:ascii="Times New Roman" w:hAnsi="Times New Roman" w:cs="Times New Roman"/>
          <w:sz w:val="18"/>
          <w:szCs w:val="18"/>
        </w:rPr>
        <w:t xml:space="preserve">Răspunsul randamentelor </w:t>
      </w:r>
      <w:r>
        <w:rPr>
          <w:rFonts w:ascii="Times New Roman" w:hAnsi="Times New Roman" w:cs="Times New Roman"/>
          <w:sz w:val="18"/>
          <w:szCs w:val="18"/>
        </w:rPr>
        <w:t>Aurului</w:t>
      </w:r>
      <w:r w:rsidRPr="00F643B8">
        <w:rPr>
          <w:rFonts w:ascii="Times New Roman" w:hAnsi="Times New Roman" w:cs="Times New Roman"/>
          <w:sz w:val="18"/>
          <w:szCs w:val="18"/>
        </w:rPr>
        <w:t xml:space="preserve"> la șocuri în randamentele Hermès</w:t>
      </w:r>
      <w:r>
        <w:rPr>
          <w:rFonts w:ascii="Times New Roman" w:hAnsi="Times New Roman" w:cs="Times New Roman"/>
          <w:sz w:val="18"/>
          <w:szCs w:val="18"/>
        </w:rPr>
        <w:t xml:space="preserve"> (</w:t>
      </w:r>
      <w:r w:rsidRPr="00F643B8">
        <w:rPr>
          <w:rFonts w:ascii="Times New Roman" w:hAnsi="Times New Roman" w:cs="Times New Roman"/>
          <w:sz w:val="18"/>
          <w:szCs w:val="18"/>
        </w:rPr>
        <w:t>Interval de încredere bootstrap 90%, 100 simulări</w:t>
      </w:r>
      <w:r>
        <w:rPr>
          <w:rFonts w:ascii="Times New Roman" w:hAnsi="Times New Roman" w:cs="Times New Roman"/>
          <w:sz w:val="18"/>
          <w:szCs w:val="18"/>
        </w:rPr>
        <w:t>)</w:t>
      </w:r>
    </w:p>
    <w:p w14:paraId="58867498" w14:textId="77777777" w:rsidR="006214DF" w:rsidRDefault="006214DF" w:rsidP="006214DF">
      <w:pPr>
        <w:spacing w:line="360" w:lineRule="auto"/>
        <w:ind w:firstLine="360"/>
        <w:jc w:val="both"/>
        <w:rPr>
          <w:rFonts w:ascii="Times New Roman" w:eastAsiaTheme="minorEastAsia" w:hAnsi="Times New Roman" w:cs="Times New Roman"/>
        </w:rPr>
      </w:pPr>
    </w:p>
    <w:p w14:paraId="28C278D8" w14:textId="78C5D4ED" w:rsidR="00690F4F" w:rsidRPr="00690F4F" w:rsidRDefault="00690F4F" w:rsidP="006214DF">
      <w:pPr>
        <w:spacing w:line="360" w:lineRule="auto"/>
        <w:ind w:firstLine="360"/>
        <w:jc w:val="both"/>
        <w:rPr>
          <w:rFonts w:ascii="Times New Roman" w:eastAsiaTheme="minorEastAsia" w:hAnsi="Times New Roman" w:cs="Times New Roman"/>
        </w:rPr>
      </w:pPr>
      <w:r w:rsidRPr="00690F4F">
        <w:rPr>
          <w:rFonts w:ascii="Times New Roman" w:eastAsiaTheme="minorEastAsia" w:hAnsi="Times New Roman" w:cs="Times New Roman"/>
        </w:rPr>
        <w:lastRenderedPageBreak/>
        <w:t>Efect slab pozitiv inițial:</w:t>
      </w:r>
    </w:p>
    <w:p w14:paraId="47A2BDF3" w14:textId="36D7DC06" w:rsidR="00690F4F" w:rsidRPr="00690F4F" w:rsidRDefault="00690F4F" w:rsidP="006214DF">
      <w:pPr>
        <w:pStyle w:val="ListParagraph"/>
        <w:numPr>
          <w:ilvl w:val="0"/>
          <w:numId w:val="36"/>
        </w:numPr>
        <w:spacing w:line="360" w:lineRule="auto"/>
        <w:jc w:val="both"/>
        <w:rPr>
          <w:rFonts w:ascii="Times New Roman" w:eastAsiaTheme="minorEastAsia" w:hAnsi="Times New Roman" w:cs="Times New Roman"/>
        </w:rPr>
      </w:pPr>
      <w:r w:rsidRPr="00690F4F">
        <w:rPr>
          <w:rFonts w:ascii="Times New Roman" w:eastAsiaTheme="minorEastAsia" w:hAnsi="Times New Roman" w:cs="Times New Roman"/>
        </w:rPr>
        <w:t>La început, șocul Hermès generează un răspuns ușor pozitiv în prețul Aurului.</w:t>
      </w:r>
    </w:p>
    <w:p w14:paraId="495DF80E" w14:textId="1220B550" w:rsidR="00690F4F" w:rsidRPr="00690F4F" w:rsidRDefault="00690F4F" w:rsidP="006214DF">
      <w:pPr>
        <w:pStyle w:val="ListParagraph"/>
        <w:numPr>
          <w:ilvl w:val="0"/>
          <w:numId w:val="36"/>
        </w:numPr>
        <w:spacing w:line="360" w:lineRule="auto"/>
        <w:jc w:val="both"/>
        <w:rPr>
          <w:rFonts w:ascii="Times New Roman" w:eastAsiaTheme="minorEastAsia" w:hAnsi="Times New Roman" w:cs="Times New Roman"/>
        </w:rPr>
      </w:pPr>
      <w:r w:rsidRPr="00690F4F">
        <w:rPr>
          <w:rFonts w:ascii="Times New Roman" w:eastAsiaTheme="minorEastAsia" w:hAnsi="Times New Roman" w:cs="Times New Roman"/>
        </w:rPr>
        <w:t>Acest efect este nesemnificativ statistic deoarece linia neagră rămâne în interiorul benzilor roșii.</w:t>
      </w:r>
    </w:p>
    <w:p w14:paraId="350216B1" w14:textId="0BD87D75" w:rsidR="00690F4F" w:rsidRPr="00690F4F" w:rsidRDefault="00690F4F" w:rsidP="006214DF">
      <w:pPr>
        <w:spacing w:line="360" w:lineRule="auto"/>
        <w:ind w:firstLine="360"/>
        <w:jc w:val="both"/>
        <w:rPr>
          <w:rFonts w:ascii="Times New Roman" w:eastAsiaTheme="minorEastAsia" w:hAnsi="Times New Roman" w:cs="Times New Roman"/>
        </w:rPr>
      </w:pPr>
      <w:r w:rsidRPr="00690F4F">
        <w:rPr>
          <w:rFonts w:ascii="Times New Roman" w:eastAsiaTheme="minorEastAsia" w:hAnsi="Times New Roman" w:cs="Times New Roman"/>
        </w:rPr>
        <w:t>Persistență scăzută:</w:t>
      </w:r>
    </w:p>
    <w:p w14:paraId="5F820ACA" w14:textId="02CFBD45" w:rsidR="00690F4F" w:rsidRPr="00690F4F" w:rsidRDefault="00690F4F" w:rsidP="006214DF">
      <w:pPr>
        <w:pStyle w:val="ListParagraph"/>
        <w:numPr>
          <w:ilvl w:val="0"/>
          <w:numId w:val="37"/>
        </w:numPr>
        <w:spacing w:line="360" w:lineRule="auto"/>
        <w:jc w:val="both"/>
        <w:rPr>
          <w:rFonts w:ascii="Times New Roman" w:eastAsiaTheme="minorEastAsia" w:hAnsi="Times New Roman" w:cs="Times New Roman"/>
        </w:rPr>
      </w:pPr>
      <w:r w:rsidRPr="00690F4F">
        <w:rPr>
          <w:rFonts w:ascii="Times New Roman" w:eastAsiaTheme="minorEastAsia" w:hAnsi="Times New Roman" w:cs="Times New Roman"/>
        </w:rPr>
        <w:t>Răspunsul rămâne pozitiv, dar aproape plat (0.002–0.003) și se aplatizează complet după 5–6 luni,</w:t>
      </w:r>
      <w:r>
        <w:rPr>
          <w:rFonts w:ascii="Times New Roman" w:eastAsiaTheme="minorEastAsia" w:hAnsi="Times New Roman" w:cs="Times New Roman"/>
        </w:rPr>
        <w:t xml:space="preserve"> </w:t>
      </w:r>
      <w:r w:rsidRPr="00690F4F">
        <w:rPr>
          <w:rFonts w:ascii="Times New Roman" w:eastAsiaTheme="minorEastAsia" w:hAnsi="Times New Roman" w:cs="Times New Roman"/>
        </w:rPr>
        <w:t>indicând un impact tranzitoriu.</w:t>
      </w:r>
    </w:p>
    <w:p w14:paraId="1AE4CA11" w14:textId="51626A5E" w:rsidR="00690F4F" w:rsidRPr="00690F4F" w:rsidRDefault="00690F4F" w:rsidP="006214DF">
      <w:pPr>
        <w:pStyle w:val="ListParagraph"/>
        <w:numPr>
          <w:ilvl w:val="0"/>
          <w:numId w:val="37"/>
        </w:numPr>
        <w:spacing w:line="360" w:lineRule="auto"/>
        <w:jc w:val="both"/>
        <w:rPr>
          <w:rFonts w:ascii="Times New Roman" w:eastAsiaTheme="minorEastAsia" w:hAnsi="Times New Roman" w:cs="Times New Roman"/>
        </w:rPr>
      </w:pPr>
      <w:r w:rsidRPr="00690F4F">
        <w:rPr>
          <w:rFonts w:ascii="Times New Roman" w:eastAsiaTheme="minorEastAsia" w:hAnsi="Times New Roman" w:cs="Times New Roman"/>
        </w:rPr>
        <w:t>Intervalele de încredere includ zero pe tot orizontul:</w:t>
      </w:r>
    </w:p>
    <w:p w14:paraId="582A5D86" w14:textId="77777777" w:rsidR="00690F4F" w:rsidRPr="00690F4F" w:rsidRDefault="00690F4F" w:rsidP="006214DF">
      <w:pPr>
        <w:pStyle w:val="ListParagraph"/>
        <w:numPr>
          <w:ilvl w:val="0"/>
          <w:numId w:val="37"/>
        </w:numPr>
        <w:spacing w:line="360" w:lineRule="auto"/>
        <w:jc w:val="both"/>
        <w:rPr>
          <w:rFonts w:ascii="Times New Roman" w:eastAsiaTheme="minorEastAsia" w:hAnsi="Times New Roman" w:cs="Times New Roman"/>
        </w:rPr>
      </w:pPr>
      <w:r w:rsidRPr="00690F4F">
        <w:rPr>
          <w:rFonts w:ascii="Times New Roman" w:eastAsiaTheme="minorEastAsia" w:hAnsi="Times New Roman" w:cs="Times New Roman"/>
        </w:rPr>
        <w:t>Nu există dovezi semnificative statistic că șocurile în Hermès influențează Aurul pe termen scurt sau lung.</w:t>
      </w:r>
    </w:p>
    <w:p w14:paraId="711326B9" w14:textId="6C52B318" w:rsidR="00690F4F" w:rsidRPr="00690F4F" w:rsidRDefault="00690F4F" w:rsidP="006214DF">
      <w:pPr>
        <w:pStyle w:val="ListParagraph"/>
        <w:numPr>
          <w:ilvl w:val="0"/>
          <w:numId w:val="37"/>
        </w:numPr>
        <w:spacing w:line="360" w:lineRule="auto"/>
        <w:jc w:val="both"/>
        <w:rPr>
          <w:rFonts w:ascii="Times New Roman" w:eastAsiaTheme="minorEastAsia" w:hAnsi="Times New Roman" w:cs="Times New Roman"/>
        </w:rPr>
      </w:pPr>
      <w:r w:rsidRPr="00690F4F">
        <w:rPr>
          <w:rFonts w:ascii="Times New Roman" w:eastAsiaTheme="minorEastAsia" w:hAnsi="Times New Roman" w:cs="Times New Roman"/>
        </w:rPr>
        <w:t>Efectele observate pot fi zgomot.</w:t>
      </w:r>
    </w:p>
    <w:p w14:paraId="39129ACF" w14:textId="77777777" w:rsidR="00690F4F" w:rsidRDefault="00690F4F" w:rsidP="006214DF">
      <w:pPr>
        <w:spacing w:line="360" w:lineRule="auto"/>
        <w:ind w:firstLine="360"/>
        <w:jc w:val="both"/>
        <w:rPr>
          <w:rFonts w:ascii="Times New Roman" w:eastAsiaTheme="minorEastAsia" w:hAnsi="Times New Roman" w:cs="Times New Roman"/>
        </w:rPr>
      </w:pPr>
      <w:r w:rsidRPr="00690F4F">
        <w:rPr>
          <w:rFonts w:ascii="Times New Roman" w:eastAsiaTheme="minorEastAsia" w:hAnsi="Times New Roman" w:cs="Times New Roman"/>
        </w:rPr>
        <w:t>Nu există o relație de cauzalitate Granger vizibilă între Hermès și Aur, nici pe termen scurt, nici lung, din perspectiva IRF.</w:t>
      </w:r>
    </w:p>
    <w:p w14:paraId="65FA3698" w14:textId="7FEE65D1" w:rsidR="00690F4F" w:rsidRDefault="00690F4F" w:rsidP="006214DF">
      <w:pPr>
        <w:spacing w:line="360" w:lineRule="auto"/>
        <w:ind w:firstLine="360"/>
        <w:jc w:val="both"/>
        <w:rPr>
          <w:rFonts w:ascii="Times New Roman" w:eastAsiaTheme="minorEastAsia" w:hAnsi="Times New Roman" w:cs="Times New Roman"/>
        </w:rPr>
      </w:pPr>
      <w:r w:rsidRPr="00690F4F">
        <w:rPr>
          <w:rFonts w:ascii="Times New Roman" w:eastAsiaTheme="minorEastAsia" w:hAnsi="Times New Roman" w:cs="Times New Roman"/>
        </w:rPr>
        <w:t>Aurul rămâne relativ independent față de dinamica Hermès,</w:t>
      </w:r>
      <w:r>
        <w:rPr>
          <w:rFonts w:ascii="Times New Roman" w:eastAsiaTheme="minorEastAsia" w:hAnsi="Times New Roman" w:cs="Times New Roman"/>
        </w:rPr>
        <w:t xml:space="preserve"> </w:t>
      </w:r>
      <w:r w:rsidRPr="00690F4F">
        <w:rPr>
          <w:rFonts w:ascii="Times New Roman" w:eastAsiaTheme="minorEastAsia" w:hAnsi="Times New Roman" w:cs="Times New Roman"/>
        </w:rPr>
        <w:t>întărind ipoteza lui ca activ de refugiu cu rol de diversificare în contextul pieței de lux.</w:t>
      </w:r>
    </w:p>
    <w:p w14:paraId="7C2F7747" w14:textId="6FECC903" w:rsidR="00327FE7" w:rsidRDefault="00327FE7" w:rsidP="006214DF">
      <w:pPr>
        <w:spacing w:line="360" w:lineRule="auto"/>
        <w:ind w:firstLine="36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FAAC4FC" wp14:editId="6328F8B9">
            <wp:extent cx="5771150" cy="2869580"/>
            <wp:effectExtent l="0" t="0" r="1270" b="6985"/>
            <wp:docPr id="195643005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767" cy="2879831"/>
                    </a:xfrm>
                    <a:prstGeom prst="rect">
                      <a:avLst/>
                    </a:prstGeom>
                    <a:noFill/>
                  </pic:spPr>
                </pic:pic>
              </a:graphicData>
            </a:graphic>
          </wp:inline>
        </w:drawing>
      </w:r>
    </w:p>
    <w:p w14:paraId="34CAF7F4" w14:textId="3D2F7455" w:rsidR="00327FE7" w:rsidRDefault="00327FE7"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Figura 14 </w:t>
      </w:r>
      <w:r w:rsidRPr="008F65FB">
        <w:rPr>
          <w:rFonts w:ascii="Times New Roman" w:hAnsi="Times New Roman" w:cs="Times New Roman"/>
          <w:sz w:val="18"/>
          <w:szCs w:val="18"/>
        </w:rPr>
        <w:t xml:space="preserve">– </w:t>
      </w:r>
      <w:r w:rsidRPr="00F643B8">
        <w:rPr>
          <w:rFonts w:ascii="Times New Roman" w:hAnsi="Times New Roman" w:cs="Times New Roman"/>
          <w:sz w:val="18"/>
          <w:szCs w:val="18"/>
        </w:rPr>
        <w:t>Răspunsul randamentelor Hermès</w:t>
      </w:r>
      <w:r>
        <w:rPr>
          <w:rFonts w:ascii="Times New Roman" w:hAnsi="Times New Roman" w:cs="Times New Roman"/>
          <w:sz w:val="18"/>
          <w:szCs w:val="18"/>
        </w:rPr>
        <w:t xml:space="preserve"> </w:t>
      </w:r>
      <w:r w:rsidRPr="00F643B8">
        <w:rPr>
          <w:rFonts w:ascii="Times New Roman" w:hAnsi="Times New Roman" w:cs="Times New Roman"/>
          <w:sz w:val="18"/>
          <w:szCs w:val="18"/>
        </w:rPr>
        <w:t>la șocuri în randamentele Hermès</w:t>
      </w:r>
      <w:r>
        <w:rPr>
          <w:rFonts w:ascii="Times New Roman" w:hAnsi="Times New Roman" w:cs="Times New Roman"/>
          <w:sz w:val="18"/>
          <w:szCs w:val="18"/>
        </w:rPr>
        <w:t xml:space="preserve"> (</w:t>
      </w:r>
      <w:r w:rsidRPr="00F643B8">
        <w:rPr>
          <w:rFonts w:ascii="Times New Roman" w:hAnsi="Times New Roman" w:cs="Times New Roman"/>
          <w:sz w:val="18"/>
          <w:szCs w:val="18"/>
        </w:rPr>
        <w:t>Interval de încredere bootstrap 90%, 100 simulări</w:t>
      </w:r>
      <w:r>
        <w:rPr>
          <w:rFonts w:ascii="Times New Roman" w:hAnsi="Times New Roman" w:cs="Times New Roman"/>
          <w:sz w:val="18"/>
          <w:szCs w:val="18"/>
        </w:rPr>
        <w:t>)</w:t>
      </w:r>
    </w:p>
    <w:p w14:paraId="7A426205" w14:textId="06648B7E" w:rsidR="00327FE7" w:rsidRPr="00327FE7" w:rsidRDefault="00327FE7" w:rsidP="006214DF">
      <w:pPr>
        <w:spacing w:line="360" w:lineRule="auto"/>
        <w:ind w:firstLine="360"/>
        <w:jc w:val="both"/>
        <w:rPr>
          <w:rFonts w:ascii="Times New Roman" w:hAnsi="Times New Roman" w:cs="Times New Roman"/>
        </w:rPr>
      </w:pPr>
      <w:r w:rsidRPr="00327FE7">
        <w:rPr>
          <w:rFonts w:ascii="Times New Roman" w:hAnsi="Times New Roman" w:cs="Times New Roman"/>
        </w:rPr>
        <w:lastRenderedPageBreak/>
        <w:t>Impact inițial puternic:</w:t>
      </w:r>
    </w:p>
    <w:p w14:paraId="5FB75406" w14:textId="5A481047" w:rsidR="00327FE7" w:rsidRPr="00327FE7" w:rsidRDefault="00327FE7" w:rsidP="006214DF">
      <w:pPr>
        <w:pStyle w:val="ListParagraph"/>
        <w:numPr>
          <w:ilvl w:val="0"/>
          <w:numId w:val="38"/>
        </w:numPr>
        <w:spacing w:line="360" w:lineRule="auto"/>
        <w:jc w:val="both"/>
        <w:rPr>
          <w:rFonts w:ascii="Times New Roman" w:hAnsi="Times New Roman" w:cs="Times New Roman"/>
        </w:rPr>
      </w:pPr>
      <w:r w:rsidRPr="00327FE7">
        <w:rPr>
          <w:rFonts w:ascii="Times New Roman" w:hAnsi="Times New Roman" w:cs="Times New Roman"/>
        </w:rPr>
        <w:t>În prima lună, Hermès reacționează cu un salt puternic pozitiv (~0.08).</w:t>
      </w:r>
    </w:p>
    <w:p w14:paraId="171F4DE9" w14:textId="19A553C7" w:rsidR="00327FE7" w:rsidRPr="00327FE7" w:rsidRDefault="00327FE7" w:rsidP="006214DF">
      <w:pPr>
        <w:pStyle w:val="ListParagraph"/>
        <w:numPr>
          <w:ilvl w:val="0"/>
          <w:numId w:val="38"/>
        </w:numPr>
        <w:spacing w:line="360" w:lineRule="auto"/>
        <w:jc w:val="both"/>
        <w:rPr>
          <w:rFonts w:ascii="Times New Roman" w:hAnsi="Times New Roman" w:cs="Times New Roman"/>
        </w:rPr>
      </w:pPr>
      <w:r w:rsidRPr="00327FE7">
        <w:rPr>
          <w:rFonts w:ascii="Times New Roman" w:hAnsi="Times New Roman" w:cs="Times New Roman"/>
        </w:rPr>
        <w:t>Acest lucru reflectă un răspuns imediat robust la un șoc propriu (ex: anunț financiar, eveniment în firmă).</w:t>
      </w:r>
    </w:p>
    <w:p w14:paraId="26FCB46B" w14:textId="768BC6EA" w:rsidR="00327FE7" w:rsidRPr="00327FE7" w:rsidRDefault="00327FE7" w:rsidP="006214DF">
      <w:pPr>
        <w:spacing w:line="360" w:lineRule="auto"/>
        <w:ind w:firstLine="360"/>
        <w:jc w:val="both"/>
        <w:rPr>
          <w:rFonts w:ascii="Times New Roman" w:hAnsi="Times New Roman" w:cs="Times New Roman"/>
        </w:rPr>
      </w:pPr>
      <w:r w:rsidRPr="00327FE7">
        <w:rPr>
          <w:rFonts w:ascii="Times New Roman" w:hAnsi="Times New Roman" w:cs="Times New Roman"/>
        </w:rPr>
        <w:t>Corecție rapidă:</w:t>
      </w:r>
    </w:p>
    <w:p w14:paraId="47A23F5E" w14:textId="6B5B061A" w:rsidR="00327FE7" w:rsidRPr="00327FE7" w:rsidRDefault="00327FE7" w:rsidP="006214DF">
      <w:pPr>
        <w:pStyle w:val="ListParagraph"/>
        <w:numPr>
          <w:ilvl w:val="0"/>
          <w:numId w:val="39"/>
        </w:numPr>
        <w:spacing w:line="360" w:lineRule="auto"/>
        <w:jc w:val="both"/>
        <w:rPr>
          <w:rFonts w:ascii="Times New Roman" w:hAnsi="Times New Roman" w:cs="Times New Roman"/>
        </w:rPr>
      </w:pPr>
      <w:r w:rsidRPr="00327FE7">
        <w:rPr>
          <w:rFonts w:ascii="Times New Roman" w:hAnsi="Times New Roman" w:cs="Times New Roman"/>
        </w:rPr>
        <w:t>În luna 2, valoarea coboară brusc (~0.037), semnalând o ajustare după entuziasmul inițial.</w:t>
      </w:r>
    </w:p>
    <w:p w14:paraId="3665D277" w14:textId="1E060078" w:rsidR="00327FE7" w:rsidRPr="00327FE7" w:rsidRDefault="00327FE7" w:rsidP="006214DF">
      <w:pPr>
        <w:pStyle w:val="ListParagraph"/>
        <w:numPr>
          <w:ilvl w:val="0"/>
          <w:numId w:val="39"/>
        </w:numPr>
        <w:spacing w:line="360" w:lineRule="auto"/>
        <w:jc w:val="both"/>
        <w:rPr>
          <w:rFonts w:ascii="Times New Roman" w:hAnsi="Times New Roman" w:cs="Times New Roman"/>
        </w:rPr>
      </w:pPr>
      <w:r w:rsidRPr="00327FE7">
        <w:rPr>
          <w:rFonts w:ascii="Times New Roman" w:hAnsi="Times New Roman" w:cs="Times New Roman"/>
        </w:rPr>
        <w:t>Reacția intră apoi într-o fază stabilă, ușor sub 0.06.</w:t>
      </w:r>
    </w:p>
    <w:p w14:paraId="7B47E67C" w14:textId="674CBA28" w:rsidR="00327FE7" w:rsidRPr="00327FE7" w:rsidRDefault="00327FE7" w:rsidP="006214DF">
      <w:pPr>
        <w:spacing w:line="360" w:lineRule="auto"/>
        <w:ind w:firstLine="360"/>
        <w:jc w:val="both"/>
        <w:rPr>
          <w:rFonts w:ascii="Times New Roman" w:hAnsi="Times New Roman" w:cs="Times New Roman"/>
        </w:rPr>
      </w:pPr>
      <w:r w:rsidRPr="00327FE7">
        <w:rPr>
          <w:rFonts w:ascii="Times New Roman" w:hAnsi="Times New Roman" w:cs="Times New Roman"/>
        </w:rPr>
        <w:t>Persistență moderată:</w:t>
      </w:r>
    </w:p>
    <w:p w14:paraId="10621949" w14:textId="058E8413" w:rsidR="00327FE7" w:rsidRPr="00327FE7" w:rsidRDefault="00327FE7" w:rsidP="006214DF">
      <w:pPr>
        <w:pStyle w:val="ListParagraph"/>
        <w:numPr>
          <w:ilvl w:val="0"/>
          <w:numId w:val="40"/>
        </w:numPr>
        <w:spacing w:line="360" w:lineRule="auto"/>
        <w:jc w:val="both"/>
        <w:rPr>
          <w:rFonts w:ascii="Times New Roman" w:hAnsi="Times New Roman" w:cs="Times New Roman"/>
        </w:rPr>
      </w:pPr>
      <w:r w:rsidRPr="00327FE7">
        <w:rPr>
          <w:rFonts w:ascii="Times New Roman" w:hAnsi="Times New Roman" w:cs="Times New Roman"/>
        </w:rPr>
        <w:t>Răspunsul se stabilizează la un nivel moderat pozitiv și nu revine la zero, indicând un efect de durată, dar nu permanent.</w:t>
      </w:r>
    </w:p>
    <w:p w14:paraId="1E70D146" w14:textId="476D83D3" w:rsidR="00327FE7" w:rsidRPr="00327FE7" w:rsidRDefault="00327FE7" w:rsidP="006214DF">
      <w:pPr>
        <w:pStyle w:val="ListParagraph"/>
        <w:numPr>
          <w:ilvl w:val="0"/>
          <w:numId w:val="40"/>
        </w:numPr>
        <w:spacing w:line="360" w:lineRule="auto"/>
        <w:jc w:val="both"/>
        <w:rPr>
          <w:rFonts w:ascii="Times New Roman" w:hAnsi="Times New Roman" w:cs="Times New Roman"/>
        </w:rPr>
      </w:pPr>
      <w:r w:rsidRPr="00327FE7">
        <w:rPr>
          <w:rFonts w:ascii="Times New Roman" w:hAnsi="Times New Roman" w:cs="Times New Roman"/>
        </w:rPr>
        <w:t>Acest tip de răspuns este caracteristic seriilor cu efecte de memorie scurtă până la medie.</w:t>
      </w:r>
    </w:p>
    <w:p w14:paraId="69193668" w14:textId="3B45EED3" w:rsidR="00327FE7" w:rsidRPr="00327FE7" w:rsidRDefault="00327FE7" w:rsidP="006214DF">
      <w:pPr>
        <w:spacing w:line="360" w:lineRule="auto"/>
        <w:ind w:firstLine="360"/>
        <w:jc w:val="both"/>
        <w:rPr>
          <w:rFonts w:ascii="Times New Roman" w:hAnsi="Times New Roman" w:cs="Times New Roman"/>
        </w:rPr>
      </w:pPr>
      <w:r w:rsidRPr="00327FE7">
        <w:rPr>
          <w:rFonts w:ascii="Times New Roman" w:hAnsi="Times New Roman" w:cs="Times New Roman"/>
        </w:rPr>
        <w:t>Semnificație statistică:</w:t>
      </w:r>
    </w:p>
    <w:p w14:paraId="71512AC3" w14:textId="30B8E109" w:rsidR="00327FE7" w:rsidRPr="00327FE7" w:rsidRDefault="00327FE7" w:rsidP="006214DF">
      <w:pPr>
        <w:pStyle w:val="ListParagraph"/>
        <w:numPr>
          <w:ilvl w:val="0"/>
          <w:numId w:val="41"/>
        </w:numPr>
        <w:spacing w:line="360" w:lineRule="auto"/>
        <w:jc w:val="both"/>
        <w:rPr>
          <w:rFonts w:ascii="Times New Roman" w:hAnsi="Times New Roman" w:cs="Times New Roman"/>
        </w:rPr>
      </w:pPr>
      <w:r w:rsidRPr="00327FE7">
        <w:rPr>
          <w:rFonts w:ascii="Times New Roman" w:hAnsi="Times New Roman" w:cs="Times New Roman"/>
        </w:rPr>
        <w:t>Pe tot intervalul, linia neagră este deasupra zero și în afara benzilor inferioare, deci răspunsul este semnificativ statistic pe termen scurt și început de termen mediu.</w:t>
      </w:r>
    </w:p>
    <w:p w14:paraId="51E27B31" w14:textId="3F9DEB8A" w:rsidR="00327FE7" w:rsidRPr="00327FE7" w:rsidRDefault="00327FE7" w:rsidP="006214DF">
      <w:pPr>
        <w:pStyle w:val="ListParagraph"/>
        <w:numPr>
          <w:ilvl w:val="0"/>
          <w:numId w:val="41"/>
        </w:numPr>
        <w:spacing w:line="360" w:lineRule="auto"/>
        <w:jc w:val="both"/>
        <w:rPr>
          <w:rFonts w:ascii="Times New Roman" w:hAnsi="Times New Roman" w:cs="Times New Roman"/>
        </w:rPr>
      </w:pPr>
      <w:r w:rsidRPr="00327FE7">
        <w:rPr>
          <w:rFonts w:ascii="Times New Roman" w:hAnsi="Times New Roman" w:cs="Times New Roman"/>
        </w:rPr>
        <w:t>Hermès reacționează imediat și semnificativ la propriile sale șocuri, cu o ajustare rapidă și un efect pozitiv de durată.</w:t>
      </w:r>
    </w:p>
    <w:p w14:paraId="5E75B853" w14:textId="3DE17D98" w:rsidR="00327FE7" w:rsidRPr="00327FE7" w:rsidRDefault="00327FE7" w:rsidP="006214DF">
      <w:pPr>
        <w:spacing w:line="360" w:lineRule="auto"/>
        <w:ind w:firstLine="360"/>
        <w:jc w:val="both"/>
        <w:rPr>
          <w:rFonts w:ascii="Times New Roman" w:hAnsi="Times New Roman" w:cs="Times New Roman"/>
        </w:rPr>
      </w:pPr>
      <w:r w:rsidRPr="00327FE7">
        <w:rPr>
          <w:rFonts w:ascii="Times New Roman" w:hAnsi="Times New Roman" w:cs="Times New Roman"/>
        </w:rPr>
        <w:t>Această dinamică întărește concluziile din VECM: Hermès are capacitate de autoreglare și se mișcă independent,</w:t>
      </w:r>
      <w:r>
        <w:rPr>
          <w:rFonts w:ascii="Times New Roman" w:hAnsi="Times New Roman" w:cs="Times New Roman"/>
        </w:rPr>
        <w:t xml:space="preserve"> </w:t>
      </w:r>
      <w:r w:rsidRPr="00327FE7">
        <w:rPr>
          <w:rFonts w:ascii="Times New Roman" w:hAnsi="Times New Roman" w:cs="Times New Roman"/>
        </w:rPr>
        <w:t>dar predictibil pe baza propriei istorii.</w:t>
      </w:r>
      <w:r>
        <w:rPr>
          <w:rFonts w:ascii="Times New Roman" w:hAnsi="Times New Roman" w:cs="Times New Roman"/>
        </w:rPr>
        <w:t xml:space="preserve"> </w:t>
      </w:r>
      <w:r w:rsidRPr="00327FE7">
        <w:rPr>
          <w:rFonts w:ascii="Times New Roman" w:hAnsi="Times New Roman" w:cs="Times New Roman"/>
        </w:rPr>
        <w:t>Se justifică complet aplicarea modelului VECM pe Hermès.</w:t>
      </w:r>
    </w:p>
    <w:p w14:paraId="33E00921" w14:textId="30EA1053" w:rsidR="00327FE7" w:rsidRDefault="00FD6570" w:rsidP="006214DF">
      <w:pPr>
        <w:spacing w:line="360" w:lineRule="auto"/>
        <w:ind w:firstLine="360"/>
        <w:jc w:val="center"/>
        <w:rPr>
          <w:noProof/>
        </w:rPr>
      </w:pPr>
      <w:r>
        <w:rPr>
          <w:noProof/>
        </w:rPr>
        <w:lastRenderedPageBreak/>
        <w:drawing>
          <wp:inline distT="0" distB="0" distL="0" distR="0" wp14:anchorId="5AF0056C" wp14:editId="674295DF">
            <wp:extent cx="5943600" cy="3000375"/>
            <wp:effectExtent l="0" t="0" r="0" b="9525"/>
            <wp:docPr id="1251871092" name="Imagine 5"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ine încărcată"/>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7BC75C27" w14:textId="35DAB9F6" w:rsidR="006214DF" w:rsidRPr="006214DF" w:rsidRDefault="00FD6570"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Figura 15 </w:t>
      </w:r>
      <w:r w:rsidRPr="008F65FB">
        <w:rPr>
          <w:rFonts w:ascii="Times New Roman" w:hAnsi="Times New Roman" w:cs="Times New Roman"/>
          <w:sz w:val="18"/>
          <w:szCs w:val="18"/>
        </w:rPr>
        <w:t xml:space="preserve">– </w:t>
      </w:r>
      <w:r w:rsidRPr="00FD6570">
        <w:rPr>
          <w:rFonts w:ascii="Times New Roman" w:hAnsi="Times New Roman" w:cs="Times New Roman"/>
          <w:sz w:val="18"/>
          <w:szCs w:val="18"/>
        </w:rPr>
        <w:t>Descompunerea varianței erorii de prognoză (FEVD) pentru randamentele Hermès, LVMH și aur pe un orizont de 24 de luni</w:t>
      </w:r>
    </w:p>
    <w:p w14:paraId="28F3F5D1" w14:textId="6F03B1C2" w:rsidR="00FD6570" w:rsidRPr="00FD6570" w:rsidRDefault="00FD6570" w:rsidP="006214DF">
      <w:pPr>
        <w:spacing w:line="360" w:lineRule="auto"/>
        <w:ind w:firstLine="360"/>
        <w:jc w:val="both"/>
        <w:rPr>
          <w:rFonts w:ascii="Times New Roman" w:hAnsi="Times New Roman" w:cs="Times New Roman"/>
        </w:rPr>
      </w:pPr>
      <w:r w:rsidRPr="00FD6570">
        <w:rPr>
          <w:rFonts w:ascii="Times New Roman" w:hAnsi="Times New Roman" w:cs="Times New Roman"/>
        </w:rPr>
        <w:t>FEVD pentru Hermès:</w:t>
      </w:r>
    </w:p>
    <w:p w14:paraId="322A0F78" w14:textId="5868010B" w:rsidR="00FD6570" w:rsidRPr="00FD6570" w:rsidRDefault="00FD6570" w:rsidP="006214DF">
      <w:pPr>
        <w:pStyle w:val="ListParagraph"/>
        <w:numPr>
          <w:ilvl w:val="0"/>
          <w:numId w:val="42"/>
        </w:numPr>
        <w:spacing w:line="360" w:lineRule="auto"/>
        <w:jc w:val="both"/>
        <w:rPr>
          <w:rFonts w:ascii="Times New Roman" w:hAnsi="Times New Roman" w:cs="Times New Roman"/>
        </w:rPr>
      </w:pPr>
      <w:r w:rsidRPr="00FD6570">
        <w:rPr>
          <w:rFonts w:ascii="Times New Roman" w:hAnsi="Times New Roman" w:cs="Times New Roman"/>
        </w:rPr>
        <w:t>100% din variația lui Hermès este explicată de șocuri proprii pe tot intervalul (bare complet negre).</w:t>
      </w:r>
    </w:p>
    <w:p w14:paraId="28AEAB84" w14:textId="73559D60" w:rsidR="00FD6570" w:rsidRPr="00FD6570" w:rsidRDefault="00FD6570" w:rsidP="006214DF">
      <w:pPr>
        <w:pStyle w:val="ListParagraph"/>
        <w:numPr>
          <w:ilvl w:val="0"/>
          <w:numId w:val="42"/>
        </w:numPr>
        <w:spacing w:line="360" w:lineRule="auto"/>
        <w:jc w:val="both"/>
        <w:rPr>
          <w:rFonts w:ascii="Times New Roman" w:hAnsi="Times New Roman" w:cs="Times New Roman"/>
        </w:rPr>
      </w:pPr>
      <w:r w:rsidRPr="00FD6570">
        <w:rPr>
          <w:rFonts w:ascii="Times New Roman" w:hAnsi="Times New Roman" w:cs="Times New Roman"/>
        </w:rPr>
        <w:t>Asta confirmă concluziile IRF: Hermès este determinat aproape exclusiv de propria dinamică și este foarte puțin influențat de LVMH sau Aur.</w:t>
      </w:r>
    </w:p>
    <w:p w14:paraId="644F260A" w14:textId="5842189C" w:rsidR="00FD6570" w:rsidRPr="00FD6570" w:rsidRDefault="00FD6570" w:rsidP="006214DF">
      <w:pPr>
        <w:spacing w:line="360" w:lineRule="auto"/>
        <w:ind w:firstLine="360"/>
        <w:jc w:val="both"/>
        <w:rPr>
          <w:rFonts w:ascii="Times New Roman" w:hAnsi="Times New Roman" w:cs="Times New Roman"/>
        </w:rPr>
      </w:pPr>
      <w:r w:rsidRPr="00FD6570">
        <w:rPr>
          <w:rFonts w:ascii="Times New Roman" w:hAnsi="Times New Roman" w:cs="Times New Roman"/>
        </w:rPr>
        <w:t>Implicație: Hermès este autoreglabil și autonom în contextul analizat – probabil indică leadership</w:t>
      </w:r>
      <w:r>
        <w:rPr>
          <w:rFonts w:ascii="Times New Roman" w:hAnsi="Times New Roman" w:cs="Times New Roman"/>
        </w:rPr>
        <w:t xml:space="preserve"> </w:t>
      </w:r>
      <w:r w:rsidRPr="00FD6570">
        <w:rPr>
          <w:rFonts w:ascii="Times New Roman" w:hAnsi="Times New Roman" w:cs="Times New Roman"/>
        </w:rPr>
        <w:t>în acest sistem de active.</w:t>
      </w:r>
      <w:r>
        <w:rPr>
          <w:rFonts w:ascii="Times New Roman" w:hAnsi="Times New Roman" w:cs="Times New Roman"/>
        </w:rPr>
        <w:tab/>
      </w:r>
    </w:p>
    <w:p w14:paraId="4B732AFE" w14:textId="20F5569B" w:rsidR="00FD6570" w:rsidRPr="00FD6570" w:rsidRDefault="00FD6570" w:rsidP="006214DF">
      <w:pPr>
        <w:spacing w:line="360" w:lineRule="auto"/>
        <w:ind w:firstLine="360"/>
        <w:jc w:val="both"/>
        <w:rPr>
          <w:rFonts w:ascii="Times New Roman" w:hAnsi="Times New Roman" w:cs="Times New Roman"/>
        </w:rPr>
      </w:pPr>
      <w:r w:rsidRPr="00FD6570">
        <w:rPr>
          <w:rFonts w:ascii="Times New Roman" w:hAnsi="Times New Roman" w:cs="Times New Roman"/>
        </w:rPr>
        <w:t>FEVD pentru LVMH:</w:t>
      </w:r>
    </w:p>
    <w:p w14:paraId="1C45388E" w14:textId="7F084329" w:rsidR="00FD6570" w:rsidRPr="00FD6570" w:rsidRDefault="00FD6570" w:rsidP="006214DF">
      <w:pPr>
        <w:pStyle w:val="ListParagraph"/>
        <w:numPr>
          <w:ilvl w:val="0"/>
          <w:numId w:val="43"/>
        </w:numPr>
        <w:spacing w:line="360" w:lineRule="auto"/>
        <w:jc w:val="both"/>
        <w:rPr>
          <w:rFonts w:ascii="Times New Roman" w:hAnsi="Times New Roman" w:cs="Times New Roman"/>
        </w:rPr>
      </w:pPr>
      <w:r w:rsidRPr="00FD6570">
        <w:rPr>
          <w:rFonts w:ascii="Times New Roman" w:hAnsi="Times New Roman" w:cs="Times New Roman"/>
        </w:rPr>
        <w:t>La început (h1): doar ~30% din variație provine din LVMH, iar ~70% este din Hermès.</w:t>
      </w:r>
    </w:p>
    <w:p w14:paraId="269750BE" w14:textId="7B056757" w:rsidR="00FD6570" w:rsidRPr="00FD6570" w:rsidRDefault="00FD6570" w:rsidP="006214DF">
      <w:pPr>
        <w:pStyle w:val="ListParagraph"/>
        <w:numPr>
          <w:ilvl w:val="0"/>
          <w:numId w:val="43"/>
        </w:numPr>
        <w:spacing w:line="360" w:lineRule="auto"/>
        <w:jc w:val="both"/>
        <w:rPr>
          <w:rFonts w:ascii="Times New Roman" w:hAnsi="Times New Roman" w:cs="Times New Roman"/>
        </w:rPr>
      </w:pPr>
      <w:r w:rsidRPr="00FD6570">
        <w:rPr>
          <w:rFonts w:ascii="Times New Roman" w:hAnsi="Times New Roman" w:cs="Times New Roman"/>
        </w:rPr>
        <w:t>După 10 luni: peste 75% din variație e determinată de Hermès.</w:t>
      </w:r>
    </w:p>
    <w:p w14:paraId="1601427F" w14:textId="195A60BB" w:rsidR="00FD6570" w:rsidRPr="00FD6570" w:rsidRDefault="00FD6570" w:rsidP="006214DF">
      <w:pPr>
        <w:pStyle w:val="ListParagraph"/>
        <w:numPr>
          <w:ilvl w:val="0"/>
          <w:numId w:val="43"/>
        </w:numPr>
        <w:spacing w:line="360" w:lineRule="auto"/>
        <w:jc w:val="both"/>
        <w:rPr>
          <w:rFonts w:ascii="Times New Roman" w:hAnsi="Times New Roman" w:cs="Times New Roman"/>
        </w:rPr>
      </w:pPr>
      <w:r w:rsidRPr="00FD6570">
        <w:rPr>
          <w:rFonts w:ascii="Times New Roman" w:hAnsi="Times New Roman" w:cs="Times New Roman"/>
        </w:rPr>
        <w:t>Aurul contribuie foarte puțin (sub 5% pe tot intervalul).</w:t>
      </w:r>
    </w:p>
    <w:p w14:paraId="78F180B7" w14:textId="477F2350" w:rsidR="00FD6570" w:rsidRPr="00FD6570" w:rsidRDefault="00FD6570" w:rsidP="006214DF">
      <w:pPr>
        <w:spacing w:line="360" w:lineRule="auto"/>
        <w:ind w:firstLine="360"/>
        <w:jc w:val="both"/>
        <w:rPr>
          <w:rFonts w:ascii="Times New Roman" w:hAnsi="Times New Roman" w:cs="Times New Roman"/>
        </w:rPr>
      </w:pPr>
      <w:r w:rsidRPr="00FD6570">
        <w:rPr>
          <w:rFonts w:ascii="Times New Roman" w:hAnsi="Times New Roman" w:cs="Times New Roman"/>
        </w:rPr>
        <w:t>Concluzie: LVMH este puternic influențat de Hermès, mai ales pe termen lung,</w:t>
      </w:r>
      <w:r>
        <w:rPr>
          <w:rFonts w:ascii="Times New Roman" w:hAnsi="Times New Roman" w:cs="Times New Roman"/>
        </w:rPr>
        <w:t xml:space="preserve"> </w:t>
      </w:r>
      <w:r w:rsidRPr="00FD6570">
        <w:rPr>
          <w:rFonts w:ascii="Times New Roman" w:hAnsi="Times New Roman" w:cs="Times New Roman"/>
        </w:rPr>
        <w:t>ceea ce întărește ideea de cauzalitate Granger Hermès → LVMH.</w:t>
      </w:r>
    </w:p>
    <w:p w14:paraId="63E3E005" w14:textId="737A8834" w:rsidR="00FD6570" w:rsidRPr="00FD6570" w:rsidRDefault="00FD6570" w:rsidP="006214DF">
      <w:pPr>
        <w:spacing w:line="360" w:lineRule="auto"/>
        <w:ind w:firstLine="360"/>
        <w:jc w:val="both"/>
        <w:rPr>
          <w:rFonts w:ascii="Times New Roman" w:hAnsi="Times New Roman" w:cs="Times New Roman"/>
        </w:rPr>
      </w:pPr>
      <w:r w:rsidRPr="00FD6570">
        <w:rPr>
          <w:rFonts w:ascii="Times New Roman" w:hAnsi="Times New Roman" w:cs="Times New Roman"/>
        </w:rPr>
        <w:t>FEVD pentru Aur:</w:t>
      </w:r>
    </w:p>
    <w:p w14:paraId="3815FD41" w14:textId="3EC8326B" w:rsidR="00FD6570" w:rsidRPr="00FD6570" w:rsidRDefault="00FD6570" w:rsidP="006214DF">
      <w:pPr>
        <w:pStyle w:val="ListParagraph"/>
        <w:numPr>
          <w:ilvl w:val="0"/>
          <w:numId w:val="44"/>
        </w:numPr>
        <w:spacing w:line="360" w:lineRule="auto"/>
        <w:jc w:val="both"/>
        <w:rPr>
          <w:rFonts w:ascii="Times New Roman" w:hAnsi="Times New Roman" w:cs="Times New Roman"/>
        </w:rPr>
      </w:pPr>
      <w:r w:rsidRPr="00FD6570">
        <w:rPr>
          <w:rFonts w:ascii="Times New Roman" w:hAnsi="Times New Roman" w:cs="Times New Roman"/>
        </w:rPr>
        <w:lastRenderedPageBreak/>
        <w:t>Pe tot intervalul de 24 luni, aproape 100% din variația sa este explicată de șocuri proprii.</w:t>
      </w:r>
    </w:p>
    <w:p w14:paraId="3EA16D7F" w14:textId="214312B5" w:rsidR="00FD6570" w:rsidRPr="00FD6570" w:rsidRDefault="00FD6570" w:rsidP="006214DF">
      <w:pPr>
        <w:pStyle w:val="ListParagraph"/>
        <w:numPr>
          <w:ilvl w:val="0"/>
          <w:numId w:val="44"/>
        </w:numPr>
        <w:spacing w:line="360" w:lineRule="auto"/>
        <w:jc w:val="both"/>
        <w:rPr>
          <w:rFonts w:ascii="Times New Roman" w:hAnsi="Times New Roman" w:cs="Times New Roman"/>
        </w:rPr>
      </w:pPr>
      <w:r w:rsidRPr="00FD6570">
        <w:rPr>
          <w:rFonts w:ascii="Times New Roman" w:hAnsi="Times New Roman" w:cs="Times New Roman"/>
        </w:rPr>
        <w:t>Nici Hermès, nici LVMH nu contribuie semnificativ la variația Aurului.</w:t>
      </w:r>
    </w:p>
    <w:p w14:paraId="33EC4876" w14:textId="2BF62777" w:rsidR="00FD6570" w:rsidRPr="00FD6570" w:rsidRDefault="00FD6570" w:rsidP="006214DF">
      <w:pPr>
        <w:spacing w:line="360" w:lineRule="auto"/>
        <w:ind w:firstLine="360"/>
        <w:jc w:val="both"/>
        <w:rPr>
          <w:rFonts w:ascii="Times New Roman" w:hAnsi="Times New Roman" w:cs="Times New Roman"/>
        </w:rPr>
      </w:pPr>
      <w:r w:rsidRPr="00FD6570">
        <w:rPr>
          <w:rFonts w:ascii="Times New Roman" w:hAnsi="Times New Roman" w:cs="Times New Roman"/>
        </w:rPr>
        <w:t>Implicație: Aurul se comportă ca un activ de refugiu, izolat de dinamica pieței de lux.</w:t>
      </w:r>
    </w:p>
    <w:p w14:paraId="5C622583" w14:textId="2D785115" w:rsidR="00FD6570" w:rsidRDefault="007F3363" w:rsidP="006214DF">
      <w:pPr>
        <w:spacing w:line="360" w:lineRule="auto"/>
        <w:jc w:val="center"/>
        <w:rPr>
          <w:rFonts w:ascii="Times New Roman" w:eastAsiaTheme="minorEastAsia" w:hAnsi="Times New Roman" w:cs="Times New Roman"/>
        </w:rPr>
      </w:pPr>
      <w:r w:rsidRPr="007F3363">
        <w:rPr>
          <w:rFonts w:ascii="Times New Roman" w:eastAsiaTheme="minorEastAsia" w:hAnsi="Times New Roman" w:cs="Times New Roman"/>
          <w:noProof/>
        </w:rPr>
        <w:drawing>
          <wp:inline distT="0" distB="0" distL="0" distR="0" wp14:anchorId="7BCB5FF4" wp14:editId="41419D8A">
            <wp:extent cx="5943600" cy="2089150"/>
            <wp:effectExtent l="0" t="0" r="0" b="6350"/>
            <wp:docPr id="325934812" name="Imagine 1" descr="O imagine care conține text, linie, diagramă, Interval&#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34812" name="Imagine 1" descr="O imagine care conține text, linie, diagramă, Interval&#10;&#10;Conținutul generat de inteligența artificială poate fi incorect."/>
                    <pic:cNvPicPr/>
                  </pic:nvPicPr>
                  <pic:blipFill>
                    <a:blip r:embed="rId56"/>
                    <a:stretch>
                      <a:fillRect/>
                    </a:stretch>
                  </pic:blipFill>
                  <pic:spPr>
                    <a:xfrm>
                      <a:off x="0" y="0"/>
                      <a:ext cx="5943600" cy="2089150"/>
                    </a:xfrm>
                    <a:prstGeom prst="rect">
                      <a:avLst/>
                    </a:prstGeom>
                  </pic:spPr>
                </pic:pic>
              </a:graphicData>
            </a:graphic>
          </wp:inline>
        </w:drawing>
      </w:r>
    </w:p>
    <w:p w14:paraId="10E8E930" w14:textId="76490FA2" w:rsidR="007F3363" w:rsidRDefault="007F3363" w:rsidP="006214DF">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Figura 16 </w:t>
      </w:r>
      <w:r w:rsidRPr="008F65FB">
        <w:rPr>
          <w:rFonts w:ascii="Times New Roman" w:hAnsi="Times New Roman" w:cs="Times New Roman"/>
          <w:sz w:val="18"/>
          <w:szCs w:val="18"/>
        </w:rPr>
        <w:t xml:space="preserve">– </w:t>
      </w:r>
      <w:r w:rsidRPr="007F3363">
        <w:rPr>
          <w:rFonts w:ascii="Times New Roman" w:hAnsi="Times New Roman" w:cs="Times New Roman"/>
          <w:sz w:val="18"/>
          <w:szCs w:val="18"/>
        </w:rPr>
        <w:t>Prognozele randamentelor logaritmice pentru Hermès, LVMH și aur pe un orizont de 30 de luni</w:t>
      </w:r>
    </w:p>
    <w:p w14:paraId="2C679B1B" w14:textId="2DE77DBA" w:rsidR="006B359F" w:rsidRPr="006B359F" w:rsidRDefault="006B359F" w:rsidP="006214DF">
      <w:pPr>
        <w:spacing w:line="360" w:lineRule="auto"/>
        <w:ind w:firstLine="720"/>
        <w:jc w:val="both"/>
        <w:rPr>
          <w:rFonts w:ascii="Times New Roman" w:eastAsiaTheme="minorEastAsia" w:hAnsi="Times New Roman" w:cs="Times New Roman"/>
        </w:rPr>
      </w:pPr>
      <w:r w:rsidRPr="006B359F">
        <w:rPr>
          <w:rFonts w:ascii="Times New Roman" w:eastAsiaTheme="minorEastAsia" w:hAnsi="Times New Roman" w:cs="Times New Roman"/>
        </w:rPr>
        <w:t>Prognozele pentru randamentele logaritmice ale acțiunilor Hermès, LVMH și ale aurului indică o tendință generală de stabilizare în jurul valorii zero pe termen scurt și mediu. În toate cele trei cazuri, valorile estimate pe perioada istorică sunt urmate de previziuni ce sugerează o evoluție relativ constantă, fără schimbări majore de direcție.</w:t>
      </w:r>
    </w:p>
    <w:p w14:paraId="6F7693D9" w14:textId="76D39426" w:rsidR="006B359F" w:rsidRPr="006B359F" w:rsidRDefault="006B359F" w:rsidP="006214DF">
      <w:pPr>
        <w:spacing w:line="360" w:lineRule="auto"/>
        <w:ind w:firstLine="720"/>
        <w:jc w:val="both"/>
        <w:rPr>
          <w:rFonts w:ascii="Times New Roman" w:eastAsiaTheme="minorEastAsia" w:hAnsi="Times New Roman" w:cs="Times New Roman"/>
        </w:rPr>
      </w:pPr>
      <w:r w:rsidRPr="006B359F">
        <w:rPr>
          <w:rFonts w:ascii="Times New Roman" w:eastAsiaTheme="minorEastAsia" w:hAnsi="Times New Roman" w:cs="Times New Roman"/>
        </w:rPr>
        <w:t>Intervalele de încredere generate prin bootstrap se extind gradual pe măsură ce ne deplasăm în viitor, semnalând creșterea incertitudinii în prognoze pe termen lung. Această lărgire a intervalului este o caracteristică tipică a modelelor de tip VAR/VECM, reflectând dificultatea anticipării precise a dinamicii pe perioade îndepărtate.</w:t>
      </w:r>
    </w:p>
    <w:p w14:paraId="702685D3" w14:textId="3312E478" w:rsidR="007F3363" w:rsidRDefault="006B359F" w:rsidP="006214DF">
      <w:pPr>
        <w:spacing w:line="360" w:lineRule="auto"/>
        <w:ind w:firstLine="720"/>
        <w:jc w:val="both"/>
        <w:rPr>
          <w:rFonts w:ascii="Times New Roman" w:eastAsiaTheme="minorEastAsia" w:hAnsi="Times New Roman" w:cs="Times New Roman"/>
        </w:rPr>
      </w:pPr>
      <w:r w:rsidRPr="006B359F">
        <w:rPr>
          <w:rFonts w:ascii="Times New Roman" w:eastAsiaTheme="minorEastAsia" w:hAnsi="Times New Roman" w:cs="Times New Roman"/>
        </w:rPr>
        <w:t>Aceste rezultate permit investitorilor și analiștilor să aibă o perspectivă rezonabilă asupra potențialelor evoluții ale pieței, dar și să conștientizeze limitările inerente ale predicțiilor pe termen lung.</w:t>
      </w:r>
    </w:p>
    <w:p w14:paraId="368808ED" w14:textId="382E16E4" w:rsidR="006B359F" w:rsidRDefault="006B359F" w:rsidP="006214DF">
      <w:pPr>
        <w:spacing w:line="360" w:lineRule="auto"/>
        <w:jc w:val="center"/>
        <w:rPr>
          <w:noProof/>
        </w:rPr>
      </w:pPr>
      <w:r>
        <w:rPr>
          <w:noProof/>
        </w:rPr>
        <w:lastRenderedPageBreak/>
        <w:drawing>
          <wp:inline distT="0" distB="0" distL="0" distR="0" wp14:anchorId="7227003D" wp14:editId="63903151">
            <wp:extent cx="5943600" cy="3124200"/>
            <wp:effectExtent l="0" t="0" r="0" b="0"/>
            <wp:docPr id="1419995328" name="Imagine 6" descr="Imagine încărcat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ine încărcată"/>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6BFAFE7D" w14:textId="1BC7D9AD" w:rsidR="006214DF" w:rsidRPr="006214DF" w:rsidRDefault="006214DF" w:rsidP="006214DF">
      <w:pPr>
        <w:spacing w:line="360" w:lineRule="auto"/>
        <w:jc w:val="center"/>
        <w:rPr>
          <w:rFonts w:ascii="Times New Roman" w:hAnsi="Times New Roman" w:cs="Times New Roman"/>
          <w:noProof/>
          <w:sz w:val="18"/>
          <w:szCs w:val="18"/>
        </w:rPr>
      </w:pPr>
      <w:r>
        <w:rPr>
          <w:rFonts w:ascii="Times New Roman" w:hAnsi="Times New Roman" w:cs="Times New Roman"/>
          <w:sz w:val="18"/>
          <w:szCs w:val="18"/>
        </w:rPr>
        <w:t xml:space="preserve">Figura 17- </w:t>
      </w:r>
      <w:r w:rsidRPr="006214DF">
        <w:rPr>
          <w:rFonts w:ascii="Times New Roman" w:hAnsi="Times New Roman" w:cs="Times New Roman"/>
          <w:noProof/>
          <w:sz w:val="18"/>
          <w:szCs w:val="18"/>
        </w:rPr>
        <w:t>Forecast vs valori reale pentru randamentele Hermès, cu interval de încredere (CI) de 95%</w:t>
      </w:r>
    </w:p>
    <w:p w14:paraId="1F0B3620" w14:textId="6F9D4904" w:rsidR="006B359F" w:rsidRPr="006B359F" w:rsidRDefault="006B359F" w:rsidP="006214DF">
      <w:pPr>
        <w:spacing w:line="360" w:lineRule="auto"/>
        <w:ind w:firstLine="720"/>
        <w:jc w:val="both"/>
        <w:rPr>
          <w:rFonts w:ascii="Times New Roman" w:eastAsiaTheme="minorEastAsia" w:hAnsi="Times New Roman" w:cs="Times New Roman"/>
        </w:rPr>
      </w:pPr>
      <w:r w:rsidRPr="006B359F">
        <w:rPr>
          <w:rFonts w:ascii="Times New Roman" w:eastAsiaTheme="minorEastAsia" w:hAnsi="Times New Roman" w:cs="Times New Roman"/>
        </w:rPr>
        <w:t>Graficul prezintă evoluția randamentelor Hermès pe perioada istorică (linie roșie) comparativ cu prognoza realizată pe un orizont de 30 de luni (linie albastră punctată), însoțită de intervalul de încredere de 95% (zona umbrită albastru deschis).</w:t>
      </w:r>
    </w:p>
    <w:p w14:paraId="7E244FBF" w14:textId="00070ACE" w:rsidR="006B359F" w:rsidRPr="006B359F" w:rsidRDefault="006B359F" w:rsidP="006214DF">
      <w:pPr>
        <w:spacing w:line="360" w:lineRule="auto"/>
        <w:ind w:firstLine="720"/>
        <w:jc w:val="both"/>
        <w:rPr>
          <w:rFonts w:ascii="Times New Roman" w:eastAsiaTheme="minorEastAsia" w:hAnsi="Times New Roman" w:cs="Times New Roman"/>
        </w:rPr>
      </w:pPr>
      <w:r w:rsidRPr="006B359F">
        <w:rPr>
          <w:rFonts w:ascii="Times New Roman" w:eastAsiaTheme="minorEastAsia" w:hAnsi="Times New Roman" w:cs="Times New Roman"/>
        </w:rPr>
        <w:t>Se observă că prognoza se menține în jurul valorii zero, indicând o stabilitate a randamentelor pe termen scurt și mediu. Valorile reale oscilează în jurul estimărilor, iar majoritatea acestora se încadrează în intervalul de încredere, ceea ce reflectă o performanță bună a modelului în surprinderea variabilității randamentelor.</w:t>
      </w:r>
    </w:p>
    <w:p w14:paraId="5B697E5A" w14:textId="52144B65" w:rsidR="006B359F" w:rsidRDefault="006B359F" w:rsidP="006214DF">
      <w:pPr>
        <w:spacing w:line="360" w:lineRule="auto"/>
        <w:ind w:firstLine="720"/>
        <w:jc w:val="both"/>
        <w:rPr>
          <w:rFonts w:ascii="Times New Roman" w:eastAsiaTheme="minorEastAsia" w:hAnsi="Times New Roman" w:cs="Times New Roman"/>
        </w:rPr>
      </w:pPr>
      <w:r w:rsidRPr="006B359F">
        <w:rPr>
          <w:rFonts w:ascii="Times New Roman" w:eastAsiaTheme="minorEastAsia" w:hAnsi="Times New Roman" w:cs="Times New Roman"/>
        </w:rPr>
        <w:t>Lărgirea progresivă a intervalului de încredere în timp indică o creștere a incertitudinii pe măsură ce ne îndepărtăm de perioada de observație, o caracteristică obișnuită a modelării seriilor de timp.</w:t>
      </w:r>
    </w:p>
    <w:p w14:paraId="1D87C980" w14:textId="77777777" w:rsidR="006B359F" w:rsidRDefault="006B359F" w:rsidP="006214DF">
      <w:pPr>
        <w:spacing w:line="360" w:lineRule="auto"/>
        <w:ind w:firstLine="720"/>
        <w:rPr>
          <w:rFonts w:ascii="Times New Roman" w:eastAsiaTheme="minorEastAsia" w:hAnsi="Times New Roman" w:cs="Times New Roman"/>
        </w:rPr>
      </w:pPr>
    </w:p>
    <w:p w14:paraId="189EC5F1" w14:textId="77777777" w:rsidR="006B359F" w:rsidRDefault="006B359F" w:rsidP="006214DF">
      <w:pPr>
        <w:spacing w:line="360" w:lineRule="auto"/>
        <w:ind w:firstLine="720"/>
        <w:rPr>
          <w:rFonts w:ascii="Times New Roman" w:eastAsiaTheme="minorEastAsia" w:hAnsi="Times New Roman" w:cs="Times New Roman"/>
        </w:rPr>
      </w:pPr>
    </w:p>
    <w:p w14:paraId="434DE82E" w14:textId="77777777" w:rsidR="006B359F" w:rsidRDefault="006B359F" w:rsidP="006214DF">
      <w:pPr>
        <w:spacing w:line="360" w:lineRule="auto"/>
        <w:ind w:firstLine="720"/>
        <w:rPr>
          <w:rFonts w:ascii="Times New Roman" w:eastAsiaTheme="minorEastAsia" w:hAnsi="Times New Roman" w:cs="Times New Roman"/>
        </w:rPr>
      </w:pPr>
    </w:p>
    <w:p w14:paraId="520C76E1" w14:textId="77777777" w:rsidR="006B359F" w:rsidRDefault="006B359F" w:rsidP="006214DF">
      <w:pPr>
        <w:spacing w:line="360" w:lineRule="auto"/>
        <w:ind w:firstLine="720"/>
        <w:rPr>
          <w:rFonts w:ascii="Times New Roman" w:eastAsiaTheme="minorEastAsia" w:hAnsi="Times New Roman" w:cs="Times New Roman"/>
        </w:rPr>
      </w:pPr>
    </w:p>
    <w:p w14:paraId="77ABECCA" w14:textId="77777777" w:rsidR="006B359F" w:rsidRDefault="006B359F" w:rsidP="006214DF">
      <w:pPr>
        <w:spacing w:line="360" w:lineRule="auto"/>
        <w:rPr>
          <w:rFonts w:ascii="Times New Roman" w:eastAsiaTheme="minorEastAsia" w:hAnsi="Times New Roman" w:cs="Times New Roman"/>
        </w:rPr>
      </w:pPr>
    </w:p>
    <w:p w14:paraId="5EC7586D" w14:textId="130C52A3" w:rsidR="006B359F" w:rsidRDefault="006B359F" w:rsidP="006214DF">
      <w:pPr>
        <w:pStyle w:val="Heading1"/>
        <w:spacing w:line="360" w:lineRule="auto"/>
        <w:jc w:val="center"/>
        <w:rPr>
          <w:rFonts w:ascii="Times New Roman" w:eastAsiaTheme="minorEastAsia" w:hAnsi="Times New Roman" w:cs="Times New Roman"/>
          <w:b/>
          <w:bCs/>
          <w:color w:val="auto"/>
          <w:sz w:val="32"/>
          <w:szCs w:val="32"/>
        </w:rPr>
      </w:pPr>
      <w:bookmarkStart w:id="13" w:name="_Toc199859740"/>
      <w:r w:rsidRPr="006B359F">
        <w:rPr>
          <w:rFonts w:ascii="Times New Roman" w:eastAsiaTheme="minorEastAsia" w:hAnsi="Times New Roman" w:cs="Times New Roman"/>
          <w:b/>
          <w:bCs/>
          <w:color w:val="auto"/>
          <w:sz w:val="32"/>
          <w:szCs w:val="32"/>
        </w:rPr>
        <w:lastRenderedPageBreak/>
        <w:t>Concluzii</w:t>
      </w:r>
      <w:bookmarkEnd w:id="13"/>
    </w:p>
    <w:p w14:paraId="4391E02B" w14:textId="77777777" w:rsidR="006B359F" w:rsidRDefault="006B359F" w:rsidP="006214DF">
      <w:pPr>
        <w:spacing w:line="360" w:lineRule="auto"/>
        <w:rPr>
          <w:rFonts w:ascii="Times New Roman" w:eastAsiaTheme="minorEastAsia" w:hAnsi="Times New Roman" w:cs="Times New Roman"/>
          <w:b/>
          <w:bCs/>
          <w:sz w:val="32"/>
          <w:szCs w:val="32"/>
        </w:rPr>
      </w:pPr>
    </w:p>
    <w:p w14:paraId="1C7989A7" w14:textId="77777777" w:rsidR="006B359F" w:rsidRPr="006B359F" w:rsidRDefault="006B359F" w:rsidP="006214DF">
      <w:pPr>
        <w:spacing w:line="360" w:lineRule="auto"/>
        <w:ind w:firstLine="720"/>
        <w:jc w:val="both"/>
        <w:rPr>
          <w:rFonts w:ascii="Times New Roman" w:hAnsi="Times New Roman" w:cs="Times New Roman"/>
          <w:lang w:val="en-US"/>
        </w:rPr>
      </w:pPr>
      <w:r w:rsidRPr="006B359F">
        <w:rPr>
          <w:rFonts w:ascii="Times New Roman" w:hAnsi="Times New Roman" w:cs="Times New Roman"/>
          <w:lang w:val="en-US"/>
        </w:rPr>
        <w:t>Prezenta cercetare a avut drept obiectiv investigarea comportamentului temporal și a interdependențelor existente între randamentele logaritmice ale acțiunilor Hermès, LVMH și prețul aurului, folosind metode avansate specifice analizei seriilor de timp.</w:t>
      </w:r>
    </w:p>
    <w:p w14:paraId="7DA27B2B" w14:textId="77777777" w:rsidR="006B359F" w:rsidRPr="006B359F" w:rsidRDefault="006B359F" w:rsidP="006214DF">
      <w:pPr>
        <w:spacing w:line="360" w:lineRule="auto"/>
        <w:ind w:firstLine="720"/>
        <w:jc w:val="both"/>
        <w:rPr>
          <w:rFonts w:ascii="Times New Roman" w:hAnsi="Times New Roman" w:cs="Times New Roman"/>
          <w:lang w:val="en-US"/>
        </w:rPr>
      </w:pPr>
      <w:r w:rsidRPr="006B359F">
        <w:rPr>
          <w:rFonts w:ascii="Times New Roman" w:hAnsi="Times New Roman" w:cs="Times New Roman"/>
          <w:lang w:val="en-US"/>
        </w:rPr>
        <w:t>În etapa inițială, a fost confirmată non-staționaritatea seriilor de prețuri, ceea ce a impus transformarea acestora prin calculul randamentelor logaritmice, obținând astfel serii adecvate pentru modelare. Ulterior, aplicarea testelor ADF, KPSS și Phillips-Perron a validat condiția de staționaritate a randamentelor, fundament esențial pentru utilizarea modelelor ARIMA și VAR.</w:t>
      </w:r>
    </w:p>
    <w:p w14:paraId="5D5C26F7" w14:textId="77777777" w:rsidR="006B359F" w:rsidRPr="006B359F" w:rsidRDefault="006B359F" w:rsidP="006214DF">
      <w:pPr>
        <w:spacing w:line="360" w:lineRule="auto"/>
        <w:ind w:firstLine="720"/>
        <w:jc w:val="both"/>
        <w:rPr>
          <w:rFonts w:ascii="Times New Roman" w:hAnsi="Times New Roman" w:cs="Times New Roman"/>
          <w:lang w:val="en-US"/>
        </w:rPr>
      </w:pPr>
      <w:r w:rsidRPr="006B359F">
        <w:rPr>
          <w:rFonts w:ascii="Times New Roman" w:hAnsi="Times New Roman" w:cs="Times New Roman"/>
          <w:lang w:val="en-US"/>
        </w:rPr>
        <w:t>Modelarea univariată prin ARIMA a oferit rezultate robuste pentru randamentele Hermès, iar testele de diagnostic au confirmat adecvarea modelului, evidențiind absența autocorelării și a heteroscedasticității în reziduuri.</w:t>
      </w:r>
    </w:p>
    <w:p w14:paraId="334FC5CC" w14:textId="77777777" w:rsidR="006B359F" w:rsidRPr="006B359F" w:rsidRDefault="006B359F" w:rsidP="006214DF">
      <w:pPr>
        <w:spacing w:line="360" w:lineRule="auto"/>
        <w:ind w:firstLine="720"/>
        <w:jc w:val="both"/>
        <w:rPr>
          <w:rFonts w:ascii="Times New Roman" w:hAnsi="Times New Roman" w:cs="Times New Roman"/>
          <w:lang w:val="en-US"/>
        </w:rPr>
      </w:pPr>
      <w:r w:rsidRPr="006B359F">
        <w:rPr>
          <w:rFonts w:ascii="Times New Roman" w:hAnsi="Times New Roman" w:cs="Times New Roman"/>
          <w:lang w:val="en-US"/>
        </w:rPr>
        <w:t>Extinderea analizei în plan multivariat a relevat existența unor relații de cointegrare între variabile, sugerând prezența unor legături de echilibru pe termen lung. Modelul VECM a identificat variabila Hermès ca principală în restabilirea echilibrului, în timp ce dinamica LVMH și a aurului este guvernată atât de interdependențe reciproce, cât și de comportamente proprii, distincte.</w:t>
      </w:r>
    </w:p>
    <w:p w14:paraId="1663E473" w14:textId="77777777" w:rsidR="006B359F" w:rsidRPr="006B359F" w:rsidRDefault="006B359F" w:rsidP="006214DF">
      <w:pPr>
        <w:spacing w:line="360" w:lineRule="auto"/>
        <w:ind w:firstLine="720"/>
        <w:jc w:val="both"/>
        <w:rPr>
          <w:rFonts w:ascii="Times New Roman" w:hAnsi="Times New Roman" w:cs="Times New Roman"/>
          <w:lang w:val="en-US"/>
        </w:rPr>
      </w:pPr>
      <w:r w:rsidRPr="006B359F">
        <w:rPr>
          <w:rFonts w:ascii="Times New Roman" w:hAnsi="Times New Roman" w:cs="Times New Roman"/>
          <w:lang w:val="en-US"/>
        </w:rPr>
        <w:t>Prin intermediul funcțiilor de răspuns la impuls și al descompunerii varianței erorii de prognoză, s-au evidențiat modurile în care șocurile se propagă între aceste active financiare, precum și gradul lor de influență reciprocă pe diferite orizonturi temporale.</w:t>
      </w:r>
    </w:p>
    <w:p w14:paraId="113FD23E" w14:textId="77777777" w:rsidR="006B359F" w:rsidRPr="006B359F" w:rsidRDefault="006B359F" w:rsidP="006214DF">
      <w:pPr>
        <w:spacing w:line="360" w:lineRule="auto"/>
        <w:ind w:firstLine="720"/>
        <w:jc w:val="both"/>
        <w:rPr>
          <w:rFonts w:ascii="Times New Roman" w:hAnsi="Times New Roman" w:cs="Times New Roman"/>
          <w:lang w:val="en-US"/>
        </w:rPr>
      </w:pPr>
      <w:r w:rsidRPr="006B359F">
        <w:rPr>
          <w:rFonts w:ascii="Times New Roman" w:hAnsi="Times New Roman" w:cs="Times New Roman"/>
          <w:lang w:val="en-US"/>
        </w:rPr>
        <w:t>Prognozele generate în urma modelelor dezvoltate sugerează un comportament relativ stabil al randamentelor pe termen scurt și mediu, însoțit de o incertitudine crescută pe termen lung, specifică caracteristicilor piețelor financiare.</w:t>
      </w:r>
    </w:p>
    <w:p w14:paraId="58714C6B" w14:textId="77777777" w:rsidR="006B359F" w:rsidRPr="006B359F" w:rsidRDefault="006B359F" w:rsidP="006214DF">
      <w:pPr>
        <w:spacing w:line="360" w:lineRule="auto"/>
        <w:ind w:firstLine="720"/>
        <w:jc w:val="both"/>
        <w:rPr>
          <w:rFonts w:ascii="Times New Roman" w:hAnsi="Times New Roman" w:cs="Times New Roman"/>
          <w:lang w:val="en-US"/>
        </w:rPr>
      </w:pPr>
      <w:r w:rsidRPr="006B359F">
        <w:rPr>
          <w:rFonts w:ascii="Times New Roman" w:hAnsi="Times New Roman" w:cs="Times New Roman"/>
          <w:lang w:val="en-US"/>
        </w:rPr>
        <w:t>În ansamblu, studiul oferă o abordare integrată și riguroasă a fenomenelor dinamice specifice activelor analizate, contribuind la înțelegerea aprofundată a relațiilor lor temporale și la fundamentarea deciziilor în domeniul investițiilor financiare.</w:t>
      </w:r>
    </w:p>
    <w:p w14:paraId="2B363195" w14:textId="77777777" w:rsidR="006B359F" w:rsidRDefault="006B359F" w:rsidP="006214DF">
      <w:pPr>
        <w:spacing w:line="360" w:lineRule="auto"/>
        <w:rPr>
          <w:rFonts w:ascii="Times New Roman" w:hAnsi="Times New Roman" w:cs="Times New Roman"/>
        </w:rPr>
      </w:pPr>
    </w:p>
    <w:p w14:paraId="3C36287D" w14:textId="77777777" w:rsidR="00401DB3" w:rsidRDefault="00401DB3" w:rsidP="006214DF">
      <w:pPr>
        <w:spacing w:line="360" w:lineRule="auto"/>
        <w:rPr>
          <w:rFonts w:ascii="Times New Roman" w:hAnsi="Times New Roman" w:cs="Times New Roman"/>
        </w:rPr>
      </w:pPr>
    </w:p>
    <w:p w14:paraId="413380FB" w14:textId="1DB8FEC0" w:rsidR="00401DB3" w:rsidRDefault="00401DB3" w:rsidP="006214DF">
      <w:pPr>
        <w:pStyle w:val="Heading1"/>
        <w:spacing w:line="360" w:lineRule="auto"/>
        <w:jc w:val="center"/>
        <w:rPr>
          <w:rFonts w:ascii="Times New Roman" w:hAnsi="Times New Roman" w:cs="Times New Roman"/>
          <w:b/>
          <w:bCs/>
          <w:color w:val="auto"/>
          <w:sz w:val="32"/>
          <w:szCs w:val="32"/>
        </w:rPr>
      </w:pPr>
      <w:bookmarkStart w:id="14" w:name="_Toc199859741"/>
      <w:r w:rsidRPr="00401DB3">
        <w:rPr>
          <w:rFonts w:ascii="Times New Roman" w:hAnsi="Times New Roman" w:cs="Times New Roman"/>
          <w:b/>
          <w:bCs/>
          <w:color w:val="auto"/>
          <w:sz w:val="32"/>
          <w:szCs w:val="32"/>
        </w:rPr>
        <w:t>Biblografie</w:t>
      </w:r>
      <w:bookmarkEnd w:id="14"/>
      <w:r w:rsidRPr="00401DB3">
        <w:rPr>
          <w:rFonts w:ascii="Times New Roman" w:hAnsi="Times New Roman" w:cs="Times New Roman"/>
          <w:b/>
          <w:bCs/>
          <w:color w:val="auto"/>
          <w:sz w:val="32"/>
          <w:szCs w:val="32"/>
        </w:rPr>
        <w:t xml:space="preserve"> </w:t>
      </w:r>
    </w:p>
    <w:p w14:paraId="2C79B2E8" w14:textId="77777777" w:rsidR="00A70AD2" w:rsidRDefault="00A70AD2" w:rsidP="006214DF">
      <w:pPr>
        <w:spacing w:line="360" w:lineRule="auto"/>
        <w:ind w:firstLine="720"/>
        <w:rPr>
          <w:rFonts w:ascii="Times New Roman" w:hAnsi="Times New Roman" w:cs="Times New Roman"/>
          <w:b/>
          <w:bCs/>
        </w:rPr>
      </w:pPr>
      <w:r w:rsidRPr="00A70AD2">
        <w:rPr>
          <w:rFonts w:ascii="Times New Roman" w:hAnsi="Times New Roman" w:cs="Times New Roman"/>
          <w:b/>
          <w:bCs/>
        </w:rPr>
        <w:t>Sursa datelor și instrumentele folosite</w:t>
      </w:r>
    </w:p>
    <w:p w14:paraId="3A426BFD" w14:textId="7BB3EC43" w:rsidR="00A70AD2" w:rsidRPr="00A70AD2" w:rsidRDefault="00A70AD2" w:rsidP="006214DF">
      <w:pPr>
        <w:pStyle w:val="ListParagraph"/>
        <w:numPr>
          <w:ilvl w:val="0"/>
          <w:numId w:val="47"/>
        </w:numPr>
        <w:spacing w:line="360" w:lineRule="auto"/>
        <w:rPr>
          <w:rFonts w:ascii="Times New Roman" w:hAnsi="Times New Roman" w:cs="Times New Roman"/>
          <w:b/>
          <w:bCs/>
        </w:rPr>
      </w:pPr>
      <w:r w:rsidRPr="00A70AD2">
        <w:rPr>
          <w:rFonts w:ascii="Times New Roman" w:hAnsi="Times New Roman" w:cs="Times New Roman"/>
          <w:b/>
          <w:bCs/>
        </w:rPr>
        <w:t xml:space="preserve">Hermès International S.A. – Prețuri acțiuni </w:t>
      </w:r>
      <w:hyperlink r:id="rId58" w:history="1">
        <w:r w:rsidRPr="00A70AD2">
          <w:rPr>
            <w:rStyle w:val="Hyperlink"/>
            <w:rFonts w:ascii="Times New Roman" w:hAnsi="Times New Roman" w:cs="Times New Roman"/>
          </w:rPr>
          <w:t>https://finance.yahoo.com/quote/RMS.PA/history</w:t>
        </w:r>
      </w:hyperlink>
    </w:p>
    <w:p w14:paraId="32FD2582" w14:textId="19980450" w:rsidR="00A70AD2" w:rsidRPr="00A70AD2" w:rsidRDefault="00A70AD2" w:rsidP="006214DF">
      <w:pPr>
        <w:pStyle w:val="ListParagraph"/>
        <w:numPr>
          <w:ilvl w:val="0"/>
          <w:numId w:val="47"/>
        </w:numPr>
        <w:spacing w:line="360" w:lineRule="auto"/>
        <w:rPr>
          <w:rFonts w:ascii="Times New Roman" w:hAnsi="Times New Roman" w:cs="Times New Roman"/>
          <w:b/>
          <w:bCs/>
        </w:rPr>
      </w:pPr>
      <w:r w:rsidRPr="00A70AD2">
        <w:rPr>
          <w:rFonts w:ascii="Times New Roman" w:hAnsi="Times New Roman" w:cs="Times New Roman"/>
          <w:b/>
          <w:bCs/>
        </w:rPr>
        <w:t>LVMH Moët Hennessy Louis Vuitton SE – Prețuri acțiuni</w:t>
      </w:r>
      <w:r w:rsidRPr="00A70AD2">
        <w:rPr>
          <w:rFonts w:ascii="Times New Roman" w:hAnsi="Times New Roman" w:cs="Times New Roman"/>
          <w:b/>
          <w:bCs/>
        </w:rPr>
        <w:br/>
      </w:r>
      <w:hyperlink r:id="rId59" w:tgtFrame="_new" w:history="1">
        <w:r w:rsidRPr="00A70AD2">
          <w:rPr>
            <w:rStyle w:val="Hyperlink"/>
            <w:rFonts w:ascii="Times New Roman" w:hAnsi="Times New Roman" w:cs="Times New Roman"/>
            <w:b/>
            <w:bCs/>
          </w:rPr>
          <w:t>https://finance.yahoo.com/quote/MC.PA/history</w:t>
        </w:r>
      </w:hyperlink>
    </w:p>
    <w:p w14:paraId="040E41BF" w14:textId="47368C64" w:rsidR="00A70AD2" w:rsidRPr="00A70AD2" w:rsidRDefault="00A70AD2" w:rsidP="006214DF">
      <w:pPr>
        <w:pStyle w:val="ListParagraph"/>
        <w:numPr>
          <w:ilvl w:val="0"/>
          <w:numId w:val="47"/>
        </w:numPr>
        <w:spacing w:line="360" w:lineRule="auto"/>
        <w:rPr>
          <w:rFonts w:ascii="Times New Roman" w:hAnsi="Times New Roman" w:cs="Times New Roman"/>
          <w:b/>
          <w:bCs/>
        </w:rPr>
      </w:pPr>
      <w:r w:rsidRPr="00A70AD2">
        <w:rPr>
          <w:rFonts w:ascii="Times New Roman" w:hAnsi="Times New Roman" w:cs="Times New Roman"/>
          <w:b/>
          <w:bCs/>
        </w:rPr>
        <w:t>Gold price historical data</w:t>
      </w:r>
      <w:r w:rsidRPr="00A70AD2">
        <w:rPr>
          <w:rFonts w:ascii="Times New Roman" w:hAnsi="Times New Roman" w:cs="Times New Roman"/>
          <w:b/>
          <w:bCs/>
        </w:rPr>
        <w:br/>
      </w:r>
      <w:hyperlink r:id="rId60" w:tgtFrame="_new" w:history="1">
        <w:r w:rsidRPr="00A70AD2">
          <w:rPr>
            <w:rStyle w:val="Hyperlink"/>
            <w:rFonts w:ascii="Times New Roman" w:hAnsi="Times New Roman" w:cs="Times New Roman"/>
            <w:b/>
            <w:bCs/>
          </w:rPr>
          <w:t>https://finance.yahoo.com/quote/GC=F/history</w:t>
        </w:r>
      </w:hyperlink>
    </w:p>
    <w:p w14:paraId="0D12A280" w14:textId="3E99C725" w:rsidR="00401DB3" w:rsidRDefault="00A70AD2" w:rsidP="006214DF">
      <w:pPr>
        <w:pStyle w:val="ListParagraph"/>
        <w:numPr>
          <w:ilvl w:val="0"/>
          <w:numId w:val="47"/>
        </w:numPr>
        <w:spacing w:line="360" w:lineRule="auto"/>
        <w:rPr>
          <w:rFonts w:ascii="Times New Roman" w:hAnsi="Times New Roman" w:cs="Times New Roman"/>
        </w:rPr>
      </w:pPr>
      <w:r w:rsidRPr="00A70AD2">
        <w:rPr>
          <w:rFonts w:ascii="Times New Roman" w:hAnsi="Times New Roman" w:cs="Times New Roman"/>
        </w:rPr>
        <w:t xml:space="preserve">R Core Team. (2023). </w:t>
      </w:r>
      <w:r w:rsidRPr="00A70AD2">
        <w:rPr>
          <w:rStyle w:val="Emphasis"/>
          <w:rFonts w:ascii="Times New Roman" w:hAnsi="Times New Roman" w:cs="Times New Roman"/>
        </w:rPr>
        <w:t>R: A language and environment for statistical computing</w:t>
      </w:r>
      <w:r w:rsidRPr="00A70AD2">
        <w:rPr>
          <w:rFonts w:ascii="Times New Roman" w:hAnsi="Times New Roman" w:cs="Times New Roman"/>
        </w:rPr>
        <w:t xml:space="preserve">. R Foundation for Statistical Computing, Vienna, Austria. </w:t>
      </w:r>
      <w:hyperlink r:id="rId61" w:tgtFrame="_new" w:history="1">
        <w:r w:rsidRPr="00A70AD2">
          <w:rPr>
            <w:rStyle w:val="Hyperlink"/>
            <w:rFonts w:ascii="Times New Roman" w:hAnsi="Times New Roman" w:cs="Times New Roman"/>
          </w:rPr>
          <w:t>https://www.R-project.org/</w:t>
        </w:r>
      </w:hyperlink>
    </w:p>
    <w:p w14:paraId="7319B6A8" w14:textId="77777777" w:rsidR="00A70AD2" w:rsidRPr="00A70AD2" w:rsidRDefault="00A70AD2" w:rsidP="00E60E60">
      <w:pPr>
        <w:pStyle w:val="ListParagraph"/>
        <w:spacing w:line="360" w:lineRule="auto"/>
        <w:rPr>
          <w:rFonts w:ascii="Times New Roman" w:hAnsi="Times New Roman" w:cs="Times New Roman"/>
          <w:b/>
          <w:bCs/>
        </w:rPr>
      </w:pPr>
    </w:p>
    <w:p w14:paraId="44CBCA2A" w14:textId="6C219537" w:rsidR="00A70AD2" w:rsidRPr="00A70AD2" w:rsidRDefault="00A70AD2" w:rsidP="00E60E60">
      <w:pPr>
        <w:pStyle w:val="ListParagraph"/>
        <w:spacing w:line="360" w:lineRule="auto"/>
        <w:rPr>
          <w:rFonts w:ascii="Times New Roman" w:hAnsi="Times New Roman" w:cs="Times New Roman"/>
          <w:b/>
          <w:bCs/>
        </w:rPr>
      </w:pPr>
      <w:r w:rsidRPr="00A70AD2">
        <w:rPr>
          <w:rFonts w:ascii="Times New Roman" w:hAnsi="Times New Roman" w:cs="Times New Roman"/>
          <w:b/>
          <w:bCs/>
        </w:rPr>
        <w:t>Documentație pentru metodelel folosite</w:t>
      </w:r>
    </w:p>
    <w:p w14:paraId="3A3E1037" w14:textId="6C5D6DC1" w:rsidR="00A60475" w:rsidRPr="00A60475" w:rsidRDefault="00A60475" w:rsidP="00E60E60">
      <w:pPr>
        <w:pStyle w:val="ListParagraph"/>
        <w:numPr>
          <w:ilvl w:val="0"/>
          <w:numId w:val="47"/>
        </w:numPr>
        <w:spacing w:before="100" w:beforeAutospacing="1" w:after="100" w:afterAutospacing="1" w:line="360" w:lineRule="auto"/>
        <w:rPr>
          <w:rFonts w:ascii="Times New Roman" w:eastAsia="Times New Roman" w:hAnsi="Times New Roman" w:cs="Times New Roman"/>
          <w:kern w:val="0"/>
          <w:lang w:val="en-US"/>
          <w14:ligatures w14:val="none"/>
        </w:rPr>
      </w:pPr>
      <w:r w:rsidRPr="00A60475">
        <w:rPr>
          <w:rFonts w:ascii="Times New Roman" w:eastAsia="Times New Roman" w:hAnsi="Times New Roman" w:cs="Times New Roman"/>
          <w:kern w:val="0"/>
          <w:lang w:val="en-US"/>
          <w14:ligatures w14:val="none"/>
        </w:rPr>
        <w:t xml:space="preserve"> </w:t>
      </w:r>
      <w:r w:rsidRPr="00A60475">
        <w:rPr>
          <w:rFonts w:ascii="Times New Roman" w:eastAsia="Times New Roman" w:hAnsi="Times New Roman" w:cs="Times New Roman"/>
          <w:b/>
          <w:bCs/>
          <w:kern w:val="0"/>
          <w:lang w:val="en-US"/>
          <w14:ligatures w14:val="none"/>
        </w:rPr>
        <w:t>Olufisayo, O. A. (2020).</w:t>
      </w:r>
      <w:r w:rsidRPr="00A60475">
        <w:rPr>
          <w:rFonts w:ascii="Times New Roman" w:eastAsia="Times New Roman" w:hAnsi="Times New Roman" w:cs="Times New Roman"/>
          <w:kern w:val="0"/>
          <w:lang w:val="en-US"/>
          <w14:ligatures w14:val="none"/>
        </w:rPr>
        <w:t xml:space="preserve"> The Causality Effect of Stock Market Development on Economic Growth in Nigeria: Evidence from a Bootstrap Rolling Window Approach. </w:t>
      </w:r>
      <w:r w:rsidRPr="00A60475">
        <w:rPr>
          <w:rFonts w:ascii="Times New Roman" w:eastAsia="Times New Roman" w:hAnsi="Times New Roman" w:cs="Times New Roman"/>
          <w:i/>
          <w:iCs/>
          <w:kern w:val="0"/>
          <w:lang w:val="en-US"/>
          <w14:ligatures w14:val="none"/>
        </w:rPr>
        <w:t>Financial Innovation</w:t>
      </w:r>
      <w:r w:rsidRPr="00A60475">
        <w:rPr>
          <w:rFonts w:ascii="Times New Roman" w:eastAsia="Times New Roman" w:hAnsi="Times New Roman" w:cs="Times New Roman"/>
          <w:kern w:val="0"/>
          <w:lang w:val="en-US"/>
          <w14:ligatures w14:val="none"/>
        </w:rPr>
        <w:t>, 6, 32. https://doi.org/10.1186/s40854-020-00159-9</w:t>
      </w:r>
    </w:p>
    <w:p w14:paraId="7A00F14B" w14:textId="1226FDA9" w:rsidR="00A60475" w:rsidRPr="00A60475" w:rsidRDefault="00A60475" w:rsidP="00E60E60">
      <w:pPr>
        <w:pStyle w:val="ListParagraph"/>
        <w:numPr>
          <w:ilvl w:val="0"/>
          <w:numId w:val="47"/>
        </w:numPr>
        <w:spacing w:before="100" w:beforeAutospacing="1" w:after="100" w:afterAutospacing="1" w:line="360" w:lineRule="auto"/>
        <w:rPr>
          <w:rFonts w:ascii="Times New Roman" w:eastAsia="Times New Roman" w:hAnsi="Times New Roman" w:cs="Times New Roman"/>
          <w:kern w:val="0"/>
          <w:lang w:val="en-US"/>
          <w14:ligatures w14:val="none"/>
        </w:rPr>
      </w:pPr>
      <w:r w:rsidRPr="00A60475">
        <w:rPr>
          <w:rFonts w:ascii="Times New Roman" w:eastAsia="Times New Roman" w:hAnsi="Times New Roman" w:cs="Times New Roman"/>
          <w:kern w:val="0"/>
          <w:lang w:val="en-US"/>
          <w14:ligatures w14:val="none"/>
        </w:rPr>
        <w:t xml:space="preserve"> </w:t>
      </w:r>
      <w:r w:rsidRPr="00A60475">
        <w:rPr>
          <w:rFonts w:ascii="Times New Roman" w:eastAsia="Times New Roman" w:hAnsi="Times New Roman" w:cs="Times New Roman"/>
          <w:b/>
          <w:bCs/>
          <w:kern w:val="0"/>
          <w:lang w:val="en-US"/>
          <w14:ligatures w14:val="none"/>
        </w:rPr>
        <w:t>Moghadam, S. P., &amp; Habibi, A. (2017).</w:t>
      </w:r>
      <w:r w:rsidRPr="00A60475">
        <w:rPr>
          <w:rFonts w:ascii="Times New Roman" w:eastAsia="Times New Roman" w:hAnsi="Times New Roman" w:cs="Times New Roman"/>
          <w:kern w:val="0"/>
          <w:lang w:val="en-US"/>
          <w14:ligatures w14:val="none"/>
        </w:rPr>
        <w:t xml:space="preserve"> Investigating the Causal Relationship between Stock Market Development and Economic Growth: Evidence from Iran. </w:t>
      </w:r>
      <w:r w:rsidRPr="00A60475">
        <w:rPr>
          <w:rFonts w:ascii="Times New Roman" w:eastAsia="Times New Roman" w:hAnsi="Times New Roman" w:cs="Times New Roman"/>
          <w:i/>
          <w:iCs/>
          <w:kern w:val="0"/>
          <w:lang w:val="en-US"/>
          <w14:ligatures w14:val="none"/>
        </w:rPr>
        <w:t>Journal of Economics and Finance</w:t>
      </w:r>
      <w:r w:rsidRPr="00A60475">
        <w:rPr>
          <w:rFonts w:ascii="Times New Roman" w:eastAsia="Times New Roman" w:hAnsi="Times New Roman" w:cs="Times New Roman"/>
          <w:kern w:val="0"/>
          <w:lang w:val="en-US"/>
          <w14:ligatures w14:val="none"/>
        </w:rPr>
        <w:t>, 41, 573-589</w:t>
      </w:r>
    </w:p>
    <w:p w14:paraId="78C1EF5F" w14:textId="61E8FD49" w:rsidR="00A70AD2" w:rsidRDefault="00A70AD2" w:rsidP="00E60E60">
      <w:pPr>
        <w:pStyle w:val="ListParagraph"/>
        <w:numPr>
          <w:ilvl w:val="0"/>
          <w:numId w:val="47"/>
        </w:numPr>
        <w:spacing w:line="360" w:lineRule="auto"/>
        <w:rPr>
          <w:rFonts w:ascii="Times New Roman" w:hAnsi="Times New Roman" w:cs="Times New Roman"/>
        </w:rPr>
      </w:pPr>
      <w:r w:rsidRPr="00A70AD2">
        <w:rPr>
          <w:rFonts w:ascii="Times New Roman" w:hAnsi="Times New Roman" w:cs="Times New Roman"/>
          <w:b/>
          <w:bCs/>
        </w:rPr>
        <w:t>Hyndman, R.J., &amp; Athanasopoulos, G. (2021).</w:t>
      </w:r>
      <w:r w:rsidRPr="00A70AD2">
        <w:rPr>
          <w:rFonts w:ascii="Times New Roman" w:hAnsi="Times New Roman" w:cs="Times New Roman"/>
        </w:rPr>
        <w:t xml:space="preserve"> </w:t>
      </w:r>
      <w:r w:rsidRPr="00A70AD2">
        <w:rPr>
          <w:rFonts w:ascii="Times New Roman" w:hAnsi="Times New Roman" w:cs="Times New Roman"/>
          <w:i/>
          <w:iCs/>
        </w:rPr>
        <w:t>Forecasting: Principles and Practice</w:t>
      </w:r>
      <w:r w:rsidRPr="00A70AD2">
        <w:rPr>
          <w:rFonts w:ascii="Times New Roman" w:hAnsi="Times New Roman" w:cs="Times New Roman"/>
        </w:rPr>
        <w:t xml:space="preserve"> (3rd Edition).</w:t>
      </w:r>
    </w:p>
    <w:p w14:paraId="62639952" w14:textId="60A75A64" w:rsidR="00F0138C" w:rsidRDefault="00F0138C" w:rsidP="00E60E60">
      <w:pPr>
        <w:pStyle w:val="ListParagraph"/>
        <w:numPr>
          <w:ilvl w:val="0"/>
          <w:numId w:val="47"/>
        </w:numPr>
        <w:spacing w:line="360" w:lineRule="auto"/>
        <w:rPr>
          <w:rFonts w:ascii="Times New Roman" w:hAnsi="Times New Roman" w:cs="Times New Roman"/>
        </w:rPr>
      </w:pPr>
      <w:r w:rsidRPr="00F0138C">
        <w:rPr>
          <w:rFonts w:ascii="Times New Roman" w:hAnsi="Times New Roman" w:cs="Times New Roman"/>
          <w:b/>
          <w:bCs/>
        </w:rPr>
        <w:t>Unsupervised Time-Series Representation Learning with Iterative Bilinear Temporal-Spectral Fusion</w:t>
      </w:r>
      <w:r>
        <w:rPr>
          <w:rFonts w:ascii="Times New Roman" w:hAnsi="Times New Roman" w:cs="Times New Roman"/>
        </w:rPr>
        <w:t xml:space="preserve">, </w:t>
      </w:r>
      <w:r w:rsidRPr="00F0138C">
        <w:rPr>
          <w:rFonts w:ascii="Times New Roman" w:hAnsi="Times New Roman" w:cs="Times New Roman"/>
        </w:rPr>
        <w:t>Ling Yang și Shenda Hong</w:t>
      </w:r>
    </w:p>
    <w:p w14:paraId="58F07BF7" w14:textId="23FC0A8C" w:rsidR="00F0138C" w:rsidRDefault="00F0138C" w:rsidP="00F0138C">
      <w:pPr>
        <w:pStyle w:val="ListParagraph"/>
        <w:numPr>
          <w:ilvl w:val="0"/>
          <w:numId w:val="47"/>
        </w:numPr>
        <w:spacing w:line="360" w:lineRule="auto"/>
        <w:rPr>
          <w:rFonts w:ascii="Times New Roman" w:hAnsi="Times New Roman" w:cs="Times New Roman"/>
        </w:rPr>
      </w:pPr>
      <w:r w:rsidRPr="00F0138C">
        <w:rPr>
          <w:rFonts w:ascii="Times New Roman" w:hAnsi="Times New Roman" w:cs="Times New Roman"/>
          <w:b/>
          <w:bCs/>
        </w:rPr>
        <w:t xml:space="preserve"> Kombo, S. (2022).</w:t>
      </w:r>
      <w:r w:rsidRPr="00F0138C">
        <w:rPr>
          <w:rFonts w:ascii="Times New Roman" w:hAnsi="Times New Roman" w:cs="Times New Roman"/>
        </w:rPr>
        <w:t xml:space="preserve"> Testing for the Asymmetric Impacts of Gold Price on India and South Africa Stock Market: An Asymmetric ARDL Model Approach. Open Journal of Business and Management, 10(3), 1116–1125.</w:t>
      </w:r>
      <w:r>
        <w:rPr>
          <w:rFonts w:ascii="Times New Roman" w:hAnsi="Times New Roman" w:cs="Times New Roman"/>
        </w:rPr>
        <w:t xml:space="preserve"> </w:t>
      </w:r>
      <w:hyperlink r:id="rId62" w:history="1">
        <w:r w:rsidRPr="003B521F">
          <w:rPr>
            <w:rStyle w:val="Hyperlink"/>
            <w:rFonts w:ascii="Times New Roman" w:hAnsi="Times New Roman" w:cs="Times New Roman"/>
          </w:rPr>
          <w:t>https://www.scirp.org/journal/paperinformation?paperid=117024</w:t>
        </w:r>
      </w:hyperlink>
    </w:p>
    <w:p w14:paraId="0845DE3C" w14:textId="4731928F" w:rsidR="00F0138C" w:rsidRDefault="00F0138C" w:rsidP="00F0138C">
      <w:pPr>
        <w:pStyle w:val="ListParagraph"/>
        <w:numPr>
          <w:ilvl w:val="0"/>
          <w:numId w:val="47"/>
        </w:numPr>
        <w:spacing w:line="360" w:lineRule="auto"/>
        <w:rPr>
          <w:rFonts w:ascii="Times New Roman" w:hAnsi="Times New Roman" w:cs="Times New Roman"/>
        </w:rPr>
      </w:pPr>
      <w:r w:rsidRPr="00F0138C">
        <w:rPr>
          <w:rFonts w:ascii="Times New Roman" w:hAnsi="Times New Roman" w:cs="Times New Roman"/>
          <w:b/>
          <w:bCs/>
        </w:rPr>
        <w:t>Hong, Y., Ma, F., Wang, L. &amp; Liang, C. (2022</w:t>
      </w:r>
      <w:r w:rsidRPr="00F0138C">
        <w:rPr>
          <w:rFonts w:ascii="Times New Roman" w:hAnsi="Times New Roman" w:cs="Times New Roman"/>
        </w:rPr>
        <w:t xml:space="preserve">). How does the COVID-19 outbreak affect the causality between gold and the stock market? New evidence from the extreme </w:t>
      </w:r>
      <w:r w:rsidRPr="00F0138C">
        <w:rPr>
          <w:rFonts w:ascii="Times New Roman" w:hAnsi="Times New Roman" w:cs="Times New Roman"/>
        </w:rPr>
        <w:lastRenderedPageBreak/>
        <w:t>Granger causality test. Resources Policy, 78</w:t>
      </w:r>
      <w:r>
        <w:rPr>
          <w:rFonts w:ascii="Times New Roman" w:hAnsi="Times New Roman" w:cs="Times New Roman"/>
        </w:rPr>
        <w:t xml:space="preserve"> </w:t>
      </w:r>
      <w:hyperlink r:id="rId63" w:history="1">
        <w:r w:rsidRPr="003B521F">
          <w:rPr>
            <w:rStyle w:val="Hyperlink"/>
            <w:rFonts w:ascii="Times New Roman" w:hAnsi="Times New Roman" w:cs="Times New Roman"/>
          </w:rPr>
          <w:t>https://ideas.repec.org/a/eee/jrpoli/v78y2022ics0301420722003051.html</w:t>
        </w:r>
      </w:hyperlink>
    </w:p>
    <w:p w14:paraId="2E587558" w14:textId="67277EB0" w:rsidR="00F0138C" w:rsidRDefault="00F0138C" w:rsidP="00F0138C">
      <w:pPr>
        <w:pStyle w:val="ListParagraph"/>
        <w:numPr>
          <w:ilvl w:val="0"/>
          <w:numId w:val="47"/>
        </w:numPr>
        <w:spacing w:line="360" w:lineRule="auto"/>
        <w:rPr>
          <w:rFonts w:ascii="Times New Roman" w:hAnsi="Times New Roman" w:cs="Times New Roman"/>
        </w:rPr>
      </w:pPr>
      <w:r w:rsidRPr="00F0138C">
        <w:rPr>
          <w:rFonts w:ascii="Times New Roman" w:hAnsi="Times New Roman" w:cs="Times New Roman"/>
          <w:b/>
          <w:bCs/>
        </w:rPr>
        <w:t>Ceron, B. M. &amp; Monge, M. (2023)</w:t>
      </w:r>
      <w:r w:rsidRPr="00F0138C">
        <w:rPr>
          <w:rFonts w:ascii="Times New Roman" w:hAnsi="Times New Roman" w:cs="Times New Roman"/>
        </w:rPr>
        <w:t>. Consumer Sentiment and Luxury Behavior in the United States before and after COVID-19: Time Trends and Persistence Analysis. Mathematics, 11(16), 3612.</w:t>
      </w:r>
      <w:r>
        <w:rPr>
          <w:rFonts w:ascii="Times New Roman" w:hAnsi="Times New Roman" w:cs="Times New Roman"/>
        </w:rPr>
        <w:t xml:space="preserve">, </w:t>
      </w:r>
      <w:hyperlink r:id="rId64" w:history="1">
        <w:r w:rsidRPr="003B521F">
          <w:rPr>
            <w:rStyle w:val="Hyperlink"/>
            <w:rFonts w:ascii="Times New Roman" w:hAnsi="Times New Roman" w:cs="Times New Roman"/>
          </w:rPr>
          <w:t>https://www.mdpi.com/2227-7390/11/16/3612</w:t>
        </w:r>
      </w:hyperlink>
    </w:p>
    <w:p w14:paraId="2AF4DBAF" w14:textId="2CA5CFF7" w:rsidR="00F0138C" w:rsidRPr="00F0138C" w:rsidRDefault="00F0138C" w:rsidP="00F0138C">
      <w:pPr>
        <w:pStyle w:val="ListParagraph"/>
        <w:numPr>
          <w:ilvl w:val="0"/>
          <w:numId w:val="47"/>
        </w:numPr>
        <w:spacing w:line="360" w:lineRule="auto"/>
        <w:rPr>
          <w:rFonts w:ascii="Times New Roman" w:hAnsi="Times New Roman" w:cs="Times New Roman"/>
        </w:rPr>
      </w:pPr>
      <w:r w:rsidRPr="00F0138C">
        <w:rPr>
          <w:rFonts w:ascii="Times New Roman" w:hAnsi="Times New Roman" w:cs="Times New Roman"/>
          <w:b/>
          <w:bCs/>
        </w:rPr>
        <w:t>Azimli, A. (2024).</w:t>
      </w:r>
      <w:r w:rsidRPr="00F0138C">
        <w:rPr>
          <w:rFonts w:ascii="Times New Roman" w:hAnsi="Times New Roman" w:cs="Times New Roman"/>
        </w:rPr>
        <w:t xml:space="preserve"> Is gold a safe haven for the U.S. dollar during extreme conditions? International Economics, 177</w:t>
      </w:r>
      <w:r>
        <w:rPr>
          <w:rFonts w:ascii="Times New Roman" w:hAnsi="Times New Roman" w:cs="Times New Roman"/>
        </w:rPr>
        <w:t xml:space="preserve">, </w:t>
      </w:r>
      <w:r w:rsidRPr="00F0138C">
        <w:rPr>
          <w:rFonts w:ascii="Times New Roman" w:hAnsi="Times New Roman" w:cs="Times New Roman"/>
        </w:rPr>
        <w:t>https://ideas.repec.org/a/eee/inteco/v177y2024ics2110701724000015.html</w:t>
      </w:r>
    </w:p>
    <w:p w14:paraId="324AAE3A" w14:textId="3B53F848" w:rsidR="00F0138C" w:rsidRPr="00F0138C" w:rsidRDefault="00F0138C" w:rsidP="00F0138C">
      <w:pPr>
        <w:spacing w:line="360" w:lineRule="auto"/>
        <w:ind w:left="360"/>
        <w:rPr>
          <w:rFonts w:ascii="Times New Roman" w:hAnsi="Times New Roman" w:cs="Times New Roman"/>
        </w:rPr>
      </w:pPr>
    </w:p>
    <w:p w14:paraId="43891A3C" w14:textId="608D3773" w:rsidR="00A70AD2" w:rsidRPr="00A70AD2" w:rsidRDefault="00A70AD2" w:rsidP="006214DF">
      <w:pPr>
        <w:spacing w:line="360" w:lineRule="auto"/>
        <w:rPr>
          <w:rFonts w:ascii="Times New Roman" w:hAnsi="Times New Roman" w:cs="Times New Roman"/>
        </w:rPr>
      </w:pPr>
    </w:p>
    <w:p w14:paraId="0E5D54AD" w14:textId="77777777" w:rsidR="00401DB3" w:rsidRPr="00401DB3" w:rsidRDefault="00401DB3" w:rsidP="006214DF">
      <w:pPr>
        <w:spacing w:line="360" w:lineRule="auto"/>
      </w:pPr>
    </w:p>
    <w:sectPr w:rsidR="00401DB3" w:rsidRPr="00401DB3">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66284" w14:textId="77777777" w:rsidR="00353899" w:rsidRPr="008F65FB" w:rsidRDefault="00353899" w:rsidP="00817CB1">
      <w:pPr>
        <w:spacing w:after="0" w:line="240" w:lineRule="auto"/>
      </w:pPr>
      <w:r w:rsidRPr="008F65FB">
        <w:separator/>
      </w:r>
    </w:p>
  </w:endnote>
  <w:endnote w:type="continuationSeparator" w:id="0">
    <w:p w14:paraId="1AF18819" w14:textId="77777777" w:rsidR="00353899" w:rsidRPr="008F65FB" w:rsidRDefault="00353899" w:rsidP="00817CB1">
      <w:pPr>
        <w:spacing w:after="0" w:line="240" w:lineRule="auto"/>
      </w:pPr>
      <w:r w:rsidRPr="008F65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1838200"/>
      <w:docPartObj>
        <w:docPartGallery w:val="Page Numbers (Bottom of Page)"/>
        <w:docPartUnique/>
      </w:docPartObj>
    </w:sdtPr>
    <w:sdtContent>
      <w:p w14:paraId="3196BB21" w14:textId="56294BBB" w:rsidR="00817CB1" w:rsidRPr="008F65FB" w:rsidRDefault="00817CB1">
        <w:pPr>
          <w:pStyle w:val="Footer"/>
          <w:jc w:val="center"/>
        </w:pPr>
        <w:r w:rsidRPr="008F65FB">
          <w:fldChar w:fldCharType="begin"/>
        </w:r>
        <w:r w:rsidRPr="008F65FB">
          <w:instrText xml:space="preserve"> PAGE   \* MERGEFORMAT </w:instrText>
        </w:r>
        <w:r w:rsidRPr="008F65FB">
          <w:fldChar w:fldCharType="separate"/>
        </w:r>
        <w:r w:rsidRPr="008F65FB">
          <w:t>2</w:t>
        </w:r>
        <w:r w:rsidRPr="008F65FB">
          <w:fldChar w:fldCharType="end"/>
        </w:r>
      </w:p>
    </w:sdtContent>
  </w:sdt>
  <w:p w14:paraId="0AECAB21" w14:textId="77777777" w:rsidR="00817CB1" w:rsidRPr="008F65FB" w:rsidRDefault="00817C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6BAE70" w14:textId="77777777" w:rsidR="00353899" w:rsidRPr="008F65FB" w:rsidRDefault="00353899" w:rsidP="00817CB1">
      <w:pPr>
        <w:spacing w:after="0" w:line="240" w:lineRule="auto"/>
      </w:pPr>
      <w:r w:rsidRPr="008F65FB">
        <w:separator/>
      </w:r>
    </w:p>
  </w:footnote>
  <w:footnote w:type="continuationSeparator" w:id="0">
    <w:p w14:paraId="1B479045" w14:textId="77777777" w:rsidR="00353899" w:rsidRPr="008F65FB" w:rsidRDefault="00353899" w:rsidP="00817CB1">
      <w:pPr>
        <w:spacing w:after="0" w:line="240" w:lineRule="auto"/>
      </w:pPr>
      <w:r w:rsidRPr="008F65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BE4B2" w14:textId="039BBBD9" w:rsidR="005C6A95" w:rsidRDefault="005C6A95">
    <w:pPr>
      <w:pStyle w:val="Header"/>
    </w:pPr>
    <w:r>
      <w:rPr>
        <w:noProof/>
      </w:rPr>
      <mc:AlternateContent>
        <mc:Choice Requires="wps">
          <w:drawing>
            <wp:anchor distT="0" distB="0" distL="118745" distR="118745" simplePos="0" relativeHeight="251659264" behindDoc="1" locked="0" layoutInCell="1" allowOverlap="0" wp14:anchorId="08823074" wp14:editId="0589839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7CC65C1" w14:textId="0808F918" w:rsidR="005C6A95" w:rsidRDefault="006128CA">
                              <w:pPr>
                                <w:pStyle w:val="Header"/>
                                <w:tabs>
                                  <w:tab w:val="clear" w:pos="4680"/>
                                  <w:tab w:val="clear" w:pos="9360"/>
                                </w:tabs>
                                <w:jc w:val="center"/>
                                <w:rPr>
                                  <w:caps/>
                                  <w:color w:val="FFFFFF" w:themeColor="background1"/>
                                </w:rPr>
                              </w:pPr>
                              <w:r>
                                <w:rPr>
                                  <w:caps/>
                                  <w:color w:val="FFFFFF" w:themeColor="background1"/>
                                </w:rPr>
                                <w:t>ACADEMIA DE STUDII ECONOMICE DIN BUCURESTI</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882307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7CC65C1" w14:textId="0808F918" w:rsidR="005C6A95" w:rsidRDefault="006128CA">
                        <w:pPr>
                          <w:pStyle w:val="Antet"/>
                          <w:tabs>
                            <w:tab w:val="clear" w:pos="4680"/>
                            <w:tab w:val="clear" w:pos="9360"/>
                          </w:tabs>
                          <w:jc w:val="center"/>
                          <w:rPr>
                            <w:caps/>
                            <w:color w:val="FFFFFF" w:themeColor="background1"/>
                          </w:rPr>
                        </w:pPr>
                        <w:r>
                          <w:rPr>
                            <w:caps/>
                            <w:color w:val="FFFFFF" w:themeColor="background1"/>
                          </w:rPr>
                          <w:t>ACADEMIA DE STUDII ECONOMICE DIN BUCURESTI</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31B25"/>
    <w:multiLevelType w:val="multilevel"/>
    <w:tmpl w:val="1B4A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F1699"/>
    <w:multiLevelType w:val="hybridMultilevel"/>
    <w:tmpl w:val="392CB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D6D87"/>
    <w:multiLevelType w:val="multilevel"/>
    <w:tmpl w:val="299C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A4699"/>
    <w:multiLevelType w:val="hybridMultilevel"/>
    <w:tmpl w:val="238C2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674CE"/>
    <w:multiLevelType w:val="hybridMultilevel"/>
    <w:tmpl w:val="40709D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53DC9"/>
    <w:multiLevelType w:val="multilevel"/>
    <w:tmpl w:val="215A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35477"/>
    <w:multiLevelType w:val="hybridMultilevel"/>
    <w:tmpl w:val="2DF21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061D35"/>
    <w:multiLevelType w:val="hybridMultilevel"/>
    <w:tmpl w:val="4978FD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532E75"/>
    <w:multiLevelType w:val="hybridMultilevel"/>
    <w:tmpl w:val="E46E0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E83"/>
    <w:multiLevelType w:val="multilevel"/>
    <w:tmpl w:val="65C6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BF3C59"/>
    <w:multiLevelType w:val="hybridMultilevel"/>
    <w:tmpl w:val="E09E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A73857"/>
    <w:multiLevelType w:val="hybridMultilevel"/>
    <w:tmpl w:val="427E3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959AE"/>
    <w:multiLevelType w:val="hybridMultilevel"/>
    <w:tmpl w:val="7AB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B284E"/>
    <w:multiLevelType w:val="hybridMultilevel"/>
    <w:tmpl w:val="DED0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539AC"/>
    <w:multiLevelType w:val="multilevel"/>
    <w:tmpl w:val="64AC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379A0"/>
    <w:multiLevelType w:val="hybridMultilevel"/>
    <w:tmpl w:val="DA42C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13480A"/>
    <w:multiLevelType w:val="hybridMultilevel"/>
    <w:tmpl w:val="DF7AF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0A4832"/>
    <w:multiLevelType w:val="hybridMultilevel"/>
    <w:tmpl w:val="CE704E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3746B66"/>
    <w:multiLevelType w:val="hybridMultilevel"/>
    <w:tmpl w:val="FC086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413AE0"/>
    <w:multiLevelType w:val="hybridMultilevel"/>
    <w:tmpl w:val="CA441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3F348A"/>
    <w:multiLevelType w:val="hybridMultilevel"/>
    <w:tmpl w:val="8F9C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B74583"/>
    <w:multiLevelType w:val="hybridMultilevel"/>
    <w:tmpl w:val="E7B0C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1A43BB"/>
    <w:multiLevelType w:val="hybridMultilevel"/>
    <w:tmpl w:val="3194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3C1C89"/>
    <w:multiLevelType w:val="multilevel"/>
    <w:tmpl w:val="D70EF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A8E7423"/>
    <w:multiLevelType w:val="hybridMultilevel"/>
    <w:tmpl w:val="8676F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F31AFA"/>
    <w:multiLevelType w:val="hybridMultilevel"/>
    <w:tmpl w:val="42E83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060D02"/>
    <w:multiLevelType w:val="hybridMultilevel"/>
    <w:tmpl w:val="8B8A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3009D3"/>
    <w:multiLevelType w:val="multilevel"/>
    <w:tmpl w:val="47CE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2113F0"/>
    <w:multiLevelType w:val="hybridMultilevel"/>
    <w:tmpl w:val="1E40D2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51F324CB"/>
    <w:multiLevelType w:val="multilevel"/>
    <w:tmpl w:val="7A74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E6A7C"/>
    <w:multiLevelType w:val="hybridMultilevel"/>
    <w:tmpl w:val="DE864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24542"/>
    <w:multiLevelType w:val="hybridMultilevel"/>
    <w:tmpl w:val="937EB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2A277B"/>
    <w:multiLevelType w:val="hybridMultilevel"/>
    <w:tmpl w:val="A3662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4F6B58"/>
    <w:multiLevelType w:val="multilevel"/>
    <w:tmpl w:val="CA42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DC520B"/>
    <w:multiLevelType w:val="multilevel"/>
    <w:tmpl w:val="7CB6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37163"/>
    <w:multiLevelType w:val="hybridMultilevel"/>
    <w:tmpl w:val="6BDAFBA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6" w15:restartNumberingAfterBreak="0">
    <w:nsid w:val="617C1D76"/>
    <w:multiLevelType w:val="hybridMultilevel"/>
    <w:tmpl w:val="F17A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8F4DA8"/>
    <w:multiLevelType w:val="multilevel"/>
    <w:tmpl w:val="B6C4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6852FA"/>
    <w:multiLevelType w:val="hybridMultilevel"/>
    <w:tmpl w:val="0644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E452F4"/>
    <w:multiLevelType w:val="hybridMultilevel"/>
    <w:tmpl w:val="4E929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6703270"/>
    <w:multiLevelType w:val="hybridMultilevel"/>
    <w:tmpl w:val="59687BBA"/>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1" w15:restartNumberingAfterBreak="0">
    <w:nsid w:val="69941481"/>
    <w:multiLevelType w:val="hybridMultilevel"/>
    <w:tmpl w:val="AEB6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E81631"/>
    <w:multiLevelType w:val="multilevel"/>
    <w:tmpl w:val="02D2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A84E61"/>
    <w:multiLevelType w:val="hybridMultilevel"/>
    <w:tmpl w:val="35A20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9506E1"/>
    <w:multiLevelType w:val="hybridMultilevel"/>
    <w:tmpl w:val="955A3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D65262"/>
    <w:multiLevelType w:val="multilevel"/>
    <w:tmpl w:val="71A6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C55EF0"/>
    <w:multiLevelType w:val="hybridMultilevel"/>
    <w:tmpl w:val="BEC8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8735033">
    <w:abstractNumId w:val="4"/>
  </w:num>
  <w:num w:numId="2" w16cid:durableId="182865389">
    <w:abstractNumId w:val="29"/>
  </w:num>
  <w:num w:numId="3" w16cid:durableId="336231412">
    <w:abstractNumId w:val="37"/>
  </w:num>
  <w:num w:numId="4" w16cid:durableId="823548562">
    <w:abstractNumId w:val="31"/>
  </w:num>
  <w:num w:numId="5" w16cid:durableId="206141200">
    <w:abstractNumId w:val="41"/>
  </w:num>
  <w:num w:numId="6" w16cid:durableId="732235791">
    <w:abstractNumId w:val="32"/>
  </w:num>
  <w:num w:numId="7" w16cid:durableId="285237946">
    <w:abstractNumId w:val="25"/>
  </w:num>
  <w:num w:numId="8" w16cid:durableId="1831091790">
    <w:abstractNumId w:val="2"/>
  </w:num>
  <w:num w:numId="9" w16cid:durableId="567569280">
    <w:abstractNumId w:val="45"/>
  </w:num>
  <w:num w:numId="10" w16cid:durableId="1162310544">
    <w:abstractNumId w:val="14"/>
  </w:num>
  <w:num w:numId="11" w16cid:durableId="1459950916">
    <w:abstractNumId w:val="27"/>
  </w:num>
  <w:num w:numId="12" w16cid:durableId="1219440881">
    <w:abstractNumId w:val="21"/>
  </w:num>
  <w:num w:numId="13" w16cid:durableId="834340127">
    <w:abstractNumId w:val="7"/>
  </w:num>
  <w:num w:numId="14" w16cid:durableId="886988848">
    <w:abstractNumId w:val="35"/>
  </w:num>
  <w:num w:numId="15" w16cid:durableId="1951356946">
    <w:abstractNumId w:val="40"/>
  </w:num>
  <w:num w:numId="16" w16cid:durableId="2139108850">
    <w:abstractNumId w:val="28"/>
  </w:num>
  <w:num w:numId="17" w16cid:durableId="1284919151">
    <w:abstractNumId w:val="3"/>
  </w:num>
  <w:num w:numId="18" w16cid:durableId="1877111654">
    <w:abstractNumId w:val="33"/>
  </w:num>
  <w:num w:numId="19" w16cid:durableId="748039039">
    <w:abstractNumId w:val="42"/>
  </w:num>
  <w:num w:numId="20" w16cid:durableId="349962655">
    <w:abstractNumId w:val="30"/>
  </w:num>
  <w:num w:numId="21" w16cid:durableId="390008242">
    <w:abstractNumId w:val="1"/>
  </w:num>
  <w:num w:numId="22" w16cid:durableId="461311188">
    <w:abstractNumId w:val="39"/>
  </w:num>
  <w:num w:numId="23" w16cid:durableId="910310011">
    <w:abstractNumId w:val="9"/>
  </w:num>
  <w:num w:numId="24" w16cid:durableId="1785465801">
    <w:abstractNumId w:val="19"/>
  </w:num>
  <w:num w:numId="25" w16cid:durableId="104351836">
    <w:abstractNumId w:val="16"/>
  </w:num>
  <w:num w:numId="26" w16cid:durableId="1680156421">
    <w:abstractNumId w:val="6"/>
  </w:num>
  <w:num w:numId="27" w16cid:durableId="734352997">
    <w:abstractNumId w:val="8"/>
  </w:num>
  <w:num w:numId="28" w16cid:durableId="73672700">
    <w:abstractNumId w:val="5"/>
  </w:num>
  <w:num w:numId="29" w16cid:durableId="545138688">
    <w:abstractNumId w:val="13"/>
  </w:num>
  <w:num w:numId="30" w16cid:durableId="274487777">
    <w:abstractNumId w:val="36"/>
  </w:num>
  <w:num w:numId="31" w16cid:durableId="1014770779">
    <w:abstractNumId w:val="0"/>
  </w:num>
  <w:num w:numId="32" w16cid:durableId="2066904387">
    <w:abstractNumId w:val="34"/>
  </w:num>
  <w:num w:numId="33" w16cid:durableId="2041585090">
    <w:abstractNumId w:val="22"/>
  </w:num>
  <w:num w:numId="34" w16cid:durableId="931548099">
    <w:abstractNumId w:val="17"/>
  </w:num>
  <w:num w:numId="35" w16cid:durableId="279069612">
    <w:abstractNumId w:val="44"/>
  </w:num>
  <w:num w:numId="36" w16cid:durableId="1786847879">
    <w:abstractNumId w:val="18"/>
  </w:num>
  <w:num w:numId="37" w16cid:durableId="296182652">
    <w:abstractNumId w:val="20"/>
  </w:num>
  <w:num w:numId="38" w16cid:durableId="1567377421">
    <w:abstractNumId w:val="26"/>
  </w:num>
  <w:num w:numId="39" w16cid:durableId="905603331">
    <w:abstractNumId w:val="38"/>
  </w:num>
  <w:num w:numId="40" w16cid:durableId="17510861">
    <w:abstractNumId w:val="24"/>
  </w:num>
  <w:num w:numId="41" w16cid:durableId="1240670998">
    <w:abstractNumId w:val="11"/>
  </w:num>
  <w:num w:numId="42" w16cid:durableId="530461807">
    <w:abstractNumId w:val="12"/>
  </w:num>
  <w:num w:numId="43" w16cid:durableId="988873100">
    <w:abstractNumId w:val="46"/>
  </w:num>
  <w:num w:numId="44" w16cid:durableId="551574488">
    <w:abstractNumId w:val="10"/>
  </w:num>
  <w:num w:numId="45" w16cid:durableId="16418110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938103999">
    <w:abstractNumId w:val="43"/>
  </w:num>
  <w:num w:numId="47" w16cid:durableId="8019252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6D5"/>
    <w:rsid w:val="000051C8"/>
    <w:rsid w:val="00005ABB"/>
    <w:rsid w:val="00022536"/>
    <w:rsid w:val="00023A46"/>
    <w:rsid w:val="00037A08"/>
    <w:rsid w:val="000B6A16"/>
    <w:rsid w:val="0018022A"/>
    <w:rsid w:val="00190721"/>
    <w:rsid w:val="001912A7"/>
    <w:rsid w:val="00196EE8"/>
    <w:rsid w:val="002167A7"/>
    <w:rsid w:val="002225BF"/>
    <w:rsid w:val="0026486C"/>
    <w:rsid w:val="002A6014"/>
    <w:rsid w:val="002B087C"/>
    <w:rsid w:val="002F457C"/>
    <w:rsid w:val="00327FE7"/>
    <w:rsid w:val="003348B8"/>
    <w:rsid w:val="00353899"/>
    <w:rsid w:val="003645FE"/>
    <w:rsid w:val="003A0DBB"/>
    <w:rsid w:val="003A516D"/>
    <w:rsid w:val="00401DB3"/>
    <w:rsid w:val="00422EC8"/>
    <w:rsid w:val="00431648"/>
    <w:rsid w:val="00441CB8"/>
    <w:rsid w:val="004B693C"/>
    <w:rsid w:val="004F2D9B"/>
    <w:rsid w:val="005019FD"/>
    <w:rsid w:val="005063E0"/>
    <w:rsid w:val="00535B8B"/>
    <w:rsid w:val="00553D96"/>
    <w:rsid w:val="00593D21"/>
    <w:rsid w:val="00594403"/>
    <w:rsid w:val="005C51F1"/>
    <w:rsid w:val="005C6A95"/>
    <w:rsid w:val="005F42FC"/>
    <w:rsid w:val="005F60F5"/>
    <w:rsid w:val="006128CA"/>
    <w:rsid w:val="006214DF"/>
    <w:rsid w:val="00630117"/>
    <w:rsid w:val="006374EE"/>
    <w:rsid w:val="006447FC"/>
    <w:rsid w:val="00683264"/>
    <w:rsid w:val="00690F4F"/>
    <w:rsid w:val="006948E7"/>
    <w:rsid w:val="006B359F"/>
    <w:rsid w:val="00706D01"/>
    <w:rsid w:val="00707140"/>
    <w:rsid w:val="007B3C1D"/>
    <w:rsid w:val="007D20E8"/>
    <w:rsid w:val="007F3363"/>
    <w:rsid w:val="00817CB1"/>
    <w:rsid w:val="00830610"/>
    <w:rsid w:val="008C1007"/>
    <w:rsid w:val="008C3D41"/>
    <w:rsid w:val="008F65FB"/>
    <w:rsid w:val="009918FD"/>
    <w:rsid w:val="009B086A"/>
    <w:rsid w:val="00A16943"/>
    <w:rsid w:val="00A60475"/>
    <w:rsid w:val="00A70AD2"/>
    <w:rsid w:val="00B06461"/>
    <w:rsid w:val="00B5284E"/>
    <w:rsid w:val="00B758CF"/>
    <w:rsid w:val="00B916E7"/>
    <w:rsid w:val="00B92246"/>
    <w:rsid w:val="00B957FE"/>
    <w:rsid w:val="00BB1B9A"/>
    <w:rsid w:val="00C273D9"/>
    <w:rsid w:val="00C46A3C"/>
    <w:rsid w:val="00CA6D44"/>
    <w:rsid w:val="00D14509"/>
    <w:rsid w:val="00D254AB"/>
    <w:rsid w:val="00D320E3"/>
    <w:rsid w:val="00D54ACE"/>
    <w:rsid w:val="00D63525"/>
    <w:rsid w:val="00D8759B"/>
    <w:rsid w:val="00DA22B4"/>
    <w:rsid w:val="00DB1AF0"/>
    <w:rsid w:val="00DF06D5"/>
    <w:rsid w:val="00E17FF9"/>
    <w:rsid w:val="00E46F85"/>
    <w:rsid w:val="00E5612E"/>
    <w:rsid w:val="00E60E60"/>
    <w:rsid w:val="00E73B59"/>
    <w:rsid w:val="00E95D77"/>
    <w:rsid w:val="00ED6460"/>
    <w:rsid w:val="00EF44CC"/>
    <w:rsid w:val="00F0138C"/>
    <w:rsid w:val="00F63653"/>
    <w:rsid w:val="00F643B8"/>
    <w:rsid w:val="00F919B2"/>
    <w:rsid w:val="00FA5B99"/>
    <w:rsid w:val="00FC3900"/>
    <w:rsid w:val="00FC43CA"/>
    <w:rsid w:val="00FD2C2D"/>
    <w:rsid w:val="00FD6570"/>
    <w:rsid w:val="00FE3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978AC"/>
  <w15:chartTrackingRefBased/>
  <w15:docId w15:val="{C6C1B9A0-0742-4336-BD48-175F19C32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DF06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06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06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06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06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06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06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06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06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6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06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06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06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06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06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06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06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06D5"/>
    <w:rPr>
      <w:rFonts w:eastAsiaTheme="majorEastAsia" w:cstheme="majorBidi"/>
      <w:color w:val="272727" w:themeColor="text1" w:themeTint="D8"/>
    </w:rPr>
  </w:style>
  <w:style w:type="paragraph" w:styleId="Title">
    <w:name w:val="Title"/>
    <w:basedOn w:val="Normal"/>
    <w:next w:val="Normal"/>
    <w:link w:val="TitleChar"/>
    <w:uiPriority w:val="10"/>
    <w:qFormat/>
    <w:rsid w:val="00DF06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06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06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06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06D5"/>
    <w:pPr>
      <w:spacing w:before="160"/>
      <w:jc w:val="center"/>
    </w:pPr>
    <w:rPr>
      <w:i/>
      <w:iCs/>
      <w:color w:val="404040" w:themeColor="text1" w:themeTint="BF"/>
    </w:rPr>
  </w:style>
  <w:style w:type="character" w:customStyle="1" w:styleId="QuoteChar">
    <w:name w:val="Quote Char"/>
    <w:basedOn w:val="DefaultParagraphFont"/>
    <w:link w:val="Quote"/>
    <w:uiPriority w:val="29"/>
    <w:rsid w:val="00DF06D5"/>
    <w:rPr>
      <w:i/>
      <w:iCs/>
      <w:color w:val="404040" w:themeColor="text1" w:themeTint="BF"/>
    </w:rPr>
  </w:style>
  <w:style w:type="paragraph" w:styleId="ListParagraph">
    <w:name w:val="List Paragraph"/>
    <w:basedOn w:val="Normal"/>
    <w:uiPriority w:val="34"/>
    <w:qFormat/>
    <w:rsid w:val="00DF06D5"/>
    <w:pPr>
      <w:ind w:left="720"/>
      <w:contextualSpacing/>
    </w:pPr>
  </w:style>
  <w:style w:type="character" w:styleId="IntenseEmphasis">
    <w:name w:val="Intense Emphasis"/>
    <w:basedOn w:val="DefaultParagraphFont"/>
    <w:uiPriority w:val="21"/>
    <w:qFormat/>
    <w:rsid w:val="00DF06D5"/>
    <w:rPr>
      <w:i/>
      <w:iCs/>
      <w:color w:val="0F4761" w:themeColor="accent1" w:themeShade="BF"/>
    </w:rPr>
  </w:style>
  <w:style w:type="paragraph" w:styleId="IntenseQuote">
    <w:name w:val="Intense Quote"/>
    <w:basedOn w:val="Normal"/>
    <w:next w:val="Normal"/>
    <w:link w:val="IntenseQuoteChar"/>
    <w:uiPriority w:val="30"/>
    <w:qFormat/>
    <w:rsid w:val="00DF06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06D5"/>
    <w:rPr>
      <w:i/>
      <w:iCs/>
      <w:color w:val="0F4761" w:themeColor="accent1" w:themeShade="BF"/>
    </w:rPr>
  </w:style>
  <w:style w:type="character" w:styleId="IntenseReference">
    <w:name w:val="Intense Reference"/>
    <w:basedOn w:val="DefaultParagraphFont"/>
    <w:uiPriority w:val="32"/>
    <w:qFormat/>
    <w:rsid w:val="00DF06D5"/>
    <w:rPr>
      <w:b/>
      <w:bCs/>
      <w:smallCaps/>
      <w:color w:val="0F4761" w:themeColor="accent1" w:themeShade="BF"/>
      <w:spacing w:val="5"/>
    </w:rPr>
  </w:style>
  <w:style w:type="character" w:styleId="PlaceholderText">
    <w:name w:val="Placeholder Text"/>
    <w:basedOn w:val="DefaultParagraphFont"/>
    <w:uiPriority w:val="99"/>
    <w:semiHidden/>
    <w:rsid w:val="004B693C"/>
    <w:rPr>
      <w:color w:val="666666"/>
    </w:rPr>
  </w:style>
  <w:style w:type="paragraph" w:styleId="Header">
    <w:name w:val="header"/>
    <w:basedOn w:val="Normal"/>
    <w:link w:val="HeaderChar"/>
    <w:uiPriority w:val="99"/>
    <w:unhideWhenUsed/>
    <w:rsid w:val="00817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CB1"/>
    <w:rPr>
      <w:lang w:val="ro-RO"/>
    </w:rPr>
  </w:style>
  <w:style w:type="paragraph" w:styleId="Footer">
    <w:name w:val="footer"/>
    <w:basedOn w:val="Normal"/>
    <w:link w:val="FooterChar"/>
    <w:uiPriority w:val="99"/>
    <w:unhideWhenUsed/>
    <w:rsid w:val="00817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CB1"/>
    <w:rPr>
      <w:lang w:val="ro-RO"/>
    </w:rPr>
  </w:style>
  <w:style w:type="paragraph" w:styleId="NormalWeb">
    <w:name w:val="Normal (Web)"/>
    <w:basedOn w:val="Normal"/>
    <w:uiPriority w:val="99"/>
    <w:semiHidden/>
    <w:unhideWhenUsed/>
    <w:rsid w:val="00B916E7"/>
    <w:rPr>
      <w:rFonts w:ascii="Times New Roman" w:hAnsi="Times New Roman" w:cs="Times New Roman"/>
    </w:rPr>
  </w:style>
  <w:style w:type="paragraph" w:styleId="HTMLPreformatted">
    <w:name w:val="HTML Preformatted"/>
    <w:basedOn w:val="Normal"/>
    <w:link w:val="HTMLPreformattedChar"/>
    <w:uiPriority w:val="99"/>
    <w:semiHidden/>
    <w:unhideWhenUsed/>
    <w:rsid w:val="0059440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4403"/>
    <w:rPr>
      <w:rFonts w:ascii="Consolas" w:hAnsi="Consolas"/>
      <w:sz w:val="20"/>
      <w:szCs w:val="20"/>
      <w:lang w:val="ro-RO"/>
    </w:rPr>
  </w:style>
  <w:style w:type="paragraph" w:styleId="TOCHeading">
    <w:name w:val="TOC Heading"/>
    <w:basedOn w:val="Heading1"/>
    <w:next w:val="Normal"/>
    <w:uiPriority w:val="39"/>
    <w:unhideWhenUsed/>
    <w:qFormat/>
    <w:rsid w:val="00401DB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01DB3"/>
    <w:pPr>
      <w:spacing w:after="100"/>
    </w:pPr>
  </w:style>
  <w:style w:type="paragraph" w:styleId="TOC2">
    <w:name w:val="toc 2"/>
    <w:basedOn w:val="Normal"/>
    <w:next w:val="Normal"/>
    <w:autoRedefine/>
    <w:uiPriority w:val="39"/>
    <w:unhideWhenUsed/>
    <w:rsid w:val="00401DB3"/>
    <w:pPr>
      <w:spacing w:after="100"/>
      <w:ind w:left="240"/>
    </w:pPr>
  </w:style>
  <w:style w:type="character" w:styleId="Hyperlink">
    <w:name w:val="Hyperlink"/>
    <w:basedOn w:val="DefaultParagraphFont"/>
    <w:uiPriority w:val="99"/>
    <w:unhideWhenUsed/>
    <w:rsid w:val="00401DB3"/>
    <w:rPr>
      <w:color w:val="467886" w:themeColor="hyperlink"/>
      <w:u w:val="single"/>
    </w:rPr>
  </w:style>
  <w:style w:type="character" w:styleId="UnresolvedMention">
    <w:name w:val="Unresolved Mention"/>
    <w:basedOn w:val="DefaultParagraphFont"/>
    <w:uiPriority w:val="99"/>
    <w:semiHidden/>
    <w:unhideWhenUsed/>
    <w:rsid w:val="00A70AD2"/>
    <w:rPr>
      <w:color w:val="605E5C"/>
      <w:shd w:val="clear" w:color="auto" w:fill="E1DFDD"/>
    </w:rPr>
  </w:style>
  <w:style w:type="character" w:styleId="Emphasis">
    <w:name w:val="Emphasis"/>
    <w:basedOn w:val="DefaultParagraphFont"/>
    <w:uiPriority w:val="20"/>
    <w:qFormat/>
    <w:rsid w:val="00A70AD2"/>
    <w:rPr>
      <w:i/>
      <w:iCs/>
    </w:rPr>
  </w:style>
  <w:style w:type="character" w:styleId="Strong">
    <w:name w:val="Strong"/>
    <w:basedOn w:val="DefaultParagraphFont"/>
    <w:uiPriority w:val="22"/>
    <w:qFormat/>
    <w:rsid w:val="00A604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4202">
      <w:bodyDiv w:val="1"/>
      <w:marLeft w:val="0"/>
      <w:marRight w:val="0"/>
      <w:marTop w:val="0"/>
      <w:marBottom w:val="0"/>
      <w:divBdr>
        <w:top w:val="none" w:sz="0" w:space="0" w:color="auto"/>
        <w:left w:val="none" w:sz="0" w:space="0" w:color="auto"/>
        <w:bottom w:val="none" w:sz="0" w:space="0" w:color="auto"/>
        <w:right w:val="none" w:sz="0" w:space="0" w:color="auto"/>
      </w:divBdr>
    </w:div>
    <w:div w:id="50156275">
      <w:bodyDiv w:val="1"/>
      <w:marLeft w:val="0"/>
      <w:marRight w:val="0"/>
      <w:marTop w:val="0"/>
      <w:marBottom w:val="0"/>
      <w:divBdr>
        <w:top w:val="none" w:sz="0" w:space="0" w:color="auto"/>
        <w:left w:val="none" w:sz="0" w:space="0" w:color="auto"/>
        <w:bottom w:val="none" w:sz="0" w:space="0" w:color="auto"/>
        <w:right w:val="none" w:sz="0" w:space="0" w:color="auto"/>
      </w:divBdr>
    </w:div>
    <w:div w:id="56174800">
      <w:bodyDiv w:val="1"/>
      <w:marLeft w:val="0"/>
      <w:marRight w:val="0"/>
      <w:marTop w:val="0"/>
      <w:marBottom w:val="0"/>
      <w:divBdr>
        <w:top w:val="none" w:sz="0" w:space="0" w:color="auto"/>
        <w:left w:val="none" w:sz="0" w:space="0" w:color="auto"/>
        <w:bottom w:val="none" w:sz="0" w:space="0" w:color="auto"/>
        <w:right w:val="none" w:sz="0" w:space="0" w:color="auto"/>
      </w:divBdr>
      <w:divsChild>
        <w:div w:id="123155982">
          <w:marLeft w:val="0"/>
          <w:marRight w:val="0"/>
          <w:marTop w:val="0"/>
          <w:marBottom w:val="0"/>
          <w:divBdr>
            <w:top w:val="none" w:sz="0" w:space="0" w:color="auto"/>
            <w:left w:val="none" w:sz="0" w:space="0" w:color="auto"/>
            <w:bottom w:val="none" w:sz="0" w:space="0" w:color="auto"/>
            <w:right w:val="none" w:sz="0" w:space="0" w:color="auto"/>
          </w:divBdr>
        </w:div>
        <w:div w:id="287930898">
          <w:marLeft w:val="0"/>
          <w:marRight w:val="0"/>
          <w:marTop w:val="0"/>
          <w:marBottom w:val="0"/>
          <w:divBdr>
            <w:top w:val="none" w:sz="0" w:space="0" w:color="auto"/>
            <w:left w:val="none" w:sz="0" w:space="0" w:color="auto"/>
            <w:bottom w:val="none" w:sz="0" w:space="0" w:color="auto"/>
            <w:right w:val="none" w:sz="0" w:space="0" w:color="auto"/>
          </w:divBdr>
        </w:div>
        <w:div w:id="500629876">
          <w:marLeft w:val="0"/>
          <w:marRight w:val="0"/>
          <w:marTop w:val="0"/>
          <w:marBottom w:val="0"/>
          <w:divBdr>
            <w:top w:val="none" w:sz="0" w:space="0" w:color="auto"/>
            <w:left w:val="none" w:sz="0" w:space="0" w:color="auto"/>
            <w:bottom w:val="none" w:sz="0" w:space="0" w:color="auto"/>
            <w:right w:val="none" w:sz="0" w:space="0" w:color="auto"/>
          </w:divBdr>
        </w:div>
        <w:div w:id="799225702">
          <w:marLeft w:val="0"/>
          <w:marRight w:val="0"/>
          <w:marTop w:val="0"/>
          <w:marBottom w:val="0"/>
          <w:divBdr>
            <w:top w:val="none" w:sz="0" w:space="0" w:color="auto"/>
            <w:left w:val="none" w:sz="0" w:space="0" w:color="auto"/>
            <w:bottom w:val="none" w:sz="0" w:space="0" w:color="auto"/>
            <w:right w:val="none" w:sz="0" w:space="0" w:color="auto"/>
          </w:divBdr>
          <w:divsChild>
            <w:div w:id="1576435535">
              <w:marLeft w:val="0"/>
              <w:marRight w:val="0"/>
              <w:marTop w:val="0"/>
              <w:marBottom w:val="0"/>
              <w:divBdr>
                <w:top w:val="none" w:sz="0" w:space="0" w:color="auto"/>
                <w:left w:val="none" w:sz="0" w:space="0" w:color="auto"/>
                <w:bottom w:val="none" w:sz="0" w:space="0" w:color="auto"/>
                <w:right w:val="none" w:sz="0" w:space="0" w:color="auto"/>
              </w:divBdr>
              <w:divsChild>
                <w:div w:id="185413017">
                  <w:marLeft w:val="0"/>
                  <w:marRight w:val="150"/>
                  <w:marTop w:val="0"/>
                  <w:marBottom w:val="0"/>
                  <w:divBdr>
                    <w:top w:val="none" w:sz="0" w:space="0" w:color="auto"/>
                    <w:left w:val="none" w:sz="0" w:space="0" w:color="auto"/>
                    <w:bottom w:val="none" w:sz="0" w:space="0" w:color="auto"/>
                    <w:right w:val="none" w:sz="0" w:space="0" w:color="auto"/>
                  </w:divBdr>
                  <w:divsChild>
                    <w:div w:id="2005929551">
                      <w:marLeft w:val="0"/>
                      <w:marRight w:val="150"/>
                      <w:marTop w:val="0"/>
                      <w:marBottom w:val="0"/>
                      <w:divBdr>
                        <w:top w:val="none" w:sz="0" w:space="0" w:color="auto"/>
                        <w:left w:val="none" w:sz="0" w:space="0" w:color="auto"/>
                        <w:bottom w:val="none" w:sz="0" w:space="0" w:color="auto"/>
                        <w:right w:val="none" w:sz="0" w:space="0" w:color="auto"/>
                      </w:divBdr>
                    </w:div>
                  </w:divsChild>
                </w:div>
                <w:div w:id="441463453">
                  <w:marLeft w:val="0"/>
                  <w:marRight w:val="150"/>
                  <w:marTop w:val="0"/>
                  <w:marBottom w:val="0"/>
                  <w:divBdr>
                    <w:top w:val="none" w:sz="0" w:space="0" w:color="auto"/>
                    <w:left w:val="none" w:sz="0" w:space="0" w:color="auto"/>
                    <w:bottom w:val="none" w:sz="0" w:space="0" w:color="auto"/>
                    <w:right w:val="none" w:sz="0" w:space="0" w:color="auto"/>
                  </w:divBdr>
                  <w:divsChild>
                    <w:div w:id="1947616375">
                      <w:marLeft w:val="0"/>
                      <w:marRight w:val="150"/>
                      <w:marTop w:val="0"/>
                      <w:marBottom w:val="0"/>
                      <w:divBdr>
                        <w:top w:val="none" w:sz="0" w:space="0" w:color="auto"/>
                        <w:left w:val="none" w:sz="0" w:space="0" w:color="auto"/>
                        <w:bottom w:val="none" w:sz="0" w:space="0" w:color="auto"/>
                        <w:right w:val="none" w:sz="0" w:space="0" w:color="auto"/>
                      </w:divBdr>
                    </w:div>
                  </w:divsChild>
                </w:div>
                <w:div w:id="563561835">
                  <w:marLeft w:val="0"/>
                  <w:marRight w:val="150"/>
                  <w:marTop w:val="0"/>
                  <w:marBottom w:val="0"/>
                  <w:divBdr>
                    <w:top w:val="none" w:sz="0" w:space="0" w:color="auto"/>
                    <w:left w:val="none" w:sz="0" w:space="0" w:color="auto"/>
                    <w:bottom w:val="none" w:sz="0" w:space="0" w:color="auto"/>
                    <w:right w:val="none" w:sz="0" w:space="0" w:color="auto"/>
                  </w:divBdr>
                  <w:divsChild>
                    <w:div w:id="923418496">
                      <w:marLeft w:val="0"/>
                      <w:marRight w:val="150"/>
                      <w:marTop w:val="0"/>
                      <w:marBottom w:val="0"/>
                      <w:divBdr>
                        <w:top w:val="none" w:sz="0" w:space="0" w:color="auto"/>
                        <w:left w:val="none" w:sz="0" w:space="0" w:color="auto"/>
                        <w:bottom w:val="none" w:sz="0" w:space="0" w:color="auto"/>
                        <w:right w:val="none" w:sz="0" w:space="0" w:color="auto"/>
                      </w:divBdr>
                    </w:div>
                  </w:divsChild>
                </w:div>
                <w:div w:id="755059650">
                  <w:marLeft w:val="0"/>
                  <w:marRight w:val="150"/>
                  <w:marTop w:val="0"/>
                  <w:marBottom w:val="0"/>
                  <w:divBdr>
                    <w:top w:val="none" w:sz="0" w:space="0" w:color="auto"/>
                    <w:left w:val="none" w:sz="0" w:space="0" w:color="auto"/>
                    <w:bottom w:val="none" w:sz="0" w:space="0" w:color="auto"/>
                    <w:right w:val="none" w:sz="0" w:space="0" w:color="auto"/>
                  </w:divBdr>
                  <w:divsChild>
                    <w:div w:id="974527654">
                      <w:marLeft w:val="0"/>
                      <w:marRight w:val="150"/>
                      <w:marTop w:val="0"/>
                      <w:marBottom w:val="0"/>
                      <w:divBdr>
                        <w:top w:val="none" w:sz="0" w:space="0" w:color="auto"/>
                        <w:left w:val="none" w:sz="0" w:space="0" w:color="auto"/>
                        <w:bottom w:val="none" w:sz="0" w:space="0" w:color="auto"/>
                        <w:right w:val="none" w:sz="0" w:space="0" w:color="auto"/>
                      </w:divBdr>
                    </w:div>
                  </w:divsChild>
                </w:div>
                <w:div w:id="783958301">
                  <w:marLeft w:val="0"/>
                  <w:marRight w:val="150"/>
                  <w:marTop w:val="0"/>
                  <w:marBottom w:val="0"/>
                  <w:divBdr>
                    <w:top w:val="none" w:sz="0" w:space="0" w:color="auto"/>
                    <w:left w:val="none" w:sz="0" w:space="0" w:color="auto"/>
                    <w:bottom w:val="none" w:sz="0" w:space="0" w:color="auto"/>
                    <w:right w:val="none" w:sz="0" w:space="0" w:color="auto"/>
                  </w:divBdr>
                  <w:divsChild>
                    <w:div w:id="1260598660">
                      <w:marLeft w:val="0"/>
                      <w:marRight w:val="150"/>
                      <w:marTop w:val="0"/>
                      <w:marBottom w:val="0"/>
                      <w:divBdr>
                        <w:top w:val="none" w:sz="0" w:space="0" w:color="auto"/>
                        <w:left w:val="none" w:sz="0" w:space="0" w:color="auto"/>
                        <w:bottom w:val="none" w:sz="0" w:space="0" w:color="auto"/>
                        <w:right w:val="none" w:sz="0" w:space="0" w:color="auto"/>
                      </w:divBdr>
                    </w:div>
                  </w:divsChild>
                </w:div>
                <w:div w:id="887686877">
                  <w:marLeft w:val="0"/>
                  <w:marRight w:val="150"/>
                  <w:marTop w:val="0"/>
                  <w:marBottom w:val="0"/>
                  <w:divBdr>
                    <w:top w:val="none" w:sz="0" w:space="0" w:color="auto"/>
                    <w:left w:val="none" w:sz="0" w:space="0" w:color="auto"/>
                    <w:bottom w:val="none" w:sz="0" w:space="0" w:color="auto"/>
                    <w:right w:val="none" w:sz="0" w:space="0" w:color="auto"/>
                  </w:divBdr>
                  <w:divsChild>
                    <w:div w:id="2024744647">
                      <w:marLeft w:val="0"/>
                      <w:marRight w:val="150"/>
                      <w:marTop w:val="0"/>
                      <w:marBottom w:val="0"/>
                      <w:divBdr>
                        <w:top w:val="none" w:sz="0" w:space="0" w:color="auto"/>
                        <w:left w:val="none" w:sz="0" w:space="0" w:color="auto"/>
                        <w:bottom w:val="none" w:sz="0" w:space="0" w:color="auto"/>
                        <w:right w:val="none" w:sz="0" w:space="0" w:color="auto"/>
                      </w:divBdr>
                    </w:div>
                  </w:divsChild>
                </w:div>
                <w:div w:id="909778632">
                  <w:marLeft w:val="0"/>
                  <w:marRight w:val="150"/>
                  <w:marTop w:val="0"/>
                  <w:marBottom w:val="0"/>
                  <w:divBdr>
                    <w:top w:val="none" w:sz="0" w:space="0" w:color="auto"/>
                    <w:left w:val="none" w:sz="0" w:space="0" w:color="auto"/>
                    <w:bottom w:val="none" w:sz="0" w:space="0" w:color="auto"/>
                    <w:right w:val="none" w:sz="0" w:space="0" w:color="auto"/>
                  </w:divBdr>
                  <w:divsChild>
                    <w:div w:id="452797324">
                      <w:marLeft w:val="0"/>
                      <w:marRight w:val="150"/>
                      <w:marTop w:val="0"/>
                      <w:marBottom w:val="0"/>
                      <w:divBdr>
                        <w:top w:val="none" w:sz="0" w:space="0" w:color="auto"/>
                        <w:left w:val="none" w:sz="0" w:space="0" w:color="auto"/>
                        <w:bottom w:val="none" w:sz="0" w:space="0" w:color="auto"/>
                        <w:right w:val="none" w:sz="0" w:space="0" w:color="auto"/>
                      </w:divBdr>
                    </w:div>
                  </w:divsChild>
                </w:div>
                <w:div w:id="958494226">
                  <w:marLeft w:val="0"/>
                  <w:marRight w:val="150"/>
                  <w:marTop w:val="0"/>
                  <w:marBottom w:val="0"/>
                  <w:divBdr>
                    <w:top w:val="none" w:sz="0" w:space="0" w:color="auto"/>
                    <w:left w:val="none" w:sz="0" w:space="0" w:color="auto"/>
                    <w:bottom w:val="none" w:sz="0" w:space="0" w:color="auto"/>
                    <w:right w:val="none" w:sz="0" w:space="0" w:color="auto"/>
                  </w:divBdr>
                  <w:divsChild>
                    <w:div w:id="1055816340">
                      <w:marLeft w:val="0"/>
                      <w:marRight w:val="150"/>
                      <w:marTop w:val="0"/>
                      <w:marBottom w:val="0"/>
                      <w:divBdr>
                        <w:top w:val="none" w:sz="0" w:space="0" w:color="auto"/>
                        <w:left w:val="none" w:sz="0" w:space="0" w:color="auto"/>
                        <w:bottom w:val="none" w:sz="0" w:space="0" w:color="auto"/>
                        <w:right w:val="none" w:sz="0" w:space="0" w:color="auto"/>
                      </w:divBdr>
                    </w:div>
                  </w:divsChild>
                </w:div>
                <w:div w:id="993143132">
                  <w:marLeft w:val="0"/>
                  <w:marRight w:val="150"/>
                  <w:marTop w:val="0"/>
                  <w:marBottom w:val="0"/>
                  <w:divBdr>
                    <w:top w:val="none" w:sz="0" w:space="0" w:color="auto"/>
                    <w:left w:val="none" w:sz="0" w:space="0" w:color="auto"/>
                    <w:bottom w:val="none" w:sz="0" w:space="0" w:color="auto"/>
                    <w:right w:val="none" w:sz="0" w:space="0" w:color="auto"/>
                  </w:divBdr>
                  <w:divsChild>
                    <w:div w:id="493881583">
                      <w:marLeft w:val="0"/>
                      <w:marRight w:val="150"/>
                      <w:marTop w:val="0"/>
                      <w:marBottom w:val="0"/>
                      <w:divBdr>
                        <w:top w:val="none" w:sz="0" w:space="0" w:color="auto"/>
                        <w:left w:val="none" w:sz="0" w:space="0" w:color="auto"/>
                        <w:bottom w:val="none" w:sz="0" w:space="0" w:color="auto"/>
                        <w:right w:val="none" w:sz="0" w:space="0" w:color="auto"/>
                      </w:divBdr>
                    </w:div>
                  </w:divsChild>
                </w:div>
                <w:div w:id="1117986932">
                  <w:marLeft w:val="0"/>
                  <w:marRight w:val="150"/>
                  <w:marTop w:val="0"/>
                  <w:marBottom w:val="0"/>
                  <w:divBdr>
                    <w:top w:val="none" w:sz="0" w:space="0" w:color="auto"/>
                    <w:left w:val="none" w:sz="0" w:space="0" w:color="auto"/>
                    <w:bottom w:val="none" w:sz="0" w:space="0" w:color="auto"/>
                    <w:right w:val="none" w:sz="0" w:space="0" w:color="auto"/>
                  </w:divBdr>
                  <w:divsChild>
                    <w:div w:id="1887377334">
                      <w:marLeft w:val="0"/>
                      <w:marRight w:val="150"/>
                      <w:marTop w:val="0"/>
                      <w:marBottom w:val="0"/>
                      <w:divBdr>
                        <w:top w:val="none" w:sz="0" w:space="0" w:color="auto"/>
                        <w:left w:val="none" w:sz="0" w:space="0" w:color="auto"/>
                        <w:bottom w:val="none" w:sz="0" w:space="0" w:color="auto"/>
                        <w:right w:val="none" w:sz="0" w:space="0" w:color="auto"/>
                      </w:divBdr>
                    </w:div>
                  </w:divsChild>
                </w:div>
                <w:div w:id="1363705755">
                  <w:marLeft w:val="0"/>
                  <w:marRight w:val="150"/>
                  <w:marTop w:val="0"/>
                  <w:marBottom w:val="0"/>
                  <w:divBdr>
                    <w:top w:val="none" w:sz="0" w:space="0" w:color="auto"/>
                    <w:left w:val="none" w:sz="0" w:space="0" w:color="auto"/>
                    <w:bottom w:val="none" w:sz="0" w:space="0" w:color="auto"/>
                    <w:right w:val="none" w:sz="0" w:space="0" w:color="auto"/>
                  </w:divBdr>
                  <w:divsChild>
                    <w:div w:id="885214946">
                      <w:marLeft w:val="0"/>
                      <w:marRight w:val="150"/>
                      <w:marTop w:val="0"/>
                      <w:marBottom w:val="0"/>
                      <w:divBdr>
                        <w:top w:val="none" w:sz="0" w:space="0" w:color="auto"/>
                        <w:left w:val="none" w:sz="0" w:space="0" w:color="auto"/>
                        <w:bottom w:val="none" w:sz="0" w:space="0" w:color="auto"/>
                        <w:right w:val="none" w:sz="0" w:space="0" w:color="auto"/>
                      </w:divBdr>
                    </w:div>
                  </w:divsChild>
                </w:div>
                <w:div w:id="1531726658">
                  <w:marLeft w:val="0"/>
                  <w:marRight w:val="150"/>
                  <w:marTop w:val="0"/>
                  <w:marBottom w:val="0"/>
                  <w:divBdr>
                    <w:top w:val="none" w:sz="0" w:space="0" w:color="auto"/>
                    <w:left w:val="none" w:sz="0" w:space="0" w:color="auto"/>
                    <w:bottom w:val="none" w:sz="0" w:space="0" w:color="auto"/>
                    <w:right w:val="none" w:sz="0" w:space="0" w:color="auto"/>
                  </w:divBdr>
                  <w:divsChild>
                    <w:div w:id="126239761">
                      <w:marLeft w:val="0"/>
                      <w:marRight w:val="150"/>
                      <w:marTop w:val="0"/>
                      <w:marBottom w:val="0"/>
                      <w:divBdr>
                        <w:top w:val="none" w:sz="0" w:space="0" w:color="auto"/>
                        <w:left w:val="none" w:sz="0" w:space="0" w:color="auto"/>
                        <w:bottom w:val="none" w:sz="0" w:space="0" w:color="auto"/>
                        <w:right w:val="none" w:sz="0" w:space="0" w:color="auto"/>
                      </w:divBdr>
                    </w:div>
                  </w:divsChild>
                </w:div>
                <w:div w:id="1596207971">
                  <w:marLeft w:val="0"/>
                  <w:marRight w:val="150"/>
                  <w:marTop w:val="0"/>
                  <w:marBottom w:val="0"/>
                  <w:divBdr>
                    <w:top w:val="none" w:sz="0" w:space="0" w:color="auto"/>
                    <w:left w:val="none" w:sz="0" w:space="0" w:color="auto"/>
                    <w:bottom w:val="none" w:sz="0" w:space="0" w:color="auto"/>
                    <w:right w:val="none" w:sz="0" w:space="0" w:color="auto"/>
                  </w:divBdr>
                  <w:divsChild>
                    <w:div w:id="77059300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18294788">
          <w:marLeft w:val="0"/>
          <w:marRight w:val="0"/>
          <w:marTop w:val="0"/>
          <w:marBottom w:val="0"/>
          <w:divBdr>
            <w:top w:val="none" w:sz="0" w:space="0" w:color="auto"/>
            <w:left w:val="none" w:sz="0" w:space="0" w:color="auto"/>
            <w:bottom w:val="none" w:sz="0" w:space="0" w:color="auto"/>
            <w:right w:val="none" w:sz="0" w:space="0" w:color="auto"/>
          </w:divBdr>
        </w:div>
        <w:div w:id="1135950668">
          <w:marLeft w:val="0"/>
          <w:marRight w:val="0"/>
          <w:marTop w:val="0"/>
          <w:marBottom w:val="0"/>
          <w:divBdr>
            <w:top w:val="none" w:sz="0" w:space="0" w:color="auto"/>
            <w:left w:val="none" w:sz="0" w:space="0" w:color="auto"/>
            <w:bottom w:val="none" w:sz="0" w:space="0" w:color="auto"/>
            <w:right w:val="none" w:sz="0" w:space="0" w:color="auto"/>
          </w:divBdr>
        </w:div>
        <w:div w:id="1271623540">
          <w:marLeft w:val="0"/>
          <w:marRight w:val="0"/>
          <w:marTop w:val="0"/>
          <w:marBottom w:val="0"/>
          <w:divBdr>
            <w:top w:val="none" w:sz="0" w:space="0" w:color="auto"/>
            <w:left w:val="none" w:sz="0" w:space="0" w:color="auto"/>
            <w:bottom w:val="none" w:sz="0" w:space="0" w:color="auto"/>
            <w:right w:val="none" w:sz="0" w:space="0" w:color="auto"/>
          </w:divBdr>
        </w:div>
        <w:div w:id="1287543934">
          <w:marLeft w:val="0"/>
          <w:marRight w:val="0"/>
          <w:marTop w:val="0"/>
          <w:marBottom w:val="0"/>
          <w:divBdr>
            <w:top w:val="none" w:sz="0" w:space="0" w:color="auto"/>
            <w:left w:val="none" w:sz="0" w:space="0" w:color="auto"/>
            <w:bottom w:val="none" w:sz="0" w:space="0" w:color="auto"/>
            <w:right w:val="none" w:sz="0" w:space="0" w:color="auto"/>
          </w:divBdr>
        </w:div>
        <w:div w:id="1496144952">
          <w:marLeft w:val="0"/>
          <w:marRight w:val="0"/>
          <w:marTop w:val="0"/>
          <w:marBottom w:val="0"/>
          <w:divBdr>
            <w:top w:val="none" w:sz="0" w:space="0" w:color="auto"/>
            <w:left w:val="none" w:sz="0" w:space="0" w:color="auto"/>
            <w:bottom w:val="none" w:sz="0" w:space="0" w:color="auto"/>
            <w:right w:val="none" w:sz="0" w:space="0" w:color="auto"/>
          </w:divBdr>
        </w:div>
        <w:div w:id="1561406739">
          <w:marLeft w:val="0"/>
          <w:marRight w:val="0"/>
          <w:marTop w:val="0"/>
          <w:marBottom w:val="0"/>
          <w:divBdr>
            <w:top w:val="none" w:sz="0" w:space="0" w:color="auto"/>
            <w:left w:val="none" w:sz="0" w:space="0" w:color="auto"/>
            <w:bottom w:val="none" w:sz="0" w:space="0" w:color="auto"/>
            <w:right w:val="none" w:sz="0" w:space="0" w:color="auto"/>
          </w:divBdr>
        </w:div>
        <w:div w:id="1617371040">
          <w:marLeft w:val="0"/>
          <w:marRight w:val="0"/>
          <w:marTop w:val="0"/>
          <w:marBottom w:val="0"/>
          <w:divBdr>
            <w:top w:val="none" w:sz="0" w:space="0" w:color="auto"/>
            <w:left w:val="none" w:sz="0" w:space="0" w:color="auto"/>
            <w:bottom w:val="none" w:sz="0" w:space="0" w:color="auto"/>
            <w:right w:val="none" w:sz="0" w:space="0" w:color="auto"/>
          </w:divBdr>
        </w:div>
        <w:div w:id="1824735367">
          <w:marLeft w:val="0"/>
          <w:marRight w:val="0"/>
          <w:marTop w:val="0"/>
          <w:marBottom w:val="0"/>
          <w:divBdr>
            <w:top w:val="none" w:sz="0" w:space="0" w:color="auto"/>
            <w:left w:val="none" w:sz="0" w:space="0" w:color="auto"/>
            <w:bottom w:val="none" w:sz="0" w:space="0" w:color="auto"/>
            <w:right w:val="none" w:sz="0" w:space="0" w:color="auto"/>
          </w:divBdr>
        </w:div>
        <w:div w:id="1843624185">
          <w:marLeft w:val="0"/>
          <w:marRight w:val="0"/>
          <w:marTop w:val="0"/>
          <w:marBottom w:val="0"/>
          <w:divBdr>
            <w:top w:val="none" w:sz="0" w:space="0" w:color="auto"/>
            <w:left w:val="none" w:sz="0" w:space="0" w:color="auto"/>
            <w:bottom w:val="none" w:sz="0" w:space="0" w:color="auto"/>
            <w:right w:val="none" w:sz="0" w:space="0" w:color="auto"/>
          </w:divBdr>
        </w:div>
        <w:div w:id="1967005719">
          <w:marLeft w:val="0"/>
          <w:marRight w:val="0"/>
          <w:marTop w:val="0"/>
          <w:marBottom w:val="0"/>
          <w:divBdr>
            <w:top w:val="none" w:sz="0" w:space="0" w:color="auto"/>
            <w:left w:val="none" w:sz="0" w:space="0" w:color="auto"/>
            <w:bottom w:val="none" w:sz="0" w:space="0" w:color="auto"/>
            <w:right w:val="none" w:sz="0" w:space="0" w:color="auto"/>
          </w:divBdr>
        </w:div>
        <w:div w:id="2051223975">
          <w:marLeft w:val="0"/>
          <w:marRight w:val="0"/>
          <w:marTop w:val="0"/>
          <w:marBottom w:val="0"/>
          <w:divBdr>
            <w:top w:val="none" w:sz="0" w:space="0" w:color="auto"/>
            <w:left w:val="none" w:sz="0" w:space="0" w:color="auto"/>
            <w:bottom w:val="none" w:sz="0" w:space="0" w:color="auto"/>
            <w:right w:val="none" w:sz="0" w:space="0" w:color="auto"/>
          </w:divBdr>
        </w:div>
      </w:divsChild>
    </w:div>
    <w:div w:id="59638787">
      <w:bodyDiv w:val="1"/>
      <w:marLeft w:val="0"/>
      <w:marRight w:val="0"/>
      <w:marTop w:val="0"/>
      <w:marBottom w:val="0"/>
      <w:divBdr>
        <w:top w:val="none" w:sz="0" w:space="0" w:color="auto"/>
        <w:left w:val="none" w:sz="0" w:space="0" w:color="auto"/>
        <w:bottom w:val="none" w:sz="0" w:space="0" w:color="auto"/>
        <w:right w:val="none" w:sz="0" w:space="0" w:color="auto"/>
      </w:divBdr>
    </w:div>
    <w:div w:id="123697086">
      <w:bodyDiv w:val="1"/>
      <w:marLeft w:val="0"/>
      <w:marRight w:val="0"/>
      <w:marTop w:val="0"/>
      <w:marBottom w:val="0"/>
      <w:divBdr>
        <w:top w:val="none" w:sz="0" w:space="0" w:color="auto"/>
        <w:left w:val="none" w:sz="0" w:space="0" w:color="auto"/>
        <w:bottom w:val="none" w:sz="0" w:space="0" w:color="auto"/>
        <w:right w:val="none" w:sz="0" w:space="0" w:color="auto"/>
      </w:divBdr>
    </w:div>
    <w:div w:id="189804921">
      <w:bodyDiv w:val="1"/>
      <w:marLeft w:val="0"/>
      <w:marRight w:val="0"/>
      <w:marTop w:val="0"/>
      <w:marBottom w:val="0"/>
      <w:divBdr>
        <w:top w:val="none" w:sz="0" w:space="0" w:color="auto"/>
        <w:left w:val="none" w:sz="0" w:space="0" w:color="auto"/>
        <w:bottom w:val="none" w:sz="0" w:space="0" w:color="auto"/>
        <w:right w:val="none" w:sz="0" w:space="0" w:color="auto"/>
      </w:divBdr>
    </w:div>
    <w:div w:id="255091786">
      <w:bodyDiv w:val="1"/>
      <w:marLeft w:val="0"/>
      <w:marRight w:val="0"/>
      <w:marTop w:val="0"/>
      <w:marBottom w:val="0"/>
      <w:divBdr>
        <w:top w:val="none" w:sz="0" w:space="0" w:color="auto"/>
        <w:left w:val="none" w:sz="0" w:space="0" w:color="auto"/>
        <w:bottom w:val="none" w:sz="0" w:space="0" w:color="auto"/>
        <w:right w:val="none" w:sz="0" w:space="0" w:color="auto"/>
      </w:divBdr>
    </w:div>
    <w:div w:id="265237643">
      <w:bodyDiv w:val="1"/>
      <w:marLeft w:val="0"/>
      <w:marRight w:val="0"/>
      <w:marTop w:val="0"/>
      <w:marBottom w:val="0"/>
      <w:divBdr>
        <w:top w:val="none" w:sz="0" w:space="0" w:color="auto"/>
        <w:left w:val="none" w:sz="0" w:space="0" w:color="auto"/>
        <w:bottom w:val="none" w:sz="0" w:space="0" w:color="auto"/>
        <w:right w:val="none" w:sz="0" w:space="0" w:color="auto"/>
      </w:divBdr>
    </w:div>
    <w:div w:id="268633598">
      <w:bodyDiv w:val="1"/>
      <w:marLeft w:val="0"/>
      <w:marRight w:val="0"/>
      <w:marTop w:val="0"/>
      <w:marBottom w:val="0"/>
      <w:divBdr>
        <w:top w:val="none" w:sz="0" w:space="0" w:color="auto"/>
        <w:left w:val="none" w:sz="0" w:space="0" w:color="auto"/>
        <w:bottom w:val="none" w:sz="0" w:space="0" w:color="auto"/>
        <w:right w:val="none" w:sz="0" w:space="0" w:color="auto"/>
      </w:divBdr>
    </w:div>
    <w:div w:id="280461124">
      <w:bodyDiv w:val="1"/>
      <w:marLeft w:val="0"/>
      <w:marRight w:val="0"/>
      <w:marTop w:val="0"/>
      <w:marBottom w:val="0"/>
      <w:divBdr>
        <w:top w:val="none" w:sz="0" w:space="0" w:color="auto"/>
        <w:left w:val="none" w:sz="0" w:space="0" w:color="auto"/>
        <w:bottom w:val="none" w:sz="0" w:space="0" w:color="auto"/>
        <w:right w:val="none" w:sz="0" w:space="0" w:color="auto"/>
      </w:divBdr>
    </w:div>
    <w:div w:id="284049139">
      <w:bodyDiv w:val="1"/>
      <w:marLeft w:val="0"/>
      <w:marRight w:val="0"/>
      <w:marTop w:val="0"/>
      <w:marBottom w:val="0"/>
      <w:divBdr>
        <w:top w:val="none" w:sz="0" w:space="0" w:color="auto"/>
        <w:left w:val="none" w:sz="0" w:space="0" w:color="auto"/>
        <w:bottom w:val="none" w:sz="0" w:space="0" w:color="auto"/>
        <w:right w:val="none" w:sz="0" w:space="0" w:color="auto"/>
      </w:divBdr>
    </w:div>
    <w:div w:id="304311694">
      <w:bodyDiv w:val="1"/>
      <w:marLeft w:val="0"/>
      <w:marRight w:val="0"/>
      <w:marTop w:val="0"/>
      <w:marBottom w:val="0"/>
      <w:divBdr>
        <w:top w:val="none" w:sz="0" w:space="0" w:color="auto"/>
        <w:left w:val="none" w:sz="0" w:space="0" w:color="auto"/>
        <w:bottom w:val="none" w:sz="0" w:space="0" w:color="auto"/>
        <w:right w:val="none" w:sz="0" w:space="0" w:color="auto"/>
      </w:divBdr>
    </w:div>
    <w:div w:id="313725778">
      <w:bodyDiv w:val="1"/>
      <w:marLeft w:val="0"/>
      <w:marRight w:val="0"/>
      <w:marTop w:val="0"/>
      <w:marBottom w:val="0"/>
      <w:divBdr>
        <w:top w:val="none" w:sz="0" w:space="0" w:color="auto"/>
        <w:left w:val="none" w:sz="0" w:space="0" w:color="auto"/>
        <w:bottom w:val="none" w:sz="0" w:space="0" w:color="auto"/>
        <w:right w:val="none" w:sz="0" w:space="0" w:color="auto"/>
      </w:divBdr>
    </w:div>
    <w:div w:id="321617446">
      <w:bodyDiv w:val="1"/>
      <w:marLeft w:val="0"/>
      <w:marRight w:val="0"/>
      <w:marTop w:val="0"/>
      <w:marBottom w:val="0"/>
      <w:divBdr>
        <w:top w:val="none" w:sz="0" w:space="0" w:color="auto"/>
        <w:left w:val="none" w:sz="0" w:space="0" w:color="auto"/>
        <w:bottom w:val="none" w:sz="0" w:space="0" w:color="auto"/>
        <w:right w:val="none" w:sz="0" w:space="0" w:color="auto"/>
      </w:divBdr>
    </w:div>
    <w:div w:id="388386295">
      <w:bodyDiv w:val="1"/>
      <w:marLeft w:val="0"/>
      <w:marRight w:val="0"/>
      <w:marTop w:val="0"/>
      <w:marBottom w:val="0"/>
      <w:divBdr>
        <w:top w:val="none" w:sz="0" w:space="0" w:color="auto"/>
        <w:left w:val="none" w:sz="0" w:space="0" w:color="auto"/>
        <w:bottom w:val="none" w:sz="0" w:space="0" w:color="auto"/>
        <w:right w:val="none" w:sz="0" w:space="0" w:color="auto"/>
      </w:divBdr>
    </w:div>
    <w:div w:id="393746692">
      <w:bodyDiv w:val="1"/>
      <w:marLeft w:val="0"/>
      <w:marRight w:val="0"/>
      <w:marTop w:val="0"/>
      <w:marBottom w:val="0"/>
      <w:divBdr>
        <w:top w:val="none" w:sz="0" w:space="0" w:color="auto"/>
        <w:left w:val="none" w:sz="0" w:space="0" w:color="auto"/>
        <w:bottom w:val="none" w:sz="0" w:space="0" w:color="auto"/>
        <w:right w:val="none" w:sz="0" w:space="0" w:color="auto"/>
      </w:divBdr>
    </w:div>
    <w:div w:id="401877018">
      <w:bodyDiv w:val="1"/>
      <w:marLeft w:val="0"/>
      <w:marRight w:val="0"/>
      <w:marTop w:val="0"/>
      <w:marBottom w:val="0"/>
      <w:divBdr>
        <w:top w:val="none" w:sz="0" w:space="0" w:color="auto"/>
        <w:left w:val="none" w:sz="0" w:space="0" w:color="auto"/>
        <w:bottom w:val="none" w:sz="0" w:space="0" w:color="auto"/>
        <w:right w:val="none" w:sz="0" w:space="0" w:color="auto"/>
      </w:divBdr>
    </w:div>
    <w:div w:id="440419212">
      <w:bodyDiv w:val="1"/>
      <w:marLeft w:val="0"/>
      <w:marRight w:val="0"/>
      <w:marTop w:val="0"/>
      <w:marBottom w:val="0"/>
      <w:divBdr>
        <w:top w:val="none" w:sz="0" w:space="0" w:color="auto"/>
        <w:left w:val="none" w:sz="0" w:space="0" w:color="auto"/>
        <w:bottom w:val="none" w:sz="0" w:space="0" w:color="auto"/>
        <w:right w:val="none" w:sz="0" w:space="0" w:color="auto"/>
      </w:divBdr>
    </w:div>
    <w:div w:id="446126394">
      <w:bodyDiv w:val="1"/>
      <w:marLeft w:val="0"/>
      <w:marRight w:val="0"/>
      <w:marTop w:val="0"/>
      <w:marBottom w:val="0"/>
      <w:divBdr>
        <w:top w:val="none" w:sz="0" w:space="0" w:color="auto"/>
        <w:left w:val="none" w:sz="0" w:space="0" w:color="auto"/>
        <w:bottom w:val="none" w:sz="0" w:space="0" w:color="auto"/>
        <w:right w:val="none" w:sz="0" w:space="0" w:color="auto"/>
      </w:divBdr>
    </w:div>
    <w:div w:id="463353262">
      <w:bodyDiv w:val="1"/>
      <w:marLeft w:val="0"/>
      <w:marRight w:val="0"/>
      <w:marTop w:val="0"/>
      <w:marBottom w:val="0"/>
      <w:divBdr>
        <w:top w:val="none" w:sz="0" w:space="0" w:color="auto"/>
        <w:left w:val="none" w:sz="0" w:space="0" w:color="auto"/>
        <w:bottom w:val="none" w:sz="0" w:space="0" w:color="auto"/>
        <w:right w:val="none" w:sz="0" w:space="0" w:color="auto"/>
      </w:divBdr>
    </w:div>
    <w:div w:id="502549802">
      <w:bodyDiv w:val="1"/>
      <w:marLeft w:val="0"/>
      <w:marRight w:val="0"/>
      <w:marTop w:val="0"/>
      <w:marBottom w:val="0"/>
      <w:divBdr>
        <w:top w:val="none" w:sz="0" w:space="0" w:color="auto"/>
        <w:left w:val="none" w:sz="0" w:space="0" w:color="auto"/>
        <w:bottom w:val="none" w:sz="0" w:space="0" w:color="auto"/>
        <w:right w:val="none" w:sz="0" w:space="0" w:color="auto"/>
      </w:divBdr>
    </w:div>
    <w:div w:id="504366580">
      <w:bodyDiv w:val="1"/>
      <w:marLeft w:val="0"/>
      <w:marRight w:val="0"/>
      <w:marTop w:val="0"/>
      <w:marBottom w:val="0"/>
      <w:divBdr>
        <w:top w:val="none" w:sz="0" w:space="0" w:color="auto"/>
        <w:left w:val="none" w:sz="0" w:space="0" w:color="auto"/>
        <w:bottom w:val="none" w:sz="0" w:space="0" w:color="auto"/>
        <w:right w:val="none" w:sz="0" w:space="0" w:color="auto"/>
      </w:divBdr>
    </w:div>
    <w:div w:id="511646768">
      <w:bodyDiv w:val="1"/>
      <w:marLeft w:val="0"/>
      <w:marRight w:val="0"/>
      <w:marTop w:val="0"/>
      <w:marBottom w:val="0"/>
      <w:divBdr>
        <w:top w:val="none" w:sz="0" w:space="0" w:color="auto"/>
        <w:left w:val="none" w:sz="0" w:space="0" w:color="auto"/>
        <w:bottom w:val="none" w:sz="0" w:space="0" w:color="auto"/>
        <w:right w:val="none" w:sz="0" w:space="0" w:color="auto"/>
      </w:divBdr>
    </w:div>
    <w:div w:id="539050865">
      <w:bodyDiv w:val="1"/>
      <w:marLeft w:val="0"/>
      <w:marRight w:val="0"/>
      <w:marTop w:val="0"/>
      <w:marBottom w:val="0"/>
      <w:divBdr>
        <w:top w:val="none" w:sz="0" w:space="0" w:color="auto"/>
        <w:left w:val="none" w:sz="0" w:space="0" w:color="auto"/>
        <w:bottom w:val="none" w:sz="0" w:space="0" w:color="auto"/>
        <w:right w:val="none" w:sz="0" w:space="0" w:color="auto"/>
      </w:divBdr>
    </w:div>
    <w:div w:id="543173765">
      <w:bodyDiv w:val="1"/>
      <w:marLeft w:val="0"/>
      <w:marRight w:val="0"/>
      <w:marTop w:val="0"/>
      <w:marBottom w:val="0"/>
      <w:divBdr>
        <w:top w:val="none" w:sz="0" w:space="0" w:color="auto"/>
        <w:left w:val="none" w:sz="0" w:space="0" w:color="auto"/>
        <w:bottom w:val="none" w:sz="0" w:space="0" w:color="auto"/>
        <w:right w:val="none" w:sz="0" w:space="0" w:color="auto"/>
      </w:divBdr>
    </w:div>
    <w:div w:id="549609986">
      <w:bodyDiv w:val="1"/>
      <w:marLeft w:val="0"/>
      <w:marRight w:val="0"/>
      <w:marTop w:val="0"/>
      <w:marBottom w:val="0"/>
      <w:divBdr>
        <w:top w:val="none" w:sz="0" w:space="0" w:color="auto"/>
        <w:left w:val="none" w:sz="0" w:space="0" w:color="auto"/>
        <w:bottom w:val="none" w:sz="0" w:space="0" w:color="auto"/>
        <w:right w:val="none" w:sz="0" w:space="0" w:color="auto"/>
      </w:divBdr>
    </w:div>
    <w:div w:id="559829584">
      <w:bodyDiv w:val="1"/>
      <w:marLeft w:val="0"/>
      <w:marRight w:val="0"/>
      <w:marTop w:val="0"/>
      <w:marBottom w:val="0"/>
      <w:divBdr>
        <w:top w:val="none" w:sz="0" w:space="0" w:color="auto"/>
        <w:left w:val="none" w:sz="0" w:space="0" w:color="auto"/>
        <w:bottom w:val="none" w:sz="0" w:space="0" w:color="auto"/>
        <w:right w:val="none" w:sz="0" w:space="0" w:color="auto"/>
      </w:divBdr>
    </w:div>
    <w:div w:id="615792184">
      <w:bodyDiv w:val="1"/>
      <w:marLeft w:val="0"/>
      <w:marRight w:val="0"/>
      <w:marTop w:val="0"/>
      <w:marBottom w:val="0"/>
      <w:divBdr>
        <w:top w:val="none" w:sz="0" w:space="0" w:color="auto"/>
        <w:left w:val="none" w:sz="0" w:space="0" w:color="auto"/>
        <w:bottom w:val="none" w:sz="0" w:space="0" w:color="auto"/>
        <w:right w:val="none" w:sz="0" w:space="0" w:color="auto"/>
      </w:divBdr>
    </w:div>
    <w:div w:id="618731382">
      <w:bodyDiv w:val="1"/>
      <w:marLeft w:val="0"/>
      <w:marRight w:val="0"/>
      <w:marTop w:val="0"/>
      <w:marBottom w:val="0"/>
      <w:divBdr>
        <w:top w:val="none" w:sz="0" w:space="0" w:color="auto"/>
        <w:left w:val="none" w:sz="0" w:space="0" w:color="auto"/>
        <w:bottom w:val="none" w:sz="0" w:space="0" w:color="auto"/>
        <w:right w:val="none" w:sz="0" w:space="0" w:color="auto"/>
      </w:divBdr>
    </w:div>
    <w:div w:id="620765055">
      <w:bodyDiv w:val="1"/>
      <w:marLeft w:val="0"/>
      <w:marRight w:val="0"/>
      <w:marTop w:val="0"/>
      <w:marBottom w:val="0"/>
      <w:divBdr>
        <w:top w:val="none" w:sz="0" w:space="0" w:color="auto"/>
        <w:left w:val="none" w:sz="0" w:space="0" w:color="auto"/>
        <w:bottom w:val="none" w:sz="0" w:space="0" w:color="auto"/>
        <w:right w:val="none" w:sz="0" w:space="0" w:color="auto"/>
      </w:divBdr>
      <w:divsChild>
        <w:div w:id="143009185">
          <w:marLeft w:val="0"/>
          <w:marRight w:val="0"/>
          <w:marTop w:val="0"/>
          <w:marBottom w:val="0"/>
          <w:divBdr>
            <w:top w:val="none" w:sz="0" w:space="0" w:color="auto"/>
            <w:left w:val="none" w:sz="0" w:space="0" w:color="auto"/>
            <w:bottom w:val="none" w:sz="0" w:space="0" w:color="auto"/>
            <w:right w:val="none" w:sz="0" w:space="0" w:color="auto"/>
          </w:divBdr>
        </w:div>
        <w:div w:id="153569186">
          <w:marLeft w:val="0"/>
          <w:marRight w:val="0"/>
          <w:marTop w:val="0"/>
          <w:marBottom w:val="0"/>
          <w:divBdr>
            <w:top w:val="none" w:sz="0" w:space="0" w:color="auto"/>
            <w:left w:val="none" w:sz="0" w:space="0" w:color="auto"/>
            <w:bottom w:val="none" w:sz="0" w:space="0" w:color="auto"/>
            <w:right w:val="none" w:sz="0" w:space="0" w:color="auto"/>
          </w:divBdr>
        </w:div>
        <w:div w:id="275069028">
          <w:marLeft w:val="0"/>
          <w:marRight w:val="0"/>
          <w:marTop w:val="0"/>
          <w:marBottom w:val="0"/>
          <w:divBdr>
            <w:top w:val="none" w:sz="0" w:space="0" w:color="auto"/>
            <w:left w:val="none" w:sz="0" w:space="0" w:color="auto"/>
            <w:bottom w:val="none" w:sz="0" w:space="0" w:color="auto"/>
            <w:right w:val="none" w:sz="0" w:space="0" w:color="auto"/>
          </w:divBdr>
        </w:div>
        <w:div w:id="287707476">
          <w:marLeft w:val="0"/>
          <w:marRight w:val="0"/>
          <w:marTop w:val="0"/>
          <w:marBottom w:val="0"/>
          <w:divBdr>
            <w:top w:val="none" w:sz="0" w:space="0" w:color="auto"/>
            <w:left w:val="none" w:sz="0" w:space="0" w:color="auto"/>
            <w:bottom w:val="none" w:sz="0" w:space="0" w:color="auto"/>
            <w:right w:val="none" w:sz="0" w:space="0" w:color="auto"/>
          </w:divBdr>
          <w:divsChild>
            <w:div w:id="691999212">
              <w:marLeft w:val="0"/>
              <w:marRight w:val="0"/>
              <w:marTop w:val="0"/>
              <w:marBottom w:val="0"/>
              <w:divBdr>
                <w:top w:val="none" w:sz="0" w:space="0" w:color="auto"/>
                <w:left w:val="none" w:sz="0" w:space="0" w:color="auto"/>
                <w:bottom w:val="none" w:sz="0" w:space="0" w:color="auto"/>
                <w:right w:val="none" w:sz="0" w:space="0" w:color="auto"/>
              </w:divBdr>
              <w:divsChild>
                <w:div w:id="144665473">
                  <w:marLeft w:val="0"/>
                  <w:marRight w:val="150"/>
                  <w:marTop w:val="0"/>
                  <w:marBottom w:val="0"/>
                  <w:divBdr>
                    <w:top w:val="none" w:sz="0" w:space="0" w:color="auto"/>
                    <w:left w:val="none" w:sz="0" w:space="0" w:color="auto"/>
                    <w:bottom w:val="none" w:sz="0" w:space="0" w:color="auto"/>
                    <w:right w:val="none" w:sz="0" w:space="0" w:color="auto"/>
                  </w:divBdr>
                  <w:divsChild>
                    <w:div w:id="1293050230">
                      <w:marLeft w:val="0"/>
                      <w:marRight w:val="150"/>
                      <w:marTop w:val="0"/>
                      <w:marBottom w:val="0"/>
                      <w:divBdr>
                        <w:top w:val="none" w:sz="0" w:space="0" w:color="auto"/>
                        <w:left w:val="none" w:sz="0" w:space="0" w:color="auto"/>
                        <w:bottom w:val="none" w:sz="0" w:space="0" w:color="auto"/>
                        <w:right w:val="none" w:sz="0" w:space="0" w:color="auto"/>
                      </w:divBdr>
                    </w:div>
                  </w:divsChild>
                </w:div>
                <w:div w:id="451944575">
                  <w:marLeft w:val="0"/>
                  <w:marRight w:val="150"/>
                  <w:marTop w:val="0"/>
                  <w:marBottom w:val="0"/>
                  <w:divBdr>
                    <w:top w:val="none" w:sz="0" w:space="0" w:color="auto"/>
                    <w:left w:val="none" w:sz="0" w:space="0" w:color="auto"/>
                    <w:bottom w:val="none" w:sz="0" w:space="0" w:color="auto"/>
                    <w:right w:val="none" w:sz="0" w:space="0" w:color="auto"/>
                  </w:divBdr>
                  <w:divsChild>
                    <w:div w:id="187063984">
                      <w:marLeft w:val="0"/>
                      <w:marRight w:val="150"/>
                      <w:marTop w:val="0"/>
                      <w:marBottom w:val="0"/>
                      <w:divBdr>
                        <w:top w:val="none" w:sz="0" w:space="0" w:color="auto"/>
                        <w:left w:val="none" w:sz="0" w:space="0" w:color="auto"/>
                        <w:bottom w:val="none" w:sz="0" w:space="0" w:color="auto"/>
                        <w:right w:val="none" w:sz="0" w:space="0" w:color="auto"/>
                      </w:divBdr>
                    </w:div>
                  </w:divsChild>
                </w:div>
                <w:div w:id="602492410">
                  <w:marLeft w:val="0"/>
                  <w:marRight w:val="150"/>
                  <w:marTop w:val="0"/>
                  <w:marBottom w:val="0"/>
                  <w:divBdr>
                    <w:top w:val="none" w:sz="0" w:space="0" w:color="auto"/>
                    <w:left w:val="none" w:sz="0" w:space="0" w:color="auto"/>
                    <w:bottom w:val="none" w:sz="0" w:space="0" w:color="auto"/>
                    <w:right w:val="none" w:sz="0" w:space="0" w:color="auto"/>
                  </w:divBdr>
                  <w:divsChild>
                    <w:div w:id="186330186">
                      <w:marLeft w:val="0"/>
                      <w:marRight w:val="150"/>
                      <w:marTop w:val="0"/>
                      <w:marBottom w:val="0"/>
                      <w:divBdr>
                        <w:top w:val="none" w:sz="0" w:space="0" w:color="auto"/>
                        <w:left w:val="none" w:sz="0" w:space="0" w:color="auto"/>
                        <w:bottom w:val="none" w:sz="0" w:space="0" w:color="auto"/>
                        <w:right w:val="none" w:sz="0" w:space="0" w:color="auto"/>
                      </w:divBdr>
                    </w:div>
                  </w:divsChild>
                </w:div>
                <w:div w:id="901721081">
                  <w:marLeft w:val="0"/>
                  <w:marRight w:val="150"/>
                  <w:marTop w:val="0"/>
                  <w:marBottom w:val="0"/>
                  <w:divBdr>
                    <w:top w:val="none" w:sz="0" w:space="0" w:color="auto"/>
                    <w:left w:val="none" w:sz="0" w:space="0" w:color="auto"/>
                    <w:bottom w:val="none" w:sz="0" w:space="0" w:color="auto"/>
                    <w:right w:val="none" w:sz="0" w:space="0" w:color="auto"/>
                  </w:divBdr>
                  <w:divsChild>
                    <w:div w:id="1068184351">
                      <w:marLeft w:val="0"/>
                      <w:marRight w:val="150"/>
                      <w:marTop w:val="0"/>
                      <w:marBottom w:val="0"/>
                      <w:divBdr>
                        <w:top w:val="none" w:sz="0" w:space="0" w:color="auto"/>
                        <w:left w:val="none" w:sz="0" w:space="0" w:color="auto"/>
                        <w:bottom w:val="none" w:sz="0" w:space="0" w:color="auto"/>
                        <w:right w:val="none" w:sz="0" w:space="0" w:color="auto"/>
                      </w:divBdr>
                    </w:div>
                  </w:divsChild>
                </w:div>
                <w:div w:id="935139063">
                  <w:marLeft w:val="0"/>
                  <w:marRight w:val="150"/>
                  <w:marTop w:val="0"/>
                  <w:marBottom w:val="0"/>
                  <w:divBdr>
                    <w:top w:val="none" w:sz="0" w:space="0" w:color="auto"/>
                    <w:left w:val="none" w:sz="0" w:space="0" w:color="auto"/>
                    <w:bottom w:val="none" w:sz="0" w:space="0" w:color="auto"/>
                    <w:right w:val="none" w:sz="0" w:space="0" w:color="auto"/>
                  </w:divBdr>
                  <w:divsChild>
                    <w:div w:id="1928809972">
                      <w:marLeft w:val="0"/>
                      <w:marRight w:val="150"/>
                      <w:marTop w:val="0"/>
                      <w:marBottom w:val="0"/>
                      <w:divBdr>
                        <w:top w:val="none" w:sz="0" w:space="0" w:color="auto"/>
                        <w:left w:val="none" w:sz="0" w:space="0" w:color="auto"/>
                        <w:bottom w:val="none" w:sz="0" w:space="0" w:color="auto"/>
                        <w:right w:val="none" w:sz="0" w:space="0" w:color="auto"/>
                      </w:divBdr>
                    </w:div>
                  </w:divsChild>
                </w:div>
                <w:div w:id="998729213">
                  <w:marLeft w:val="0"/>
                  <w:marRight w:val="150"/>
                  <w:marTop w:val="0"/>
                  <w:marBottom w:val="0"/>
                  <w:divBdr>
                    <w:top w:val="none" w:sz="0" w:space="0" w:color="auto"/>
                    <w:left w:val="none" w:sz="0" w:space="0" w:color="auto"/>
                    <w:bottom w:val="none" w:sz="0" w:space="0" w:color="auto"/>
                    <w:right w:val="none" w:sz="0" w:space="0" w:color="auto"/>
                  </w:divBdr>
                  <w:divsChild>
                    <w:div w:id="1239092737">
                      <w:marLeft w:val="0"/>
                      <w:marRight w:val="150"/>
                      <w:marTop w:val="0"/>
                      <w:marBottom w:val="0"/>
                      <w:divBdr>
                        <w:top w:val="none" w:sz="0" w:space="0" w:color="auto"/>
                        <w:left w:val="none" w:sz="0" w:space="0" w:color="auto"/>
                        <w:bottom w:val="none" w:sz="0" w:space="0" w:color="auto"/>
                        <w:right w:val="none" w:sz="0" w:space="0" w:color="auto"/>
                      </w:divBdr>
                    </w:div>
                  </w:divsChild>
                </w:div>
                <w:div w:id="1071391332">
                  <w:marLeft w:val="0"/>
                  <w:marRight w:val="150"/>
                  <w:marTop w:val="0"/>
                  <w:marBottom w:val="0"/>
                  <w:divBdr>
                    <w:top w:val="none" w:sz="0" w:space="0" w:color="auto"/>
                    <w:left w:val="none" w:sz="0" w:space="0" w:color="auto"/>
                    <w:bottom w:val="none" w:sz="0" w:space="0" w:color="auto"/>
                    <w:right w:val="none" w:sz="0" w:space="0" w:color="auto"/>
                  </w:divBdr>
                  <w:divsChild>
                    <w:div w:id="336422344">
                      <w:marLeft w:val="0"/>
                      <w:marRight w:val="150"/>
                      <w:marTop w:val="0"/>
                      <w:marBottom w:val="0"/>
                      <w:divBdr>
                        <w:top w:val="none" w:sz="0" w:space="0" w:color="auto"/>
                        <w:left w:val="none" w:sz="0" w:space="0" w:color="auto"/>
                        <w:bottom w:val="none" w:sz="0" w:space="0" w:color="auto"/>
                        <w:right w:val="none" w:sz="0" w:space="0" w:color="auto"/>
                      </w:divBdr>
                    </w:div>
                  </w:divsChild>
                </w:div>
                <w:div w:id="1256986143">
                  <w:marLeft w:val="0"/>
                  <w:marRight w:val="150"/>
                  <w:marTop w:val="0"/>
                  <w:marBottom w:val="0"/>
                  <w:divBdr>
                    <w:top w:val="none" w:sz="0" w:space="0" w:color="auto"/>
                    <w:left w:val="none" w:sz="0" w:space="0" w:color="auto"/>
                    <w:bottom w:val="none" w:sz="0" w:space="0" w:color="auto"/>
                    <w:right w:val="none" w:sz="0" w:space="0" w:color="auto"/>
                  </w:divBdr>
                  <w:divsChild>
                    <w:div w:id="1580019093">
                      <w:marLeft w:val="0"/>
                      <w:marRight w:val="150"/>
                      <w:marTop w:val="0"/>
                      <w:marBottom w:val="0"/>
                      <w:divBdr>
                        <w:top w:val="none" w:sz="0" w:space="0" w:color="auto"/>
                        <w:left w:val="none" w:sz="0" w:space="0" w:color="auto"/>
                        <w:bottom w:val="none" w:sz="0" w:space="0" w:color="auto"/>
                        <w:right w:val="none" w:sz="0" w:space="0" w:color="auto"/>
                      </w:divBdr>
                    </w:div>
                  </w:divsChild>
                </w:div>
                <w:div w:id="1401630713">
                  <w:marLeft w:val="0"/>
                  <w:marRight w:val="150"/>
                  <w:marTop w:val="0"/>
                  <w:marBottom w:val="0"/>
                  <w:divBdr>
                    <w:top w:val="none" w:sz="0" w:space="0" w:color="auto"/>
                    <w:left w:val="none" w:sz="0" w:space="0" w:color="auto"/>
                    <w:bottom w:val="none" w:sz="0" w:space="0" w:color="auto"/>
                    <w:right w:val="none" w:sz="0" w:space="0" w:color="auto"/>
                  </w:divBdr>
                  <w:divsChild>
                    <w:div w:id="533469705">
                      <w:marLeft w:val="0"/>
                      <w:marRight w:val="150"/>
                      <w:marTop w:val="0"/>
                      <w:marBottom w:val="0"/>
                      <w:divBdr>
                        <w:top w:val="none" w:sz="0" w:space="0" w:color="auto"/>
                        <w:left w:val="none" w:sz="0" w:space="0" w:color="auto"/>
                        <w:bottom w:val="none" w:sz="0" w:space="0" w:color="auto"/>
                        <w:right w:val="none" w:sz="0" w:space="0" w:color="auto"/>
                      </w:divBdr>
                    </w:div>
                  </w:divsChild>
                </w:div>
                <w:div w:id="1625382762">
                  <w:marLeft w:val="0"/>
                  <w:marRight w:val="150"/>
                  <w:marTop w:val="0"/>
                  <w:marBottom w:val="0"/>
                  <w:divBdr>
                    <w:top w:val="none" w:sz="0" w:space="0" w:color="auto"/>
                    <w:left w:val="none" w:sz="0" w:space="0" w:color="auto"/>
                    <w:bottom w:val="none" w:sz="0" w:space="0" w:color="auto"/>
                    <w:right w:val="none" w:sz="0" w:space="0" w:color="auto"/>
                  </w:divBdr>
                  <w:divsChild>
                    <w:div w:id="1628395498">
                      <w:marLeft w:val="0"/>
                      <w:marRight w:val="150"/>
                      <w:marTop w:val="0"/>
                      <w:marBottom w:val="0"/>
                      <w:divBdr>
                        <w:top w:val="none" w:sz="0" w:space="0" w:color="auto"/>
                        <w:left w:val="none" w:sz="0" w:space="0" w:color="auto"/>
                        <w:bottom w:val="none" w:sz="0" w:space="0" w:color="auto"/>
                        <w:right w:val="none" w:sz="0" w:space="0" w:color="auto"/>
                      </w:divBdr>
                    </w:div>
                  </w:divsChild>
                </w:div>
                <w:div w:id="1716350508">
                  <w:marLeft w:val="0"/>
                  <w:marRight w:val="150"/>
                  <w:marTop w:val="0"/>
                  <w:marBottom w:val="0"/>
                  <w:divBdr>
                    <w:top w:val="none" w:sz="0" w:space="0" w:color="auto"/>
                    <w:left w:val="none" w:sz="0" w:space="0" w:color="auto"/>
                    <w:bottom w:val="none" w:sz="0" w:space="0" w:color="auto"/>
                    <w:right w:val="none" w:sz="0" w:space="0" w:color="auto"/>
                  </w:divBdr>
                  <w:divsChild>
                    <w:div w:id="1210455327">
                      <w:marLeft w:val="0"/>
                      <w:marRight w:val="150"/>
                      <w:marTop w:val="0"/>
                      <w:marBottom w:val="0"/>
                      <w:divBdr>
                        <w:top w:val="none" w:sz="0" w:space="0" w:color="auto"/>
                        <w:left w:val="none" w:sz="0" w:space="0" w:color="auto"/>
                        <w:bottom w:val="none" w:sz="0" w:space="0" w:color="auto"/>
                        <w:right w:val="none" w:sz="0" w:space="0" w:color="auto"/>
                      </w:divBdr>
                    </w:div>
                  </w:divsChild>
                </w:div>
                <w:div w:id="1898783742">
                  <w:marLeft w:val="0"/>
                  <w:marRight w:val="150"/>
                  <w:marTop w:val="0"/>
                  <w:marBottom w:val="0"/>
                  <w:divBdr>
                    <w:top w:val="none" w:sz="0" w:space="0" w:color="auto"/>
                    <w:left w:val="none" w:sz="0" w:space="0" w:color="auto"/>
                    <w:bottom w:val="none" w:sz="0" w:space="0" w:color="auto"/>
                    <w:right w:val="none" w:sz="0" w:space="0" w:color="auto"/>
                  </w:divBdr>
                  <w:divsChild>
                    <w:div w:id="2634979">
                      <w:marLeft w:val="0"/>
                      <w:marRight w:val="150"/>
                      <w:marTop w:val="0"/>
                      <w:marBottom w:val="0"/>
                      <w:divBdr>
                        <w:top w:val="none" w:sz="0" w:space="0" w:color="auto"/>
                        <w:left w:val="none" w:sz="0" w:space="0" w:color="auto"/>
                        <w:bottom w:val="none" w:sz="0" w:space="0" w:color="auto"/>
                        <w:right w:val="none" w:sz="0" w:space="0" w:color="auto"/>
                      </w:divBdr>
                    </w:div>
                  </w:divsChild>
                </w:div>
                <w:div w:id="1948845979">
                  <w:marLeft w:val="0"/>
                  <w:marRight w:val="150"/>
                  <w:marTop w:val="0"/>
                  <w:marBottom w:val="0"/>
                  <w:divBdr>
                    <w:top w:val="none" w:sz="0" w:space="0" w:color="auto"/>
                    <w:left w:val="none" w:sz="0" w:space="0" w:color="auto"/>
                    <w:bottom w:val="none" w:sz="0" w:space="0" w:color="auto"/>
                    <w:right w:val="none" w:sz="0" w:space="0" w:color="auto"/>
                  </w:divBdr>
                  <w:divsChild>
                    <w:div w:id="6718806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35157126">
          <w:marLeft w:val="0"/>
          <w:marRight w:val="0"/>
          <w:marTop w:val="0"/>
          <w:marBottom w:val="0"/>
          <w:divBdr>
            <w:top w:val="none" w:sz="0" w:space="0" w:color="auto"/>
            <w:left w:val="none" w:sz="0" w:space="0" w:color="auto"/>
            <w:bottom w:val="none" w:sz="0" w:space="0" w:color="auto"/>
            <w:right w:val="none" w:sz="0" w:space="0" w:color="auto"/>
          </w:divBdr>
        </w:div>
        <w:div w:id="357967514">
          <w:marLeft w:val="0"/>
          <w:marRight w:val="0"/>
          <w:marTop w:val="0"/>
          <w:marBottom w:val="0"/>
          <w:divBdr>
            <w:top w:val="none" w:sz="0" w:space="0" w:color="auto"/>
            <w:left w:val="none" w:sz="0" w:space="0" w:color="auto"/>
            <w:bottom w:val="none" w:sz="0" w:space="0" w:color="auto"/>
            <w:right w:val="none" w:sz="0" w:space="0" w:color="auto"/>
          </w:divBdr>
        </w:div>
        <w:div w:id="586113710">
          <w:marLeft w:val="0"/>
          <w:marRight w:val="0"/>
          <w:marTop w:val="0"/>
          <w:marBottom w:val="0"/>
          <w:divBdr>
            <w:top w:val="none" w:sz="0" w:space="0" w:color="auto"/>
            <w:left w:val="none" w:sz="0" w:space="0" w:color="auto"/>
            <w:bottom w:val="none" w:sz="0" w:space="0" w:color="auto"/>
            <w:right w:val="none" w:sz="0" w:space="0" w:color="auto"/>
          </w:divBdr>
        </w:div>
        <w:div w:id="830292066">
          <w:marLeft w:val="0"/>
          <w:marRight w:val="0"/>
          <w:marTop w:val="0"/>
          <w:marBottom w:val="0"/>
          <w:divBdr>
            <w:top w:val="none" w:sz="0" w:space="0" w:color="auto"/>
            <w:left w:val="none" w:sz="0" w:space="0" w:color="auto"/>
            <w:bottom w:val="none" w:sz="0" w:space="0" w:color="auto"/>
            <w:right w:val="none" w:sz="0" w:space="0" w:color="auto"/>
          </w:divBdr>
        </w:div>
        <w:div w:id="838079196">
          <w:marLeft w:val="0"/>
          <w:marRight w:val="0"/>
          <w:marTop w:val="0"/>
          <w:marBottom w:val="0"/>
          <w:divBdr>
            <w:top w:val="none" w:sz="0" w:space="0" w:color="auto"/>
            <w:left w:val="none" w:sz="0" w:space="0" w:color="auto"/>
            <w:bottom w:val="none" w:sz="0" w:space="0" w:color="auto"/>
            <w:right w:val="none" w:sz="0" w:space="0" w:color="auto"/>
          </w:divBdr>
        </w:div>
        <w:div w:id="1241252385">
          <w:marLeft w:val="0"/>
          <w:marRight w:val="0"/>
          <w:marTop w:val="0"/>
          <w:marBottom w:val="0"/>
          <w:divBdr>
            <w:top w:val="none" w:sz="0" w:space="0" w:color="auto"/>
            <w:left w:val="none" w:sz="0" w:space="0" w:color="auto"/>
            <w:bottom w:val="none" w:sz="0" w:space="0" w:color="auto"/>
            <w:right w:val="none" w:sz="0" w:space="0" w:color="auto"/>
          </w:divBdr>
        </w:div>
        <w:div w:id="1258367763">
          <w:marLeft w:val="0"/>
          <w:marRight w:val="0"/>
          <w:marTop w:val="0"/>
          <w:marBottom w:val="0"/>
          <w:divBdr>
            <w:top w:val="none" w:sz="0" w:space="0" w:color="auto"/>
            <w:left w:val="none" w:sz="0" w:space="0" w:color="auto"/>
            <w:bottom w:val="none" w:sz="0" w:space="0" w:color="auto"/>
            <w:right w:val="none" w:sz="0" w:space="0" w:color="auto"/>
          </w:divBdr>
        </w:div>
        <w:div w:id="1570654030">
          <w:marLeft w:val="0"/>
          <w:marRight w:val="0"/>
          <w:marTop w:val="0"/>
          <w:marBottom w:val="0"/>
          <w:divBdr>
            <w:top w:val="none" w:sz="0" w:space="0" w:color="auto"/>
            <w:left w:val="none" w:sz="0" w:space="0" w:color="auto"/>
            <w:bottom w:val="none" w:sz="0" w:space="0" w:color="auto"/>
            <w:right w:val="none" w:sz="0" w:space="0" w:color="auto"/>
          </w:divBdr>
        </w:div>
        <w:div w:id="1651598302">
          <w:marLeft w:val="0"/>
          <w:marRight w:val="0"/>
          <w:marTop w:val="0"/>
          <w:marBottom w:val="0"/>
          <w:divBdr>
            <w:top w:val="none" w:sz="0" w:space="0" w:color="auto"/>
            <w:left w:val="none" w:sz="0" w:space="0" w:color="auto"/>
            <w:bottom w:val="none" w:sz="0" w:space="0" w:color="auto"/>
            <w:right w:val="none" w:sz="0" w:space="0" w:color="auto"/>
          </w:divBdr>
        </w:div>
        <w:div w:id="1715039395">
          <w:marLeft w:val="0"/>
          <w:marRight w:val="0"/>
          <w:marTop w:val="0"/>
          <w:marBottom w:val="0"/>
          <w:divBdr>
            <w:top w:val="none" w:sz="0" w:space="0" w:color="auto"/>
            <w:left w:val="none" w:sz="0" w:space="0" w:color="auto"/>
            <w:bottom w:val="none" w:sz="0" w:space="0" w:color="auto"/>
            <w:right w:val="none" w:sz="0" w:space="0" w:color="auto"/>
          </w:divBdr>
        </w:div>
        <w:div w:id="1740638572">
          <w:marLeft w:val="0"/>
          <w:marRight w:val="0"/>
          <w:marTop w:val="0"/>
          <w:marBottom w:val="0"/>
          <w:divBdr>
            <w:top w:val="none" w:sz="0" w:space="0" w:color="auto"/>
            <w:left w:val="none" w:sz="0" w:space="0" w:color="auto"/>
            <w:bottom w:val="none" w:sz="0" w:space="0" w:color="auto"/>
            <w:right w:val="none" w:sz="0" w:space="0" w:color="auto"/>
          </w:divBdr>
        </w:div>
      </w:divsChild>
    </w:div>
    <w:div w:id="633678654">
      <w:bodyDiv w:val="1"/>
      <w:marLeft w:val="0"/>
      <w:marRight w:val="0"/>
      <w:marTop w:val="0"/>
      <w:marBottom w:val="0"/>
      <w:divBdr>
        <w:top w:val="none" w:sz="0" w:space="0" w:color="auto"/>
        <w:left w:val="none" w:sz="0" w:space="0" w:color="auto"/>
        <w:bottom w:val="none" w:sz="0" w:space="0" w:color="auto"/>
        <w:right w:val="none" w:sz="0" w:space="0" w:color="auto"/>
      </w:divBdr>
    </w:div>
    <w:div w:id="685400895">
      <w:bodyDiv w:val="1"/>
      <w:marLeft w:val="0"/>
      <w:marRight w:val="0"/>
      <w:marTop w:val="0"/>
      <w:marBottom w:val="0"/>
      <w:divBdr>
        <w:top w:val="none" w:sz="0" w:space="0" w:color="auto"/>
        <w:left w:val="none" w:sz="0" w:space="0" w:color="auto"/>
        <w:bottom w:val="none" w:sz="0" w:space="0" w:color="auto"/>
        <w:right w:val="none" w:sz="0" w:space="0" w:color="auto"/>
      </w:divBdr>
    </w:div>
    <w:div w:id="696079658">
      <w:bodyDiv w:val="1"/>
      <w:marLeft w:val="0"/>
      <w:marRight w:val="0"/>
      <w:marTop w:val="0"/>
      <w:marBottom w:val="0"/>
      <w:divBdr>
        <w:top w:val="none" w:sz="0" w:space="0" w:color="auto"/>
        <w:left w:val="none" w:sz="0" w:space="0" w:color="auto"/>
        <w:bottom w:val="none" w:sz="0" w:space="0" w:color="auto"/>
        <w:right w:val="none" w:sz="0" w:space="0" w:color="auto"/>
      </w:divBdr>
    </w:div>
    <w:div w:id="707724279">
      <w:bodyDiv w:val="1"/>
      <w:marLeft w:val="0"/>
      <w:marRight w:val="0"/>
      <w:marTop w:val="0"/>
      <w:marBottom w:val="0"/>
      <w:divBdr>
        <w:top w:val="none" w:sz="0" w:space="0" w:color="auto"/>
        <w:left w:val="none" w:sz="0" w:space="0" w:color="auto"/>
        <w:bottom w:val="none" w:sz="0" w:space="0" w:color="auto"/>
        <w:right w:val="none" w:sz="0" w:space="0" w:color="auto"/>
      </w:divBdr>
    </w:div>
    <w:div w:id="719983940">
      <w:bodyDiv w:val="1"/>
      <w:marLeft w:val="0"/>
      <w:marRight w:val="0"/>
      <w:marTop w:val="0"/>
      <w:marBottom w:val="0"/>
      <w:divBdr>
        <w:top w:val="none" w:sz="0" w:space="0" w:color="auto"/>
        <w:left w:val="none" w:sz="0" w:space="0" w:color="auto"/>
        <w:bottom w:val="none" w:sz="0" w:space="0" w:color="auto"/>
        <w:right w:val="none" w:sz="0" w:space="0" w:color="auto"/>
      </w:divBdr>
    </w:div>
    <w:div w:id="721291281">
      <w:bodyDiv w:val="1"/>
      <w:marLeft w:val="0"/>
      <w:marRight w:val="0"/>
      <w:marTop w:val="0"/>
      <w:marBottom w:val="0"/>
      <w:divBdr>
        <w:top w:val="none" w:sz="0" w:space="0" w:color="auto"/>
        <w:left w:val="none" w:sz="0" w:space="0" w:color="auto"/>
        <w:bottom w:val="none" w:sz="0" w:space="0" w:color="auto"/>
        <w:right w:val="none" w:sz="0" w:space="0" w:color="auto"/>
      </w:divBdr>
    </w:div>
    <w:div w:id="752820950">
      <w:bodyDiv w:val="1"/>
      <w:marLeft w:val="0"/>
      <w:marRight w:val="0"/>
      <w:marTop w:val="0"/>
      <w:marBottom w:val="0"/>
      <w:divBdr>
        <w:top w:val="none" w:sz="0" w:space="0" w:color="auto"/>
        <w:left w:val="none" w:sz="0" w:space="0" w:color="auto"/>
        <w:bottom w:val="none" w:sz="0" w:space="0" w:color="auto"/>
        <w:right w:val="none" w:sz="0" w:space="0" w:color="auto"/>
      </w:divBdr>
    </w:div>
    <w:div w:id="756285680">
      <w:bodyDiv w:val="1"/>
      <w:marLeft w:val="0"/>
      <w:marRight w:val="0"/>
      <w:marTop w:val="0"/>
      <w:marBottom w:val="0"/>
      <w:divBdr>
        <w:top w:val="none" w:sz="0" w:space="0" w:color="auto"/>
        <w:left w:val="none" w:sz="0" w:space="0" w:color="auto"/>
        <w:bottom w:val="none" w:sz="0" w:space="0" w:color="auto"/>
        <w:right w:val="none" w:sz="0" w:space="0" w:color="auto"/>
      </w:divBdr>
    </w:div>
    <w:div w:id="772632610">
      <w:bodyDiv w:val="1"/>
      <w:marLeft w:val="0"/>
      <w:marRight w:val="0"/>
      <w:marTop w:val="0"/>
      <w:marBottom w:val="0"/>
      <w:divBdr>
        <w:top w:val="none" w:sz="0" w:space="0" w:color="auto"/>
        <w:left w:val="none" w:sz="0" w:space="0" w:color="auto"/>
        <w:bottom w:val="none" w:sz="0" w:space="0" w:color="auto"/>
        <w:right w:val="none" w:sz="0" w:space="0" w:color="auto"/>
      </w:divBdr>
    </w:div>
    <w:div w:id="777798317">
      <w:bodyDiv w:val="1"/>
      <w:marLeft w:val="0"/>
      <w:marRight w:val="0"/>
      <w:marTop w:val="0"/>
      <w:marBottom w:val="0"/>
      <w:divBdr>
        <w:top w:val="none" w:sz="0" w:space="0" w:color="auto"/>
        <w:left w:val="none" w:sz="0" w:space="0" w:color="auto"/>
        <w:bottom w:val="none" w:sz="0" w:space="0" w:color="auto"/>
        <w:right w:val="none" w:sz="0" w:space="0" w:color="auto"/>
      </w:divBdr>
    </w:div>
    <w:div w:id="811294292">
      <w:bodyDiv w:val="1"/>
      <w:marLeft w:val="0"/>
      <w:marRight w:val="0"/>
      <w:marTop w:val="0"/>
      <w:marBottom w:val="0"/>
      <w:divBdr>
        <w:top w:val="none" w:sz="0" w:space="0" w:color="auto"/>
        <w:left w:val="none" w:sz="0" w:space="0" w:color="auto"/>
        <w:bottom w:val="none" w:sz="0" w:space="0" w:color="auto"/>
        <w:right w:val="none" w:sz="0" w:space="0" w:color="auto"/>
      </w:divBdr>
    </w:div>
    <w:div w:id="845560180">
      <w:bodyDiv w:val="1"/>
      <w:marLeft w:val="0"/>
      <w:marRight w:val="0"/>
      <w:marTop w:val="0"/>
      <w:marBottom w:val="0"/>
      <w:divBdr>
        <w:top w:val="none" w:sz="0" w:space="0" w:color="auto"/>
        <w:left w:val="none" w:sz="0" w:space="0" w:color="auto"/>
        <w:bottom w:val="none" w:sz="0" w:space="0" w:color="auto"/>
        <w:right w:val="none" w:sz="0" w:space="0" w:color="auto"/>
      </w:divBdr>
    </w:div>
    <w:div w:id="906453427">
      <w:bodyDiv w:val="1"/>
      <w:marLeft w:val="0"/>
      <w:marRight w:val="0"/>
      <w:marTop w:val="0"/>
      <w:marBottom w:val="0"/>
      <w:divBdr>
        <w:top w:val="none" w:sz="0" w:space="0" w:color="auto"/>
        <w:left w:val="none" w:sz="0" w:space="0" w:color="auto"/>
        <w:bottom w:val="none" w:sz="0" w:space="0" w:color="auto"/>
        <w:right w:val="none" w:sz="0" w:space="0" w:color="auto"/>
      </w:divBdr>
    </w:div>
    <w:div w:id="937560549">
      <w:bodyDiv w:val="1"/>
      <w:marLeft w:val="0"/>
      <w:marRight w:val="0"/>
      <w:marTop w:val="0"/>
      <w:marBottom w:val="0"/>
      <w:divBdr>
        <w:top w:val="none" w:sz="0" w:space="0" w:color="auto"/>
        <w:left w:val="none" w:sz="0" w:space="0" w:color="auto"/>
        <w:bottom w:val="none" w:sz="0" w:space="0" w:color="auto"/>
        <w:right w:val="none" w:sz="0" w:space="0" w:color="auto"/>
      </w:divBdr>
    </w:div>
    <w:div w:id="976374612">
      <w:bodyDiv w:val="1"/>
      <w:marLeft w:val="0"/>
      <w:marRight w:val="0"/>
      <w:marTop w:val="0"/>
      <w:marBottom w:val="0"/>
      <w:divBdr>
        <w:top w:val="none" w:sz="0" w:space="0" w:color="auto"/>
        <w:left w:val="none" w:sz="0" w:space="0" w:color="auto"/>
        <w:bottom w:val="none" w:sz="0" w:space="0" w:color="auto"/>
        <w:right w:val="none" w:sz="0" w:space="0" w:color="auto"/>
      </w:divBdr>
    </w:div>
    <w:div w:id="1037239945">
      <w:bodyDiv w:val="1"/>
      <w:marLeft w:val="0"/>
      <w:marRight w:val="0"/>
      <w:marTop w:val="0"/>
      <w:marBottom w:val="0"/>
      <w:divBdr>
        <w:top w:val="none" w:sz="0" w:space="0" w:color="auto"/>
        <w:left w:val="none" w:sz="0" w:space="0" w:color="auto"/>
        <w:bottom w:val="none" w:sz="0" w:space="0" w:color="auto"/>
        <w:right w:val="none" w:sz="0" w:space="0" w:color="auto"/>
      </w:divBdr>
    </w:div>
    <w:div w:id="1041786256">
      <w:bodyDiv w:val="1"/>
      <w:marLeft w:val="0"/>
      <w:marRight w:val="0"/>
      <w:marTop w:val="0"/>
      <w:marBottom w:val="0"/>
      <w:divBdr>
        <w:top w:val="none" w:sz="0" w:space="0" w:color="auto"/>
        <w:left w:val="none" w:sz="0" w:space="0" w:color="auto"/>
        <w:bottom w:val="none" w:sz="0" w:space="0" w:color="auto"/>
        <w:right w:val="none" w:sz="0" w:space="0" w:color="auto"/>
      </w:divBdr>
    </w:div>
    <w:div w:id="1045065216">
      <w:bodyDiv w:val="1"/>
      <w:marLeft w:val="0"/>
      <w:marRight w:val="0"/>
      <w:marTop w:val="0"/>
      <w:marBottom w:val="0"/>
      <w:divBdr>
        <w:top w:val="none" w:sz="0" w:space="0" w:color="auto"/>
        <w:left w:val="none" w:sz="0" w:space="0" w:color="auto"/>
        <w:bottom w:val="none" w:sz="0" w:space="0" w:color="auto"/>
        <w:right w:val="none" w:sz="0" w:space="0" w:color="auto"/>
      </w:divBdr>
    </w:div>
    <w:div w:id="1116221295">
      <w:bodyDiv w:val="1"/>
      <w:marLeft w:val="0"/>
      <w:marRight w:val="0"/>
      <w:marTop w:val="0"/>
      <w:marBottom w:val="0"/>
      <w:divBdr>
        <w:top w:val="none" w:sz="0" w:space="0" w:color="auto"/>
        <w:left w:val="none" w:sz="0" w:space="0" w:color="auto"/>
        <w:bottom w:val="none" w:sz="0" w:space="0" w:color="auto"/>
        <w:right w:val="none" w:sz="0" w:space="0" w:color="auto"/>
      </w:divBdr>
    </w:div>
    <w:div w:id="1121996793">
      <w:bodyDiv w:val="1"/>
      <w:marLeft w:val="0"/>
      <w:marRight w:val="0"/>
      <w:marTop w:val="0"/>
      <w:marBottom w:val="0"/>
      <w:divBdr>
        <w:top w:val="none" w:sz="0" w:space="0" w:color="auto"/>
        <w:left w:val="none" w:sz="0" w:space="0" w:color="auto"/>
        <w:bottom w:val="none" w:sz="0" w:space="0" w:color="auto"/>
        <w:right w:val="none" w:sz="0" w:space="0" w:color="auto"/>
      </w:divBdr>
    </w:div>
    <w:div w:id="1173033838">
      <w:bodyDiv w:val="1"/>
      <w:marLeft w:val="0"/>
      <w:marRight w:val="0"/>
      <w:marTop w:val="0"/>
      <w:marBottom w:val="0"/>
      <w:divBdr>
        <w:top w:val="none" w:sz="0" w:space="0" w:color="auto"/>
        <w:left w:val="none" w:sz="0" w:space="0" w:color="auto"/>
        <w:bottom w:val="none" w:sz="0" w:space="0" w:color="auto"/>
        <w:right w:val="none" w:sz="0" w:space="0" w:color="auto"/>
      </w:divBdr>
    </w:div>
    <w:div w:id="1184787162">
      <w:bodyDiv w:val="1"/>
      <w:marLeft w:val="0"/>
      <w:marRight w:val="0"/>
      <w:marTop w:val="0"/>
      <w:marBottom w:val="0"/>
      <w:divBdr>
        <w:top w:val="none" w:sz="0" w:space="0" w:color="auto"/>
        <w:left w:val="none" w:sz="0" w:space="0" w:color="auto"/>
        <w:bottom w:val="none" w:sz="0" w:space="0" w:color="auto"/>
        <w:right w:val="none" w:sz="0" w:space="0" w:color="auto"/>
      </w:divBdr>
    </w:div>
    <w:div w:id="1193349841">
      <w:bodyDiv w:val="1"/>
      <w:marLeft w:val="0"/>
      <w:marRight w:val="0"/>
      <w:marTop w:val="0"/>
      <w:marBottom w:val="0"/>
      <w:divBdr>
        <w:top w:val="none" w:sz="0" w:space="0" w:color="auto"/>
        <w:left w:val="none" w:sz="0" w:space="0" w:color="auto"/>
        <w:bottom w:val="none" w:sz="0" w:space="0" w:color="auto"/>
        <w:right w:val="none" w:sz="0" w:space="0" w:color="auto"/>
      </w:divBdr>
    </w:div>
    <w:div w:id="1210069570">
      <w:bodyDiv w:val="1"/>
      <w:marLeft w:val="0"/>
      <w:marRight w:val="0"/>
      <w:marTop w:val="0"/>
      <w:marBottom w:val="0"/>
      <w:divBdr>
        <w:top w:val="none" w:sz="0" w:space="0" w:color="auto"/>
        <w:left w:val="none" w:sz="0" w:space="0" w:color="auto"/>
        <w:bottom w:val="none" w:sz="0" w:space="0" w:color="auto"/>
        <w:right w:val="none" w:sz="0" w:space="0" w:color="auto"/>
      </w:divBdr>
    </w:div>
    <w:div w:id="1219198510">
      <w:bodyDiv w:val="1"/>
      <w:marLeft w:val="0"/>
      <w:marRight w:val="0"/>
      <w:marTop w:val="0"/>
      <w:marBottom w:val="0"/>
      <w:divBdr>
        <w:top w:val="none" w:sz="0" w:space="0" w:color="auto"/>
        <w:left w:val="none" w:sz="0" w:space="0" w:color="auto"/>
        <w:bottom w:val="none" w:sz="0" w:space="0" w:color="auto"/>
        <w:right w:val="none" w:sz="0" w:space="0" w:color="auto"/>
      </w:divBdr>
    </w:div>
    <w:div w:id="1263956815">
      <w:bodyDiv w:val="1"/>
      <w:marLeft w:val="0"/>
      <w:marRight w:val="0"/>
      <w:marTop w:val="0"/>
      <w:marBottom w:val="0"/>
      <w:divBdr>
        <w:top w:val="none" w:sz="0" w:space="0" w:color="auto"/>
        <w:left w:val="none" w:sz="0" w:space="0" w:color="auto"/>
        <w:bottom w:val="none" w:sz="0" w:space="0" w:color="auto"/>
        <w:right w:val="none" w:sz="0" w:space="0" w:color="auto"/>
      </w:divBdr>
    </w:div>
    <w:div w:id="1263995066">
      <w:bodyDiv w:val="1"/>
      <w:marLeft w:val="0"/>
      <w:marRight w:val="0"/>
      <w:marTop w:val="0"/>
      <w:marBottom w:val="0"/>
      <w:divBdr>
        <w:top w:val="none" w:sz="0" w:space="0" w:color="auto"/>
        <w:left w:val="none" w:sz="0" w:space="0" w:color="auto"/>
        <w:bottom w:val="none" w:sz="0" w:space="0" w:color="auto"/>
        <w:right w:val="none" w:sz="0" w:space="0" w:color="auto"/>
      </w:divBdr>
    </w:div>
    <w:div w:id="1285427712">
      <w:bodyDiv w:val="1"/>
      <w:marLeft w:val="0"/>
      <w:marRight w:val="0"/>
      <w:marTop w:val="0"/>
      <w:marBottom w:val="0"/>
      <w:divBdr>
        <w:top w:val="none" w:sz="0" w:space="0" w:color="auto"/>
        <w:left w:val="none" w:sz="0" w:space="0" w:color="auto"/>
        <w:bottom w:val="none" w:sz="0" w:space="0" w:color="auto"/>
        <w:right w:val="none" w:sz="0" w:space="0" w:color="auto"/>
      </w:divBdr>
    </w:div>
    <w:div w:id="1286155991">
      <w:bodyDiv w:val="1"/>
      <w:marLeft w:val="0"/>
      <w:marRight w:val="0"/>
      <w:marTop w:val="0"/>
      <w:marBottom w:val="0"/>
      <w:divBdr>
        <w:top w:val="none" w:sz="0" w:space="0" w:color="auto"/>
        <w:left w:val="none" w:sz="0" w:space="0" w:color="auto"/>
        <w:bottom w:val="none" w:sz="0" w:space="0" w:color="auto"/>
        <w:right w:val="none" w:sz="0" w:space="0" w:color="auto"/>
      </w:divBdr>
    </w:div>
    <w:div w:id="1302922846">
      <w:bodyDiv w:val="1"/>
      <w:marLeft w:val="0"/>
      <w:marRight w:val="0"/>
      <w:marTop w:val="0"/>
      <w:marBottom w:val="0"/>
      <w:divBdr>
        <w:top w:val="none" w:sz="0" w:space="0" w:color="auto"/>
        <w:left w:val="none" w:sz="0" w:space="0" w:color="auto"/>
        <w:bottom w:val="none" w:sz="0" w:space="0" w:color="auto"/>
        <w:right w:val="none" w:sz="0" w:space="0" w:color="auto"/>
      </w:divBdr>
    </w:div>
    <w:div w:id="1310479102">
      <w:bodyDiv w:val="1"/>
      <w:marLeft w:val="0"/>
      <w:marRight w:val="0"/>
      <w:marTop w:val="0"/>
      <w:marBottom w:val="0"/>
      <w:divBdr>
        <w:top w:val="none" w:sz="0" w:space="0" w:color="auto"/>
        <w:left w:val="none" w:sz="0" w:space="0" w:color="auto"/>
        <w:bottom w:val="none" w:sz="0" w:space="0" w:color="auto"/>
        <w:right w:val="none" w:sz="0" w:space="0" w:color="auto"/>
      </w:divBdr>
    </w:div>
    <w:div w:id="1355768905">
      <w:bodyDiv w:val="1"/>
      <w:marLeft w:val="0"/>
      <w:marRight w:val="0"/>
      <w:marTop w:val="0"/>
      <w:marBottom w:val="0"/>
      <w:divBdr>
        <w:top w:val="none" w:sz="0" w:space="0" w:color="auto"/>
        <w:left w:val="none" w:sz="0" w:space="0" w:color="auto"/>
        <w:bottom w:val="none" w:sz="0" w:space="0" w:color="auto"/>
        <w:right w:val="none" w:sz="0" w:space="0" w:color="auto"/>
      </w:divBdr>
    </w:div>
    <w:div w:id="1356536021">
      <w:bodyDiv w:val="1"/>
      <w:marLeft w:val="0"/>
      <w:marRight w:val="0"/>
      <w:marTop w:val="0"/>
      <w:marBottom w:val="0"/>
      <w:divBdr>
        <w:top w:val="none" w:sz="0" w:space="0" w:color="auto"/>
        <w:left w:val="none" w:sz="0" w:space="0" w:color="auto"/>
        <w:bottom w:val="none" w:sz="0" w:space="0" w:color="auto"/>
        <w:right w:val="none" w:sz="0" w:space="0" w:color="auto"/>
      </w:divBdr>
    </w:div>
    <w:div w:id="1386417658">
      <w:bodyDiv w:val="1"/>
      <w:marLeft w:val="0"/>
      <w:marRight w:val="0"/>
      <w:marTop w:val="0"/>
      <w:marBottom w:val="0"/>
      <w:divBdr>
        <w:top w:val="none" w:sz="0" w:space="0" w:color="auto"/>
        <w:left w:val="none" w:sz="0" w:space="0" w:color="auto"/>
        <w:bottom w:val="none" w:sz="0" w:space="0" w:color="auto"/>
        <w:right w:val="none" w:sz="0" w:space="0" w:color="auto"/>
      </w:divBdr>
    </w:div>
    <w:div w:id="1387947158">
      <w:bodyDiv w:val="1"/>
      <w:marLeft w:val="0"/>
      <w:marRight w:val="0"/>
      <w:marTop w:val="0"/>
      <w:marBottom w:val="0"/>
      <w:divBdr>
        <w:top w:val="none" w:sz="0" w:space="0" w:color="auto"/>
        <w:left w:val="none" w:sz="0" w:space="0" w:color="auto"/>
        <w:bottom w:val="none" w:sz="0" w:space="0" w:color="auto"/>
        <w:right w:val="none" w:sz="0" w:space="0" w:color="auto"/>
      </w:divBdr>
    </w:div>
    <w:div w:id="1410033588">
      <w:bodyDiv w:val="1"/>
      <w:marLeft w:val="0"/>
      <w:marRight w:val="0"/>
      <w:marTop w:val="0"/>
      <w:marBottom w:val="0"/>
      <w:divBdr>
        <w:top w:val="none" w:sz="0" w:space="0" w:color="auto"/>
        <w:left w:val="none" w:sz="0" w:space="0" w:color="auto"/>
        <w:bottom w:val="none" w:sz="0" w:space="0" w:color="auto"/>
        <w:right w:val="none" w:sz="0" w:space="0" w:color="auto"/>
      </w:divBdr>
    </w:div>
    <w:div w:id="1423723863">
      <w:bodyDiv w:val="1"/>
      <w:marLeft w:val="0"/>
      <w:marRight w:val="0"/>
      <w:marTop w:val="0"/>
      <w:marBottom w:val="0"/>
      <w:divBdr>
        <w:top w:val="none" w:sz="0" w:space="0" w:color="auto"/>
        <w:left w:val="none" w:sz="0" w:space="0" w:color="auto"/>
        <w:bottom w:val="none" w:sz="0" w:space="0" w:color="auto"/>
        <w:right w:val="none" w:sz="0" w:space="0" w:color="auto"/>
      </w:divBdr>
    </w:div>
    <w:div w:id="1429885118">
      <w:bodyDiv w:val="1"/>
      <w:marLeft w:val="0"/>
      <w:marRight w:val="0"/>
      <w:marTop w:val="0"/>
      <w:marBottom w:val="0"/>
      <w:divBdr>
        <w:top w:val="none" w:sz="0" w:space="0" w:color="auto"/>
        <w:left w:val="none" w:sz="0" w:space="0" w:color="auto"/>
        <w:bottom w:val="none" w:sz="0" w:space="0" w:color="auto"/>
        <w:right w:val="none" w:sz="0" w:space="0" w:color="auto"/>
      </w:divBdr>
    </w:div>
    <w:div w:id="1523594913">
      <w:bodyDiv w:val="1"/>
      <w:marLeft w:val="0"/>
      <w:marRight w:val="0"/>
      <w:marTop w:val="0"/>
      <w:marBottom w:val="0"/>
      <w:divBdr>
        <w:top w:val="none" w:sz="0" w:space="0" w:color="auto"/>
        <w:left w:val="none" w:sz="0" w:space="0" w:color="auto"/>
        <w:bottom w:val="none" w:sz="0" w:space="0" w:color="auto"/>
        <w:right w:val="none" w:sz="0" w:space="0" w:color="auto"/>
      </w:divBdr>
    </w:div>
    <w:div w:id="1532915032">
      <w:bodyDiv w:val="1"/>
      <w:marLeft w:val="0"/>
      <w:marRight w:val="0"/>
      <w:marTop w:val="0"/>
      <w:marBottom w:val="0"/>
      <w:divBdr>
        <w:top w:val="none" w:sz="0" w:space="0" w:color="auto"/>
        <w:left w:val="none" w:sz="0" w:space="0" w:color="auto"/>
        <w:bottom w:val="none" w:sz="0" w:space="0" w:color="auto"/>
        <w:right w:val="none" w:sz="0" w:space="0" w:color="auto"/>
      </w:divBdr>
    </w:div>
    <w:div w:id="1546679401">
      <w:bodyDiv w:val="1"/>
      <w:marLeft w:val="0"/>
      <w:marRight w:val="0"/>
      <w:marTop w:val="0"/>
      <w:marBottom w:val="0"/>
      <w:divBdr>
        <w:top w:val="none" w:sz="0" w:space="0" w:color="auto"/>
        <w:left w:val="none" w:sz="0" w:space="0" w:color="auto"/>
        <w:bottom w:val="none" w:sz="0" w:space="0" w:color="auto"/>
        <w:right w:val="none" w:sz="0" w:space="0" w:color="auto"/>
      </w:divBdr>
    </w:div>
    <w:div w:id="1552572008">
      <w:bodyDiv w:val="1"/>
      <w:marLeft w:val="0"/>
      <w:marRight w:val="0"/>
      <w:marTop w:val="0"/>
      <w:marBottom w:val="0"/>
      <w:divBdr>
        <w:top w:val="none" w:sz="0" w:space="0" w:color="auto"/>
        <w:left w:val="none" w:sz="0" w:space="0" w:color="auto"/>
        <w:bottom w:val="none" w:sz="0" w:space="0" w:color="auto"/>
        <w:right w:val="none" w:sz="0" w:space="0" w:color="auto"/>
      </w:divBdr>
    </w:div>
    <w:div w:id="1555849854">
      <w:bodyDiv w:val="1"/>
      <w:marLeft w:val="0"/>
      <w:marRight w:val="0"/>
      <w:marTop w:val="0"/>
      <w:marBottom w:val="0"/>
      <w:divBdr>
        <w:top w:val="none" w:sz="0" w:space="0" w:color="auto"/>
        <w:left w:val="none" w:sz="0" w:space="0" w:color="auto"/>
        <w:bottom w:val="none" w:sz="0" w:space="0" w:color="auto"/>
        <w:right w:val="none" w:sz="0" w:space="0" w:color="auto"/>
      </w:divBdr>
    </w:div>
    <w:div w:id="1572304762">
      <w:bodyDiv w:val="1"/>
      <w:marLeft w:val="0"/>
      <w:marRight w:val="0"/>
      <w:marTop w:val="0"/>
      <w:marBottom w:val="0"/>
      <w:divBdr>
        <w:top w:val="none" w:sz="0" w:space="0" w:color="auto"/>
        <w:left w:val="none" w:sz="0" w:space="0" w:color="auto"/>
        <w:bottom w:val="none" w:sz="0" w:space="0" w:color="auto"/>
        <w:right w:val="none" w:sz="0" w:space="0" w:color="auto"/>
      </w:divBdr>
    </w:div>
    <w:div w:id="1606958535">
      <w:bodyDiv w:val="1"/>
      <w:marLeft w:val="0"/>
      <w:marRight w:val="0"/>
      <w:marTop w:val="0"/>
      <w:marBottom w:val="0"/>
      <w:divBdr>
        <w:top w:val="none" w:sz="0" w:space="0" w:color="auto"/>
        <w:left w:val="none" w:sz="0" w:space="0" w:color="auto"/>
        <w:bottom w:val="none" w:sz="0" w:space="0" w:color="auto"/>
        <w:right w:val="none" w:sz="0" w:space="0" w:color="auto"/>
      </w:divBdr>
    </w:div>
    <w:div w:id="1625304515">
      <w:bodyDiv w:val="1"/>
      <w:marLeft w:val="0"/>
      <w:marRight w:val="0"/>
      <w:marTop w:val="0"/>
      <w:marBottom w:val="0"/>
      <w:divBdr>
        <w:top w:val="none" w:sz="0" w:space="0" w:color="auto"/>
        <w:left w:val="none" w:sz="0" w:space="0" w:color="auto"/>
        <w:bottom w:val="none" w:sz="0" w:space="0" w:color="auto"/>
        <w:right w:val="none" w:sz="0" w:space="0" w:color="auto"/>
      </w:divBdr>
    </w:div>
    <w:div w:id="1643079497">
      <w:bodyDiv w:val="1"/>
      <w:marLeft w:val="0"/>
      <w:marRight w:val="0"/>
      <w:marTop w:val="0"/>
      <w:marBottom w:val="0"/>
      <w:divBdr>
        <w:top w:val="none" w:sz="0" w:space="0" w:color="auto"/>
        <w:left w:val="none" w:sz="0" w:space="0" w:color="auto"/>
        <w:bottom w:val="none" w:sz="0" w:space="0" w:color="auto"/>
        <w:right w:val="none" w:sz="0" w:space="0" w:color="auto"/>
      </w:divBdr>
    </w:div>
    <w:div w:id="1653754869">
      <w:bodyDiv w:val="1"/>
      <w:marLeft w:val="0"/>
      <w:marRight w:val="0"/>
      <w:marTop w:val="0"/>
      <w:marBottom w:val="0"/>
      <w:divBdr>
        <w:top w:val="none" w:sz="0" w:space="0" w:color="auto"/>
        <w:left w:val="none" w:sz="0" w:space="0" w:color="auto"/>
        <w:bottom w:val="none" w:sz="0" w:space="0" w:color="auto"/>
        <w:right w:val="none" w:sz="0" w:space="0" w:color="auto"/>
      </w:divBdr>
    </w:div>
    <w:div w:id="1705785498">
      <w:bodyDiv w:val="1"/>
      <w:marLeft w:val="0"/>
      <w:marRight w:val="0"/>
      <w:marTop w:val="0"/>
      <w:marBottom w:val="0"/>
      <w:divBdr>
        <w:top w:val="none" w:sz="0" w:space="0" w:color="auto"/>
        <w:left w:val="none" w:sz="0" w:space="0" w:color="auto"/>
        <w:bottom w:val="none" w:sz="0" w:space="0" w:color="auto"/>
        <w:right w:val="none" w:sz="0" w:space="0" w:color="auto"/>
      </w:divBdr>
    </w:div>
    <w:div w:id="1712419647">
      <w:bodyDiv w:val="1"/>
      <w:marLeft w:val="0"/>
      <w:marRight w:val="0"/>
      <w:marTop w:val="0"/>
      <w:marBottom w:val="0"/>
      <w:divBdr>
        <w:top w:val="none" w:sz="0" w:space="0" w:color="auto"/>
        <w:left w:val="none" w:sz="0" w:space="0" w:color="auto"/>
        <w:bottom w:val="none" w:sz="0" w:space="0" w:color="auto"/>
        <w:right w:val="none" w:sz="0" w:space="0" w:color="auto"/>
      </w:divBdr>
    </w:div>
    <w:div w:id="1719434902">
      <w:bodyDiv w:val="1"/>
      <w:marLeft w:val="0"/>
      <w:marRight w:val="0"/>
      <w:marTop w:val="0"/>
      <w:marBottom w:val="0"/>
      <w:divBdr>
        <w:top w:val="none" w:sz="0" w:space="0" w:color="auto"/>
        <w:left w:val="none" w:sz="0" w:space="0" w:color="auto"/>
        <w:bottom w:val="none" w:sz="0" w:space="0" w:color="auto"/>
        <w:right w:val="none" w:sz="0" w:space="0" w:color="auto"/>
      </w:divBdr>
    </w:div>
    <w:div w:id="1739134245">
      <w:bodyDiv w:val="1"/>
      <w:marLeft w:val="0"/>
      <w:marRight w:val="0"/>
      <w:marTop w:val="0"/>
      <w:marBottom w:val="0"/>
      <w:divBdr>
        <w:top w:val="none" w:sz="0" w:space="0" w:color="auto"/>
        <w:left w:val="none" w:sz="0" w:space="0" w:color="auto"/>
        <w:bottom w:val="none" w:sz="0" w:space="0" w:color="auto"/>
        <w:right w:val="none" w:sz="0" w:space="0" w:color="auto"/>
      </w:divBdr>
    </w:div>
    <w:div w:id="1743022266">
      <w:bodyDiv w:val="1"/>
      <w:marLeft w:val="0"/>
      <w:marRight w:val="0"/>
      <w:marTop w:val="0"/>
      <w:marBottom w:val="0"/>
      <w:divBdr>
        <w:top w:val="none" w:sz="0" w:space="0" w:color="auto"/>
        <w:left w:val="none" w:sz="0" w:space="0" w:color="auto"/>
        <w:bottom w:val="none" w:sz="0" w:space="0" w:color="auto"/>
        <w:right w:val="none" w:sz="0" w:space="0" w:color="auto"/>
      </w:divBdr>
    </w:div>
    <w:div w:id="1752507275">
      <w:bodyDiv w:val="1"/>
      <w:marLeft w:val="0"/>
      <w:marRight w:val="0"/>
      <w:marTop w:val="0"/>
      <w:marBottom w:val="0"/>
      <w:divBdr>
        <w:top w:val="none" w:sz="0" w:space="0" w:color="auto"/>
        <w:left w:val="none" w:sz="0" w:space="0" w:color="auto"/>
        <w:bottom w:val="none" w:sz="0" w:space="0" w:color="auto"/>
        <w:right w:val="none" w:sz="0" w:space="0" w:color="auto"/>
      </w:divBdr>
    </w:div>
    <w:div w:id="1754548346">
      <w:bodyDiv w:val="1"/>
      <w:marLeft w:val="0"/>
      <w:marRight w:val="0"/>
      <w:marTop w:val="0"/>
      <w:marBottom w:val="0"/>
      <w:divBdr>
        <w:top w:val="none" w:sz="0" w:space="0" w:color="auto"/>
        <w:left w:val="none" w:sz="0" w:space="0" w:color="auto"/>
        <w:bottom w:val="none" w:sz="0" w:space="0" w:color="auto"/>
        <w:right w:val="none" w:sz="0" w:space="0" w:color="auto"/>
      </w:divBdr>
    </w:div>
    <w:div w:id="1824157606">
      <w:bodyDiv w:val="1"/>
      <w:marLeft w:val="0"/>
      <w:marRight w:val="0"/>
      <w:marTop w:val="0"/>
      <w:marBottom w:val="0"/>
      <w:divBdr>
        <w:top w:val="none" w:sz="0" w:space="0" w:color="auto"/>
        <w:left w:val="none" w:sz="0" w:space="0" w:color="auto"/>
        <w:bottom w:val="none" w:sz="0" w:space="0" w:color="auto"/>
        <w:right w:val="none" w:sz="0" w:space="0" w:color="auto"/>
      </w:divBdr>
    </w:div>
    <w:div w:id="1836993816">
      <w:bodyDiv w:val="1"/>
      <w:marLeft w:val="0"/>
      <w:marRight w:val="0"/>
      <w:marTop w:val="0"/>
      <w:marBottom w:val="0"/>
      <w:divBdr>
        <w:top w:val="none" w:sz="0" w:space="0" w:color="auto"/>
        <w:left w:val="none" w:sz="0" w:space="0" w:color="auto"/>
        <w:bottom w:val="none" w:sz="0" w:space="0" w:color="auto"/>
        <w:right w:val="none" w:sz="0" w:space="0" w:color="auto"/>
      </w:divBdr>
    </w:div>
    <w:div w:id="1905066642">
      <w:bodyDiv w:val="1"/>
      <w:marLeft w:val="0"/>
      <w:marRight w:val="0"/>
      <w:marTop w:val="0"/>
      <w:marBottom w:val="0"/>
      <w:divBdr>
        <w:top w:val="none" w:sz="0" w:space="0" w:color="auto"/>
        <w:left w:val="none" w:sz="0" w:space="0" w:color="auto"/>
        <w:bottom w:val="none" w:sz="0" w:space="0" w:color="auto"/>
        <w:right w:val="none" w:sz="0" w:space="0" w:color="auto"/>
      </w:divBdr>
    </w:div>
    <w:div w:id="1929384569">
      <w:bodyDiv w:val="1"/>
      <w:marLeft w:val="0"/>
      <w:marRight w:val="0"/>
      <w:marTop w:val="0"/>
      <w:marBottom w:val="0"/>
      <w:divBdr>
        <w:top w:val="none" w:sz="0" w:space="0" w:color="auto"/>
        <w:left w:val="none" w:sz="0" w:space="0" w:color="auto"/>
        <w:bottom w:val="none" w:sz="0" w:space="0" w:color="auto"/>
        <w:right w:val="none" w:sz="0" w:space="0" w:color="auto"/>
      </w:divBdr>
    </w:div>
    <w:div w:id="1950354589">
      <w:bodyDiv w:val="1"/>
      <w:marLeft w:val="0"/>
      <w:marRight w:val="0"/>
      <w:marTop w:val="0"/>
      <w:marBottom w:val="0"/>
      <w:divBdr>
        <w:top w:val="none" w:sz="0" w:space="0" w:color="auto"/>
        <w:left w:val="none" w:sz="0" w:space="0" w:color="auto"/>
        <w:bottom w:val="none" w:sz="0" w:space="0" w:color="auto"/>
        <w:right w:val="none" w:sz="0" w:space="0" w:color="auto"/>
      </w:divBdr>
    </w:div>
    <w:div w:id="1968509342">
      <w:bodyDiv w:val="1"/>
      <w:marLeft w:val="0"/>
      <w:marRight w:val="0"/>
      <w:marTop w:val="0"/>
      <w:marBottom w:val="0"/>
      <w:divBdr>
        <w:top w:val="none" w:sz="0" w:space="0" w:color="auto"/>
        <w:left w:val="none" w:sz="0" w:space="0" w:color="auto"/>
        <w:bottom w:val="none" w:sz="0" w:space="0" w:color="auto"/>
        <w:right w:val="none" w:sz="0" w:space="0" w:color="auto"/>
      </w:divBdr>
    </w:div>
    <w:div w:id="1975478817">
      <w:bodyDiv w:val="1"/>
      <w:marLeft w:val="0"/>
      <w:marRight w:val="0"/>
      <w:marTop w:val="0"/>
      <w:marBottom w:val="0"/>
      <w:divBdr>
        <w:top w:val="none" w:sz="0" w:space="0" w:color="auto"/>
        <w:left w:val="none" w:sz="0" w:space="0" w:color="auto"/>
        <w:bottom w:val="none" w:sz="0" w:space="0" w:color="auto"/>
        <w:right w:val="none" w:sz="0" w:space="0" w:color="auto"/>
      </w:divBdr>
    </w:div>
    <w:div w:id="1984388909">
      <w:bodyDiv w:val="1"/>
      <w:marLeft w:val="0"/>
      <w:marRight w:val="0"/>
      <w:marTop w:val="0"/>
      <w:marBottom w:val="0"/>
      <w:divBdr>
        <w:top w:val="none" w:sz="0" w:space="0" w:color="auto"/>
        <w:left w:val="none" w:sz="0" w:space="0" w:color="auto"/>
        <w:bottom w:val="none" w:sz="0" w:space="0" w:color="auto"/>
        <w:right w:val="none" w:sz="0" w:space="0" w:color="auto"/>
      </w:divBdr>
    </w:div>
    <w:div w:id="1996832163">
      <w:bodyDiv w:val="1"/>
      <w:marLeft w:val="0"/>
      <w:marRight w:val="0"/>
      <w:marTop w:val="0"/>
      <w:marBottom w:val="0"/>
      <w:divBdr>
        <w:top w:val="none" w:sz="0" w:space="0" w:color="auto"/>
        <w:left w:val="none" w:sz="0" w:space="0" w:color="auto"/>
        <w:bottom w:val="none" w:sz="0" w:space="0" w:color="auto"/>
        <w:right w:val="none" w:sz="0" w:space="0" w:color="auto"/>
      </w:divBdr>
    </w:div>
    <w:div w:id="2058434587">
      <w:bodyDiv w:val="1"/>
      <w:marLeft w:val="0"/>
      <w:marRight w:val="0"/>
      <w:marTop w:val="0"/>
      <w:marBottom w:val="0"/>
      <w:divBdr>
        <w:top w:val="none" w:sz="0" w:space="0" w:color="auto"/>
        <w:left w:val="none" w:sz="0" w:space="0" w:color="auto"/>
        <w:bottom w:val="none" w:sz="0" w:space="0" w:color="auto"/>
        <w:right w:val="none" w:sz="0" w:space="0" w:color="auto"/>
      </w:divBdr>
      <w:divsChild>
        <w:div w:id="34701211">
          <w:marLeft w:val="0"/>
          <w:marRight w:val="0"/>
          <w:marTop w:val="0"/>
          <w:marBottom w:val="0"/>
          <w:divBdr>
            <w:top w:val="none" w:sz="0" w:space="0" w:color="auto"/>
            <w:left w:val="none" w:sz="0" w:space="0" w:color="auto"/>
            <w:bottom w:val="none" w:sz="0" w:space="0" w:color="auto"/>
            <w:right w:val="none" w:sz="0" w:space="0" w:color="auto"/>
          </w:divBdr>
        </w:div>
        <w:div w:id="39746915">
          <w:marLeft w:val="0"/>
          <w:marRight w:val="0"/>
          <w:marTop w:val="0"/>
          <w:marBottom w:val="0"/>
          <w:divBdr>
            <w:top w:val="none" w:sz="0" w:space="0" w:color="auto"/>
            <w:left w:val="none" w:sz="0" w:space="0" w:color="auto"/>
            <w:bottom w:val="none" w:sz="0" w:space="0" w:color="auto"/>
            <w:right w:val="none" w:sz="0" w:space="0" w:color="auto"/>
          </w:divBdr>
        </w:div>
        <w:div w:id="199166865">
          <w:marLeft w:val="0"/>
          <w:marRight w:val="0"/>
          <w:marTop w:val="0"/>
          <w:marBottom w:val="0"/>
          <w:divBdr>
            <w:top w:val="none" w:sz="0" w:space="0" w:color="auto"/>
            <w:left w:val="none" w:sz="0" w:space="0" w:color="auto"/>
            <w:bottom w:val="none" w:sz="0" w:space="0" w:color="auto"/>
            <w:right w:val="none" w:sz="0" w:space="0" w:color="auto"/>
          </w:divBdr>
        </w:div>
        <w:div w:id="237788627">
          <w:marLeft w:val="0"/>
          <w:marRight w:val="0"/>
          <w:marTop w:val="0"/>
          <w:marBottom w:val="0"/>
          <w:divBdr>
            <w:top w:val="none" w:sz="0" w:space="0" w:color="auto"/>
            <w:left w:val="none" w:sz="0" w:space="0" w:color="auto"/>
            <w:bottom w:val="none" w:sz="0" w:space="0" w:color="auto"/>
            <w:right w:val="none" w:sz="0" w:space="0" w:color="auto"/>
          </w:divBdr>
        </w:div>
        <w:div w:id="367729109">
          <w:marLeft w:val="0"/>
          <w:marRight w:val="0"/>
          <w:marTop w:val="0"/>
          <w:marBottom w:val="0"/>
          <w:divBdr>
            <w:top w:val="none" w:sz="0" w:space="0" w:color="auto"/>
            <w:left w:val="none" w:sz="0" w:space="0" w:color="auto"/>
            <w:bottom w:val="none" w:sz="0" w:space="0" w:color="auto"/>
            <w:right w:val="none" w:sz="0" w:space="0" w:color="auto"/>
          </w:divBdr>
        </w:div>
        <w:div w:id="386805669">
          <w:marLeft w:val="0"/>
          <w:marRight w:val="0"/>
          <w:marTop w:val="0"/>
          <w:marBottom w:val="0"/>
          <w:divBdr>
            <w:top w:val="none" w:sz="0" w:space="0" w:color="auto"/>
            <w:left w:val="none" w:sz="0" w:space="0" w:color="auto"/>
            <w:bottom w:val="none" w:sz="0" w:space="0" w:color="auto"/>
            <w:right w:val="none" w:sz="0" w:space="0" w:color="auto"/>
          </w:divBdr>
        </w:div>
        <w:div w:id="396981007">
          <w:marLeft w:val="0"/>
          <w:marRight w:val="0"/>
          <w:marTop w:val="0"/>
          <w:marBottom w:val="0"/>
          <w:divBdr>
            <w:top w:val="none" w:sz="0" w:space="0" w:color="auto"/>
            <w:left w:val="none" w:sz="0" w:space="0" w:color="auto"/>
            <w:bottom w:val="none" w:sz="0" w:space="0" w:color="auto"/>
            <w:right w:val="none" w:sz="0" w:space="0" w:color="auto"/>
          </w:divBdr>
        </w:div>
        <w:div w:id="684096641">
          <w:marLeft w:val="0"/>
          <w:marRight w:val="0"/>
          <w:marTop w:val="0"/>
          <w:marBottom w:val="0"/>
          <w:divBdr>
            <w:top w:val="none" w:sz="0" w:space="0" w:color="auto"/>
            <w:left w:val="none" w:sz="0" w:space="0" w:color="auto"/>
            <w:bottom w:val="none" w:sz="0" w:space="0" w:color="auto"/>
            <w:right w:val="none" w:sz="0" w:space="0" w:color="auto"/>
          </w:divBdr>
        </w:div>
        <w:div w:id="777137796">
          <w:marLeft w:val="0"/>
          <w:marRight w:val="0"/>
          <w:marTop w:val="0"/>
          <w:marBottom w:val="0"/>
          <w:divBdr>
            <w:top w:val="none" w:sz="0" w:space="0" w:color="auto"/>
            <w:left w:val="none" w:sz="0" w:space="0" w:color="auto"/>
            <w:bottom w:val="none" w:sz="0" w:space="0" w:color="auto"/>
            <w:right w:val="none" w:sz="0" w:space="0" w:color="auto"/>
          </w:divBdr>
        </w:div>
        <w:div w:id="899441238">
          <w:marLeft w:val="0"/>
          <w:marRight w:val="0"/>
          <w:marTop w:val="0"/>
          <w:marBottom w:val="0"/>
          <w:divBdr>
            <w:top w:val="none" w:sz="0" w:space="0" w:color="auto"/>
            <w:left w:val="none" w:sz="0" w:space="0" w:color="auto"/>
            <w:bottom w:val="none" w:sz="0" w:space="0" w:color="auto"/>
            <w:right w:val="none" w:sz="0" w:space="0" w:color="auto"/>
          </w:divBdr>
        </w:div>
        <w:div w:id="1250655154">
          <w:marLeft w:val="0"/>
          <w:marRight w:val="0"/>
          <w:marTop w:val="0"/>
          <w:marBottom w:val="0"/>
          <w:divBdr>
            <w:top w:val="none" w:sz="0" w:space="0" w:color="auto"/>
            <w:left w:val="none" w:sz="0" w:space="0" w:color="auto"/>
            <w:bottom w:val="none" w:sz="0" w:space="0" w:color="auto"/>
            <w:right w:val="none" w:sz="0" w:space="0" w:color="auto"/>
          </w:divBdr>
        </w:div>
        <w:div w:id="1444156565">
          <w:marLeft w:val="0"/>
          <w:marRight w:val="0"/>
          <w:marTop w:val="0"/>
          <w:marBottom w:val="0"/>
          <w:divBdr>
            <w:top w:val="none" w:sz="0" w:space="0" w:color="auto"/>
            <w:left w:val="none" w:sz="0" w:space="0" w:color="auto"/>
            <w:bottom w:val="none" w:sz="0" w:space="0" w:color="auto"/>
            <w:right w:val="none" w:sz="0" w:space="0" w:color="auto"/>
          </w:divBdr>
          <w:divsChild>
            <w:div w:id="1762332925">
              <w:marLeft w:val="0"/>
              <w:marRight w:val="0"/>
              <w:marTop w:val="0"/>
              <w:marBottom w:val="0"/>
              <w:divBdr>
                <w:top w:val="none" w:sz="0" w:space="0" w:color="auto"/>
                <w:left w:val="none" w:sz="0" w:space="0" w:color="auto"/>
                <w:bottom w:val="none" w:sz="0" w:space="0" w:color="auto"/>
                <w:right w:val="none" w:sz="0" w:space="0" w:color="auto"/>
              </w:divBdr>
              <w:divsChild>
                <w:div w:id="105463733">
                  <w:marLeft w:val="0"/>
                  <w:marRight w:val="150"/>
                  <w:marTop w:val="0"/>
                  <w:marBottom w:val="0"/>
                  <w:divBdr>
                    <w:top w:val="none" w:sz="0" w:space="0" w:color="auto"/>
                    <w:left w:val="none" w:sz="0" w:space="0" w:color="auto"/>
                    <w:bottom w:val="none" w:sz="0" w:space="0" w:color="auto"/>
                    <w:right w:val="none" w:sz="0" w:space="0" w:color="auto"/>
                  </w:divBdr>
                  <w:divsChild>
                    <w:div w:id="272519781">
                      <w:marLeft w:val="0"/>
                      <w:marRight w:val="150"/>
                      <w:marTop w:val="0"/>
                      <w:marBottom w:val="0"/>
                      <w:divBdr>
                        <w:top w:val="none" w:sz="0" w:space="0" w:color="auto"/>
                        <w:left w:val="none" w:sz="0" w:space="0" w:color="auto"/>
                        <w:bottom w:val="none" w:sz="0" w:space="0" w:color="auto"/>
                        <w:right w:val="none" w:sz="0" w:space="0" w:color="auto"/>
                      </w:divBdr>
                    </w:div>
                  </w:divsChild>
                </w:div>
                <w:div w:id="184564199">
                  <w:marLeft w:val="0"/>
                  <w:marRight w:val="150"/>
                  <w:marTop w:val="0"/>
                  <w:marBottom w:val="0"/>
                  <w:divBdr>
                    <w:top w:val="none" w:sz="0" w:space="0" w:color="auto"/>
                    <w:left w:val="none" w:sz="0" w:space="0" w:color="auto"/>
                    <w:bottom w:val="none" w:sz="0" w:space="0" w:color="auto"/>
                    <w:right w:val="none" w:sz="0" w:space="0" w:color="auto"/>
                  </w:divBdr>
                  <w:divsChild>
                    <w:div w:id="1513370594">
                      <w:marLeft w:val="0"/>
                      <w:marRight w:val="150"/>
                      <w:marTop w:val="0"/>
                      <w:marBottom w:val="0"/>
                      <w:divBdr>
                        <w:top w:val="none" w:sz="0" w:space="0" w:color="auto"/>
                        <w:left w:val="none" w:sz="0" w:space="0" w:color="auto"/>
                        <w:bottom w:val="none" w:sz="0" w:space="0" w:color="auto"/>
                        <w:right w:val="none" w:sz="0" w:space="0" w:color="auto"/>
                      </w:divBdr>
                    </w:div>
                  </w:divsChild>
                </w:div>
                <w:div w:id="369915350">
                  <w:marLeft w:val="0"/>
                  <w:marRight w:val="150"/>
                  <w:marTop w:val="0"/>
                  <w:marBottom w:val="0"/>
                  <w:divBdr>
                    <w:top w:val="none" w:sz="0" w:space="0" w:color="auto"/>
                    <w:left w:val="none" w:sz="0" w:space="0" w:color="auto"/>
                    <w:bottom w:val="none" w:sz="0" w:space="0" w:color="auto"/>
                    <w:right w:val="none" w:sz="0" w:space="0" w:color="auto"/>
                  </w:divBdr>
                  <w:divsChild>
                    <w:div w:id="1236553974">
                      <w:marLeft w:val="0"/>
                      <w:marRight w:val="150"/>
                      <w:marTop w:val="0"/>
                      <w:marBottom w:val="0"/>
                      <w:divBdr>
                        <w:top w:val="none" w:sz="0" w:space="0" w:color="auto"/>
                        <w:left w:val="none" w:sz="0" w:space="0" w:color="auto"/>
                        <w:bottom w:val="none" w:sz="0" w:space="0" w:color="auto"/>
                        <w:right w:val="none" w:sz="0" w:space="0" w:color="auto"/>
                      </w:divBdr>
                    </w:div>
                  </w:divsChild>
                </w:div>
                <w:div w:id="782723388">
                  <w:marLeft w:val="0"/>
                  <w:marRight w:val="150"/>
                  <w:marTop w:val="0"/>
                  <w:marBottom w:val="0"/>
                  <w:divBdr>
                    <w:top w:val="none" w:sz="0" w:space="0" w:color="auto"/>
                    <w:left w:val="none" w:sz="0" w:space="0" w:color="auto"/>
                    <w:bottom w:val="none" w:sz="0" w:space="0" w:color="auto"/>
                    <w:right w:val="none" w:sz="0" w:space="0" w:color="auto"/>
                  </w:divBdr>
                  <w:divsChild>
                    <w:div w:id="258369708">
                      <w:marLeft w:val="0"/>
                      <w:marRight w:val="150"/>
                      <w:marTop w:val="0"/>
                      <w:marBottom w:val="0"/>
                      <w:divBdr>
                        <w:top w:val="none" w:sz="0" w:space="0" w:color="auto"/>
                        <w:left w:val="none" w:sz="0" w:space="0" w:color="auto"/>
                        <w:bottom w:val="none" w:sz="0" w:space="0" w:color="auto"/>
                        <w:right w:val="none" w:sz="0" w:space="0" w:color="auto"/>
                      </w:divBdr>
                    </w:div>
                  </w:divsChild>
                </w:div>
                <w:div w:id="1070691956">
                  <w:marLeft w:val="0"/>
                  <w:marRight w:val="150"/>
                  <w:marTop w:val="0"/>
                  <w:marBottom w:val="0"/>
                  <w:divBdr>
                    <w:top w:val="none" w:sz="0" w:space="0" w:color="auto"/>
                    <w:left w:val="none" w:sz="0" w:space="0" w:color="auto"/>
                    <w:bottom w:val="none" w:sz="0" w:space="0" w:color="auto"/>
                    <w:right w:val="none" w:sz="0" w:space="0" w:color="auto"/>
                  </w:divBdr>
                  <w:divsChild>
                    <w:div w:id="585648985">
                      <w:marLeft w:val="0"/>
                      <w:marRight w:val="150"/>
                      <w:marTop w:val="0"/>
                      <w:marBottom w:val="0"/>
                      <w:divBdr>
                        <w:top w:val="none" w:sz="0" w:space="0" w:color="auto"/>
                        <w:left w:val="none" w:sz="0" w:space="0" w:color="auto"/>
                        <w:bottom w:val="none" w:sz="0" w:space="0" w:color="auto"/>
                        <w:right w:val="none" w:sz="0" w:space="0" w:color="auto"/>
                      </w:divBdr>
                    </w:div>
                  </w:divsChild>
                </w:div>
                <w:div w:id="1460806765">
                  <w:marLeft w:val="0"/>
                  <w:marRight w:val="150"/>
                  <w:marTop w:val="0"/>
                  <w:marBottom w:val="0"/>
                  <w:divBdr>
                    <w:top w:val="none" w:sz="0" w:space="0" w:color="auto"/>
                    <w:left w:val="none" w:sz="0" w:space="0" w:color="auto"/>
                    <w:bottom w:val="none" w:sz="0" w:space="0" w:color="auto"/>
                    <w:right w:val="none" w:sz="0" w:space="0" w:color="auto"/>
                  </w:divBdr>
                  <w:divsChild>
                    <w:div w:id="2128500918">
                      <w:marLeft w:val="0"/>
                      <w:marRight w:val="150"/>
                      <w:marTop w:val="0"/>
                      <w:marBottom w:val="0"/>
                      <w:divBdr>
                        <w:top w:val="none" w:sz="0" w:space="0" w:color="auto"/>
                        <w:left w:val="none" w:sz="0" w:space="0" w:color="auto"/>
                        <w:bottom w:val="none" w:sz="0" w:space="0" w:color="auto"/>
                        <w:right w:val="none" w:sz="0" w:space="0" w:color="auto"/>
                      </w:divBdr>
                    </w:div>
                  </w:divsChild>
                </w:div>
                <w:div w:id="1481464955">
                  <w:marLeft w:val="0"/>
                  <w:marRight w:val="150"/>
                  <w:marTop w:val="0"/>
                  <w:marBottom w:val="0"/>
                  <w:divBdr>
                    <w:top w:val="none" w:sz="0" w:space="0" w:color="auto"/>
                    <w:left w:val="none" w:sz="0" w:space="0" w:color="auto"/>
                    <w:bottom w:val="none" w:sz="0" w:space="0" w:color="auto"/>
                    <w:right w:val="none" w:sz="0" w:space="0" w:color="auto"/>
                  </w:divBdr>
                  <w:divsChild>
                    <w:div w:id="2139763674">
                      <w:marLeft w:val="0"/>
                      <w:marRight w:val="150"/>
                      <w:marTop w:val="0"/>
                      <w:marBottom w:val="0"/>
                      <w:divBdr>
                        <w:top w:val="none" w:sz="0" w:space="0" w:color="auto"/>
                        <w:left w:val="none" w:sz="0" w:space="0" w:color="auto"/>
                        <w:bottom w:val="none" w:sz="0" w:space="0" w:color="auto"/>
                        <w:right w:val="none" w:sz="0" w:space="0" w:color="auto"/>
                      </w:divBdr>
                    </w:div>
                  </w:divsChild>
                </w:div>
                <w:div w:id="1566725485">
                  <w:marLeft w:val="0"/>
                  <w:marRight w:val="150"/>
                  <w:marTop w:val="0"/>
                  <w:marBottom w:val="0"/>
                  <w:divBdr>
                    <w:top w:val="none" w:sz="0" w:space="0" w:color="auto"/>
                    <w:left w:val="none" w:sz="0" w:space="0" w:color="auto"/>
                    <w:bottom w:val="none" w:sz="0" w:space="0" w:color="auto"/>
                    <w:right w:val="none" w:sz="0" w:space="0" w:color="auto"/>
                  </w:divBdr>
                  <w:divsChild>
                    <w:div w:id="1533691855">
                      <w:marLeft w:val="0"/>
                      <w:marRight w:val="150"/>
                      <w:marTop w:val="0"/>
                      <w:marBottom w:val="0"/>
                      <w:divBdr>
                        <w:top w:val="none" w:sz="0" w:space="0" w:color="auto"/>
                        <w:left w:val="none" w:sz="0" w:space="0" w:color="auto"/>
                        <w:bottom w:val="none" w:sz="0" w:space="0" w:color="auto"/>
                        <w:right w:val="none" w:sz="0" w:space="0" w:color="auto"/>
                      </w:divBdr>
                    </w:div>
                  </w:divsChild>
                </w:div>
                <w:div w:id="1576285805">
                  <w:marLeft w:val="0"/>
                  <w:marRight w:val="150"/>
                  <w:marTop w:val="0"/>
                  <w:marBottom w:val="0"/>
                  <w:divBdr>
                    <w:top w:val="none" w:sz="0" w:space="0" w:color="auto"/>
                    <w:left w:val="none" w:sz="0" w:space="0" w:color="auto"/>
                    <w:bottom w:val="none" w:sz="0" w:space="0" w:color="auto"/>
                    <w:right w:val="none" w:sz="0" w:space="0" w:color="auto"/>
                  </w:divBdr>
                  <w:divsChild>
                    <w:div w:id="1650985747">
                      <w:marLeft w:val="0"/>
                      <w:marRight w:val="150"/>
                      <w:marTop w:val="0"/>
                      <w:marBottom w:val="0"/>
                      <w:divBdr>
                        <w:top w:val="none" w:sz="0" w:space="0" w:color="auto"/>
                        <w:left w:val="none" w:sz="0" w:space="0" w:color="auto"/>
                        <w:bottom w:val="none" w:sz="0" w:space="0" w:color="auto"/>
                        <w:right w:val="none" w:sz="0" w:space="0" w:color="auto"/>
                      </w:divBdr>
                    </w:div>
                  </w:divsChild>
                </w:div>
                <w:div w:id="1593510580">
                  <w:marLeft w:val="0"/>
                  <w:marRight w:val="150"/>
                  <w:marTop w:val="0"/>
                  <w:marBottom w:val="0"/>
                  <w:divBdr>
                    <w:top w:val="none" w:sz="0" w:space="0" w:color="auto"/>
                    <w:left w:val="none" w:sz="0" w:space="0" w:color="auto"/>
                    <w:bottom w:val="none" w:sz="0" w:space="0" w:color="auto"/>
                    <w:right w:val="none" w:sz="0" w:space="0" w:color="auto"/>
                  </w:divBdr>
                  <w:divsChild>
                    <w:div w:id="1090808802">
                      <w:marLeft w:val="0"/>
                      <w:marRight w:val="150"/>
                      <w:marTop w:val="0"/>
                      <w:marBottom w:val="0"/>
                      <w:divBdr>
                        <w:top w:val="none" w:sz="0" w:space="0" w:color="auto"/>
                        <w:left w:val="none" w:sz="0" w:space="0" w:color="auto"/>
                        <w:bottom w:val="none" w:sz="0" w:space="0" w:color="auto"/>
                        <w:right w:val="none" w:sz="0" w:space="0" w:color="auto"/>
                      </w:divBdr>
                    </w:div>
                  </w:divsChild>
                </w:div>
                <w:div w:id="1709719846">
                  <w:marLeft w:val="0"/>
                  <w:marRight w:val="150"/>
                  <w:marTop w:val="0"/>
                  <w:marBottom w:val="0"/>
                  <w:divBdr>
                    <w:top w:val="none" w:sz="0" w:space="0" w:color="auto"/>
                    <w:left w:val="none" w:sz="0" w:space="0" w:color="auto"/>
                    <w:bottom w:val="none" w:sz="0" w:space="0" w:color="auto"/>
                    <w:right w:val="none" w:sz="0" w:space="0" w:color="auto"/>
                  </w:divBdr>
                  <w:divsChild>
                    <w:div w:id="598832789">
                      <w:marLeft w:val="0"/>
                      <w:marRight w:val="150"/>
                      <w:marTop w:val="0"/>
                      <w:marBottom w:val="0"/>
                      <w:divBdr>
                        <w:top w:val="none" w:sz="0" w:space="0" w:color="auto"/>
                        <w:left w:val="none" w:sz="0" w:space="0" w:color="auto"/>
                        <w:bottom w:val="none" w:sz="0" w:space="0" w:color="auto"/>
                        <w:right w:val="none" w:sz="0" w:space="0" w:color="auto"/>
                      </w:divBdr>
                    </w:div>
                  </w:divsChild>
                </w:div>
                <w:div w:id="1728797590">
                  <w:marLeft w:val="0"/>
                  <w:marRight w:val="150"/>
                  <w:marTop w:val="0"/>
                  <w:marBottom w:val="0"/>
                  <w:divBdr>
                    <w:top w:val="none" w:sz="0" w:space="0" w:color="auto"/>
                    <w:left w:val="none" w:sz="0" w:space="0" w:color="auto"/>
                    <w:bottom w:val="none" w:sz="0" w:space="0" w:color="auto"/>
                    <w:right w:val="none" w:sz="0" w:space="0" w:color="auto"/>
                  </w:divBdr>
                  <w:divsChild>
                    <w:div w:id="719011350">
                      <w:marLeft w:val="0"/>
                      <w:marRight w:val="150"/>
                      <w:marTop w:val="0"/>
                      <w:marBottom w:val="0"/>
                      <w:divBdr>
                        <w:top w:val="none" w:sz="0" w:space="0" w:color="auto"/>
                        <w:left w:val="none" w:sz="0" w:space="0" w:color="auto"/>
                        <w:bottom w:val="none" w:sz="0" w:space="0" w:color="auto"/>
                        <w:right w:val="none" w:sz="0" w:space="0" w:color="auto"/>
                      </w:divBdr>
                    </w:div>
                  </w:divsChild>
                </w:div>
                <w:div w:id="1925844763">
                  <w:marLeft w:val="0"/>
                  <w:marRight w:val="150"/>
                  <w:marTop w:val="0"/>
                  <w:marBottom w:val="0"/>
                  <w:divBdr>
                    <w:top w:val="none" w:sz="0" w:space="0" w:color="auto"/>
                    <w:left w:val="none" w:sz="0" w:space="0" w:color="auto"/>
                    <w:bottom w:val="none" w:sz="0" w:space="0" w:color="auto"/>
                    <w:right w:val="none" w:sz="0" w:space="0" w:color="auto"/>
                  </w:divBdr>
                  <w:divsChild>
                    <w:div w:id="16093890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07233086">
          <w:marLeft w:val="0"/>
          <w:marRight w:val="0"/>
          <w:marTop w:val="0"/>
          <w:marBottom w:val="0"/>
          <w:divBdr>
            <w:top w:val="none" w:sz="0" w:space="0" w:color="auto"/>
            <w:left w:val="none" w:sz="0" w:space="0" w:color="auto"/>
            <w:bottom w:val="none" w:sz="0" w:space="0" w:color="auto"/>
            <w:right w:val="none" w:sz="0" w:space="0" w:color="auto"/>
          </w:divBdr>
        </w:div>
        <w:div w:id="1787501895">
          <w:marLeft w:val="0"/>
          <w:marRight w:val="0"/>
          <w:marTop w:val="0"/>
          <w:marBottom w:val="0"/>
          <w:divBdr>
            <w:top w:val="none" w:sz="0" w:space="0" w:color="auto"/>
            <w:left w:val="none" w:sz="0" w:space="0" w:color="auto"/>
            <w:bottom w:val="none" w:sz="0" w:space="0" w:color="auto"/>
            <w:right w:val="none" w:sz="0" w:space="0" w:color="auto"/>
          </w:divBdr>
        </w:div>
        <w:div w:id="1897888107">
          <w:marLeft w:val="0"/>
          <w:marRight w:val="0"/>
          <w:marTop w:val="0"/>
          <w:marBottom w:val="0"/>
          <w:divBdr>
            <w:top w:val="none" w:sz="0" w:space="0" w:color="auto"/>
            <w:left w:val="none" w:sz="0" w:space="0" w:color="auto"/>
            <w:bottom w:val="none" w:sz="0" w:space="0" w:color="auto"/>
            <w:right w:val="none" w:sz="0" w:space="0" w:color="auto"/>
          </w:divBdr>
        </w:div>
      </w:divsChild>
    </w:div>
    <w:div w:id="213779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ideas.repec.org/a/eee/jrpoli/v78y2022ics0301420722003051.html"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finance.yahoo.com/quote/RMS.PA/history"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R-project.org/"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www.mdpi.com/2227-7390/11/16/3612"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finance.yahoo.com/quote/MC.PA/history" TargetMode="Externa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scirp.org/journal/paperinformation?paperid=11702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finance.yahoo.com/quote/GC=F/history"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57</Pages>
  <Words>9399</Words>
  <Characters>53580</Characters>
  <Application>Microsoft Office Word</Application>
  <DocSecurity>0</DocSecurity>
  <Lines>446</Lines>
  <Paragraphs>125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62854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DE STUDII ECONOMICE DIN BUCURESTI</dc:title>
  <dc:subject/>
  <dc:creator>Pompieru I Andrei-Catalin</dc:creator>
  <cp:keywords/>
  <dc:description/>
  <cp:lastModifiedBy>Pompieru I Andrei-Catalin</cp:lastModifiedBy>
  <cp:revision>2</cp:revision>
  <dcterms:created xsi:type="dcterms:W3CDTF">2025-06-14T18:29:00Z</dcterms:created>
  <dcterms:modified xsi:type="dcterms:W3CDTF">2025-06-14T18:29:00Z</dcterms:modified>
</cp:coreProperties>
</file>