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90" w:lineRule="auto"/>
        <w:jc w:val="center"/>
      </w:pPr>
      <w:r>
        <w:rPr>
          <w:rFonts w:ascii="ＭＳ ゴシック" w:eastAsia="ＭＳ ゴシック" w:hAnsi="ＭＳ ゴシック"/>
          <w:b/>
          <w:bCs/>
          <w:sz w:val="32"/>
          <w:szCs w:val="32"/>
        </w:rPr>
        <w:t xml:space="preserve">照 会 記 録 票</w:t>
      </w:r>
    </w:p>
    <w:p>
      <w:pPr>
        <w:spacing w:after="240" w:before="0" w:line="290" w:lineRule="auto"/>
        <w:jc w:val="center"/>
      </w:pPr>
      <w:r>
        <w:rPr>
          <w:rFonts w:ascii="ＭＳ 明朝" w:eastAsia="ＭＳ 明朝" w:hAnsi="ＭＳ 明朝"/>
          <w:sz w:val="18"/>
          <w:szCs w:val="18"/>
        </w:rPr>
        <w:t xml:space="preserve">運輸局・運輸支局・労働基準監督署・県への照会と、その回答の記録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整理番号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（例：A-1、B-3　※21_運輸局への照会事例集の番号）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照会日時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　　　　年　　月　　日（　）　　　時　　分　〜　　　時　　分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電話　　□ 窓口で対面　　□ 書面（FAX・メール）　　□ その他（　　　　　　　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照会先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東北運輸局 自動車交通部 貨物課（022-791-7531）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輸送・監査部門（019-638-2154 音声案内【3】）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登録部門　　□ 盛岡労働基準監督署　　□ ハローワーク盛岡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岩手県 資源循環推進課（019-629-5388）　　□ 年金事務所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　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応対者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部署：　　　　　　　　　役職：　　　　　　　　　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当社担当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氏名：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１　聞いたこと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２　回答（できるだけ言われたとおりに書く）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結論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当社の理解どおり　　□ 一部異なる　　□ 異なる　　□ 明確な回答は得られず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言質の強さ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断定的（「そのとおりです」）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留保つき（「一般論としては」「個別には実態で」）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回答不可（「個別具体の判断はできない」「他の窓口へ」）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書面回答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依頼した（回答予定：　　月　　日頃）　　□ 依頼したが断られた　　□ 依頼せず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３　前提のどれが変わると結論が変わるか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※ここが一番大事です。必ず聞いて、聞けなかったときは「聞けなかった」と書いてください。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４　次にやること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5072"/>
        <w:gridCol w:w="2500"/>
      </w:tblGrid>
      <w:tr>
        <w:tc>
          <w:tcPr>
            <w:tcW w:type="dxa" w:w="1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50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期限・担当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本編PDFの該当章を直す（章番号：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早見表（PDF・Word）を直す（▲番号：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照会事例集から消し込む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現場・配車室へ周知する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別の窓口へ聞き直す（　　　　　　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FDF4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書き方の注意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・応対者の氏名と日付は必ず取ること。後から「誰に聞いたか」が分からない記録は使えません。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・回答は要約せず、言われた言葉のまま書くこと。とくに「一般論としては」「実態によります」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といった留保は、落とさずに書いてください。留保の有無で使える強さが変わります。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・「個別具体の判断はできない」と言われた場合も、そう言われたこと自体が記録になります。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・重要なものは「書面でいただけますか」と頼むこと。断られても、頼んだ事実を残します。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・この票は事案ごとに1枚。まとめて書かないでください。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p>
      <w:pPr>
        <w:spacing w:after="0" w:before="0" w:line="290" w:lineRule="auto"/>
      </w:pPr>
      <w:r>
        <w:rPr>
          <w:rFonts w:ascii="ＭＳ 明朝" w:eastAsia="ＭＳ 明朝" w:hAnsi="ＭＳ 明朝"/>
          <w:sz w:val="17"/>
          <w:szCs w:val="17"/>
        </w:rPr>
        <w:t xml:space="preserve">※ 記入後は社内リポジトリ docs/legal-research/verify_shokai/ に保存してください。</w:t>
      </w:r>
    </w:p>
    <w:sectPr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eastAsia="ＭＳ 明朝" w:hAnsi="ＭＳ 明朝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2026-09-30T22:07:04.323Z</dcterms:created>
  <dcterms:modified xsi:type="dcterms:W3CDTF">2026-09-30T22:07:04.323Z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