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90" w:lineRule="auto"/>
        <w:jc w:val="right"/>
      </w:pPr>
      <w:r>
        <w:rPr>
          <w:rFonts w:ascii="ＭＳ ゴシック" w:eastAsia="ＭＳ ゴシック" w:hAnsi="ＭＳ ゴシック"/>
          <w:b/>
          <w:bCs/>
          <w:sz w:val="18"/>
          <w:szCs w:val="18"/>
        </w:rPr>
        <w:t xml:space="preserve">社 内 限 り</w:t>
      </w:r>
    </w:p>
    <w:p>
      <w:pPr>
        <w:spacing w:after="80" w:before="0" w:line="290" w:lineRule="auto"/>
        <w:jc w:val="center"/>
      </w:pPr>
      <w:r>
        <w:rPr>
          <w:rFonts w:ascii="ＭＳ ゴシック" w:eastAsia="ＭＳ ゴシック" w:hAnsi="ＭＳ ゴシック"/>
          <w:b/>
          <w:bCs/>
          <w:sz w:val="32"/>
          <w:szCs w:val="32"/>
        </w:rPr>
        <w:t xml:space="preserve">照 会 記 録 票</w:t>
      </w:r>
    </w:p>
    <w:p>
      <w:pPr>
        <w:spacing w:after="240" w:before="0" w:line="290" w:lineRule="auto"/>
        <w:jc w:val="center"/>
      </w:pPr>
      <w:r>
        <w:rPr>
          <w:rFonts w:ascii="ＭＳ 明朝" w:eastAsia="ＭＳ 明朝" w:hAnsi="ＭＳ 明朝"/>
          <w:sz w:val="18"/>
          <w:szCs w:val="18"/>
        </w:rPr>
        <w:t xml:space="preserve">運輸局・運輸支局・労働基準監督署・県への照会と、その回答の記録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整理番号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（例：A-1、B-3　※21_運輸局への照会事例集の番号）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照会日時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　　　　年　　月　　日（　）　　　時　　分　〜　　　時　　分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電話　　□ 窓口で対面　　□ 書面（FAX・メール）　　□ その他（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照会先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東北運輸局 自動車交通部 貨物課（022-791-7531）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輸送・監査部門（019-638-2154 音声案内【3】）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登録部門　　□ 盛岡労働基準監督署　　□ ハローワーク盛岡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岩手県 資源循環推進課（019-629-5388）　　□ 年金事務所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応対者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部署：　　　　　　　　　役職：　　　　　　　　　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当社担当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この照会の当事者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甲社〔緑〕　　□ 乙社〔白〕　　□ 丙社〔白〕　　□ 丁社　　□ 戊〔白〕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）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１　聞いたこと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２　回答（できるだけ言われたとおりに書く）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結論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当社の理解どおり　　□ 一部異なる　　□ 異なる　　□ 明確な回答は得られず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言質の強さ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断定的（「そのとおりです」）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留保つき（「一般論としては」「個別には実態で」）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回答不可（「個別具体の判断はできない」「他の窓口へ」）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書面回答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依頼した（回答予定：　　月　　日頃）　　□ 依頼したが断られた　　□ 依頼せず</w:t>
            </w:r>
          </w:p>
        </w:tc>
      </w:tr>
    </w:tbl>
    <w:p>
      <w:pPr>
        <w:pageBreakBefore/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３　前提のどれが変わると結論が変わるか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※ここが一番大事です。必ず聞いて、聞けなかったときは「聞けなかった」と書いてください。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４　次にやること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72"/>
        <w:gridCol w:w="2500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50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期限・担当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本編PDFの該当章を直す（章番号：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早見表（PDF・Word）を直す（▲番号：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照会事例集から消し込む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現場・配車室へ周知する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別の窓口へ聞き直す（　　　　　　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0"/>
                <w:szCs w:val="20"/>
              </w:rPr>
              <w:t xml:space="preserve">仮称の対照（照会書と同じ記号で書いてください）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500"/>
        <w:gridCol w:w="1900"/>
        <w:gridCol w:w="2572"/>
      </w:tblGrid>
      <w:tr>
        <w:tc>
          <w:tcPr>
            <w:tcW w:type="dxa" w:w="11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仮称</w:t>
            </w:r>
          </w:p>
        </w:tc>
        <w:tc>
          <w:tcPr>
            <w:tcW w:type="dxa" w:w="3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どのような会社か</w:t>
            </w:r>
          </w:p>
        </w:tc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運送事業の許可</w:t>
            </w:r>
          </w:p>
        </w:tc>
        <w:tc>
          <w:tcPr>
            <w:tcW w:type="dxa" w:w="25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ナンバー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甲社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運送事業者（大型ダンプ5両）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有（一般貨物）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〔緑〕事業用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砕石の製造販売業者。甲社の親会社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砂利・砕石の販売業者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丁社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建設業者（元請）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戊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個人。自ら運転する（持込み運転者）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・〔緑〕＝一般貨物の許可あり・事業用自動車　　〔白〕＝許可なし・自家用自動車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・照会書（forms/運輸局照会書.docx）と同じ仮称で聞き、同じ仮称で記録してください。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実名で記録すると、実際に話した内容と記録が食い違い、あとで読み返せなくなります。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・仮称と実名の対応表は 21_運輸局への照会事例集.md にあります。この票には書きません。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どの取引先の話だったかを残したいときは、下の「実名の控え」に書いてください。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72"/>
      </w:tblGrid>
      <w:tr>
        <w:tc>
          <w:tcPr>
            <w:tcW w:type="dxa" w:w="24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実名の控え</w:t>
            </w:r>
          </w:p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（社内限り・任意）</w:t>
            </w:r>
          </w:p>
        </w:tc>
        <w:tc>
          <w:tcPr>
            <w:tcW w:type="dxa" w:w="66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書き方の注意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・会社名は仮称（甲社〔緑〕・乙社〔白〕など）で書くこと。聞くときも仮称で聞きます。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・応対者の氏名と日付は必ず取ること。後から「誰に聞いたか」が分からない記録は使えません。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・回答は要約せず、言われた言葉のまま書くこと。とくに「一般論としては」「実態によります」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といった留保は、落とさずに書いてください。留保の有無で使える強さが変わります。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・「個別具体の判断はできない」と言われた場合も、そう言われたこと自体が記録になります。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・重要なものは「書面でいただけますか」と頼むこと。断られても、頼んだ事実を残します。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・この票は事案ごとに1枚。まとめて書かないでください。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・この票は社内限りです。運輸局等に渡さないでください（実名の控えが入るため）。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p>
      <w:pPr>
        <w:spacing w:after="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※ 記入後は社内リポジトリ docs/legal-research/verify_shokai/ に保存してください。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2026-09-30T23:51:00.218Z</dcterms:created>
  <dcterms:modified xsi:type="dcterms:W3CDTF">2026-09-30T23:51:00.218Z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