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90" w:lineRule="auto"/>
        <w:jc w:val="right"/>
      </w:pPr>
      <w:r>
        <w:rPr>
          <w:rFonts w:ascii="ＭＳ ゴシック" w:eastAsia="ＭＳ ゴシック" w:hAnsi="ＭＳ ゴシック"/>
          <w:b/>
          <w:bCs/>
          <w:sz w:val="18"/>
          <w:szCs w:val="18"/>
        </w:rPr>
        <w:t xml:space="preserve">社 内 限 り</w:t>
      </w:r>
    </w:p>
    <w:p>
      <w:pPr>
        <w:spacing w:after="80" w:before="0" w:line="290" w:lineRule="auto"/>
        <w:jc w:val="center"/>
      </w:pPr>
      <w:r>
        <w:rPr>
          <w:rFonts w:ascii="ＭＳ ゴシック" w:eastAsia="ＭＳ ゴシック" w:hAnsi="ＭＳ ゴシック"/>
          <w:b/>
          <w:bCs/>
          <w:sz w:val="32"/>
          <w:szCs w:val="32"/>
        </w:rPr>
        <w:t xml:space="preserve">照 会 記 録 票</w:t>
      </w:r>
    </w:p>
    <w:p>
      <w:pPr>
        <w:spacing w:after="240" w:before="0" w:line="290" w:lineRule="auto"/>
        <w:jc w:val="center"/>
      </w:pPr>
      <w:r>
        <w:rPr>
          <w:rFonts w:ascii="ＭＳ 明朝" w:eastAsia="ＭＳ 明朝" w:hAnsi="ＭＳ 明朝"/>
          <w:sz w:val="18"/>
          <w:szCs w:val="18"/>
        </w:rPr>
        <w:t xml:space="preserve">運輸局・運輸支局・労働基準監督署・県への照会と、その回答の記録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7172"/>
      </w:tblGrid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整理番号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（例：A-1、B-3　※21_運輸局への照会事例集の番号）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照会日時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　　　　年　　月　　日（　）　　　時　　分　〜　　　時　　分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電話　　□ 窓口で対面　　□ 書面（FAX・メール）　　□ その他（　　　　　　　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照会先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東北運輸局 自動車交通部 貨物課（022-791-7531）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岩手運輸支局 輸送・監査部門（019-638-2154 音声案内【3】）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岩手運輸支局 登録部門　　□ 盛岡労働基準監督署　　□ ハローワーク盛岡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岩手県 資源循環推進課 廃棄物対策担当（019-629-5366）　　□ 年金事務所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その他（　　　　　　　　　　　　　　　　　　　　　　　　　　　　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※運輸支局の電話受付は平日 8:30〜11:45／13:00〜17:00。昼休みは出ません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応対者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部署：　　　　　　　　　役職：　　　　　　　　　氏名：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当社担当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氏名：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この照会の当事者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甲社〔緑〕　　□ 乙社〔白〕　　□ 丙社〔白〕　　□ 丁社　　□ 戊〔白〕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その他（　　　　　　　　　　　　　　　　　　　　　　　　　　　）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１　聞いたこと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２　回答（できるだけ言われたとおりに書く）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7172"/>
      </w:tblGrid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結論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当社の理解どおり　　□ 一部異なる　　□ 異なる　　□ 明確な回答は得られず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言質の強さ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断定的（「そのとおりです」）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留保つき（「一般論としては」「個別には実態で」）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回答不可（「個別具体の判断はできない」「他の窓口へ」）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書面回答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依頼した（回答予定：　　月　　日頃）　　□ 依頼したが断られた　　□ 依頼せず</w:t>
            </w:r>
          </w:p>
        </w:tc>
      </w:tr>
    </w:tbl>
    <w:p>
      <w:pPr>
        <w:pageBreakBefore/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３　前提のどれが変わると結論が変わるか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※ここが一番大事です。必ず聞いて、聞けなかったときは「聞けなかった」と書いてください。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４　次にやること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5072"/>
        <w:gridCol w:w="2500"/>
      </w:tblGrid>
      <w:tr>
        <w:tc>
          <w:tcPr>
            <w:tcW w:type="dxa" w:w="1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  <w:tc>
          <w:tcPr>
            <w:tcW w:type="dxa" w:w="5072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期限・担当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本編PDFの該当章を直す（章番号：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早見表（PDF・Word）を直す（▲番号：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照会事例集から消し込む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現場・配車室へ周知する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別の窓口へ聞き直す（　　　　　　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0"/>
                <w:szCs w:val="20"/>
              </w:rPr>
              <w:t xml:space="preserve">仮称の対照（照会書と同じ記号で書いてください）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3500"/>
        <w:gridCol w:w="1900"/>
        <w:gridCol w:w="2572"/>
      </w:tblGrid>
      <w:tr>
        <w:tc>
          <w:tcPr>
            <w:tcW w:type="dxa" w:w="11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仮称</w:t>
            </w:r>
          </w:p>
        </w:tc>
        <w:tc>
          <w:tcPr>
            <w:tcW w:type="dxa" w:w="3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どのような会社か</w:t>
            </w:r>
          </w:p>
        </w:tc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運送事業の許可</w:t>
            </w:r>
          </w:p>
        </w:tc>
        <w:tc>
          <w:tcPr>
            <w:tcW w:type="dxa" w:w="2572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ナンバー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甲社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運送事業者（大型ダンプ5両）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b/>
                <w:bCs/>
                <w:sz w:val="18"/>
                <w:szCs w:val="18"/>
              </w:rPr>
              <w:t xml:space="preserve">有（一般貨物）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b/>
                <w:bCs/>
                <w:sz w:val="18"/>
                <w:szCs w:val="18"/>
              </w:rPr>
              <w:t xml:space="preserve">〔緑〕事業用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乙社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砕石の製造販売業者。甲社の親会社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〔白〕自家用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丙社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砂利・砕石の販売業者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〔白〕自家用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丁社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建設業者（元請）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―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戊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個人。自ら運転する（持込み運転者）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〔白〕自家用</w:t>
            </w:r>
          </w:p>
        </w:tc>
      </w:tr>
    </w:tbl>
    <w:p>
      <w:pPr>
        <w:spacing w:after="60" w:before="0" w:line="290" w:lineRule="auto"/>
      </w:pPr>
      <w:r>
        <w:rPr>
          <w:rFonts w:ascii="ＭＳ 明朝" w:eastAsia="ＭＳ 明朝" w:hAnsi="ＭＳ 明朝"/>
          <w:sz w:val="17"/>
          <w:szCs w:val="17"/>
        </w:rPr>
        <w:t xml:space="preserve">〔緑〕＝一般貨物の許可あり・事業用自動車　　〔白〕＝許可なし・自家用自動車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672"/>
      </w:tblGrid>
      <w:tr>
        <w:tc>
          <w:tcPr>
            <w:tcW w:type="dxa" w:w="24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実名の控え（社内限り・任意）</w:t>
            </w:r>
          </w:p>
        </w:tc>
        <w:tc>
          <w:tcPr>
            <w:tcW w:type="dxa" w:w="66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仮称　　　　＝　　　　　　　　　　　　仮称　　　　＝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FDF4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書き方の注意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・会社名は仮称（甲社〔緑〕・乙社〔白〕など）で書くこと。聞くときも仮称で聞きます。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　実名で記録すると、実際に話した内容と記録が食い違い、あとで読み返せなくなります。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　仮称と実名の対応表は 21_運輸局への照会事例集.md にあります。この票には書きません。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・応対者の氏名と日付は必ず取ること。後から「誰に聞いたか」が分からない記録は使えません。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・回答は要約せず、言われた言葉のまま書くこと。とくに「一般論としては」「実態によります」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　といった留保は、落とさずに書いてください。留保の有無で使える強さが変わります。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・「個別具体の判断はできない」と言われた場合も、そう言われたこと自体が記録になります。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・重要なものは「書面でいただけますか」と頼むこと。断られても、頼んだ事実を残します。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・この票は事案ごとに1枚。社内限りです。運輸局等に渡さないでください。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p>
      <w:pPr>
        <w:spacing w:after="0" w:before="0" w:line="290" w:lineRule="auto"/>
      </w:pPr>
      <w:r>
        <w:rPr>
          <w:rFonts w:ascii="ＭＳ 明朝" w:eastAsia="ＭＳ 明朝" w:hAnsi="ＭＳ 明朝"/>
          <w:sz w:val="17"/>
          <w:szCs w:val="17"/>
        </w:rPr>
        <w:t xml:space="preserve">※ 記入後は社内リポジトリ docs/legal-research/verify_shokai/ に保存してください。</w:t>
      </w:r>
    </w:p>
    <w:sectPr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eastAsia="ＭＳ 明朝" w:hAnsi="ＭＳ 明朝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2026-10-01T00:34:15.239Z</dcterms:created>
  <dcterms:modified xsi:type="dcterms:W3CDTF">2026-10-01T00:34:15.240Z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