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240" w:before="0" w:line="340"/>
        <w:jc w:val="center"/>
      </w:pPr>
      <w:r>
        <w:rPr>
          <w:rFonts w:ascii="ＭＳ 明朝" w:eastAsia="ＭＳ 明朝" w:hAnsi="ＭＳ 明朝"/>
          <w:b/>
          <w:bCs/>
          <w:sz w:val="32"/>
          <w:szCs w:val="32"/>
        </w:rPr>
        <w:t xml:space="preserve">市道【路線名】【工事名】</w:t>
      </w:r>
    </w:p>
    <w:p>
      <w:pPr>
        <w:spacing w:after="100" w:before="0" w:line="340"/>
        <w:jc w:val="center"/>
      </w:pPr>
      <w:r>
        <w:rPr>
          <w:rFonts w:ascii="ＭＳ 明朝" w:eastAsia="ＭＳ 明朝" w:hAnsi="ＭＳ 明朝"/>
          <w:b/>
          <w:bCs/>
          <w:sz w:val="32"/>
          <w:szCs w:val="32"/>
        </w:rPr>
        <w:t xml:space="preserve">地盤支持力測定（キャスポル）に関する見解書</w:t>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100" w:before="0" w:line="340"/>
        <w:jc w:val="center"/>
      </w:pPr>
      <w:r>
        <w:rPr>
          <w:rFonts w:ascii="ＭＳ 明朝" w:eastAsia="ＭＳ 明朝" w:hAnsi="ＭＳ 明朝"/>
          <w:sz w:val="26"/>
          <w:szCs w:val="26"/>
        </w:rPr>
        <w:t xml:space="preserve">2026年【 】月</w:t>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0" w:before="0" w:line="340"/>
      </w:pPr>
      <w:r>
        <w:rPr>
          <w:rFonts w:ascii="ＭＳ 明朝" w:eastAsia="ＭＳ 明朝" w:hAnsi="ＭＳ 明朝"/>
          <w:sz w:val="21"/>
          <w:szCs w:val="21"/>
        </w:rPr>
        <w:t xml:space="preserve"/>
      </w:r>
    </w:p>
    <w:p>
      <w:pPr>
        <w:spacing w:after="100" w:before="0" w:line="340"/>
        <w:jc w:val="center"/>
      </w:pPr>
      <w:r>
        <w:rPr>
          <w:rFonts w:ascii="ＭＳ 明朝" w:eastAsia="ＭＳ 明朝" w:hAnsi="ＭＳ 明朝"/>
          <w:b/>
          <w:bCs/>
          <w:sz w:val="28"/>
          <w:szCs w:val="28"/>
        </w:rPr>
        <w:t xml:space="preserve">株式会社石名坂</w:t>
      </w:r>
    </w:p>
    <w:p>
      <w:r>
        <w:br w:type="page"/>
      </w:r>
    </w:p>
    <w:p>
      <w:pPr>
        <w:sectPr>
          <w:pgSz w:w="11906" w:h="16838" w:orient="portrait"/>
          <w:pgMar w:top="1500" w:right="1600" w:bottom="1400" w:left="1600" w:header="708" w:footer="708" w:gutter="0"/>
          <w:pgNumType/>
          <w:docGrid w:linePitch="360"/>
        </w:sectPr>
      </w:pPr>
    </w:p>
    <w:p>
      <w:pPr>
        <w:spacing w:after="200" w:before="0" w:line="340"/>
        <w:jc w:val="center"/>
      </w:pPr>
      <w:r>
        <w:rPr>
          <w:rFonts w:ascii="ＭＳ 明朝" w:eastAsia="ＭＳ 明朝" w:hAnsi="ＭＳ 明朝"/>
          <w:b/>
          <w:bCs/>
          <w:sz w:val="24"/>
          <w:szCs w:val="24"/>
        </w:rPr>
        <w:t xml:space="preserve">市道【路線名】【工事名】における地盤支持力測定（キャスポル）に関する見解書</w:t>
      </w:r>
    </w:p>
    <w:p>
      <w:pPr>
        <w:spacing w:after="60" w:before="0" w:line="340"/>
        <w:jc w:val="right"/>
      </w:pPr>
      <w:r>
        <w:rPr>
          <w:rFonts w:ascii="ＭＳ 明朝" w:eastAsia="ＭＳ 明朝" w:hAnsi="ＭＳ 明朝"/>
          <w:sz w:val="21"/>
          <w:szCs w:val="21"/>
        </w:rPr>
        <w:t xml:space="preserve">令和8年【 】月【 】日</w:t>
      </w:r>
    </w:p>
    <w:p>
      <w:pPr>
        <w:spacing w:after="100" w:before="0" w:line="340"/>
      </w:pPr>
      <w:r>
        <w:rPr>
          <w:rFonts w:ascii="ＭＳ 明朝" w:eastAsia="ＭＳ 明朝" w:hAnsi="ＭＳ 明朝"/>
          <w:sz w:val="21"/>
          <w:szCs w:val="21"/>
        </w:rPr>
        <w:t xml:space="preserve">盛岡市建設部 道路建設課 御中</w:t>
      </w:r>
    </w:p>
    <w:p>
      <w:pPr>
        <w:spacing w:after="0" w:before="0" w:line="340"/>
        <w:jc w:val="right"/>
      </w:pPr>
      <w:r>
        <w:rPr>
          <w:rFonts w:ascii="ＭＳ 明朝" w:eastAsia="ＭＳ 明朝" w:hAnsi="ＭＳ 明朝"/>
          <w:sz w:val="21"/>
          <w:szCs w:val="21"/>
        </w:rPr>
        <w:t xml:space="preserve">株式会社石名坂　　　　　（社印）</w:t>
      </w:r>
    </w:p>
    <w:p>
      <w:pPr>
        <w:spacing w:after="0" w:before="0" w:line="340"/>
        <w:jc w:val="right"/>
      </w:pPr>
      <w:r>
        <w:rPr>
          <w:rFonts w:ascii="ＭＳ 明朝" w:eastAsia="ＭＳ 明朝" w:hAnsi="ＭＳ 明朝"/>
          <w:sz w:val="21"/>
          <w:szCs w:val="21"/>
        </w:rPr>
        <w:t xml:space="preserve">〒【 】 【住所】</w:t>
      </w:r>
    </w:p>
    <w:p>
      <w:pPr>
        <w:spacing w:after="200" w:before="0" w:line="340"/>
        <w:jc w:val="right"/>
      </w:pPr>
      <w:r>
        <w:rPr>
          <w:rFonts w:ascii="ＭＳ 明朝" w:eastAsia="ＭＳ 明朝" w:hAnsi="ＭＳ 明朝"/>
          <w:sz w:val="21"/>
          <w:szCs w:val="21"/>
        </w:rPr>
        <w:t xml:space="preserve">TEL 【 】　FAX 【 】</w:t>
      </w:r>
    </w:p>
    <w:p>
      <w:pPr>
        <w:keepNext/>
        <w:spacing w:after="100" w:before="220" w:line="340"/>
      </w:pPr>
      <w:r>
        <w:rPr>
          <w:rFonts w:ascii="ＭＳ 明朝" w:eastAsia="ＭＳ 明朝" w:hAnsi="ＭＳ 明朝"/>
          <w:b/>
          <w:bCs/>
          <w:sz w:val="22"/>
          <w:szCs w:val="22"/>
        </w:rPr>
        <w:t xml:space="preserve">はじめに</w:t>
      </w:r>
    </w:p>
    <w:p>
      <w:pPr>
        <w:spacing w:after="100" w:before="0" w:line="340"/>
        <w:ind w:left="210" w:firstLine="210"/>
      </w:pPr>
      <w:r>
        <w:rPr>
          <w:rFonts w:ascii="ＭＳ 明朝" w:eastAsia="ＭＳ 明朝" w:hAnsi="ＭＳ 明朝"/>
          <w:sz w:val="21"/>
          <w:szCs w:val="21"/>
        </w:rPr>
        <w:t xml:space="preserve">市道【路線名】【工事名】において、【構造物名】の基礎地盤の支持力確認を、簡易支持力測定器（以下「キャスポル」という。）により実施したいと考えている。</w:t>
      </w:r>
    </w:p>
    <w:p>
      <w:pPr>
        <w:spacing w:after="100" w:before="0" w:line="340"/>
        <w:ind w:left="210" w:firstLine="210"/>
      </w:pPr>
      <w:r>
        <w:rPr>
          <w:rFonts w:ascii="ＭＳ 明朝" w:eastAsia="ＭＳ 明朝" w:hAnsi="ＭＳ 明朝"/>
          <w:sz w:val="21"/>
          <w:szCs w:val="21"/>
        </w:rPr>
        <w:t xml:space="preserve">本書は、キャスポルにより設計で求める支持力を確認できると考える理由と、測定精度を確保するための措置を、国土交通省近畿地方整備局近畿技術事務所「簡易支持力測定器（キャスポル）利用手引き」（平成17年6月。以下「利用手引き」という。）等に基づき記すものである。本書は別途提出する協議書に添付する。</w:t>
      </w:r>
    </w:p>
    <w:p>
      <w:pPr>
        <w:keepNext/>
        <w:spacing w:after="100" w:before="220" w:line="340"/>
      </w:pPr>
      <w:r>
        <w:rPr>
          <w:rFonts w:ascii="ＭＳ 明朝" w:eastAsia="ＭＳ 明朝" w:hAnsi="ＭＳ 明朝"/>
          <w:b/>
          <w:bCs/>
          <w:sz w:val="22"/>
          <w:szCs w:val="22"/>
        </w:rPr>
        <w:t xml:space="preserve">1. 工事概要および測定対象</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6200"/>
      </w:tblGrid>
      <w:tr>
        <w:trPr>
          <w:tblHeader/>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20"/>
                <w:szCs w:val="20"/>
              </w:rPr>
              <w:t xml:space="preserve">項目</w:t>
            </w:r>
          </w:p>
        </w:tc>
        <w:tc>
          <w:tcPr>
            <w:tcW w:type="dxa" w:w="62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20"/>
                <w:szCs w:val="20"/>
              </w:rPr>
              <w:t xml:space="preserve">内容</w:t>
            </w:r>
          </w:p>
        </w:tc>
      </w:tr>
      <w:tr>
        <w:trPr>
          <w:tblHeader w:val="false"/>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工事名</w:t>
            </w:r>
          </w:p>
        </w:tc>
        <w:tc>
          <w:tcPr>
            <w:tcW w:type="dxa" w:w="6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20"/>
                <w:szCs w:val="20"/>
              </w:rPr>
              <w:t xml:space="preserve">【 】</w:t>
            </w:r>
          </w:p>
        </w:tc>
      </w:tr>
      <w:tr>
        <w:trPr>
          <w:tblHeader w:val="false"/>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工事箇所</w:t>
            </w:r>
          </w:p>
        </w:tc>
        <w:tc>
          <w:tcPr>
            <w:tcW w:type="dxa" w:w="6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20"/>
                <w:szCs w:val="20"/>
              </w:rPr>
              <w:t xml:space="preserve">盛岡市【 】地内</w:t>
            </w:r>
          </w:p>
        </w:tc>
      </w:tr>
      <w:tr>
        <w:trPr>
          <w:tblHeader w:val="false"/>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測定対象</w:t>
            </w:r>
          </w:p>
        </w:tc>
        <w:tc>
          <w:tcPr>
            <w:tcW w:type="dxa" w:w="6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20"/>
                <w:szCs w:val="20"/>
              </w:rPr>
              <w:t xml:space="preserve">【例：重力式擁壁（高さ H＝【 】m、底版幅 B＝【 】m）の基礎地盤】</w:t>
            </w:r>
          </w:p>
        </w:tc>
      </w:tr>
      <w:tr>
        <w:trPr>
          <w:tblHeader w:val="false"/>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設計許容支持力度</w:t>
            </w:r>
          </w:p>
        </w:tc>
        <w:tc>
          <w:tcPr>
            <w:tcW w:type="dxa" w:w="6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20"/>
                <w:szCs w:val="20"/>
              </w:rPr>
              <w:t xml:space="preserve">【 】kN/m²（294.3kN/m²以下）</w:t>
            </w:r>
          </w:p>
        </w:tc>
      </w:tr>
      <w:tr>
        <w:trPr>
          <w:tblHeader w:val="false"/>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地盤の土質</w:t>
            </w:r>
          </w:p>
        </w:tc>
        <w:tc>
          <w:tcPr>
            <w:tcW w:type="dxa" w:w="6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20"/>
                <w:szCs w:val="20"/>
              </w:rPr>
              <w:t xml:space="preserve">【例：砂質土】（根拠：【土質調査報告書・試掘結果等】）</w:t>
            </w:r>
          </w:p>
        </w:tc>
      </w:tr>
      <w:tr>
        <w:trPr>
          <w:tblHeader w:val="false"/>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礫の含有状況</w:t>
            </w:r>
          </w:p>
        </w:tc>
        <w:tc>
          <w:tcPr>
            <w:tcW w:type="dxa" w:w="6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20"/>
                <w:szCs w:val="20"/>
              </w:rPr>
              <w:t xml:space="preserve">最大粒径【 】mm、10mm以上の礫【 】%（根拠：【 】）</w:t>
            </w:r>
          </w:p>
        </w:tc>
      </w:tr>
      <w:tr>
        <w:trPr>
          <w:tblHeader w:val="false"/>
        </w:trPr>
        <w:tc>
          <w:tcPr>
            <w:tcW w:type="dxa" w:w="23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測定範囲・測点数</w:t>
            </w:r>
          </w:p>
        </w:tc>
        <w:tc>
          <w:tcPr>
            <w:tcW w:type="dxa" w:w="6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20"/>
                <w:szCs w:val="20"/>
              </w:rPr>
              <w:t xml:space="preserve">延長【 】m、【 】測点</w:t>
            </w:r>
          </w:p>
        </w:tc>
      </w:tr>
    </w:tbl>
    <w:p>
      <w:pPr>
        <w:keepNext/>
        <w:spacing w:after="100" w:before="220" w:line="340"/>
      </w:pPr>
      <w:r>
        <w:rPr>
          <w:rFonts w:ascii="ＭＳ 明朝" w:eastAsia="ＭＳ 明朝" w:hAnsi="ＭＳ 明朝"/>
          <w:b/>
          <w:bCs/>
          <w:sz w:val="22"/>
          <w:szCs w:val="22"/>
        </w:rPr>
        <w:t xml:space="preserve">2. キャスポルの概要</w:t>
      </w:r>
    </w:p>
    <w:p>
      <w:pPr>
        <w:spacing w:after="100" w:before="0" w:line="340"/>
        <w:ind w:left="210" w:firstLine="210"/>
      </w:pPr>
      <w:r>
        <w:rPr>
          <w:rFonts w:ascii="ＭＳ 明朝" w:eastAsia="ＭＳ 明朝" w:hAnsi="ＭＳ 明朝"/>
          <w:sz w:val="21"/>
          <w:szCs w:val="21"/>
        </w:rPr>
        <w:t xml:space="preserve">キャスポルは、国土交通省近畿地方整備局近畿技術事務所が平成5年度から3年間で開発した測定器であり、平成8年の販売開始後9年間で400台余りが現場で利用されている（利用手引き）。</w:t>
      </w:r>
    </w:p>
    <w:p>
      <w:pPr>
        <w:spacing w:after="100" w:before="0" w:line="340"/>
        <w:ind w:left="210" w:firstLine="210"/>
      </w:pPr>
      <w:r>
        <w:rPr>
          <w:rFonts w:ascii="ＭＳ 明朝" w:eastAsia="ＭＳ 明朝" w:hAnsi="ＭＳ 明朝"/>
          <w:sz w:val="21"/>
          <w:szCs w:val="21"/>
        </w:rPr>
        <w:t xml:space="preserve">質量4.5kg、直径50mmのランマーを高さ45cmから地盤に自由落下させ、衝突時の衝撃加速度の最大値（インパクト値 Ia）を測定する。Iaと地盤の強度特性値との関係式が利用手引きに示されており、許容支持力度の算定方法も定められている。</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900"/>
      </w:tblGrid>
      <w:tr>
        <w:trPr>
          <w:tblHeader/>
        </w:trPr>
        <w:tc>
          <w:tcPr>
            <w:tcW w:type="dxa" w:w="26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20"/>
                <w:szCs w:val="20"/>
              </w:rPr>
              <w:t xml:space="preserve">算定する値</w:t>
            </w:r>
          </w:p>
        </w:tc>
        <w:tc>
          <w:tcPr>
            <w:tcW w:type="dxa" w:w="4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20"/>
                <w:szCs w:val="20"/>
              </w:rPr>
              <w:t xml:space="preserve">関係式（利用手引き）</w:t>
            </w:r>
          </w:p>
        </w:tc>
        <w:tc>
          <w:tcPr>
            <w:tcW w:type="dxa" w:w="19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20"/>
                <w:szCs w:val="20"/>
              </w:rPr>
              <w:t xml:space="preserve">相関係数</w:t>
            </w:r>
          </w:p>
        </w:tc>
      </w:tr>
      <w:tr>
        <w:trPr>
          <w:tblHeader w:val="false"/>
        </w:trPr>
        <w:tc>
          <w:tcPr>
            <w:tcW w:type="dxa" w:w="26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粘着力 c（kN/m²）</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c ＝ 0.785 ＋ 7.073 Ia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r＝0.95</w:t>
            </w:r>
          </w:p>
        </w:tc>
      </w:tr>
      <w:tr>
        <w:trPr>
          <w:tblHeader w:val="false"/>
        </w:trPr>
        <w:tc>
          <w:tcPr>
            <w:tcW w:type="dxa" w:w="26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せん断抵抗角 φ（°）</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φ ＝ 15.18 ＋ 0.974 Ia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r＝0.88</w:t>
            </w:r>
          </w:p>
        </w:tc>
      </w:tr>
      <w:tr>
        <w:trPr>
          <w:tblHeader w:val="false"/>
        </w:trPr>
        <w:tc>
          <w:tcPr>
            <w:tcW w:type="dxa" w:w="26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CBR（%）</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CBR ＝ −4.945 ＋ 1.615 Ia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r＝0.92</w:t>
            </w:r>
          </w:p>
        </w:tc>
      </w:tr>
      <w:tr>
        <w:trPr>
          <w:tblHeader w:val="false"/>
        </w:trPr>
        <w:tc>
          <w:tcPr>
            <w:tcW w:type="dxa" w:w="26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20"/>
                <w:szCs w:val="20"/>
              </w:rPr>
              <w:t xml:space="preserve">地盤反力係数 K30（MN/m³）</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K30 ＝ −37.58 ＋ 8.554 Ia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ＭＳ 明朝" w:eastAsia="ＭＳ 明朝" w:hAnsi="ＭＳ 明朝"/>
                <w:b w:val="false"/>
                <w:bCs w:val="false"/>
                <w:sz w:val="20"/>
                <w:szCs w:val="20"/>
              </w:rPr>
              <w:t xml:space="preserve">r＝0.92</w:t>
            </w:r>
          </w:p>
        </w:tc>
      </w:tr>
    </w:tbl>
    <w:p>
      <w:pPr>
        <w:keepNext/>
        <w:spacing w:after="100" w:before="220" w:line="340"/>
      </w:pPr>
      <w:r>
        <w:rPr>
          <w:rFonts w:ascii="ＭＳ 明朝" w:eastAsia="ＭＳ 明朝" w:hAnsi="ＭＳ 明朝"/>
          <w:b/>
          <w:bCs/>
          <w:sz w:val="22"/>
          <w:szCs w:val="22"/>
        </w:rPr>
        <w:t xml:space="preserve">3. キャスポルにより測定できると考える理由</w:t>
      </w:r>
    </w:p>
    <w:p>
      <w:pPr>
        <w:spacing w:after="100" w:before="0" w:line="340"/>
        <w:ind w:left="210" w:firstLine="210"/>
      </w:pPr>
      <w:r>
        <w:rPr>
          <w:rFonts w:ascii="ＭＳ 明朝" w:eastAsia="ＭＳ 明朝" w:hAnsi="ＭＳ 明朝"/>
          <w:sz w:val="21"/>
          <w:szCs w:val="21"/>
        </w:rPr>
        <w:t xml:space="preserve">以下の理由から、本工事の基礎地盤の支持力確認はキャスポルにより実施できると考える。</w:t>
      </w:r>
    </w:p>
    <w:p>
      <w:pPr>
        <w:keepNext/>
        <w:spacing w:after="60" w:before="140" w:line="340"/>
        <w:ind w:left="210"/>
      </w:pPr>
      <w:r>
        <w:rPr>
          <w:rFonts w:ascii="ＭＳ 明朝" w:eastAsia="ＭＳ 明朝" w:hAnsi="ＭＳ 明朝"/>
          <w:b/>
          <w:bCs/>
          <w:sz w:val="21"/>
          <w:szCs w:val="21"/>
        </w:rPr>
        <w:t xml:space="preserve">① 国の機関が開発し、支持力の算定方法が定められていること</w:t>
      </w:r>
    </w:p>
    <w:p>
      <w:pPr>
        <w:spacing w:after="100" w:before="0" w:line="340"/>
        <w:ind w:left="210" w:firstLine="210"/>
      </w:pPr>
      <w:r>
        <w:rPr>
          <w:rFonts w:ascii="ＭＳ 明朝" w:eastAsia="ＭＳ 明朝" w:hAnsi="ＭＳ 明朝"/>
          <w:sz w:val="21"/>
          <w:szCs w:val="21"/>
        </w:rPr>
        <w:t xml:space="preserve">利用手引きでは、Iaから求めたせん断抵抗角 φ・粘着力 c を、国土交通省告示第1113号および建築基礎構造設計指針の支持力式に代入して、許容支持力度 qa を算定する方法が示されている。本工事もこの方法により qa を算定し、設計値と比較する。</w:t>
      </w:r>
    </w:p>
    <w:p>
      <w:pPr>
        <w:keepNext/>
        <w:spacing w:after="60" w:before="140" w:line="340"/>
        <w:ind w:left="210"/>
      </w:pPr>
      <w:r>
        <w:rPr>
          <w:rFonts w:ascii="ＭＳ 明朝" w:eastAsia="ＭＳ 明朝" w:hAnsi="ＭＳ 明朝"/>
          <w:b/>
          <w:bCs/>
          <w:sz w:val="21"/>
          <w:szCs w:val="21"/>
        </w:rPr>
        <w:t xml:space="preserve">② 本工事が利用手引きの適用範囲内であること</w:t>
      </w:r>
    </w:p>
    <w:p>
      <w:pPr>
        <w:spacing w:after="100" w:before="0" w:line="340"/>
        <w:ind w:left="210" w:firstLine="210"/>
      </w:pPr>
      <w:r>
        <w:rPr>
          <w:rFonts w:ascii="ＭＳ 明朝" w:eastAsia="ＭＳ 明朝" w:hAnsi="ＭＳ 明朝"/>
          <w:sz w:val="21"/>
          <w:szCs w:val="21"/>
        </w:rPr>
        <w:t xml:space="preserve">利用手引きでは、キャスポルによる施工管理の適用範囲を「地盤支持力度が294.3kN/m²以下の構造物（高さ5m以下の各種擁壁、ボックスカルバート等）工事における支持力度算定」としている。本工事の設計許容支持力度は【 】kN/m²、構造物は【構造物名・高さ】であり、この範囲内である。</w:t>
      </w:r>
    </w:p>
    <w:p>
      <w:pPr>
        <w:spacing w:after="100" w:before="0" w:line="340"/>
        <w:ind w:left="210" w:firstLine="210"/>
      </w:pPr>
      <w:r>
        <w:rPr>
          <w:rFonts w:ascii="ＭＳ 明朝" w:eastAsia="ＭＳ 明朝" w:hAnsi="ＭＳ 明朝"/>
          <w:sz w:val="21"/>
          <w:szCs w:val="21"/>
        </w:rPr>
        <w:t xml:space="preserve">また、精度よく測定できる土質は「最大粒径が37.5mm以下、10mm以上の礫を30%以上含まない土質材料」とされている。本工事の基礎地盤は【土質名】であり、【根拠】によりこの条件を満たすことを確認している。</w:t>
      </w:r>
    </w:p>
    <w:p>
      <w:pPr>
        <w:keepNext/>
        <w:spacing w:after="60" w:before="140" w:line="340"/>
        <w:ind w:left="210"/>
      </w:pPr>
      <w:r>
        <w:rPr>
          <w:rFonts w:ascii="ＭＳ 明朝" w:eastAsia="ＭＳ 明朝" w:hAnsi="ＭＳ 明朝"/>
          <w:b/>
          <w:bCs/>
          <w:sz w:val="21"/>
          <w:szCs w:val="21"/>
        </w:rPr>
        <w:t xml:space="preserve">③ 利用手引きが示す手順（発注者との協議）に沿っていること</w:t>
      </w:r>
    </w:p>
    <w:p>
      <w:pPr>
        <w:spacing w:after="100" w:before="0" w:line="340"/>
        <w:ind w:left="210" w:firstLine="210"/>
      </w:pPr>
      <w:r>
        <w:rPr>
          <w:rFonts w:ascii="ＭＳ 明朝" w:eastAsia="ＭＳ 明朝" w:hAnsi="ＭＳ 明朝"/>
          <w:sz w:val="21"/>
          <w:szCs w:val="21"/>
        </w:rPr>
        <w:t xml:space="preserve">利用手引きのQ&amp;Aでは、狭隘箇所等でキャスポルのみで支持力確認を行うときは「発注者等の関係機関と十分協議のうえ用いてください」としている。本書および協議書の提出は、この手順に沿うものである。</w:t>
      </w:r>
    </w:p>
    <w:p>
      <w:pPr>
        <w:keepNext/>
        <w:spacing w:after="60" w:before="140" w:line="340"/>
        <w:ind w:left="210"/>
      </w:pPr>
      <w:r>
        <w:rPr>
          <w:rFonts w:ascii="ＭＳ 明朝" w:eastAsia="ＭＳ 明朝" w:hAnsi="ＭＳ 明朝"/>
          <w:b/>
          <w:bCs/>
          <w:sz w:val="21"/>
          <w:szCs w:val="21"/>
        </w:rPr>
        <w:t xml:space="preserve">④ 公共工事での使用実績があること</w:t>
      </w:r>
    </w:p>
    <w:p>
      <w:pPr>
        <w:spacing w:after="100" w:before="0" w:line="340"/>
        <w:ind w:left="210" w:firstLine="210"/>
      </w:pPr>
      <w:r>
        <w:rPr>
          <w:rFonts w:ascii="ＭＳ 明朝" w:eastAsia="ＭＳ 明朝" w:hAnsi="ＭＳ 明朝"/>
          <w:sz w:val="21"/>
          <w:szCs w:val="21"/>
        </w:rPr>
        <w:t xml:space="preserve">利用手引きには、重力式擁壁の基礎地盤の許容支持力度算定や、支持力不足を判定して良質土に置き換えた施工管理例が示されている。また、NETIS登録工法（D・Box工法、KT-100098VR）でも、平板載荷試験と併せてキャスポルが支持力確認に用いられている。【当社の使用実績：工事名・年度】</w:t>
      </w:r>
    </w:p>
    <w:p>
      <w:pPr>
        <w:keepNext/>
        <w:spacing w:after="60" w:before="140" w:line="340"/>
        <w:ind w:left="210"/>
      </w:pPr>
      <w:r>
        <w:rPr>
          <w:rFonts w:ascii="ＭＳ 明朝" w:eastAsia="ＭＳ 明朝" w:hAnsi="ＭＳ 明朝"/>
          <w:b/>
          <w:bCs/>
          <w:sz w:val="21"/>
          <w:szCs w:val="21"/>
        </w:rPr>
        <w:t xml:space="preserve">⑤ 多点で測定でき、狭い現場でも安全に測定できること</w:t>
      </w:r>
    </w:p>
    <w:p>
      <w:pPr>
        <w:spacing w:after="100" w:before="0" w:line="340"/>
        <w:ind w:left="210" w:firstLine="210"/>
      </w:pPr>
      <w:r>
        <w:rPr>
          <w:rFonts w:ascii="ＭＳ 明朝" w:eastAsia="ＭＳ 明朝" w:hAnsi="ＭＳ 明朝"/>
          <w:sz w:val="21"/>
          <w:szCs w:val="21"/>
        </w:rPr>
        <w:t xml:space="preserve">キャスポルは反力装置を要さず、1測点を短時間で測定できるため、【 】m間隔で多点測定し、支持力のばらつきや局所的な弱部を把握できる。本工事は【例：片側交通規制下・狭小な掘削底】での作業であり、載荷用の重機を配置しにくいが、キャスポルは人力で携行でき、掘削後速やかに測定できる。</w:t>
      </w:r>
    </w:p>
    <w:p>
      <w:pPr>
        <w:keepNext/>
        <w:spacing w:after="100" w:before="220" w:line="340"/>
      </w:pPr>
      <w:r>
        <w:rPr>
          <w:rFonts w:ascii="ＭＳ 明朝" w:eastAsia="ＭＳ 明朝" w:hAnsi="ＭＳ 明朝"/>
          <w:b/>
          <w:bCs/>
          <w:sz w:val="22"/>
          <w:szCs w:val="22"/>
        </w:rPr>
        <w:t xml:space="preserve">4. 測定精度を確保するための措置</w:t>
      </w:r>
    </w:p>
    <w:p>
      <w:pPr>
        <w:spacing w:after="100" w:before="0" w:line="340"/>
        <w:ind w:left="210" w:firstLine="210"/>
      </w:pPr>
      <w:r>
        <w:rPr>
          <w:rFonts w:ascii="ＭＳ 明朝" w:eastAsia="ＭＳ 明朝" w:hAnsi="ＭＳ 明朝"/>
          <w:sz w:val="21"/>
          <w:szCs w:val="21"/>
        </w:rPr>
        <w:t xml:space="preserve">キャスポルは簡易な測定器であり、地盤条件によっては換算値が実測値より大きく（危険側に）評価されることが報告されている（労働安全衛生総合研究所 玉手・堀 2011、堀・玉手 2024）。このため、次の措置を講じる。</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2400"/>
      </w:tblGrid>
      <w:tr>
        <w:trPr>
          <w:tblHeader/>
        </w:trPr>
        <w:tc>
          <w:tcPr>
            <w:tcW w:type="dxa" w:w="2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19"/>
                <w:szCs w:val="19"/>
              </w:rPr>
              <w:t xml:space="preserve">措置</w:t>
            </w:r>
          </w:p>
        </w:tc>
        <w:tc>
          <w:tcPr>
            <w:tcW w:type="dxa" w:w="41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bCs/>
                <w:sz w:val="19"/>
                <w:szCs w:val="19"/>
              </w:rPr>
              <w:t xml:space="preserve">根拠・目的</w:t>
            </w:r>
          </w:p>
        </w:tc>
      </w:tr>
      <w:tr>
        <w:trPr>
          <w:tblHeader w:val="false"/>
        </w:trPr>
        <w:tc>
          <w:tcPr>
            <w:tcW w:type="dxa" w:w="2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19"/>
                <w:szCs w:val="19"/>
              </w:rPr>
              <w:t xml:space="preserve">平板載荷試験との対比</w:t>
            </w:r>
          </w:p>
        </w:tc>
        <w:tc>
          <w:tcPr>
            <w:tcW w:type="dxa" w:w="4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測定開始時に【 】箇所で平板載荷試験（JGS 1521）を行い、同位置のキャスポル測定値と比較して本現場での適合性を確認する</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利用手引きは平板載荷試験の補完用としての使用を推奨</w:t>
            </w:r>
          </w:p>
        </w:tc>
      </w:tr>
      <w:tr>
        <w:trPr>
          <w:tblHeader w:val="false"/>
        </w:trPr>
        <w:tc>
          <w:tcPr>
            <w:tcW w:type="dxa" w:w="2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19"/>
                <w:szCs w:val="19"/>
              </w:rPr>
              <w:t xml:space="preserve">土質区分の確認</w:t>
            </w:r>
          </w:p>
        </w:tc>
        <w:tc>
          <w:tcPr>
            <w:tcW w:type="dxa" w:w="4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砂質土・粘性土の区分を土質調査・粒度試験で確認する。区分が難しい中間土の場合は、両方の式で算定し小さい方を採用する</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土質区分を誤ると危険側の評価となるおそれ（堀・玉手 2024）</w:t>
            </w:r>
          </w:p>
        </w:tc>
      </w:tr>
      <w:tr>
        <w:trPr>
          <w:tblHeader w:val="false"/>
        </w:trPr>
        <w:tc>
          <w:tcPr>
            <w:tcW w:type="dxa" w:w="2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19"/>
                <w:szCs w:val="19"/>
              </w:rPr>
              <w:t xml:space="preserve">測定方法</w:t>
            </w:r>
          </w:p>
        </w:tc>
        <w:tc>
          <w:tcPr>
            <w:tcW w:type="dxa" w:w="4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浮き土を除去し平坦にした面で、1測点5回測定し平均する</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利用手引きの施工管理例。覆土上での測定は不可</w:t>
            </w:r>
          </w:p>
        </w:tc>
      </w:tr>
      <w:tr>
        <w:trPr>
          <w:tblHeader w:val="false"/>
        </w:trPr>
        <w:tc>
          <w:tcPr>
            <w:tcW w:type="dxa" w:w="2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19"/>
                <w:szCs w:val="19"/>
              </w:rPr>
              <w:t xml:space="preserve">判定方法</w:t>
            </w:r>
          </w:p>
        </w:tc>
        <w:tc>
          <w:tcPr>
            <w:tcW w:type="dxa" w:w="4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全測点のうち qa が最小となる測点の値で判定する</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安全側の評価</w:t>
            </w:r>
          </w:p>
        </w:tc>
      </w:tr>
      <w:tr>
        <w:trPr>
          <w:tblHeader w:val="false"/>
        </w:trPr>
        <w:tc>
          <w:tcPr>
            <w:tcW w:type="dxa" w:w="2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19"/>
                <w:szCs w:val="19"/>
              </w:rPr>
              <w:t xml:space="preserve">測定器の検定</w:t>
            </w:r>
          </w:p>
        </w:tc>
        <w:tc>
          <w:tcPr>
            <w:tcW w:type="dxa" w:w="4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検定年月日から2年以内の測定器を使用し、検査成績証の写しを提出する</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利用手引き（検定周期2年）</w:t>
            </w:r>
          </w:p>
        </w:tc>
      </w:tr>
      <w:tr>
        <w:trPr>
          <w:tblHeader w:val="false"/>
        </w:trPr>
        <w:tc>
          <w:tcPr>
            <w:tcW w:type="dxa" w:w="2000"/>
            <w:tcBorders>
              <w:top w:val="single" w:color="000000" w:sz="4"/>
              <w:left w:val="single" w:color="000000" w:sz="4"/>
              <w:bottom w:val="single" w:color="000000" w:sz="4"/>
              <w:right w:val="single" w:color="000000" w:sz="4"/>
            </w:tcBorders>
            <w:shd w:fill="EDEDED" w:val="clear"/>
            <w:tcMar>
              <w:top w:type="dxa" w:w="50"/>
              <w:left w:type="dxa" w:w="80"/>
              <w:bottom w:type="dxa" w:w="50"/>
              <w:right w:type="dxa" w:w="80"/>
            </w:tcMar>
          </w:tcPr>
          <w:p>
            <w:r>
              <w:rPr>
                <w:rFonts w:ascii="ＭＳ 明朝" w:eastAsia="ＭＳ 明朝" w:hAnsi="ＭＳ 明朝"/>
                <w:b w:val="false"/>
                <w:bCs w:val="false"/>
                <w:sz w:val="19"/>
                <w:szCs w:val="19"/>
              </w:rPr>
              <w:t xml:space="preserve">換算の禁止事項</w:t>
            </w:r>
          </w:p>
        </w:tc>
        <w:tc>
          <w:tcPr>
            <w:tcW w:type="dxa" w:w="4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IaからN値等を推定して設計に用いることはしない</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ＭＳ 明朝" w:eastAsia="ＭＳ 明朝" w:hAnsi="ＭＳ 明朝"/>
                <w:b w:val="false"/>
                <w:bCs w:val="false"/>
                <w:sz w:val="19"/>
                <w:szCs w:val="19"/>
              </w:rPr>
              <w:t xml:space="preserve">利用手引きQ&amp;Aで明確に禁止</w:t>
            </w:r>
          </w:p>
        </w:tc>
      </w:tr>
    </w:tbl>
    <w:p>
      <w:pPr>
        <w:keepNext/>
        <w:spacing w:after="100" w:before="160" w:line="340"/>
        <w:ind w:left="210"/>
      </w:pPr>
      <w:r>
        <w:rPr>
          <w:rFonts w:ascii="ＭＳ 明朝" w:eastAsia="ＭＳ 明朝" w:hAnsi="ＭＳ 明朝"/>
          <w:b/>
          <w:bCs/>
          <w:sz w:val="21"/>
          <w:szCs w:val="21"/>
        </w:rPr>
        <w:t xml:space="preserve">基準を満たさない場合の対応</w:t>
      </w:r>
    </w:p>
    <w:p>
      <w:pPr>
        <w:pStyle w:val="ListParagraph"/>
        <w:numPr>
          <w:ilvl w:val="0"/>
          <w:numId w:val="2"/>
        </w:numPr>
        <w:spacing w:after="60" w:line="340"/>
      </w:pPr>
      <w:r>
        <w:rPr>
          <w:rFonts w:ascii="ＭＳ 明朝" w:eastAsia="ＭＳ 明朝" w:hAnsi="ＭＳ 明朝"/>
          <w:sz w:val="21"/>
          <w:szCs w:val="21"/>
        </w:rPr>
        <w:t xml:space="preserve">周辺で追加測定を行い、弱部の範囲を特定する。</w:t>
      </w:r>
    </w:p>
    <w:p>
      <w:pPr>
        <w:pStyle w:val="ListParagraph"/>
        <w:numPr>
          <w:ilvl w:val="0"/>
          <w:numId w:val="2"/>
        </w:numPr>
        <w:spacing w:after="60" w:line="340"/>
      </w:pPr>
      <w:r>
        <w:rPr>
          <w:rFonts w:ascii="ＭＳ 明朝" w:eastAsia="ＭＳ 明朝" w:hAnsi="ＭＳ 明朝"/>
          <w:sz w:val="21"/>
          <w:szCs w:val="21"/>
        </w:rPr>
        <w:t xml:space="preserve">監督員と協議のうえ、平板載荷試験等により確認する。</w:t>
      </w:r>
    </w:p>
    <w:p>
      <w:pPr>
        <w:pStyle w:val="ListParagraph"/>
        <w:numPr>
          <w:ilvl w:val="0"/>
          <w:numId w:val="2"/>
        </w:numPr>
        <w:spacing w:after="60" w:line="340"/>
      </w:pPr>
      <w:r>
        <w:rPr>
          <w:rFonts w:ascii="ＭＳ 明朝" w:eastAsia="ＭＳ 明朝" w:hAnsi="ＭＳ 明朝"/>
          <w:sz w:val="21"/>
          <w:szCs w:val="21"/>
        </w:rPr>
        <w:t xml:space="preserve">必要に応じて置換え等の対策を協議する。</w:t>
      </w:r>
    </w:p>
    <w:p>
      <w:pPr>
        <w:keepNext/>
        <w:spacing w:after="100" w:before="220" w:line="340"/>
      </w:pPr>
      <w:r>
        <w:rPr>
          <w:rFonts w:ascii="ＭＳ 明朝" w:eastAsia="ＭＳ 明朝" w:hAnsi="ＭＳ 明朝"/>
          <w:b/>
          <w:bCs/>
          <w:sz w:val="22"/>
          <w:szCs w:val="22"/>
        </w:rPr>
        <w:t xml:space="preserve">5. 見解</w:t>
      </w:r>
    </w:p>
    <w:p>
      <w:pPr>
        <w:spacing w:after="100" w:before="0" w:line="340"/>
        <w:ind w:left="210" w:firstLine="210"/>
      </w:pPr>
      <w:r>
        <w:rPr>
          <w:rFonts w:ascii="ＭＳ 明朝" w:eastAsia="ＭＳ 明朝" w:hAnsi="ＭＳ 明朝"/>
          <w:sz w:val="21"/>
          <w:szCs w:val="21"/>
        </w:rPr>
        <w:t xml:space="preserve">キャスポルは国の機関が開発し、利用手引きにより支持力の算定方法と適用範囲が定められた測定器であり、本工事はその適用範囲内にある。さらに、平板載荷試験との対比、土質区分の確認、安全側の判定により、測定精度を確保する。</w:t>
      </w:r>
    </w:p>
    <w:p>
      <w:pPr>
        <w:spacing w:after="100" w:before="0" w:line="340"/>
        <w:ind w:left="210" w:firstLine="210"/>
      </w:pPr>
      <w:r>
        <w:rPr>
          <w:rFonts w:ascii="ＭＳ 明朝" w:eastAsia="ＭＳ 明朝" w:hAnsi="ＭＳ 明朝"/>
          <w:sz w:val="21"/>
          <w:szCs w:val="21"/>
        </w:rPr>
        <w:t xml:space="preserve">以上から、</w:t>
      </w:r>
      <w:r>
        <w:rPr>
          <w:rFonts w:ascii="ＭＳ 明朝" w:eastAsia="ＭＳ 明朝" w:hAnsi="ＭＳ 明朝"/>
          <w:sz w:val="21"/>
          <w:szCs w:val="21"/>
          <w:u w:val="single"/>
        </w:rPr>
        <w:t xml:space="preserve">本工事の基礎地盤の支持力確認は、キャスポルにより適切に実施できると考える。</w:t>
      </w:r>
    </w:p>
    <w:p>
      <w:pPr>
        <w:spacing w:after="100" w:before="200" w:line="340"/>
        <w:jc w:val="right"/>
      </w:pPr>
      <w:r>
        <w:rPr>
          <w:rFonts w:ascii="ＭＳ 明朝" w:eastAsia="ＭＳ 明朝" w:hAnsi="ＭＳ 明朝"/>
          <w:sz w:val="21"/>
          <w:szCs w:val="21"/>
        </w:rPr>
        <w:t xml:space="preserve">以上</w:t>
      </w:r>
    </w:p>
    <w:p>
      <w:pPr>
        <w:keepNext/>
        <w:spacing w:after="100" w:before="220" w:line="340"/>
      </w:pPr>
      <w:r>
        <w:rPr>
          <w:rFonts w:ascii="ＭＳ 明朝" w:eastAsia="ＭＳ 明朝" w:hAnsi="ＭＳ 明朝"/>
          <w:b/>
          <w:bCs/>
          <w:sz w:val="22"/>
          <w:szCs w:val="22"/>
        </w:rPr>
        <w:t xml:space="preserve">添付資料（予定）</w:t>
      </w:r>
    </w:p>
    <w:p>
      <w:pPr>
        <w:pStyle w:val="ListParagraph"/>
        <w:numPr>
          <w:ilvl w:val="0"/>
          <w:numId w:val="3"/>
        </w:numPr>
        <w:spacing w:after="60" w:line="340"/>
      </w:pPr>
      <w:r>
        <w:rPr>
          <w:rFonts w:ascii="ＭＳ 明朝" w:eastAsia="ＭＳ 明朝" w:hAnsi="ＭＳ 明朝"/>
          <w:sz w:val="21"/>
          <w:szCs w:val="21"/>
        </w:rPr>
        <w:t xml:space="preserve">簡易支持力測定器（キャスポル）利用手引きの抜粋（適用範囲、関係式、支持力算定方法、Q&amp;A）</w:t>
      </w:r>
    </w:p>
    <w:p>
      <w:pPr>
        <w:pStyle w:val="ListParagraph"/>
        <w:numPr>
          <w:ilvl w:val="0"/>
          <w:numId w:val="3"/>
        </w:numPr>
        <w:spacing w:after="60" w:line="340"/>
      </w:pPr>
      <w:r>
        <w:rPr>
          <w:rFonts w:ascii="ＭＳ 明朝" w:eastAsia="ＭＳ 明朝" w:hAnsi="ＭＳ 明朝"/>
          <w:sz w:val="21"/>
          <w:szCs w:val="21"/>
        </w:rPr>
        <w:t xml:space="preserve">土質調査結果（抜粋）および礫含有状況の確認資料</w:t>
      </w:r>
    </w:p>
    <w:p>
      <w:pPr>
        <w:pStyle w:val="ListParagraph"/>
        <w:numPr>
          <w:ilvl w:val="0"/>
          <w:numId w:val="3"/>
        </w:numPr>
        <w:spacing w:after="60" w:line="340"/>
      </w:pPr>
      <w:r>
        <w:rPr>
          <w:rFonts w:ascii="ＭＳ 明朝" w:eastAsia="ＭＳ 明朝" w:hAnsi="ＭＳ 明朝"/>
          <w:sz w:val="21"/>
          <w:szCs w:val="21"/>
        </w:rPr>
        <w:t xml:space="preserve">測点配置図</w:t>
      </w:r>
    </w:p>
    <w:p>
      <w:pPr>
        <w:pStyle w:val="ListParagraph"/>
        <w:numPr>
          <w:ilvl w:val="0"/>
          <w:numId w:val="3"/>
        </w:numPr>
        <w:spacing w:after="60" w:line="340"/>
      </w:pPr>
      <w:r>
        <w:rPr>
          <w:rFonts w:ascii="ＭＳ 明朝" w:eastAsia="ＭＳ 明朝" w:hAnsi="ＭＳ 明朝"/>
          <w:sz w:val="21"/>
          <w:szCs w:val="21"/>
        </w:rPr>
        <w:t xml:space="preserve">使用するキャスポルの検査成績証（写し）</w:t>
      </w:r>
    </w:p>
    <w:p>
      <w:pPr>
        <w:keepNext/>
        <w:spacing w:after="100" w:before="220" w:line="340"/>
      </w:pPr>
      <w:r>
        <w:rPr>
          <w:rFonts w:ascii="ＭＳ 明朝" w:eastAsia="ＭＳ 明朝" w:hAnsi="ＭＳ 明朝"/>
          <w:b/>
          <w:bCs/>
          <w:sz w:val="22"/>
          <w:szCs w:val="22"/>
        </w:rPr>
        <w:t xml:space="preserve">参考文献</w:t>
      </w:r>
    </w:p>
    <w:p>
      <w:pPr>
        <w:spacing w:after="100" w:before="0" w:line="340"/>
        <w:ind w:left="210"/>
      </w:pPr>
      <w:r>
        <w:rPr>
          <w:rFonts w:ascii="ＭＳ 明朝" w:eastAsia="ＭＳ 明朝" w:hAnsi="ＭＳ 明朝"/>
          <w:sz w:val="18"/>
          <w:szCs w:val="18"/>
        </w:rPr>
        <w:t xml:space="preserve">1) 国土交通省近畿地方整備局近畿技術事務所：簡易支持力測定器（キャスポル）利用手引き，平成17年6月</w:t>
      </w:r>
    </w:p>
    <w:p>
      <w:pPr>
        <w:spacing w:after="100" w:before="0" w:line="340"/>
        <w:ind w:left="210"/>
      </w:pPr>
      <w:r>
        <w:rPr>
          <w:rFonts w:ascii="ＭＳ 明朝" w:eastAsia="ＭＳ 明朝" w:hAnsi="ＭＳ 明朝"/>
          <w:sz w:val="18"/>
          <w:szCs w:val="18"/>
        </w:rPr>
        <w:t xml:space="preserve">2) 玉手聡・堀智仁：地盤の支持力調査における簡易試験法の適用に関する実験的考察，建設施工と建設機械シンポジウム，2011</w:t>
      </w:r>
    </w:p>
    <w:p>
      <w:pPr>
        <w:spacing w:after="100" w:before="0" w:line="340"/>
        <w:ind w:left="210"/>
      </w:pPr>
      <w:r>
        <w:rPr>
          <w:rFonts w:ascii="ＭＳ 明朝" w:eastAsia="ＭＳ 明朝" w:hAnsi="ＭＳ 明朝"/>
          <w:sz w:val="18"/>
          <w:szCs w:val="18"/>
        </w:rPr>
        <w:t xml:space="preserve">3) 堀智仁・玉手聡：建設機械設置地盤の地耐力調査に関する実験的考察，建設施工と建設機械シンポジウム，2024</w:t>
      </w:r>
    </w:p>
    <w:sectPr>
      <w:footerReference w:type="default" r:id="rId7"/>
      <w:pgSz w:w="11906" w:h="16838" w:orient="portrait"/>
      <w:pgMar w:top="1500" w:right="1600" w:bottom="1400" w:left="16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明朝" w:eastAsia="ＭＳ 明朝" w:hAnsi="ＭＳ 明朝"/>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840" w:hanging="420"/>
      </w:pPr>
    </w:lvl>
  </w:abstractNum>
  <w:abstractNum w:abstractNumId="3" w15:restartNumberingAfterBreak="0">
    <w:multiLevelType w:val="hybridMultilevel"/>
    <w:lvl w:ilvl="0" w15:tentative="1">
      <w:start w:val="1"/>
      <w:numFmt w:val="decimal"/>
      <w:lvlText w:val="%1."/>
      <w:lvlJc w:val="left"/>
      <w:pPr>
        <w:ind w:left="840" w:hanging="420"/>
      </w:pPr>
    </w:lvl>
  </w:abstractNum>
  <w:abstractNum w:abstractNumId="4" w15:restartNumberingAfterBreak="0">
    <w:multiLevelType w:val="hybridMultilevel"/>
    <w:lvl w:ilvl="0" w15:tentative="1">
      <w:start w:val="1"/>
      <w:numFmt w:val="bullet"/>
      <w:lvlText w:val="・"/>
      <w:lvlJc w:val="left"/>
      <w:pPr>
        <w:ind w:left="84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2026-10-13T22:36:08.337Z</dcterms:created>
  <dcterms:modified xsi:type="dcterms:W3CDTF">2026-10-13T22:36:08.347Z</dcterms:modified>
</cp:coreProperties>
</file>

<file path=docProps/custom.xml><?xml version="1.0" encoding="utf-8"?>
<Properties xmlns="http://schemas.openxmlformats.org/officeDocument/2006/custom-properties" xmlns:vt="http://schemas.openxmlformats.org/officeDocument/2006/docPropsVTypes"/>
</file>