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2DD3" w14:textId="77777777" w:rsidR="00A07D3E" w:rsidRPr="00A07D3E" w:rsidRDefault="00A07D3E" w:rsidP="00A07D3E">
      <w:pPr>
        <w:tabs>
          <w:tab w:val="left" w:pos="1520"/>
        </w:tabs>
        <w:spacing w:before="120" w:after="0" w:line="240" w:lineRule="auto"/>
        <w:ind w:right="-14"/>
        <w:rPr>
          <w:b/>
          <w:color w:val="000000"/>
          <w:sz w:val="24"/>
          <w:szCs w:val="24"/>
        </w:rPr>
      </w:pPr>
      <w:r w:rsidRPr="00A07D3E">
        <w:rPr>
          <w:b/>
          <w:color w:val="000000"/>
          <w:sz w:val="24"/>
          <w:szCs w:val="24"/>
        </w:rPr>
        <w:t>Assessing the Use of Quality Tolerance Limits in the Pharmaceutical Industry</w:t>
      </w:r>
    </w:p>
    <w:p w14:paraId="41A2C71A" w14:textId="0D96A0BA" w:rsidR="002D3C7C" w:rsidRDefault="002D3C7C" w:rsidP="002D3C7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PHUSE RBM Working Group – Quality Tolerance Limits Industry Survey </w:t>
      </w:r>
      <w:proofErr w:type="gramStart"/>
      <w:r>
        <w:rPr>
          <w:b/>
          <w:color w:val="000000"/>
          <w:sz w:val="24"/>
          <w:szCs w:val="24"/>
        </w:rPr>
        <w:t>01Feb2022</w:t>
      </w:r>
      <w:proofErr w:type="gramEnd"/>
    </w:p>
    <w:p w14:paraId="777E4179" w14:textId="77777777" w:rsidR="002D3C7C" w:rsidRDefault="002D3C7C"/>
    <w:p w14:paraId="27E961CE" w14:textId="5BA3C626" w:rsidR="006B58A4" w:rsidRDefault="006B58A4">
      <w:r>
        <w:t>Steven Ponce (</w:t>
      </w:r>
      <w:hyperlink r:id="rId6" w:history="1">
        <w:r w:rsidR="00763B5F" w:rsidRPr="009E3AC1">
          <w:rPr>
            <w:rStyle w:val="Hyperlink"/>
          </w:rPr>
          <w:t>Steven.Ponce@bms.com</w:t>
        </w:r>
      </w:hyperlink>
      <w:r w:rsidR="00005975">
        <w:rPr>
          <w:rStyle w:val="Hyperlink"/>
        </w:rPr>
        <w:t>)</w:t>
      </w:r>
    </w:p>
    <w:p w14:paraId="2CECB793" w14:textId="77777777" w:rsidR="00CF3056" w:rsidRDefault="00CF3056">
      <w:pPr>
        <w:rPr>
          <w:b/>
          <w:bCs/>
        </w:rPr>
      </w:pPr>
    </w:p>
    <w:p w14:paraId="478DDAF2" w14:textId="2FBE270C" w:rsidR="006B58A4" w:rsidRPr="00CF3056" w:rsidRDefault="00CF3056">
      <w:pPr>
        <w:rPr>
          <w:b/>
          <w:bCs/>
        </w:rPr>
      </w:pPr>
      <w:r w:rsidRPr="00F10C49">
        <w:rPr>
          <w:b/>
          <w:bCs/>
          <w:highlight w:val="yellow"/>
        </w:rPr>
        <w:t>Selected Figures</w:t>
      </w:r>
    </w:p>
    <w:p w14:paraId="3432FE50" w14:textId="77777777" w:rsidR="00CF3056" w:rsidRDefault="00CF3056" w:rsidP="00AC0F6A"/>
    <w:p w14:paraId="05DD312B" w14:textId="104B4F6F" w:rsidR="00AC0F6A" w:rsidRDefault="00AC0F6A" w:rsidP="00AC0F6A">
      <w:r>
        <w:t>Q = Question; T = Table</w:t>
      </w:r>
    </w:p>
    <w:p w14:paraId="2CB3724A" w14:textId="77777777" w:rsidR="00AC0F6A" w:rsidRDefault="00AC0F6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2313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673AC2" w14:textId="058AD193" w:rsidR="00EF6E56" w:rsidRDefault="00EF6E56">
          <w:pPr>
            <w:pStyle w:val="TOCHeading"/>
          </w:pPr>
          <w:r>
            <w:t>Contents</w:t>
          </w:r>
        </w:p>
        <w:p w14:paraId="078D1E6C" w14:textId="53467F80" w:rsidR="00E56E7D" w:rsidRDefault="00EF6E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52443" w:history="1">
            <w:r w:rsidR="00E56E7D" w:rsidRPr="00CE71DB">
              <w:rPr>
                <w:rStyle w:val="Hyperlink"/>
                <w:noProof/>
              </w:rPr>
              <w:t>Q3</w:t>
            </w:r>
            <w:r w:rsidR="00E56E7D">
              <w:rPr>
                <w:noProof/>
                <w:webHidden/>
              </w:rPr>
              <w:tab/>
            </w:r>
            <w:r w:rsidR="00E56E7D">
              <w:rPr>
                <w:noProof/>
                <w:webHidden/>
              </w:rPr>
              <w:fldChar w:fldCharType="begin"/>
            </w:r>
            <w:r w:rsidR="00E56E7D">
              <w:rPr>
                <w:noProof/>
                <w:webHidden/>
              </w:rPr>
              <w:instrText xml:space="preserve"> PAGEREF _Toc151452443 \h </w:instrText>
            </w:r>
            <w:r w:rsidR="00E56E7D">
              <w:rPr>
                <w:noProof/>
                <w:webHidden/>
              </w:rPr>
            </w:r>
            <w:r w:rsidR="00E56E7D">
              <w:rPr>
                <w:noProof/>
                <w:webHidden/>
              </w:rPr>
              <w:fldChar w:fldCharType="separate"/>
            </w:r>
            <w:r w:rsidR="00E56E7D">
              <w:rPr>
                <w:noProof/>
                <w:webHidden/>
              </w:rPr>
              <w:t>2</w:t>
            </w:r>
            <w:r w:rsidR="00E56E7D">
              <w:rPr>
                <w:noProof/>
                <w:webHidden/>
              </w:rPr>
              <w:fldChar w:fldCharType="end"/>
            </w:r>
          </w:hyperlink>
        </w:p>
        <w:p w14:paraId="4BD4B920" w14:textId="23FB0CCD" w:rsidR="00E56E7D" w:rsidRDefault="00E56E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452444" w:history="1">
            <w:r w:rsidRPr="00CE71DB">
              <w:rPr>
                <w:rStyle w:val="Hyperlink"/>
                <w:noProof/>
              </w:rPr>
              <w:t>T1 (Q3)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EDAB0" w14:textId="376C40D6" w:rsidR="00E56E7D" w:rsidRDefault="00E56E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452445" w:history="1">
            <w:r w:rsidRPr="00CE71DB">
              <w:rPr>
                <w:rStyle w:val="Hyperlink"/>
                <w:noProof/>
              </w:rPr>
              <w:t>Q6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7884" w14:textId="5B17A55A" w:rsidR="00E56E7D" w:rsidRDefault="00E56E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452446" w:history="1">
            <w:r w:rsidRPr="00CE71DB">
              <w:rPr>
                <w:rStyle w:val="Hyperlink"/>
                <w:noProof/>
              </w:rPr>
              <w:t>Q6 (Alternative)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2CFA" w14:textId="21C074E5" w:rsidR="00E56E7D" w:rsidRDefault="00E56E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452447" w:history="1">
            <w:r w:rsidRPr="00CE71DB">
              <w:rPr>
                <w:rStyle w:val="Hyperlink"/>
                <w:noProof/>
              </w:rPr>
              <w:t>Q23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6888" w14:textId="67C33349" w:rsidR="00E56E7D" w:rsidRDefault="00E56E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452448" w:history="1">
            <w:r w:rsidRPr="00CE71DB">
              <w:rPr>
                <w:rStyle w:val="Hyperlink"/>
                <w:noProof/>
              </w:rPr>
              <w:t>FYI – Q23 “Others”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10F6" w14:textId="34BF89BB" w:rsidR="00E56E7D" w:rsidRDefault="00E56E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452449" w:history="1">
            <w:r w:rsidRPr="00CE71DB">
              <w:rPr>
                <w:rStyle w:val="Hyperlink"/>
                <w:noProof/>
              </w:rPr>
              <w:t>Q24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61E4" w14:textId="503B9356" w:rsidR="00E56E7D" w:rsidRDefault="00E56E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452450" w:history="1">
            <w:r w:rsidRPr="00CE71DB">
              <w:rPr>
                <w:rStyle w:val="Hyperlink"/>
                <w:noProof/>
              </w:rPr>
              <w:t>FYI – Q24 “Others”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_Toc151452450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F5DA" w14:textId="40984E55" w:rsidR="00EF6E56" w:rsidRDefault="00EF6E56">
          <w:r>
            <w:rPr>
              <w:b/>
              <w:bCs/>
              <w:noProof/>
            </w:rPr>
            <w:fldChar w:fldCharType="end"/>
          </w:r>
        </w:p>
      </w:sdtContent>
    </w:sdt>
    <w:p w14:paraId="1630B8A1" w14:textId="77777777" w:rsidR="00EF6E56" w:rsidRDefault="00EF6E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6388FC" w14:textId="1CF500A4" w:rsidR="00883DD1" w:rsidRDefault="00883DD1" w:rsidP="00883DD1">
      <w:pPr>
        <w:pStyle w:val="Heading1"/>
      </w:pPr>
      <w:bookmarkStart w:id="0" w:name="_Toc151452443"/>
      <w:r>
        <w:lastRenderedPageBreak/>
        <w:t>Q3</w:t>
      </w:r>
      <w:bookmarkEnd w:id="0"/>
    </w:p>
    <w:p w14:paraId="228B1187" w14:textId="77777777" w:rsidR="00883DD1" w:rsidRDefault="00883DD1" w:rsidP="00883DD1">
      <w:pPr>
        <w:keepNext/>
      </w:pPr>
    </w:p>
    <w:p w14:paraId="1B505A29" w14:textId="519A9D96" w:rsidR="00F26ECE" w:rsidRDefault="0047681C" w:rsidP="00F26ECE">
      <w:pPr>
        <w:keepNext/>
      </w:pPr>
      <w:r>
        <w:rPr>
          <w:noProof/>
        </w:rPr>
        <w:drawing>
          <wp:inline distT="0" distB="0" distL="0" distR="0" wp14:anchorId="339C5743" wp14:editId="4FBDACAC">
            <wp:extent cx="5486400" cy="2921000"/>
            <wp:effectExtent l="0" t="0" r="0" b="0"/>
            <wp:docPr id="12" name="Picture 12" descr="A graph of a number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of a number of different colored squares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5" b="10763"/>
                    <a:stretch/>
                  </pic:blipFill>
                  <pic:spPr bwMode="auto">
                    <a:xfrm>
                      <a:off x="0" y="0"/>
                      <a:ext cx="5486585" cy="2921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7EFD5" w14:textId="6A45EB81" w:rsidR="00536DE3" w:rsidRDefault="00536DE3" w:rsidP="00536DE3"/>
    <w:p w14:paraId="5726AD24" w14:textId="1AFAB9B6" w:rsidR="00883DD1" w:rsidRDefault="00883DD1" w:rsidP="00883DD1">
      <w:pPr>
        <w:pStyle w:val="Heading1"/>
      </w:pPr>
      <w:bookmarkStart w:id="1" w:name="_Toc151452444"/>
      <w:r>
        <w:t>T1</w:t>
      </w:r>
      <w:r w:rsidR="009260EC">
        <w:t xml:space="preserve"> (Q3)</w:t>
      </w:r>
      <w:bookmarkEnd w:id="1"/>
    </w:p>
    <w:p w14:paraId="1E4CCC94" w14:textId="77777777" w:rsidR="00883DD1" w:rsidRDefault="00883DD1" w:rsidP="005B7CEF">
      <w:pPr>
        <w:rPr>
          <w:b/>
          <w:bCs/>
          <w:sz w:val="24"/>
          <w:szCs w:val="24"/>
        </w:rPr>
      </w:pPr>
    </w:p>
    <w:p w14:paraId="50BF107B" w14:textId="7E264C5F" w:rsidR="00F30815" w:rsidRPr="00D737B0" w:rsidRDefault="00F30815" w:rsidP="005B7CEF">
      <w:pPr>
        <w:rPr>
          <w:b/>
          <w:bCs/>
          <w:sz w:val="24"/>
          <w:szCs w:val="24"/>
        </w:rPr>
      </w:pPr>
      <w:r w:rsidRPr="00D737B0">
        <w:rPr>
          <w:b/>
          <w:bCs/>
          <w:sz w:val="24"/>
          <w:szCs w:val="24"/>
        </w:rPr>
        <w:t xml:space="preserve">(Q3: </w:t>
      </w:r>
      <w:proofErr w:type="gramStart"/>
      <w:r w:rsidRPr="00D737B0">
        <w:rPr>
          <w:b/>
          <w:bCs/>
          <w:sz w:val="24"/>
          <w:szCs w:val="24"/>
        </w:rPr>
        <w:t>Other</w:t>
      </w:r>
      <w:proofErr w:type="gramEnd"/>
      <w:r w:rsidRPr="00D737B0">
        <w:rPr>
          <w:b/>
          <w:bCs/>
          <w:sz w:val="24"/>
          <w:szCs w:val="24"/>
        </w:rPr>
        <w:t xml:space="preserve"> category breakdown)</w:t>
      </w:r>
    </w:p>
    <w:p w14:paraId="4E3A30F0" w14:textId="3A9DBF42" w:rsidR="005B7CEF" w:rsidRPr="00F30815" w:rsidRDefault="00D93608" w:rsidP="005B7CEF">
      <w:pPr>
        <w:rPr>
          <w:i/>
          <w:iCs/>
          <w:color w:val="44546A" w:themeColor="text2"/>
          <w:sz w:val="18"/>
          <w:szCs w:val="18"/>
        </w:rPr>
      </w:pPr>
      <w:r w:rsidRPr="00F30815">
        <w:rPr>
          <w:i/>
          <w:iCs/>
          <w:color w:val="44546A" w:themeColor="text2"/>
          <w:sz w:val="18"/>
          <w:szCs w:val="18"/>
        </w:rPr>
        <w:t xml:space="preserve">Table 1: placeholder </w:t>
      </w:r>
    </w:p>
    <w:p w14:paraId="2292FD93" w14:textId="3164F070" w:rsidR="00942141" w:rsidRDefault="00942141" w:rsidP="005B7CEF">
      <w:r>
        <w:t>Total Count = 13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75"/>
        <w:gridCol w:w="1260"/>
        <w:gridCol w:w="2210"/>
      </w:tblGrid>
      <w:tr w:rsidR="00E84C62" w:rsidRPr="0055627A" w14:paraId="22DC4BA7" w14:textId="77777777" w:rsidTr="00E8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BF3A023" w14:textId="38E2CDEA" w:rsidR="00E84C62" w:rsidRPr="0055627A" w:rsidRDefault="00E84C62" w:rsidP="0055627A">
            <w:pPr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Other</w:t>
            </w:r>
            <w:r w:rsidR="00AF0B63">
              <w:rPr>
                <w:rFonts w:ascii="Calibri" w:eastAsia="Times New Roman" w:hAnsi="Calibri" w:cs="Calibri"/>
                <w:color w:val="000000"/>
              </w:rPr>
              <w:t>s</w:t>
            </w:r>
            <w:r w:rsidR="005E3BB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260" w:type="dxa"/>
            <w:noWrap/>
            <w:hideMark/>
          </w:tcPr>
          <w:p w14:paraId="4C5350C1" w14:textId="50DAC754" w:rsidR="00E84C62" w:rsidRPr="0055627A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210" w:type="dxa"/>
            <w:noWrap/>
            <w:hideMark/>
          </w:tcPr>
          <w:p w14:paraId="4EBC24CA" w14:textId="2E49FEC6" w:rsidR="00E84C62" w:rsidRPr="003B0E04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Percentage</w:t>
            </w:r>
          </w:p>
        </w:tc>
      </w:tr>
      <w:tr w:rsidR="00E84C62" w:rsidRPr="0055627A" w14:paraId="4312DA2A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84EF937" w14:textId="77777777" w:rsidR="00E84C62" w:rsidRPr="00AF0B63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F0B6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Central Monitoring</w:t>
            </w:r>
          </w:p>
        </w:tc>
        <w:tc>
          <w:tcPr>
            <w:tcW w:w="1260" w:type="dxa"/>
            <w:noWrap/>
            <w:hideMark/>
          </w:tcPr>
          <w:p w14:paraId="08BBB1FD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10" w:type="dxa"/>
            <w:noWrap/>
            <w:hideMark/>
          </w:tcPr>
          <w:p w14:paraId="7B2B3165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23.1%</w:t>
            </w:r>
          </w:p>
        </w:tc>
      </w:tr>
      <w:tr w:rsidR="00E84C62" w:rsidRPr="0055627A" w14:paraId="137F448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5485B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Clinical Trial Supplies</w:t>
            </w:r>
          </w:p>
        </w:tc>
        <w:tc>
          <w:tcPr>
            <w:tcW w:w="1260" w:type="dxa"/>
            <w:noWrap/>
            <w:hideMark/>
          </w:tcPr>
          <w:p w14:paraId="03E8E442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6987A2D9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7C70788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14741BBA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Contracts</w:t>
            </w:r>
          </w:p>
        </w:tc>
        <w:tc>
          <w:tcPr>
            <w:tcW w:w="1260" w:type="dxa"/>
            <w:noWrap/>
            <w:hideMark/>
          </w:tcPr>
          <w:p w14:paraId="455862A5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DC3B36B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2D3FF4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6978C95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Diagnostics</w:t>
            </w:r>
          </w:p>
        </w:tc>
        <w:tc>
          <w:tcPr>
            <w:tcW w:w="1260" w:type="dxa"/>
            <w:noWrap/>
            <w:hideMark/>
          </w:tcPr>
          <w:p w14:paraId="59D00B41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21902B25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5CF55FED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09F4787F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IT developers</w:t>
            </w:r>
          </w:p>
        </w:tc>
        <w:tc>
          <w:tcPr>
            <w:tcW w:w="1260" w:type="dxa"/>
            <w:noWrap/>
            <w:hideMark/>
          </w:tcPr>
          <w:p w14:paraId="02BF5ABC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1E0C67C3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22D6C8AC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C6DF338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Imaging</w:t>
            </w:r>
          </w:p>
        </w:tc>
        <w:tc>
          <w:tcPr>
            <w:tcW w:w="1260" w:type="dxa"/>
            <w:noWrap/>
            <w:hideMark/>
          </w:tcPr>
          <w:p w14:paraId="3118894E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769A91C2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FC3653C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24DD38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Monitoring</w:t>
            </w:r>
          </w:p>
        </w:tc>
        <w:tc>
          <w:tcPr>
            <w:tcW w:w="1260" w:type="dxa"/>
            <w:noWrap/>
            <w:hideMark/>
          </w:tcPr>
          <w:p w14:paraId="55CB053E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37123C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3E7987E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60F75AE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Writing</w:t>
            </w:r>
          </w:p>
        </w:tc>
        <w:tc>
          <w:tcPr>
            <w:tcW w:w="1260" w:type="dxa"/>
            <w:noWrap/>
            <w:hideMark/>
          </w:tcPr>
          <w:p w14:paraId="5A22679B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727FB7C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194302E5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6D1E872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Project Management</w:t>
            </w:r>
          </w:p>
        </w:tc>
        <w:tc>
          <w:tcPr>
            <w:tcW w:w="1260" w:type="dxa"/>
            <w:noWrap/>
            <w:hideMark/>
          </w:tcPr>
          <w:p w14:paraId="4DCF52FA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995F774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7ED87D7F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3AD2D84B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Risk Manager or RBQM lead</w:t>
            </w:r>
          </w:p>
        </w:tc>
        <w:tc>
          <w:tcPr>
            <w:tcW w:w="1260" w:type="dxa"/>
            <w:noWrap/>
            <w:hideMark/>
          </w:tcPr>
          <w:p w14:paraId="45C08B90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24B24A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47720C3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2536F51" w14:textId="066D8D66" w:rsidR="00E84C62" w:rsidRPr="0055627A" w:rsidRDefault="00834705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SaaS</w:t>
            </w:r>
            <w:r w:rsidR="00E84C62"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 programmers</w:t>
            </w:r>
          </w:p>
        </w:tc>
        <w:tc>
          <w:tcPr>
            <w:tcW w:w="1260" w:type="dxa"/>
            <w:noWrap/>
            <w:hideMark/>
          </w:tcPr>
          <w:p w14:paraId="65E24BC4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802F4D3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</w:tbl>
    <w:p w14:paraId="52F3B3CF" w14:textId="77777777" w:rsidR="007C353B" w:rsidRDefault="007C353B" w:rsidP="005B7CEF"/>
    <w:p w14:paraId="2C0B4841" w14:textId="4203B75E" w:rsidR="00475EB2" w:rsidRDefault="00475EB2">
      <w:r>
        <w:br w:type="page"/>
      </w:r>
    </w:p>
    <w:p w14:paraId="1FB33B7C" w14:textId="2881B111" w:rsidR="00E93584" w:rsidRDefault="00E93584" w:rsidP="00E93584">
      <w:pPr>
        <w:pStyle w:val="Heading1"/>
      </w:pPr>
      <w:bookmarkStart w:id="2" w:name="_Toc151452445"/>
      <w:r>
        <w:lastRenderedPageBreak/>
        <w:t>Q6</w:t>
      </w:r>
      <w:bookmarkEnd w:id="2"/>
    </w:p>
    <w:p w14:paraId="239E5F4D" w14:textId="77777777" w:rsidR="00475EB2" w:rsidRDefault="00475EB2" w:rsidP="005B7CEF"/>
    <w:p w14:paraId="503CEC52" w14:textId="479C6CCA" w:rsidR="00E93584" w:rsidRDefault="004F3368" w:rsidP="005B7CEF">
      <w:r>
        <w:rPr>
          <w:noProof/>
        </w:rPr>
        <w:drawing>
          <wp:inline distT="0" distB="0" distL="0" distR="0" wp14:anchorId="5706559A" wp14:editId="0B556C99">
            <wp:extent cx="3790950" cy="6604000"/>
            <wp:effectExtent l="0" t="0" r="0" b="6350"/>
            <wp:docPr id="4" name="Picture 4" descr="A chart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hart of a diagram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2" r="18055"/>
                    <a:stretch/>
                  </pic:blipFill>
                  <pic:spPr bwMode="auto">
                    <a:xfrm>
                      <a:off x="0" y="0"/>
                      <a:ext cx="3790950" cy="66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4456" w14:textId="4EF2E1CA" w:rsidR="00507385" w:rsidRDefault="00507385">
      <w:r>
        <w:br w:type="page"/>
      </w:r>
    </w:p>
    <w:p w14:paraId="0A773BE9" w14:textId="6745FBC3" w:rsidR="00507385" w:rsidRDefault="00507385" w:rsidP="00507385">
      <w:pPr>
        <w:pStyle w:val="Heading1"/>
      </w:pPr>
      <w:bookmarkStart w:id="3" w:name="_Toc151452446"/>
      <w:r>
        <w:lastRenderedPageBreak/>
        <w:t>Q6 (Alternative)</w:t>
      </w:r>
      <w:bookmarkEnd w:id="3"/>
    </w:p>
    <w:p w14:paraId="1B421524" w14:textId="77777777" w:rsidR="00507385" w:rsidRDefault="00507385" w:rsidP="00507385"/>
    <w:p w14:paraId="56CCD0E8" w14:textId="62B70F77" w:rsidR="004F3368" w:rsidRDefault="00507385" w:rsidP="005B7CEF">
      <w:r>
        <w:rPr>
          <w:noProof/>
        </w:rPr>
        <w:drawing>
          <wp:inline distT="0" distB="0" distL="0" distR="0" wp14:anchorId="23D9218C" wp14:editId="01C8C489">
            <wp:extent cx="5943600" cy="7429500"/>
            <wp:effectExtent l="0" t="0" r="0" b="0"/>
            <wp:docPr id="1" name="Picture 1" descr="A chart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hart of different colored square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1008" w14:textId="556F6052" w:rsidR="00494A8E" w:rsidRDefault="00494A8E" w:rsidP="00494A8E">
      <w:pPr>
        <w:pStyle w:val="Heading1"/>
      </w:pPr>
      <w:bookmarkStart w:id="4" w:name="_Toc151452447"/>
      <w:r>
        <w:lastRenderedPageBreak/>
        <w:t>Q</w:t>
      </w:r>
      <w:r w:rsidR="00D31D30">
        <w:t>23</w:t>
      </w:r>
      <w:bookmarkEnd w:id="4"/>
    </w:p>
    <w:p w14:paraId="50C7318C" w14:textId="2978A247" w:rsidR="00494A8E" w:rsidRDefault="003350C8" w:rsidP="005B7CEF">
      <w:r>
        <w:rPr>
          <w:noProof/>
        </w:rPr>
        <w:drawing>
          <wp:inline distT="0" distB="0" distL="0" distR="0" wp14:anchorId="58B3CBB0" wp14:editId="25D659C2">
            <wp:extent cx="5943600" cy="3962400"/>
            <wp:effectExtent l="0" t="0" r="0" b="0"/>
            <wp:docPr id="2" name="Picture 2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73EE" w14:textId="77777777" w:rsidR="00ED0A01" w:rsidRDefault="00ED0A01" w:rsidP="005B7CEF"/>
    <w:p w14:paraId="660FE311" w14:textId="77777777" w:rsidR="00ED0A01" w:rsidRDefault="00ED0A01" w:rsidP="005B7CEF"/>
    <w:p w14:paraId="73B42A4B" w14:textId="0672F585" w:rsidR="00ED0A01" w:rsidRDefault="00ED0A01" w:rsidP="005B7CEF">
      <w:bookmarkStart w:id="5" w:name="_Toc151452448"/>
      <w:r w:rsidRPr="003813F3">
        <w:rPr>
          <w:rStyle w:val="Heading1Char"/>
        </w:rPr>
        <w:t>FYI – Q23 “Others”</w:t>
      </w:r>
      <w:bookmarkEnd w:id="5"/>
      <w:r>
        <w:t xml:space="preserve"> category.</w:t>
      </w:r>
      <w:r w:rsidR="003813F3">
        <w:t xml:space="preserve"> Not </w:t>
      </w:r>
      <w:r w:rsidR="001021B2">
        <w:t>very useful…</w:t>
      </w:r>
    </w:p>
    <w:p w14:paraId="47DEAD32" w14:textId="1132D242" w:rsidR="001021B2" w:rsidRDefault="003813F3" w:rsidP="005B7CEF">
      <w:r w:rsidRPr="003813F3">
        <w:rPr>
          <w:noProof/>
        </w:rPr>
        <w:drawing>
          <wp:inline distT="0" distB="0" distL="0" distR="0" wp14:anchorId="4560A00D" wp14:editId="023CE61A">
            <wp:extent cx="3241142" cy="262615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0083" cy="263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3041" w14:textId="64195C15" w:rsidR="00ED0A01" w:rsidRDefault="001021B2" w:rsidP="005B7CEF">
      <w:pPr>
        <w:rPr>
          <w:rStyle w:val="Heading1Char"/>
        </w:rPr>
      </w:pPr>
      <w:r>
        <w:br w:type="page"/>
      </w:r>
      <w:bookmarkStart w:id="6" w:name="_Toc151452449"/>
      <w:r w:rsidR="004C15E8" w:rsidRPr="003813F3">
        <w:rPr>
          <w:rStyle w:val="Heading1Char"/>
        </w:rPr>
        <w:lastRenderedPageBreak/>
        <w:t>Q2</w:t>
      </w:r>
      <w:r w:rsidR="004C15E8">
        <w:rPr>
          <w:rStyle w:val="Heading1Char"/>
        </w:rPr>
        <w:t>4</w:t>
      </w:r>
      <w:bookmarkEnd w:id="6"/>
    </w:p>
    <w:p w14:paraId="3139BC69" w14:textId="07312F72" w:rsidR="00055A82" w:rsidRDefault="006D0DCC" w:rsidP="005B7CEF">
      <w:r>
        <w:rPr>
          <w:noProof/>
        </w:rPr>
        <w:drawing>
          <wp:inline distT="0" distB="0" distL="0" distR="0" wp14:anchorId="04F5E6D5" wp14:editId="25BE1F6D">
            <wp:extent cx="5943600" cy="3962400"/>
            <wp:effectExtent l="0" t="0" r="0" b="0"/>
            <wp:docPr id="5" name="Picture 5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tes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A27D" w14:textId="3B9CF287" w:rsidR="0051355C" w:rsidRDefault="0051355C" w:rsidP="0051355C">
      <w:bookmarkStart w:id="7" w:name="_Toc151452450"/>
      <w:r w:rsidRPr="003813F3">
        <w:rPr>
          <w:rStyle w:val="Heading1Char"/>
        </w:rPr>
        <w:t>FYI – Q2</w:t>
      </w:r>
      <w:r>
        <w:rPr>
          <w:rStyle w:val="Heading1Char"/>
        </w:rPr>
        <w:t>4</w:t>
      </w:r>
      <w:r w:rsidRPr="003813F3">
        <w:rPr>
          <w:rStyle w:val="Heading1Char"/>
        </w:rPr>
        <w:t xml:space="preserve"> “Others”</w:t>
      </w:r>
      <w:bookmarkEnd w:id="7"/>
      <w:r>
        <w:t xml:space="preserve"> category. </w:t>
      </w:r>
    </w:p>
    <w:p w14:paraId="1727E73F" w14:textId="22CD20C6" w:rsidR="0051355C" w:rsidRDefault="00CE0811" w:rsidP="0051355C">
      <w:r w:rsidRPr="00CE0811">
        <w:drawing>
          <wp:inline distT="0" distB="0" distL="0" distR="0" wp14:anchorId="326F0DF1" wp14:editId="6F1E1B6B">
            <wp:extent cx="3169010" cy="23337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3887" cy="233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31E1" w14:textId="77777777" w:rsidR="006D0DCC" w:rsidRDefault="006D0DCC" w:rsidP="005B7CEF"/>
    <w:p w14:paraId="29E0B06A" w14:textId="77777777" w:rsidR="006D0DCC" w:rsidRDefault="006D0DCC" w:rsidP="005B7CEF"/>
    <w:sectPr w:rsidR="006D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1B8"/>
    <w:multiLevelType w:val="multilevel"/>
    <w:tmpl w:val="D3666C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8486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sDC2MDAxNDI0NTNS0lEKTi0uzszPAykwMqgFAIJHE6ktAAAA"/>
  </w:docVars>
  <w:rsids>
    <w:rsidRoot w:val="005449B9"/>
    <w:rsid w:val="000052D9"/>
    <w:rsid w:val="00005975"/>
    <w:rsid w:val="00055A82"/>
    <w:rsid w:val="0007104B"/>
    <w:rsid w:val="00083080"/>
    <w:rsid w:val="00087523"/>
    <w:rsid w:val="000F27D5"/>
    <w:rsid w:val="000F3AEC"/>
    <w:rsid w:val="001021B2"/>
    <w:rsid w:val="00111AA5"/>
    <w:rsid w:val="00113371"/>
    <w:rsid w:val="0012443E"/>
    <w:rsid w:val="00167AF3"/>
    <w:rsid w:val="00172713"/>
    <w:rsid w:val="00181BF3"/>
    <w:rsid w:val="001A603D"/>
    <w:rsid w:val="001A685F"/>
    <w:rsid w:val="001B5363"/>
    <w:rsid w:val="0022305C"/>
    <w:rsid w:val="00245B94"/>
    <w:rsid w:val="00246227"/>
    <w:rsid w:val="002757D0"/>
    <w:rsid w:val="00286415"/>
    <w:rsid w:val="002917A3"/>
    <w:rsid w:val="002B7875"/>
    <w:rsid w:val="002D3C7C"/>
    <w:rsid w:val="003119F9"/>
    <w:rsid w:val="003212FC"/>
    <w:rsid w:val="00324752"/>
    <w:rsid w:val="00326494"/>
    <w:rsid w:val="003350C8"/>
    <w:rsid w:val="00344AAB"/>
    <w:rsid w:val="0037566C"/>
    <w:rsid w:val="003802CD"/>
    <w:rsid w:val="003813F3"/>
    <w:rsid w:val="0039587E"/>
    <w:rsid w:val="003B0E04"/>
    <w:rsid w:val="003D0842"/>
    <w:rsid w:val="003D52EF"/>
    <w:rsid w:val="003F5EDF"/>
    <w:rsid w:val="0040252B"/>
    <w:rsid w:val="00475EB2"/>
    <w:rsid w:val="0047681C"/>
    <w:rsid w:val="00482FF2"/>
    <w:rsid w:val="004878A4"/>
    <w:rsid w:val="00494A8E"/>
    <w:rsid w:val="00494EAA"/>
    <w:rsid w:val="004C15E8"/>
    <w:rsid w:val="004D7E3F"/>
    <w:rsid w:val="004F3368"/>
    <w:rsid w:val="004F6E82"/>
    <w:rsid w:val="00507385"/>
    <w:rsid w:val="0051355C"/>
    <w:rsid w:val="00536DE3"/>
    <w:rsid w:val="005449B9"/>
    <w:rsid w:val="00547C70"/>
    <w:rsid w:val="0055627A"/>
    <w:rsid w:val="00582536"/>
    <w:rsid w:val="005B2AD5"/>
    <w:rsid w:val="005B5041"/>
    <w:rsid w:val="005B7CEF"/>
    <w:rsid w:val="005E3BB5"/>
    <w:rsid w:val="00624DA9"/>
    <w:rsid w:val="006536D0"/>
    <w:rsid w:val="006600DF"/>
    <w:rsid w:val="006B58A4"/>
    <w:rsid w:val="006C6233"/>
    <w:rsid w:val="006D0DCC"/>
    <w:rsid w:val="006D77E3"/>
    <w:rsid w:val="00710EE8"/>
    <w:rsid w:val="00763B5F"/>
    <w:rsid w:val="00782A91"/>
    <w:rsid w:val="007A7DA0"/>
    <w:rsid w:val="007C353B"/>
    <w:rsid w:val="00834705"/>
    <w:rsid w:val="0083569A"/>
    <w:rsid w:val="00883DD1"/>
    <w:rsid w:val="00894673"/>
    <w:rsid w:val="008B5DDA"/>
    <w:rsid w:val="008C4C20"/>
    <w:rsid w:val="009015AB"/>
    <w:rsid w:val="009173F3"/>
    <w:rsid w:val="009260EC"/>
    <w:rsid w:val="00933890"/>
    <w:rsid w:val="009371A5"/>
    <w:rsid w:val="00942141"/>
    <w:rsid w:val="009457AB"/>
    <w:rsid w:val="00966294"/>
    <w:rsid w:val="009A4F78"/>
    <w:rsid w:val="009F609E"/>
    <w:rsid w:val="00A07D3E"/>
    <w:rsid w:val="00A66D21"/>
    <w:rsid w:val="00A75389"/>
    <w:rsid w:val="00AA6B73"/>
    <w:rsid w:val="00AB4E09"/>
    <w:rsid w:val="00AC0F6A"/>
    <w:rsid w:val="00AD16E1"/>
    <w:rsid w:val="00AF0B63"/>
    <w:rsid w:val="00AF4AE4"/>
    <w:rsid w:val="00B162A5"/>
    <w:rsid w:val="00B23A2F"/>
    <w:rsid w:val="00B359D0"/>
    <w:rsid w:val="00B700B5"/>
    <w:rsid w:val="00BA4211"/>
    <w:rsid w:val="00BE2996"/>
    <w:rsid w:val="00C31A6D"/>
    <w:rsid w:val="00C4161A"/>
    <w:rsid w:val="00C45A4B"/>
    <w:rsid w:val="00C572E8"/>
    <w:rsid w:val="00C73E51"/>
    <w:rsid w:val="00C821B1"/>
    <w:rsid w:val="00C83D91"/>
    <w:rsid w:val="00C8493C"/>
    <w:rsid w:val="00CA6441"/>
    <w:rsid w:val="00CE0811"/>
    <w:rsid w:val="00CE6937"/>
    <w:rsid w:val="00CF3056"/>
    <w:rsid w:val="00CF62F9"/>
    <w:rsid w:val="00D31D30"/>
    <w:rsid w:val="00D40726"/>
    <w:rsid w:val="00D44452"/>
    <w:rsid w:val="00D4613F"/>
    <w:rsid w:val="00D46C12"/>
    <w:rsid w:val="00D66C4C"/>
    <w:rsid w:val="00D737B0"/>
    <w:rsid w:val="00D80F52"/>
    <w:rsid w:val="00D93608"/>
    <w:rsid w:val="00DC0F29"/>
    <w:rsid w:val="00DD0B38"/>
    <w:rsid w:val="00E31712"/>
    <w:rsid w:val="00E43784"/>
    <w:rsid w:val="00E56E7D"/>
    <w:rsid w:val="00E84C62"/>
    <w:rsid w:val="00E93584"/>
    <w:rsid w:val="00E952D2"/>
    <w:rsid w:val="00EB5434"/>
    <w:rsid w:val="00EB730A"/>
    <w:rsid w:val="00EC4A24"/>
    <w:rsid w:val="00ED0A01"/>
    <w:rsid w:val="00EE4CCB"/>
    <w:rsid w:val="00EF6E56"/>
    <w:rsid w:val="00F10C49"/>
    <w:rsid w:val="00F26ECE"/>
    <w:rsid w:val="00F30815"/>
    <w:rsid w:val="00F4575F"/>
    <w:rsid w:val="00F551BF"/>
    <w:rsid w:val="00F66BAA"/>
    <w:rsid w:val="00F7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D9061"/>
  <w15:chartTrackingRefBased/>
  <w15:docId w15:val="{9733535E-E1C1-4829-A7F3-97D6CDB7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55C"/>
  </w:style>
  <w:style w:type="paragraph" w:styleId="Heading1">
    <w:name w:val="heading 1"/>
    <w:basedOn w:val="Normal"/>
    <w:next w:val="Normal"/>
    <w:link w:val="Heading1Char"/>
    <w:uiPriority w:val="9"/>
    <w:qFormat/>
    <w:rsid w:val="0091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8A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26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6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84C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E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6E5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45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4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50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84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3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6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2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ven.Ponce@bms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E0537-C70A-4FB9-AE6F-E645FF0060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1e34cb8-3a56-4fd5-a259-4acadab6e4ac}" enabled="0" method="" siteId="{71e34cb8-3a56-4fd5-a259-4acadab6e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133</Words>
  <Characters>665</Characters>
  <Application>Microsoft Office Word</Application>
  <DocSecurity>0</DocSecurity>
  <Lines>86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Myers Squibb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Ponce, Steven</dc:creator>
  <cp:keywords/>
  <dc:description/>
  <cp:lastModifiedBy>Ponce, Steven</cp:lastModifiedBy>
  <cp:revision>45</cp:revision>
  <dcterms:created xsi:type="dcterms:W3CDTF">2023-11-17T15:01:00Z</dcterms:created>
  <dcterms:modified xsi:type="dcterms:W3CDTF">2023-11-21T14:47:00Z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0f763156-7a60-4397-8ebc-d1129f80db45</vt:lpwstr>
  </property>
</Properties>
</file>