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D28C2" w14:textId="77777777" w:rsidR="000063C5" w:rsidRDefault="00CF3B68">
      <w:pPr>
        <w:rPr>
          <w:b/>
          <w:sz w:val="32"/>
          <w:szCs w:val="32"/>
        </w:rPr>
      </w:pPr>
      <w:r>
        <w:tab/>
      </w:r>
      <w:r>
        <w:tab/>
      </w:r>
      <w:r>
        <w:tab/>
      </w:r>
      <w:r w:rsidR="009C08C3">
        <w:rPr>
          <w:b/>
          <w:sz w:val="32"/>
          <w:szCs w:val="32"/>
        </w:rPr>
        <w:t xml:space="preserve">     </w:t>
      </w:r>
      <w:r w:rsidR="00BC471F">
        <w:rPr>
          <w:b/>
          <w:sz w:val="32"/>
          <w:szCs w:val="32"/>
        </w:rPr>
        <w:t>Lab 2</w:t>
      </w:r>
      <w:r w:rsidR="00F363F5">
        <w:rPr>
          <w:b/>
          <w:sz w:val="32"/>
          <w:szCs w:val="32"/>
        </w:rPr>
        <w:t xml:space="preserve"> – Neural </w:t>
      </w:r>
      <w:r w:rsidR="008845DF">
        <w:rPr>
          <w:b/>
          <w:sz w:val="32"/>
          <w:szCs w:val="32"/>
        </w:rPr>
        <w:t>Network - Perceptron</w:t>
      </w:r>
    </w:p>
    <w:p w14:paraId="08718DA5" w14:textId="77777777" w:rsidR="00CF3B68" w:rsidRDefault="00CF3B68">
      <w:pPr>
        <w:rPr>
          <w:b/>
          <w:sz w:val="32"/>
          <w:szCs w:val="32"/>
        </w:rPr>
      </w:pPr>
    </w:p>
    <w:p w14:paraId="0753AD64" w14:textId="77777777" w:rsidR="00196F3C" w:rsidRDefault="00196F3C" w:rsidP="00491CD4">
      <w:pPr>
        <w:pStyle w:val="ListParagraph"/>
        <w:numPr>
          <w:ilvl w:val="0"/>
          <w:numId w:val="1"/>
        </w:numPr>
        <w:spacing w:after="0" w:line="240" w:lineRule="auto"/>
        <w:jc w:val="both"/>
        <w:rPr>
          <w:rFonts w:ascii="Times New Roman" w:eastAsia="Times New Roman" w:hAnsi="Times New Roman" w:cs="Times New Roman"/>
          <w:color w:val="40404C"/>
          <w:sz w:val="24"/>
          <w:szCs w:val="24"/>
          <w:lang w:val="en"/>
        </w:rPr>
      </w:pPr>
      <w:r w:rsidRPr="00196F3C">
        <w:rPr>
          <w:rFonts w:ascii="Times New Roman" w:eastAsia="Times New Roman" w:hAnsi="Times New Roman" w:cs="Times New Roman"/>
          <w:color w:val="40404C"/>
          <w:sz w:val="24"/>
          <w:szCs w:val="24"/>
          <w:lang w:val="en"/>
        </w:rPr>
        <w:t>Consider a neuron with 2 inputs, 1 output, and a threshold activation function. If the two weights are w1 = 1 and w2 = 1, and the bias is b = −1.5, then what is the output for input (0, 0)? What about for inputs (1, 0), (0, 1), and (1, 1)? Draw the discriminant function for this function, and write down its equation. Does it correspond to any particular logic gate?</w:t>
      </w:r>
      <w:r>
        <w:rPr>
          <w:rFonts w:ascii="Times New Roman" w:eastAsia="Times New Roman" w:hAnsi="Times New Roman" w:cs="Times New Roman"/>
          <w:color w:val="40404C"/>
          <w:sz w:val="24"/>
          <w:szCs w:val="24"/>
          <w:lang w:val="en"/>
        </w:rPr>
        <w:t xml:space="preserve">   (No coding)</w:t>
      </w:r>
    </w:p>
    <w:p w14:paraId="302F7C84" w14:textId="77777777" w:rsidR="00196F3C" w:rsidRDefault="00196F3C" w:rsidP="00491CD4">
      <w:pPr>
        <w:pStyle w:val="ListParagraph"/>
        <w:spacing w:after="0" w:line="240" w:lineRule="auto"/>
        <w:jc w:val="both"/>
        <w:rPr>
          <w:rFonts w:ascii="Times New Roman" w:eastAsia="Times New Roman" w:hAnsi="Times New Roman" w:cs="Times New Roman"/>
          <w:color w:val="40404C"/>
          <w:sz w:val="24"/>
          <w:szCs w:val="24"/>
          <w:lang w:val="en"/>
        </w:rPr>
      </w:pPr>
    </w:p>
    <w:p w14:paraId="0F240537" w14:textId="0544D2AC" w:rsidR="00D42806" w:rsidRDefault="00D42806" w:rsidP="00491CD4">
      <w:pPr>
        <w:pStyle w:val="ListParagraph"/>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Answer:</w:t>
      </w:r>
    </w:p>
    <w:p w14:paraId="4B65E65F" w14:textId="69F26FF7" w:rsidR="00D42806" w:rsidRDefault="00A96D0B" w:rsidP="00491CD4">
      <w:pPr>
        <w:pStyle w:val="ListParagraph"/>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t xml:space="preserve">Given </w:t>
      </w:r>
      <w:r>
        <w:rPr>
          <w:rFonts w:ascii="Times New Roman" w:eastAsia="Times New Roman" w:hAnsi="Times New Roman" w:cs="Times New Roman"/>
          <w:color w:val="40404C"/>
          <w:sz w:val="24"/>
          <w:szCs w:val="24"/>
          <w:lang w:val="en"/>
        </w:rPr>
        <w:tab/>
        <w:t xml:space="preserve">w0 = </w:t>
      </w:r>
      <w:r w:rsidR="00861D06">
        <w:rPr>
          <w:rFonts w:ascii="Times New Roman" w:eastAsia="Times New Roman" w:hAnsi="Times New Roman" w:cs="Times New Roman"/>
          <w:color w:val="40404C"/>
          <w:sz w:val="24"/>
          <w:szCs w:val="24"/>
          <w:lang w:val="en"/>
        </w:rPr>
        <w:t>1</w:t>
      </w:r>
      <w:r>
        <w:rPr>
          <w:rFonts w:ascii="Times New Roman" w:eastAsia="Times New Roman" w:hAnsi="Times New Roman" w:cs="Times New Roman"/>
          <w:color w:val="40404C"/>
          <w:sz w:val="24"/>
          <w:szCs w:val="24"/>
          <w:lang w:val="en"/>
        </w:rPr>
        <w:t>, w1 = 1, w2 = 1</w:t>
      </w:r>
    </w:p>
    <w:p w14:paraId="2C6BD6E9" w14:textId="683F93BF" w:rsidR="00A96D0B" w:rsidRDefault="00A96D0B" w:rsidP="00491CD4">
      <w:pPr>
        <w:pStyle w:val="ListParagraph"/>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t>b = -1.5</w:t>
      </w:r>
    </w:p>
    <w:p w14:paraId="075A5B16" w14:textId="77777777" w:rsidR="00605E89" w:rsidRDefault="008202F3" w:rsidP="00491CD4">
      <w:pPr>
        <w:pStyle w:val="ListParagraph"/>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t>Considering Th</w:t>
      </w:r>
      <w:r w:rsidR="008059AE">
        <w:rPr>
          <w:rFonts w:ascii="Times New Roman" w:eastAsia="Times New Roman" w:hAnsi="Times New Roman" w:cs="Times New Roman"/>
          <w:color w:val="40404C"/>
          <w:sz w:val="24"/>
          <w:szCs w:val="24"/>
          <w:lang w:val="en"/>
        </w:rPr>
        <w:t>reshold Activation Function</w:t>
      </w:r>
    </w:p>
    <w:p w14:paraId="7A7DD78F" w14:textId="77777777" w:rsidR="00605E89" w:rsidRDefault="00605E89" w:rsidP="00605E89">
      <w:pPr>
        <w:pStyle w:val="ListParagraph"/>
        <w:spacing w:after="0" w:line="240" w:lineRule="auto"/>
        <w:ind w:left="1440" w:firstLine="720"/>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f(t) = 0 if t &lt;= 0</w:t>
      </w:r>
    </w:p>
    <w:p w14:paraId="766C1927" w14:textId="105CE349" w:rsidR="00605E89" w:rsidRDefault="00605E89" w:rsidP="00605E89">
      <w:pPr>
        <w:pStyle w:val="ListParagraph"/>
        <w:spacing w:after="0" w:line="240" w:lineRule="auto"/>
        <w:ind w:left="1440" w:firstLine="720"/>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f(t) = </w:t>
      </w:r>
      <w:r>
        <w:rPr>
          <w:rFonts w:ascii="Times New Roman" w:eastAsia="Times New Roman" w:hAnsi="Times New Roman" w:cs="Times New Roman"/>
          <w:color w:val="40404C"/>
          <w:sz w:val="24"/>
          <w:szCs w:val="24"/>
          <w:lang w:val="en"/>
        </w:rPr>
        <w:t>1</w:t>
      </w:r>
      <w:r>
        <w:rPr>
          <w:rFonts w:ascii="Times New Roman" w:eastAsia="Times New Roman" w:hAnsi="Times New Roman" w:cs="Times New Roman"/>
          <w:color w:val="40404C"/>
          <w:sz w:val="24"/>
          <w:szCs w:val="24"/>
          <w:lang w:val="en"/>
        </w:rPr>
        <w:t xml:space="preserve"> if </w:t>
      </w:r>
      <w:proofErr w:type="gramStart"/>
      <w:r>
        <w:rPr>
          <w:rFonts w:ascii="Times New Roman" w:eastAsia="Times New Roman" w:hAnsi="Times New Roman" w:cs="Times New Roman"/>
          <w:color w:val="40404C"/>
          <w:sz w:val="24"/>
          <w:szCs w:val="24"/>
          <w:lang w:val="en"/>
        </w:rPr>
        <w:t xml:space="preserve">t </w:t>
      </w:r>
      <w:r>
        <w:rPr>
          <w:rFonts w:ascii="Times New Roman" w:eastAsia="Times New Roman" w:hAnsi="Times New Roman" w:cs="Times New Roman"/>
          <w:color w:val="40404C"/>
          <w:sz w:val="24"/>
          <w:szCs w:val="24"/>
          <w:lang w:val="en"/>
        </w:rPr>
        <w:t xml:space="preserve"> &gt;</w:t>
      </w:r>
      <w:proofErr w:type="gramEnd"/>
      <w:r>
        <w:rPr>
          <w:rFonts w:ascii="Times New Roman" w:eastAsia="Times New Roman" w:hAnsi="Times New Roman" w:cs="Times New Roman"/>
          <w:color w:val="40404C"/>
          <w:sz w:val="24"/>
          <w:szCs w:val="24"/>
          <w:lang w:val="en"/>
        </w:rPr>
        <w:t xml:space="preserve"> </w:t>
      </w:r>
      <w:r>
        <w:rPr>
          <w:rFonts w:ascii="Times New Roman" w:eastAsia="Times New Roman" w:hAnsi="Times New Roman" w:cs="Times New Roman"/>
          <w:color w:val="40404C"/>
          <w:sz w:val="24"/>
          <w:szCs w:val="24"/>
          <w:lang w:val="en"/>
        </w:rPr>
        <w:t xml:space="preserve"> 0</w:t>
      </w:r>
    </w:p>
    <w:p w14:paraId="3E669B79" w14:textId="6CC8754E" w:rsidR="00605E89" w:rsidRDefault="00877CBC" w:rsidP="00877CBC">
      <w:p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r>
    </w:p>
    <w:p w14:paraId="4AF3A705" w14:textId="45E2D178" w:rsidR="00877CBC" w:rsidRDefault="00877CBC" w:rsidP="00877CBC">
      <w:p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t>So</w:t>
      </w:r>
      <w:r w:rsidR="004F34E6">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 xml:space="preserve"> the output equation would </w:t>
      </w:r>
      <w:proofErr w:type="gramStart"/>
      <w:r>
        <w:rPr>
          <w:rFonts w:ascii="Times New Roman" w:eastAsia="Times New Roman" w:hAnsi="Times New Roman" w:cs="Times New Roman"/>
          <w:color w:val="40404C"/>
          <w:sz w:val="24"/>
          <w:szCs w:val="24"/>
          <w:lang w:val="en"/>
        </w:rPr>
        <w:t>be</w:t>
      </w:r>
      <w:proofErr w:type="gramEnd"/>
      <w:r>
        <w:rPr>
          <w:rFonts w:ascii="Times New Roman" w:eastAsia="Times New Roman" w:hAnsi="Times New Roman" w:cs="Times New Roman"/>
          <w:color w:val="40404C"/>
          <w:sz w:val="24"/>
          <w:szCs w:val="24"/>
          <w:lang w:val="en"/>
        </w:rPr>
        <w:t xml:space="preserve"> </w:t>
      </w:r>
    </w:p>
    <w:p w14:paraId="7F4FD0BB" w14:textId="4EFEC307" w:rsidR="00877CBC" w:rsidRDefault="00877CBC" w:rsidP="00877CBC">
      <w:p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r>
      <w:r w:rsidR="004F34E6">
        <w:rPr>
          <w:rFonts w:ascii="Times New Roman" w:eastAsia="Times New Roman" w:hAnsi="Times New Roman" w:cs="Times New Roman"/>
          <w:color w:val="40404C"/>
          <w:sz w:val="24"/>
          <w:szCs w:val="24"/>
          <w:lang w:val="en"/>
        </w:rPr>
        <w:t xml:space="preserve">Result </w:t>
      </w:r>
      <w:proofErr w:type="gramStart"/>
      <w:r>
        <w:rPr>
          <w:rFonts w:ascii="Times New Roman" w:eastAsia="Times New Roman" w:hAnsi="Times New Roman" w:cs="Times New Roman"/>
          <w:color w:val="40404C"/>
          <w:sz w:val="24"/>
          <w:szCs w:val="24"/>
          <w:lang w:val="en"/>
        </w:rPr>
        <w:t>f(</w:t>
      </w:r>
      <w:proofErr w:type="gramEnd"/>
      <w:r w:rsidR="004F34E6">
        <w:rPr>
          <w:rFonts w:ascii="Times New Roman" w:eastAsia="Times New Roman" w:hAnsi="Times New Roman" w:cs="Times New Roman"/>
          <w:color w:val="40404C"/>
          <w:sz w:val="24"/>
          <w:szCs w:val="24"/>
          <w:lang w:val="en"/>
        </w:rPr>
        <w:t xml:space="preserve">w1*x1 + w2*x2 + </w:t>
      </w:r>
      <w:r w:rsidR="001E1D6B">
        <w:rPr>
          <w:rFonts w:ascii="Times New Roman" w:eastAsia="Times New Roman" w:hAnsi="Times New Roman" w:cs="Times New Roman"/>
          <w:color w:val="40404C"/>
          <w:sz w:val="24"/>
          <w:szCs w:val="24"/>
          <w:lang w:val="en"/>
        </w:rPr>
        <w:t>b*w0</w:t>
      </w:r>
      <w:r>
        <w:rPr>
          <w:rFonts w:ascii="Times New Roman" w:eastAsia="Times New Roman" w:hAnsi="Times New Roman" w:cs="Times New Roman"/>
          <w:color w:val="40404C"/>
          <w:sz w:val="24"/>
          <w:szCs w:val="24"/>
          <w:lang w:val="en"/>
        </w:rPr>
        <w:t>)</w:t>
      </w:r>
    </w:p>
    <w:p w14:paraId="1E8F7E4D" w14:textId="77777777" w:rsidR="009F0E62" w:rsidRDefault="009F0E62" w:rsidP="00877CBC">
      <w:pPr>
        <w:spacing w:after="0" w:line="240" w:lineRule="auto"/>
        <w:jc w:val="both"/>
        <w:rPr>
          <w:rFonts w:ascii="Times New Roman" w:eastAsia="Times New Roman" w:hAnsi="Times New Roman" w:cs="Times New Roman"/>
          <w:color w:val="40404C"/>
          <w:sz w:val="24"/>
          <w:szCs w:val="24"/>
          <w:lang w:val="en"/>
        </w:rPr>
      </w:pPr>
    </w:p>
    <w:p w14:paraId="4408EF48" w14:textId="2C2E7AEA" w:rsidR="004D1A98" w:rsidRDefault="004D1A98" w:rsidP="00877CBC">
      <w:p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t>Input to Result calculation</w:t>
      </w:r>
    </w:p>
    <w:p w14:paraId="60011F7A" w14:textId="77777777" w:rsidR="004D1A98" w:rsidRPr="00877CBC" w:rsidRDefault="004D1A98" w:rsidP="00877CBC">
      <w:pPr>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r>
      <w:r>
        <w:rPr>
          <w:rFonts w:ascii="Times New Roman" w:eastAsia="Times New Roman" w:hAnsi="Times New Roman" w:cs="Times New Roman"/>
          <w:color w:val="40404C"/>
          <w:sz w:val="24"/>
          <w:szCs w:val="24"/>
          <w:lang w:val="en"/>
        </w:rPr>
        <w:tab/>
      </w:r>
    </w:p>
    <w:tbl>
      <w:tblPr>
        <w:tblW w:w="7040" w:type="dxa"/>
        <w:tblInd w:w="1322" w:type="dxa"/>
        <w:tblLook w:val="04A0" w:firstRow="1" w:lastRow="0" w:firstColumn="1" w:lastColumn="0" w:noHBand="0" w:noVBand="1"/>
      </w:tblPr>
      <w:tblGrid>
        <w:gridCol w:w="880"/>
        <w:gridCol w:w="880"/>
        <w:gridCol w:w="880"/>
        <w:gridCol w:w="880"/>
        <w:gridCol w:w="880"/>
        <w:gridCol w:w="880"/>
        <w:gridCol w:w="880"/>
        <w:gridCol w:w="880"/>
      </w:tblGrid>
      <w:tr w:rsidR="004D1A98" w:rsidRPr="004D1A98" w14:paraId="2AF2595E" w14:textId="77777777" w:rsidTr="004D1A98">
        <w:trPr>
          <w:trHeight w:val="320"/>
        </w:trPr>
        <w:tc>
          <w:tcPr>
            <w:tcW w:w="880" w:type="dxa"/>
            <w:tcBorders>
              <w:top w:val="single" w:sz="8" w:space="0" w:color="auto"/>
              <w:left w:val="single" w:sz="8" w:space="0" w:color="auto"/>
              <w:bottom w:val="single" w:sz="4" w:space="0" w:color="auto"/>
              <w:right w:val="single" w:sz="4" w:space="0" w:color="auto"/>
            </w:tcBorders>
            <w:shd w:val="clear" w:color="000000" w:fill="C6E0B4"/>
            <w:noWrap/>
            <w:vAlign w:val="center"/>
            <w:hideMark/>
          </w:tcPr>
          <w:p w14:paraId="262181A2"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x1</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6E76F66C"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x2</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64D86D84"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w1</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5DEE4A87"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w2</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19ADF443"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b</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4180724D"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w0</w:t>
            </w:r>
          </w:p>
        </w:tc>
        <w:tc>
          <w:tcPr>
            <w:tcW w:w="880" w:type="dxa"/>
            <w:tcBorders>
              <w:top w:val="single" w:sz="8" w:space="0" w:color="auto"/>
              <w:left w:val="nil"/>
              <w:bottom w:val="single" w:sz="4" w:space="0" w:color="auto"/>
              <w:right w:val="single" w:sz="4" w:space="0" w:color="auto"/>
            </w:tcBorders>
            <w:shd w:val="clear" w:color="000000" w:fill="C6E0B4"/>
            <w:noWrap/>
            <w:vAlign w:val="center"/>
            <w:hideMark/>
          </w:tcPr>
          <w:p w14:paraId="77ADC425"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t</w:t>
            </w:r>
          </w:p>
        </w:tc>
        <w:tc>
          <w:tcPr>
            <w:tcW w:w="880" w:type="dxa"/>
            <w:tcBorders>
              <w:top w:val="single" w:sz="8" w:space="0" w:color="auto"/>
              <w:left w:val="nil"/>
              <w:bottom w:val="single" w:sz="4" w:space="0" w:color="auto"/>
              <w:right w:val="single" w:sz="8" w:space="0" w:color="auto"/>
            </w:tcBorders>
            <w:shd w:val="clear" w:color="000000" w:fill="C6E0B4"/>
            <w:noWrap/>
            <w:vAlign w:val="center"/>
            <w:hideMark/>
          </w:tcPr>
          <w:p w14:paraId="604AA6EA" w14:textId="77777777" w:rsidR="004D1A98" w:rsidRPr="004D1A98" w:rsidRDefault="004D1A98" w:rsidP="004D1A98">
            <w:pPr>
              <w:spacing w:after="0" w:line="240" w:lineRule="auto"/>
              <w:jc w:val="center"/>
              <w:rPr>
                <w:rFonts w:ascii="Times New Roman" w:eastAsia="Times New Roman" w:hAnsi="Times New Roman" w:cs="Times New Roman"/>
                <w:b/>
                <w:bCs/>
                <w:color w:val="000000"/>
                <w:sz w:val="20"/>
                <w:szCs w:val="20"/>
                <w:lang w:val="en-BD" w:eastAsia="en-GB" w:bidi="bn-IN"/>
              </w:rPr>
            </w:pPr>
            <w:r w:rsidRPr="004D1A98">
              <w:rPr>
                <w:rFonts w:ascii="Times New Roman" w:eastAsia="Times New Roman" w:hAnsi="Times New Roman" w:cs="Times New Roman"/>
                <w:b/>
                <w:bCs/>
                <w:color w:val="000000"/>
                <w:sz w:val="20"/>
                <w:szCs w:val="20"/>
                <w:lang w:val="en-BD" w:eastAsia="en-GB" w:bidi="bn-IN"/>
              </w:rPr>
              <w:t>f(t)</w:t>
            </w:r>
          </w:p>
        </w:tc>
      </w:tr>
      <w:tr w:rsidR="004D1A98" w:rsidRPr="004D1A98" w14:paraId="26EB84AB" w14:textId="77777777" w:rsidTr="004D1A98">
        <w:trPr>
          <w:trHeight w:val="320"/>
        </w:trPr>
        <w:tc>
          <w:tcPr>
            <w:tcW w:w="880" w:type="dxa"/>
            <w:tcBorders>
              <w:top w:val="nil"/>
              <w:left w:val="single" w:sz="8" w:space="0" w:color="auto"/>
              <w:bottom w:val="single" w:sz="4" w:space="0" w:color="auto"/>
              <w:right w:val="single" w:sz="4" w:space="0" w:color="auto"/>
            </w:tcBorders>
            <w:shd w:val="clear" w:color="000000" w:fill="D9D9D9"/>
            <w:noWrap/>
            <w:vAlign w:val="center"/>
            <w:hideMark/>
          </w:tcPr>
          <w:p w14:paraId="2E5B3661"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c>
          <w:tcPr>
            <w:tcW w:w="880" w:type="dxa"/>
            <w:tcBorders>
              <w:top w:val="nil"/>
              <w:left w:val="nil"/>
              <w:bottom w:val="single" w:sz="4" w:space="0" w:color="auto"/>
              <w:right w:val="single" w:sz="4" w:space="0" w:color="auto"/>
            </w:tcBorders>
            <w:shd w:val="clear" w:color="000000" w:fill="D9D9D9"/>
            <w:noWrap/>
            <w:vAlign w:val="center"/>
            <w:hideMark/>
          </w:tcPr>
          <w:p w14:paraId="7C41E8CC"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c>
          <w:tcPr>
            <w:tcW w:w="880" w:type="dxa"/>
            <w:tcBorders>
              <w:top w:val="nil"/>
              <w:left w:val="nil"/>
              <w:bottom w:val="single" w:sz="4" w:space="0" w:color="auto"/>
              <w:right w:val="single" w:sz="4" w:space="0" w:color="auto"/>
            </w:tcBorders>
            <w:shd w:val="clear" w:color="auto" w:fill="auto"/>
            <w:noWrap/>
            <w:vAlign w:val="center"/>
            <w:hideMark/>
          </w:tcPr>
          <w:p w14:paraId="078CD7D8"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41412527"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7B3B1F08"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-1.5</w:t>
            </w:r>
          </w:p>
        </w:tc>
        <w:tc>
          <w:tcPr>
            <w:tcW w:w="880" w:type="dxa"/>
            <w:tcBorders>
              <w:top w:val="nil"/>
              <w:left w:val="nil"/>
              <w:bottom w:val="single" w:sz="4" w:space="0" w:color="auto"/>
              <w:right w:val="single" w:sz="4" w:space="0" w:color="auto"/>
            </w:tcBorders>
            <w:shd w:val="clear" w:color="auto" w:fill="auto"/>
            <w:noWrap/>
            <w:vAlign w:val="center"/>
            <w:hideMark/>
          </w:tcPr>
          <w:p w14:paraId="26227C41"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000000" w:fill="D9E1F2"/>
            <w:noWrap/>
            <w:vAlign w:val="center"/>
            <w:hideMark/>
          </w:tcPr>
          <w:p w14:paraId="14059751"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-1.5</w:t>
            </w:r>
          </w:p>
        </w:tc>
        <w:tc>
          <w:tcPr>
            <w:tcW w:w="880" w:type="dxa"/>
            <w:tcBorders>
              <w:top w:val="nil"/>
              <w:left w:val="nil"/>
              <w:bottom w:val="single" w:sz="4" w:space="0" w:color="auto"/>
              <w:right w:val="single" w:sz="8" w:space="0" w:color="auto"/>
            </w:tcBorders>
            <w:shd w:val="clear" w:color="000000" w:fill="C6E0B4"/>
            <w:noWrap/>
            <w:vAlign w:val="center"/>
            <w:hideMark/>
          </w:tcPr>
          <w:p w14:paraId="358ABFC4"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r>
      <w:tr w:rsidR="004D1A98" w:rsidRPr="004D1A98" w14:paraId="0FA7D9B9" w14:textId="77777777" w:rsidTr="004D1A98">
        <w:trPr>
          <w:trHeight w:val="320"/>
        </w:trPr>
        <w:tc>
          <w:tcPr>
            <w:tcW w:w="880" w:type="dxa"/>
            <w:tcBorders>
              <w:top w:val="nil"/>
              <w:left w:val="single" w:sz="8" w:space="0" w:color="auto"/>
              <w:bottom w:val="single" w:sz="4" w:space="0" w:color="auto"/>
              <w:right w:val="single" w:sz="4" w:space="0" w:color="auto"/>
            </w:tcBorders>
            <w:shd w:val="clear" w:color="000000" w:fill="D9D9D9"/>
            <w:noWrap/>
            <w:vAlign w:val="center"/>
            <w:hideMark/>
          </w:tcPr>
          <w:p w14:paraId="344D4C05"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000000" w:fill="D9D9D9"/>
            <w:noWrap/>
            <w:vAlign w:val="center"/>
            <w:hideMark/>
          </w:tcPr>
          <w:p w14:paraId="146A22A0"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c>
          <w:tcPr>
            <w:tcW w:w="880" w:type="dxa"/>
            <w:tcBorders>
              <w:top w:val="nil"/>
              <w:left w:val="nil"/>
              <w:bottom w:val="single" w:sz="4" w:space="0" w:color="auto"/>
              <w:right w:val="single" w:sz="4" w:space="0" w:color="auto"/>
            </w:tcBorders>
            <w:shd w:val="clear" w:color="auto" w:fill="auto"/>
            <w:noWrap/>
            <w:vAlign w:val="center"/>
            <w:hideMark/>
          </w:tcPr>
          <w:p w14:paraId="46BF208D"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2D50A58E"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09EBF462"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-1.5</w:t>
            </w:r>
          </w:p>
        </w:tc>
        <w:tc>
          <w:tcPr>
            <w:tcW w:w="880" w:type="dxa"/>
            <w:tcBorders>
              <w:top w:val="nil"/>
              <w:left w:val="nil"/>
              <w:bottom w:val="single" w:sz="4" w:space="0" w:color="auto"/>
              <w:right w:val="single" w:sz="4" w:space="0" w:color="auto"/>
            </w:tcBorders>
            <w:shd w:val="clear" w:color="auto" w:fill="auto"/>
            <w:noWrap/>
            <w:vAlign w:val="center"/>
            <w:hideMark/>
          </w:tcPr>
          <w:p w14:paraId="3C0B0521"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000000" w:fill="D9E1F2"/>
            <w:noWrap/>
            <w:vAlign w:val="center"/>
            <w:hideMark/>
          </w:tcPr>
          <w:p w14:paraId="0DD09F4E"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-0.5</w:t>
            </w:r>
          </w:p>
        </w:tc>
        <w:tc>
          <w:tcPr>
            <w:tcW w:w="880" w:type="dxa"/>
            <w:tcBorders>
              <w:top w:val="nil"/>
              <w:left w:val="nil"/>
              <w:bottom w:val="single" w:sz="4" w:space="0" w:color="auto"/>
              <w:right w:val="single" w:sz="8" w:space="0" w:color="auto"/>
            </w:tcBorders>
            <w:shd w:val="clear" w:color="000000" w:fill="C6E0B4"/>
            <w:noWrap/>
            <w:vAlign w:val="center"/>
            <w:hideMark/>
          </w:tcPr>
          <w:p w14:paraId="177C1E6C"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r>
      <w:tr w:rsidR="004D1A98" w:rsidRPr="004D1A98" w14:paraId="6C729568" w14:textId="77777777" w:rsidTr="004D1A98">
        <w:trPr>
          <w:trHeight w:val="320"/>
        </w:trPr>
        <w:tc>
          <w:tcPr>
            <w:tcW w:w="880" w:type="dxa"/>
            <w:tcBorders>
              <w:top w:val="nil"/>
              <w:left w:val="single" w:sz="8" w:space="0" w:color="auto"/>
              <w:bottom w:val="single" w:sz="4" w:space="0" w:color="auto"/>
              <w:right w:val="single" w:sz="4" w:space="0" w:color="auto"/>
            </w:tcBorders>
            <w:shd w:val="clear" w:color="000000" w:fill="D9D9D9"/>
            <w:noWrap/>
            <w:vAlign w:val="center"/>
            <w:hideMark/>
          </w:tcPr>
          <w:p w14:paraId="3558426F"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c>
          <w:tcPr>
            <w:tcW w:w="880" w:type="dxa"/>
            <w:tcBorders>
              <w:top w:val="nil"/>
              <w:left w:val="nil"/>
              <w:bottom w:val="single" w:sz="4" w:space="0" w:color="auto"/>
              <w:right w:val="single" w:sz="4" w:space="0" w:color="auto"/>
            </w:tcBorders>
            <w:shd w:val="clear" w:color="000000" w:fill="D9D9D9"/>
            <w:noWrap/>
            <w:vAlign w:val="center"/>
            <w:hideMark/>
          </w:tcPr>
          <w:p w14:paraId="15F966F5"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1BEF752F"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4C6F5E0C"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auto" w:fill="auto"/>
            <w:noWrap/>
            <w:vAlign w:val="center"/>
            <w:hideMark/>
          </w:tcPr>
          <w:p w14:paraId="6777C142"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-1.5</w:t>
            </w:r>
          </w:p>
        </w:tc>
        <w:tc>
          <w:tcPr>
            <w:tcW w:w="880" w:type="dxa"/>
            <w:tcBorders>
              <w:top w:val="nil"/>
              <w:left w:val="nil"/>
              <w:bottom w:val="single" w:sz="4" w:space="0" w:color="auto"/>
              <w:right w:val="single" w:sz="4" w:space="0" w:color="auto"/>
            </w:tcBorders>
            <w:shd w:val="clear" w:color="auto" w:fill="auto"/>
            <w:noWrap/>
            <w:vAlign w:val="center"/>
            <w:hideMark/>
          </w:tcPr>
          <w:p w14:paraId="783DE514"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4" w:space="0" w:color="auto"/>
              <w:right w:val="single" w:sz="4" w:space="0" w:color="auto"/>
            </w:tcBorders>
            <w:shd w:val="clear" w:color="000000" w:fill="D9E1F2"/>
            <w:noWrap/>
            <w:vAlign w:val="center"/>
            <w:hideMark/>
          </w:tcPr>
          <w:p w14:paraId="798A23E0"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-0.5</w:t>
            </w:r>
          </w:p>
        </w:tc>
        <w:tc>
          <w:tcPr>
            <w:tcW w:w="880" w:type="dxa"/>
            <w:tcBorders>
              <w:top w:val="nil"/>
              <w:left w:val="nil"/>
              <w:bottom w:val="single" w:sz="4" w:space="0" w:color="auto"/>
              <w:right w:val="single" w:sz="8" w:space="0" w:color="auto"/>
            </w:tcBorders>
            <w:shd w:val="clear" w:color="000000" w:fill="C6E0B4"/>
            <w:noWrap/>
            <w:vAlign w:val="center"/>
            <w:hideMark/>
          </w:tcPr>
          <w:p w14:paraId="438F5311"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w:t>
            </w:r>
          </w:p>
        </w:tc>
      </w:tr>
      <w:tr w:rsidR="004D1A98" w:rsidRPr="004D1A98" w14:paraId="516E4EA6" w14:textId="77777777" w:rsidTr="004D1A98">
        <w:trPr>
          <w:trHeight w:val="340"/>
        </w:trPr>
        <w:tc>
          <w:tcPr>
            <w:tcW w:w="880" w:type="dxa"/>
            <w:tcBorders>
              <w:top w:val="nil"/>
              <w:left w:val="single" w:sz="8" w:space="0" w:color="auto"/>
              <w:bottom w:val="single" w:sz="8" w:space="0" w:color="auto"/>
              <w:right w:val="single" w:sz="4" w:space="0" w:color="auto"/>
            </w:tcBorders>
            <w:shd w:val="clear" w:color="000000" w:fill="D9D9D9"/>
            <w:noWrap/>
            <w:vAlign w:val="center"/>
            <w:hideMark/>
          </w:tcPr>
          <w:p w14:paraId="02DA95A5"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8" w:space="0" w:color="auto"/>
              <w:right w:val="single" w:sz="4" w:space="0" w:color="auto"/>
            </w:tcBorders>
            <w:shd w:val="clear" w:color="000000" w:fill="D9D9D9"/>
            <w:noWrap/>
            <w:vAlign w:val="center"/>
            <w:hideMark/>
          </w:tcPr>
          <w:p w14:paraId="16AB8CEC"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8" w:space="0" w:color="auto"/>
              <w:right w:val="single" w:sz="4" w:space="0" w:color="auto"/>
            </w:tcBorders>
            <w:shd w:val="clear" w:color="auto" w:fill="auto"/>
            <w:noWrap/>
            <w:vAlign w:val="center"/>
            <w:hideMark/>
          </w:tcPr>
          <w:p w14:paraId="4E49F322"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8" w:space="0" w:color="auto"/>
              <w:right w:val="single" w:sz="4" w:space="0" w:color="auto"/>
            </w:tcBorders>
            <w:shd w:val="clear" w:color="auto" w:fill="auto"/>
            <w:noWrap/>
            <w:vAlign w:val="center"/>
            <w:hideMark/>
          </w:tcPr>
          <w:p w14:paraId="06012F14"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8" w:space="0" w:color="auto"/>
              <w:right w:val="single" w:sz="4" w:space="0" w:color="auto"/>
            </w:tcBorders>
            <w:shd w:val="clear" w:color="auto" w:fill="auto"/>
            <w:noWrap/>
            <w:vAlign w:val="center"/>
            <w:hideMark/>
          </w:tcPr>
          <w:p w14:paraId="7677CFEE"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-1.5</w:t>
            </w:r>
          </w:p>
        </w:tc>
        <w:tc>
          <w:tcPr>
            <w:tcW w:w="880" w:type="dxa"/>
            <w:tcBorders>
              <w:top w:val="nil"/>
              <w:left w:val="nil"/>
              <w:bottom w:val="single" w:sz="8" w:space="0" w:color="auto"/>
              <w:right w:val="single" w:sz="4" w:space="0" w:color="auto"/>
            </w:tcBorders>
            <w:shd w:val="clear" w:color="auto" w:fill="auto"/>
            <w:noWrap/>
            <w:vAlign w:val="center"/>
            <w:hideMark/>
          </w:tcPr>
          <w:p w14:paraId="6D70CA1B"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c>
          <w:tcPr>
            <w:tcW w:w="880" w:type="dxa"/>
            <w:tcBorders>
              <w:top w:val="nil"/>
              <w:left w:val="nil"/>
              <w:bottom w:val="single" w:sz="8" w:space="0" w:color="auto"/>
              <w:right w:val="single" w:sz="4" w:space="0" w:color="auto"/>
            </w:tcBorders>
            <w:shd w:val="clear" w:color="000000" w:fill="D9E1F2"/>
            <w:noWrap/>
            <w:vAlign w:val="center"/>
            <w:hideMark/>
          </w:tcPr>
          <w:p w14:paraId="1B065656"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0.5</w:t>
            </w:r>
          </w:p>
        </w:tc>
        <w:tc>
          <w:tcPr>
            <w:tcW w:w="880" w:type="dxa"/>
            <w:tcBorders>
              <w:top w:val="nil"/>
              <w:left w:val="nil"/>
              <w:bottom w:val="single" w:sz="8" w:space="0" w:color="auto"/>
              <w:right w:val="single" w:sz="8" w:space="0" w:color="auto"/>
            </w:tcBorders>
            <w:shd w:val="clear" w:color="000000" w:fill="C6E0B4"/>
            <w:noWrap/>
            <w:vAlign w:val="center"/>
            <w:hideMark/>
          </w:tcPr>
          <w:p w14:paraId="5D2AE3B4" w14:textId="77777777" w:rsidR="004D1A98" w:rsidRPr="004D1A98" w:rsidRDefault="004D1A98" w:rsidP="004D1A98">
            <w:pPr>
              <w:spacing w:after="0" w:line="240" w:lineRule="auto"/>
              <w:jc w:val="center"/>
              <w:rPr>
                <w:rFonts w:ascii="Times New Roman" w:eastAsia="Times New Roman" w:hAnsi="Times New Roman" w:cs="Times New Roman"/>
                <w:color w:val="000000"/>
                <w:sz w:val="20"/>
                <w:szCs w:val="20"/>
                <w:lang w:val="en-BD" w:eastAsia="en-GB" w:bidi="bn-IN"/>
              </w:rPr>
            </w:pPr>
            <w:r w:rsidRPr="004D1A98">
              <w:rPr>
                <w:rFonts w:ascii="Times New Roman" w:eastAsia="Times New Roman" w:hAnsi="Times New Roman" w:cs="Times New Roman"/>
                <w:color w:val="000000"/>
                <w:sz w:val="20"/>
                <w:szCs w:val="20"/>
                <w:lang w:val="en-BD" w:eastAsia="en-GB" w:bidi="bn-IN"/>
              </w:rPr>
              <w:t>1</w:t>
            </w:r>
          </w:p>
        </w:tc>
      </w:tr>
    </w:tbl>
    <w:p w14:paraId="1ACAD195" w14:textId="731AA38C" w:rsidR="004D1A98" w:rsidRPr="00877CBC" w:rsidRDefault="004D1A98" w:rsidP="00877CBC">
      <w:pPr>
        <w:spacing w:after="0" w:line="240" w:lineRule="auto"/>
        <w:jc w:val="both"/>
        <w:rPr>
          <w:rFonts w:ascii="Times New Roman" w:eastAsia="Times New Roman" w:hAnsi="Times New Roman" w:cs="Times New Roman"/>
          <w:color w:val="40404C"/>
          <w:sz w:val="24"/>
          <w:szCs w:val="24"/>
          <w:lang w:val="en"/>
        </w:rPr>
      </w:pPr>
    </w:p>
    <w:p w14:paraId="3DC88383" w14:textId="0632152A" w:rsidR="00D42806" w:rsidRDefault="007E357F" w:rsidP="00491CD4">
      <w:pPr>
        <w:pStyle w:val="ListParagraph"/>
        <w:spacing w:after="0" w:line="240" w:lineRule="auto"/>
        <w:jc w:val="bot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t xml:space="preserve">From the </w:t>
      </w:r>
      <w:r w:rsidR="00C56ECD">
        <w:rPr>
          <w:rFonts w:ascii="Times New Roman" w:eastAsia="Times New Roman" w:hAnsi="Times New Roman" w:cs="Times New Roman"/>
          <w:color w:val="40404C"/>
          <w:sz w:val="24"/>
          <w:szCs w:val="24"/>
          <w:lang w:val="en"/>
        </w:rPr>
        <w:t>result</w:t>
      </w:r>
      <w:r w:rsidR="00A115A0">
        <w:rPr>
          <w:rFonts w:ascii="Times New Roman" w:eastAsia="Times New Roman" w:hAnsi="Times New Roman" w:cs="Times New Roman"/>
          <w:color w:val="40404C"/>
          <w:sz w:val="24"/>
          <w:szCs w:val="24"/>
          <w:lang w:val="en"/>
        </w:rPr>
        <w:t xml:space="preserve">, it corresponds to the logical AND </w:t>
      </w:r>
      <w:proofErr w:type="gramStart"/>
      <w:r w:rsidR="00A115A0">
        <w:rPr>
          <w:rFonts w:ascii="Times New Roman" w:eastAsia="Times New Roman" w:hAnsi="Times New Roman" w:cs="Times New Roman"/>
          <w:color w:val="40404C"/>
          <w:sz w:val="24"/>
          <w:szCs w:val="24"/>
          <w:lang w:val="en"/>
        </w:rPr>
        <w:t>gate</w:t>
      </w:r>
      <w:proofErr w:type="gramEnd"/>
    </w:p>
    <w:p w14:paraId="6E6C50C4" w14:textId="77777777" w:rsidR="00DF549C" w:rsidRPr="00ED7062" w:rsidRDefault="00DF549C" w:rsidP="008E2AA9">
      <w:pPr>
        <w:pStyle w:val="section1"/>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699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8"/>
    <w:rsid w:val="000063C5"/>
    <w:rsid w:val="00033CC2"/>
    <w:rsid w:val="000D7BD2"/>
    <w:rsid w:val="000E67DB"/>
    <w:rsid w:val="00127101"/>
    <w:rsid w:val="0016425B"/>
    <w:rsid w:val="00195DC1"/>
    <w:rsid w:val="00196F3C"/>
    <w:rsid w:val="001E1D6B"/>
    <w:rsid w:val="002027F1"/>
    <w:rsid w:val="002964E6"/>
    <w:rsid w:val="0033302E"/>
    <w:rsid w:val="0034419B"/>
    <w:rsid w:val="003648D3"/>
    <w:rsid w:val="00491CD4"/>
    <w:rsid w:val="004D1A98"/>
    <w:rsid w:val="004F34E6"/>
    <w:rsid w:val="005858C1"/>
    <w:rsid w:val="00605E89"/>
    <w:rsid w:val="00713942"/>
    <w:rsid w:val="00726E95"/>
    <w:rsid w:val="00754DD4"/>
    <w:rsid w:val="007E357F"/>
    <w:rsid w:val="008059AE"/>
    <w:rsid w:val="008202F3"/>
    <w:rsid w:val="008552FC"/>
    <w:rsid w:val="00861D06"/>
    <w:rsid w:val="0086640C"/>
    <w:rsid w:val="00877CBC"/>
    <w:rsid w:val="008845DF"/>
    <w:rsid w:val="008C2BF0"/>
    <w:rsid w:val="008E2AA9"/>
    <w:rsid w:val="008E3DCD"/>
    <w:rsid w:val="00966384"/>
    <w:rsid w:val="009865BF"/>
    <w:rsid w:val="009C08C3"/>
    <w:rsid w:val="009D357A"/>
    <w:rsid w:val="009F0E62"/>
    <w:rsid w:val="00A115A0"/>
    <w:rsid w:val="00A96D0B"/>
    <w:rsid w:val="00AD0679"/>
    <w:rsid w:val="00BA712C"/>
    <w:rsid w:val="00BC471F"/>
    <w:rsid w:val="00C56ECD"/>
    <w:rsid w:val="00CA359B"/>
    <w:rsid w:val="00CA50F5"/>
    <w:rsid w:val="00CF3B68"/>
    <w:rsid w:val="00D42806"/>
    <w:rsid w:val="00D76452"/>
    <w:rsid w:val="00DD5C87"/>
    <w:rsid w:val="00DF549C"/>
    <w:rsid w:val="00EB6A59"/>
    <w:rsid w:val="00EC43CC"/>
    <w:rsid w:val="00ED7062"/>
    <w:rsid w:val="00F0482E"/>
    <w:rsid w:val="00F363F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35BE"/>
  <w15:chartTrackingRefBased/>
  <w15:docId w15:val="{5B92603C-BAF3-43C8-B605-E834370C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styleId="Mention">
    <w:name w:val="Mention"/>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styleId="UnresolvedMention">
    <w:name w:val="Unresolved Mention"/>
    <w:basedOn w:val="DefaultParagraphFont"/>
    <w:uiPriority w:val="99"/>
    <w:semiHidden/>
    <w:unhideWhenUsed/>
    <w:rsid w:val="00585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3357">
      <w:bodyDiv w:val="1"/>
      <w:marLeft w:val="0"/>
      <w:marRight w:val="0"/>
      <w:marTop w:val="0"/>
      <w:marBottom w:val="0"/>
      <w:divBdr>
        <w:top w:val="none" w:sz="0" w:space="0" w:color="auto"/>
        <w:left w:val="none" w:sz="0" w:space="0" w:color="auto"/>
        <w:bottom w:val="none" w:sz="0" w:space="0" w:color="auto"/>
        <w:right w:val="none" w:sz="0" w:space="0" w:color="auto"/>
      </w:divBdr>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5956">
      <w:bodyDiv w:val="1"/>
      <w:marLeft w:val="0"/>
      <w:marRight w:val="0"/>
      <w:marTop w:val="0"/>
      <w:marBottom w:val="0"/>
      <w:divBdr>
        <w:top w:val="none" w:sz="0" w:space="0" w:color="auto"/>
        <w:left w:val="none" w:sz="0" w:space="0" w:color="auto"/>
        <w:bottom w:val="none" w:sz="0" w:space="0" w:color="auto"/>
        <w:right w:val="none" w:sz="0" w:space="0" w:color="auto"/>
      </w:divBdr>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997</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Ponchanon Datta Rone</cp:lastModifiedBy>
  <cp:revision>41</cp:revision>
  <dcterms:created xsi:type="dcterms:W3CDTF">2017-02-20T01:07:00Z</dcterms:created>
  <dcterms:modified xsi:type="dcterms:W3CDTF">2023-05-05T02:46:00Z</dcterms:modified>
</cp:coreProperties>
</file>