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AAF" w:rsidRPr="007C4DFF" w:rsidRDefault="007C4DF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t xml:space="preserve">Сущность: </w:t>
      </w:r>
      <w:bookmarkStart w:id="0" w:name="_GoBack"/>
      <w:proofErr w:type="spellStart"/>
      <w:r w:rsidRPr="007C4DFF">
        <w:rPr>
          <w:rFonts w:ascii="Times New Roman" w:hAnsi="Times New Roman" w:cs="Times New Roman"/>
          <w:b/>
        </w:rPr>
        <w:t>vehicle_type</w:t>
      </w:r>
      <w:bookmarkEnd w:id="0"/>
      <w:proofErr w:type="spellEnd"/>
    </w:p>
    <w:sectPr w:rsidR="00577AAF" w:rsidRPr="007C4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FF"/>
    <w:rsid w:val="00577AAF"/>
    <w:rsid w:val="007C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A3298"/>
  <w15:chartTrackingRefBased/>
  <w15:docId w15:val="{EBD5121D-7D76-4A4C-BB24-41DBA766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2022-03-16T06:32:00Z</dcterms:created>
  <dcterms:modified xsi:type="dcterms:W3CDTF">2022-03-16T06:33:00Z</dcterms:modified>
</cp:coreProperties>
</file>