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Operational Maturity, Risk, and Long-Term Integration</w:t>
      </w:r>
    </w:p>
    <w:p>
      <w:r>
        <w:t>This document serves as a continuation of the previous report on artificial intelligence. While the initial analysis focused on foundational concepts, capabilities, and limitations, this follow-up develops the discussion toward operational maturity, long-term integration, and systemic consequences of AI adoption at scale.</w:t>
      </w:r>
    </w:p>
    <w:p>
      <w:r>
        <w:br w:type="page"/>
      </w:r>
    </w:p>
    <w:p>
      <w:pPr>
        <w:pStyle w:val="Heading1"/>
      </w:pPr>
      <w:r>
        <w:t>AI Maturity Models</w:t>
      </w:r>
    </w:p>
    <w:p>
      <w:r>
        <w:t>Organizations progress through identifiable stages in AI adoption. Early experimentation often focuses on isolated use cases, while mature implementations embed AI into core workflows with defined ownership and governance.Organizations progress through identifiable stages in AI adoption. Early experimentation often focuses on isolated use cases, while mature implementations embed AI into core workflows with defined ownership and governance.Organizations progress through identifiable stages in AI adoption. Early experimentation often focuses on isolated use cases, while mature implementations embed AI into core workflows with defined ownership and governance.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maturity_model_AI Ma.png"/>
                    <pic:cNvPicPr/>
                  </pic:nvPicPr>
                  <pic:blipFill>
                    <a:blip r:embed="rId9"/>
                    <a:stretch>
                      <a:fillRect/>
                    </a:stretch>
                  </pic:blipFill>
                  <pic:spPr>
                    <a:xfrm>
                      <a:off x="0" y="0"/>
                      <a:ext cx="5486400" cy="3657600"/>
                    </a:xfrm>
                    <a:prstGeom prst="rect"/>
                  </pic:spPr>
                </pic:pic>
              </a:graphicData>
            </a:graphic>
          </wp:inline>
        </w:drawing>
      </w:r>
    </w:p>
    <w:p>
      <w:r>
        <w:br w:type="page"/>
      </w:r>
    </w:p>
    <w:p>
      <w:pPr>
        <w:pStyle w:val="Heading1"/>
      </w:pPr>
      <w:r>
        <w:t>Decision Authority and Accountability</w:t>
      </w:r>
    </w:p>
    <w:p>
      <w:r>
        <w:t>As AI systems influence higher-impact decisions, clarity around decision authority becomes critical. Automation without accountability increases systemic risk.As AI systems influence higher-impact decisions, clarity around decision authority becomes critical. Automation without accountability increases systemic risk.As AI systems influence higher-impact decisions, clarity around decision authority becomes critical. Automation without accountability increases systemic risk.</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decision_stack_Decis.png"/>
                    <pic:cNvPicPr/>
                  </pic:nvPicPr>
                  <pic:blipFill>
                    <a:blip r:embed="rId10"/>
                    <a:stretch>
                      <a:fillRect/>
                    </a:stretch>
                  </pic:blipFill>
                  <pic:spPr>
                    <a:xfrm>
                      <a:off x="0" y="0"/>
                      <a:ext cx="5486400" cy="3657600"/>
                    </a:xfrm>
                    <a:prstGeom prst="rect"/>
                  </pic:spPr>
                </pic:pic>
              </a:graphicData>
            </a:graphic>
          </wp:inline>
        </w:drawing>
      </w:r>
    </w:p>
    <w:p>
      <w:r>
        <w:br w:type="page"/>
      </w:r>
    </w:p>
    <w:p>
      <w:pPr>
        <w:pStyle w:val="Heading1"/>
      </w:pPr>
      <w:r>
        <w:t>Operational Risk and Resilience</w:t>
      </w:r>
    </w:p>
    <w:p>
      <w:r>
        <w:t>AI systems depend on upstream data pipelines, downstream consumers, and human oversight. Failures often arise from neglected dependencies rather than model quality alone.AI systems depend on upstream data pipelines, downstream consumers, and human oversight. Failures often arise from neglected dependencies rather than model quality alone.AI systems depend on upstream data pipelines, downstream consumers, and human oversight. Failures often arise from neglected dependencies rather than model quality alone.</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system_dependencies_Opera.png"/>
                    <pic:cNvPicPr/>
                  </pic:nvPicPr>
                  <pic:blipFill>
                    <a:blip r:embed="rId11"/>
                    <a:stretch>
                      <a:fillRect/>
                    </a:stretch>
                  </pic:blipFill>
                  <pic:spPr>
                    <a:xfrm>
                      <a:off x="0" y="0"/>
                      <a:ext cx="5486400" cy="3657600"/>
                    </a:xfrm>
                    <a:prstGeom prst="rect"/>
                  </pic:spPr>
                </pic:pic>
              </a:graphicData>
            </a:graphic>
          </wp:inline>
        </w:drawing>
      </w:r>
    </w:p>
    <w:p>
      <w:r>
        <w:br w:type="page"/>
      </w:r>
    </w:p>
    <w:p>
      <w:pPr>
        <w:pStyle w:val="Heading1"/>
      </w:pPr>
      <w:r>
        <w:t>Scaling Beyond Pilots</w:t>
      </w:r>
    </w:p>
    <w:p>
      <w:r>
        <w:t>Many organizations stall after initial success. Scaling AI requires investment in platform reliability, monitoring, documentation, and internal education.Many organizations stall after initial success. Scaling AI requires investment in platform reliability, monitoring, documentation, and internal education.Many organizations stall after initial success. Scaling AI requires investment in platform reliability, monitoring, documentation, and internal education.</w:t>
      </w:r>
    </w:p>
    <w:p>
      <w:r>
        <w:br w:type="page"/>
      </w:r>
    </w:p>
    <w:p>
      <w:pPr>
        <w:pStyle w:val="Heading1"/>
      </w:pPr>
      <w:r>
        <w:t>Long-Term Societal Effects</w:t>
      </w:r>
    </w:p>
    <w:p>
      <w:r>
        <w:t>Over time, AI reshapes institutional norms, expectations of speed, and tolerance for uncertainty. These second-order effects deserve as much attention as immediate efficiency gains.Over time, AI reshapes institutional norms, expectations of speed, and tolerance for uncertainty. These second-order effects deserve as much attention as immediate efficiency gains.Over time, AI reshapes institutional norms, expectations of speed, and tolerance for uncertainty. These second-order effects deserve as much attention as immediate efficiency gains.</w:t>
      </w:r>
    </w:p>
    <w:p>
      <w:r>
        <w:br w:type="page"/>
      </w:r>
    </w:p>
    <w:p>
      <w:pPr>
        <w:pStyle w:val="Heading1"/>
      </w:pPr>
      <w:r>
        <w:t>AI Maturity Models</w:t>
      </w:r>
    </w:p>
    <w:p>
      <w:r>
        <w:t>Organizations progress through identifiable stages in AI adoption. Early experimentation often focuses on isolated use cases, while mature implementations embed AI into core workflows with defined ownership and governance.Organizations progress through identifiable stages in AI adoption. Early experimentation often focuses on isolated use cases, while mature implementations embed AI into core workflows with defined ownership and governance.Organizations progress through identifiable stages in AI adoption. Early experimentation often focuses on isolated use cases, while mature implementations embed AI into core workflows with defined ownership and governance.</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turity_model_AI Ma.png"/>
                    <pic:cNvPicPr/>
                  </pic:nvPicPr>
                  <pic:blipFill>
                    <a:blip r:embed="rId9"/>
                    <a:stretch>
                      <a:fillRect/>
                    </a:stretch>
                  </pic:blipFill>
                  <pic:spPr>
                    <a:xfrm>
                      <a:off x="0" y="0"/>
                      <a:ext cx="5486400" cy="3657600"/>
                    </a:xfrm>
                    <a:prstGeom prst="rect"/>
                  </pic:spPr>
                </pic:pic>
              </a:graphicData>
            </a:graphic>
          </wp:inline>
        </w:drawing>
      </w:r>
    </w:p>
    <w:p>
      <w:r>
        <w:br w:type="page"/>
      </w:r>
    </w:p>
    <w:p>
      <w:pPr>
        <w:pStyle w:val="Heading1"/>
      </w:pPr>
      <w:r>
        <w:t>Decision Authority and Accountability</w:t>
      </w:r>
    </w:p>
    <w:p>
      <w:r>
        <w:t>As AI systems influence higher-impact decisions, clarity around decision authority becomes critical. Automation without accountability increases systemic risk.As AI systems influence higher-impact decisions, clarity around decision authority becomes critical. Automation without accountability increases systemic risk.As AI systems influence higher-impact decisions, clarity around decision authority becomes critical. Automation without accountability increases systemic risk.</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decision_stack_Decis.png"/>
                    <pic:cNvPicPr/>
                  </pic:nvPicPr>
                  <pic:blipFill>
                    <a:blip r:embed="rId10"/>
                    <a:stretch>
                      <a:fillRect/>
                    </a:stretch>
                  </pic:blipFill>
                  <pic:spPr>
                    <a:xfrm>
                      <a:off x="0" y="0"/>
                      <a:ext cx="5486400" cy="3657600"/>
                    </a:xfrm>
                    <a:prstGeom prst="rect"/>
                  </pic:spPr>
                </pic:pic>
              </a:graphicData>
            </a:graphic>
          </wp:inline>
        </w:drawing>
      </w:r>
    </w:p>
    <w:p>
      <w:r>
        <w:br w:type="page"/>
      </w:r>
    </w:p>
    <w:p>
      <w:pPr>
        <w:pStyle w:val="Heading1"/>
      </w:pPr>
      <w:r>
        <w:t>Operational Risk and Resilience</w:t>
      </w:r>
    </w:p>
    <w:p>
      <w:r>
        <w:t>AI systems depend on upstream data pipelines, downstream consumers, and human oversight. Failures often arise from neglected dependencies rather than model quality alone.AI systems depend on upstream data pipelines, downstream consumers, and human oversight. Failures often arise from neglected dependencies rather than model quality alone.AI systems depend on upstream data pipelines, downstream consumers, and human oversight. Failures often arise from neglected dependencies rather than model quality alone.</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ystem_dependencies_Opera.png"/>
                    <pic:cNvPicPr/>
                  </pic:nvPicPr>
                  <pic:blipFill>
                    <a:blip r:embed="rId11"/>
                    <a:stretch>
                      <a:fillRect/>
                    </a:stretch>
                  </pic:blipFill>
                  <pic:spPr>
                    <a:xfrm>
                      <a:off x="0" y="0"/>
                      <a:ext cx="5486400" cy="3657600"/>
                    </a:xfrm>
                    <a:prstGeom prst="rect"/>
                  </pic:spPr>
                </pic:pic>
              </a:graphicData>
            </a:graphic>
          </wp:inline>
        </w:drawing>
      </w:r>
    </w:p>
    <w:p>
      <w:r>
        <w:br w:type="page"/>
      </w:r>
    </w:p>
    <w:p>
      <w:pPr>
        <w:pStyle w:val="Heading1"/>
      </w:pPr>
      <w:r>
        <w:t>Scaling Beyond Pilots</w:t>
      </w:r>
    </w:p>
    <w:p>
      <w:r>
        <w:t>Many organizations stall after initial success. Scaling AI requires investment in platform reliability, monitoring, documentation, and internal education.Many organizations stall after initial success. Scaling AI requires investment in platform reliability, monitoring, documentation, and internal education.Many organizations stall after initial success. Scaling AI requires investment in platform reliability, monitoring, documentation, and internal education.</w:t>
      </w:r>
    </w:p>
    <w:p>
      <w:r>
        <w:br w:type="page"/>
      </w:r>
    </w:p>
    <w:p>
      <w:pPr>
        <w:pStyle w:val="Heading1"/>
      </w:pPr>
      <w:r>
        <w:t>Long-Term Societal Effects</w:t>
      </w:r>
    </w:p>
    <w:p>
      <w:r>
        <w:t>Over time, AI reshapes institutional norms, expectations of speed, and tolerance for uncertainty. These second-order effects deserve as much attention as immediate efficiency gains.Over time, AI reshapes institutional norms, expectations of speed, and tolerance for uncertainty. These second-order effects deserve as much attention as immediate efficiency gains.Over time, AI reshapes institutional norms, expectations of speed, and tolerance for uncertainty. These second-order effects deserve as much attention as immediate efficiency gains.</w:t>
      </w:r>
    </w:p>
    <w:p>
      <w:r>
        <w:br w:type="page"/>
      </w:r>
    </w:p>
    <w:p>
      <w:pPr>
        <w:pStyle w:val="Heading1"/>
      </w:pPr>
      <w:r>
        <w:t>AI Maturity Models</w:t>
      </w:r>
    </w:p>
    <w:p>
      <w:r>
        <w:t>Organizations progress through identifiable stages in AI adoption. Early experimentation often focuses on isolated use cases, while mature implementations embed AI into core workflows with defined ownership and governance.Organizations progress through identifiable stages in AI adoption. Early experimentation often focuses on isolated use cases, while mature implementations embed AI into core workflows with defined ownership and governance.Organizations progress through identifiable stages in AI adoption. Early experimentation often focuses on isolated use cases, while mature implementations embed AI into core workflows with defined ownership and governance.</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maturity_model_AI Ma.png"/>
                    <pic:cNvPicPr/>
                  </pic:nvPicPr>
                  <pic:blipFill>
                    <a:blip r:embed="rId9"/>
                    <a:stretch>
                      <a:fillRect/>
                    </a:stretch>
                  </pic:blipFill>
                  <pic:spPr>
                    <a:xfrm>
                      <a:off x="0" y="0"/>
                      <a:ext cx="5486400" cy="3657600"/>
                    </a:xfrm>
                    <a:prstGeom prst="rect"/>
                  </pic:spPr>
                </pic:pic>
              </a:graphicData>
            </a:graphic>
          </wp:inline>
        </w:drawing>
      </w:r>
    </w:p>
    <w:p>
      <w:r>
        <w:br w:type="page"/>
      </w:r>
    </w:p>
    <w:p>
      <w:pPr>
        <w:pStyle w:val="Heading1"/>
      </w:pPr>
      <w:r>
        <w:t>Decision Authority and Accountability</w:t>
      </w:r>
    </w:p>
    <w:p>
      <w:r>
        <w:t>As AI systems influence higher-impact decisions, clarity around decision authority becomes critical. Automation without accountability increases systemic risk.As AI systems influence higher-impact decisions, clarity around decision authority becomes critical. Automation without accountability increases systemic risk.As AI systems influence higher-impact decisions, clarity around decision authority becomes critical. Automation without accountability increases systemic risk.</w:t>
      </w:r>
    </w:p>
    <w:p>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decision_stack_Decis.png"/>
                    <pic:cNvPicPr/>
                  </pic:nvPicPr>
                  <pic:blipFill>
                    <a:blip r:embed="rId10"/>
                    <a:stretch>
                      <a:fillRect/>
                    </a:stretch>
                  </pic:blipFill>
                  <pic:spPr>
                    <a:xfrm>
                      <a:off x="0" y="0"/>
                      <a:ext cx="5486400" cy="3657600"/>
                    </a:xfrm>
                    <a:prstGeom prst="rect"/>
                  </pic:spPr>
                </pic:pic>
              </a:graphicData>
            </a:graphic>
          </wp:inline>
        </w:drawing>
      </w:r>
    </w:p>
    <w:p>
      <w:r>
        <w:br w:type="page"/>
      </w:r>
    </w:p>
    <w:p>
      <w:pPr>
        <w:pStyle w:val="Heading1"/>
      </w:pPr>
      <w:r>
        <w:t>Operational Risk and Resilience</w:t>
      </w:r>
    </w:p>
    <w:p>
      <w:r>
        <w:t>AI systems depend on upstream data pipelines, downstream consumers, and human oversight. Failures often arise from neglected dependencies rather than model quality alone.AI systems depend on upstream data pipelines, downstream consumers, and human oversight. Failures often arise from neglected dependencies rather than model quality alone.AI systems depend on upstream data pipelines, downstream consumers, and human oversight. Failures often arise from neglected dependencies rather than model quality alone.</w:t>
      </w:r>
    </w:p>
    <w:p>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system_dependencies_Opera.png"/>
                    <pic:cNvPicPr/>
                  </pic:nvPicPr>
                  <pic:blipFill>
                    <a:blip r:embed="rId11"/>
                    <a:stretch>
                      <a:fillRect/>
                    </a:stretch>
                  </pic:blipFill>
                  <pic:spPr>
                    <a:xfrm>
                      <a:off x="0" y="0"/>
                      <a:ext cx="5486400" cy="3657600"/>
                    </a:xfrm>
                    <a:prstGeom prst="rect"/>
                  </pic:spPr>
                </pic:pic>
              </a:graphicData>
            </a:graphic>
          </wp:inline>
        </w:drawing>
      </w:r>
    </w:p>
    <w:p>
      <w:r>
        <w:br w:type="page"/>
      </w:r>
    </w:p>
    <w:p>
      <w:pPr>
        <w:pStyle w:val="Heading1"/>
      </w:pPr>
      <w:r>
        <w:t>Scaling Beyond Pilots</w:t>
      </w:r>
    </w:p>
    <w:p>
      <w:r>
        <w:t>Many organizations stall after initial success. Scaling AI requires investment in platform reliability, monitoring, documentation, and internal education.Many organizations stall after initial success. Scaling AI requires investment in platform reliability, monitoring, documentation, and internal education.Many organizations stall after initial success. Scaling AI requires investment in platform reliability, monitoring, documentation, and internal education.</w:t>
      </w:r>
    </w:p>
    <w:p>
      <w:r>
        <w:br w:type="page"/>
      </w:r>
    </w:p>
    <w:p>
      <w:pPr>
        <w:pStyle w:val="Heading1"/>
      </w:pPr>
      <w:r>
        <w:t>Long-Term Societal Effects</w:t>
      </w:r>
    </w:p>
    <w:p>
      <w:r>
        <w:t>Over time, AI reshapes institutional norms, expectations of speed, and tolerance for uncertainty. These second-order effects deserve as much attention as immediate efficiency gains.Over time, AI reshapes institutional norms, expectations of speed, and tolerance for uncertainty. These second-order effects deserve as much attention as immediate efficiency gains.Over time, AI reshapes institutional norms, expectations of speed, and tolerance for uncertainty. These second-order effects deserve as much attention as immediate efficiency gains.</w:t>
      </w:r>
    </w:p>
    <w:p>
      <w:r>
        <w:br w:type="page"/>
      </w:r>
    </w:p>
    <w:p>
      <w:pPr>
        <w:pStyle w:val="Heading1"/>
      </w:pPr>
      <w:r>
        <w:t>Conclusion</w:t>
      </w:r>
    </w:p>
    <w:p>
      <w:r>
        <w:t>Artificial intelligence maturity is less about model sophistication and more about organizational discipline. The long-term impact of AI will be determined by how well institutions align technology, incentives, and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