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EACCC" w14:textId="0944CAA7" w:rsidR="004C3474" w:rsidRDefault="004C3474" w:rsidP="004C3474">
      <w:pPr>
        <w:pStyle w:val="Heading1"/>
        <w:numPr>
          <w:ilvl w:val="0"/>
          <w:numId w:val="0"/>
        </w:numPr>
        <w:ind w:left="2304" w:hanging="2304"/>
      </w:pPr>
      <w:bookmarkStart w:id="0" w:name="_Toc526583327"/>
      <w:r w:rsidRPr="004C3474">
        <w:t>auction system using block chain technology</w:t>
      </w:r>
    </w:p>
    <w:p w14:paraId="69C617E8" w14:textId="36CC8E5F" w:rsidR="004C3474" w:rsidRDefault="004C3474" w:rsidP="004C3474">
      <w:pPr>
        <w:pStyle w:val="Heading1"/>
        <w:numPr>
          <w:ilvl w:val="0"/>
          <w:numId w:val="0"/>
        </w:numPr>
        <w:ind w:left="2304" w:hanging="2304"/>
        <w:jc w:val="left"/>
      </w:pPr>
      <w:r>
        <w:t>ABSTRACT</w:t>
      </w:r>
      <w:bookmarkEnd w:id="0"/>
    </w:p>
    <w:p w14:paraId="6F901943" w14:textId="77777777" w:rsidR="004C3474" w:rsidRDefault="004C3474" w:rsidP="004C3474">
      <w:pPr>
        <w:pStyle w:val="KSRCTAbstractCntnt"/>
        <w:ind w:firstLine="0"/>
        <w:rPr>
          <w:sz w:val="24"/>
          <w:szCs w:val="24"/>
          <w:lang w:val="en-IN"/>
        </w:rPr>
      </w:pPr>
    </w:p>
    <w:p w14:paraId="06261475" w14:textId="77777777" w:rsidR="004C3474" w:rsidRDefault="004C3474" w:rsidP="004C3474">
      <w:pPr>
        <w:pStyle w:val="KSRChapterCntnt"/>
        <w:rPr>
          <w:lang w:val="en-IN"/>
        </w:rPr>
      </w:pPr>
      <w:r>
        <w:rPr>
          <w:lang w:val="en-IN"/>
        </w:rPr>
        <w:t>I</w:t>
      </w:r>
      <w:r w:rsidRPr="00DE1457">
        <w:rPr>
          <w:lang w:val="en-IN"/>
        </w:rPr>
        <w:t>n recent years, the online auction model has gained significant popularity in the real estate market, offering convenience and accessibility to buyers and sellers. However, many existing platforms face challenges related to user engagement, trust, and the overall bidding experience. This paper presents a novel house e-auction platform developed using the MERN stack, designed to address these challenges through the integration of key features. The platform includes personalized bid notifications that inform users about important auction activities, email alerts for real-time updates on their bidding status, a straightforward seller verification process to enhance trust, and a comprehensive review and rating system for both buyers and sellers. These features aim to</w:t>
      </w:r>
      <w:r>
        <w:rPr>
          <w:lang w:val="en-IN"/>
        </w:rPr>
        <w:t xml:space="preserve"> </w:t>
      </w:r>
      <w:r w:rsidRPr="00DE1457">
        <w:rPr>
          <w:lang w:val="en-IN"/>
        </w:rPr>
        <w:t>improve user satisfaction and foster a vibrant auction community. Initial testing demonstrates that the platform significantly enhances user engagement and encourages active participation in the auction process. By combining innovative functionalities with a robust architectural framework, this project aims to redefine the online house auction experience, providing a reliable and engaging environment for all users.</w:t>
      </w:r>
    </w:p>
    <w:p w14:paraId="7DEB7C61" w14:textId="77777777" w:rsidR="004C3474" w:rsidRDefault="004C3474" w:rsidP="004C3474">
      <w:pPr>
        <w:pStyle w:val="KSRChapterCntnt"/>
        <w:rPr>
          <w:lang w:val="en-IN"/>
        </w:rPr>
      </w:pPr>
      <w:r w:rsidRPr="00DE1457">
        <w:rPr>
          <w:lang w:val="en-IN"/>
        </w:rPr>
        <w:t>Keywords— House e-auction, Online bidding, User engagement, Seller verification, Reviews and ratings, Personalized notifications, MERN stack, Real estate technology, Auction platform, User experience.</w:t>
      </w:r>
    </w:p>
    <w:p w14:paraId="145BB448" w14:textId="77777777" w:rsidR="004C3474" w:rsidRDefault="004C3474"/>
    <w:sectPr w:rsidR="004C3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A827B6"/>
    <w:multiLevelType w:val="multilevel"/>
    <w:tmpl w:val="A96E7AB0"/>
    <w:styleLink w:val="KSRCTNumberings"/>
    <w:lvl w:ilvl="0">
      <w:start w:val="1"/>
      <w:numFmt w:val="decimal"/>
      <w:pStyle w:val="Heading1"/>
      <w:suff w:val="nothing"/>
      <w:lvlText w:val="Chapter %1"/>
      <w:lvlJc w:val="left"/>
      <w:pPr>
        <w:ind w:left="5908" w:hanging="5908"/>
      </w:pPr>
      <w:rPr>
        <w:rFonts w:ascii="Times New Roman Bold" w:hAnsi="Times New Roman Bold" w:hint="default"/>
        <w:b/>
        <w:i w:val="0"/>
        <w:caps/>
        <w:strike w:val="0"/>
        <w:dstrike w:val="0"/>
        <w:vanish w:val="0"/>
        <w:color w:val="000000"/>
        <w:sz w:val="28"/>
        <w:vertAlign w:val="baseline"/>
      </w:rPr>
    </w:lvl>
    <w:lvl w:ilvl="1">
      <w:start w:val="1"/>
      <w:numFmt w:val="decimal"/>
      <w:pStyle w:val="Heading2"/>
      <w:lvlText w:val="%1.%2"/>
      <w:lvlJc w:val="left"/>
      <w:pPr>
        <w:ind w:left="1138" w:hanging="1138"/>
      </w:pPr>
      <w:rPr>
        <w:rFonts w:hint="default"/>
      </w:rPr>
    </w:lvl>
    <w:lvl w:ilvl="2">
      <w:start w:val="1"/>
      <w:numFmt w:val="decimal"/>
      <w:pStyle w:val="Heading3"/>
      <w:lvlText w:val="%1.%2.%3"/>
      <w:lvlJc w:val="left"/>
      <w:pPr>
        <w:ind w:left="1138" w:hanging="1138"/>
      </w:pPr>
      <w:rPr>
        <w:rFonts w:hint="default"/>
      </w:rPr>
    </w:lvl>
    <w:lvl w:ilvl="3">
      <w:start w:val="1"/>
      <w:numFmt w:val="none"/>
      <w:lvlRestart w:val="0"/>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16cid:durableId="1628775448">
    <w:abstractNumId w:val="0"/>
    <w:lvlOverride w:ilvl="0">
      <w:lvl w:ilvl="0">
        <w:start w:val="1"/>
        <w:numFmt w:val="decimal"/>
        <w:pStyle w:val="Heading1"/>
        <w:suff w:val="nothing"/>
        <w:lvlText w:val="Chapter %1"/>
        <w:lvlJc w:val="left"/>
        <w:pPr>
          <w:ind w:left="11398" w:hanging="5908"/>
        </w:pPr>
      </w:lvl>
    </w:lvlOverride>
    <w:lvlOverride w:ilvl="1">
      <w:lvl w:ilvl="1">
        <w:start w:val="1"/>
        <w:numFmt w:val="decimal"/>
        <w:pStyle w:val="Heading2"/>
        <w:lvlText w:val="%1.%2"/>
        <w:lvlJc w:val="left"/>
        <w:pPr>
          <w:ind w:left="1138" w:hanging="1138"/>
        </w:pPr>
        <w:rPr>
          <w:rFonts w:hint="default"/>
        </w:rPr>
      </w:lvl>
    </w:lvlOverride>
    <w:lvlOverride w:ilvl="2">
      <w:lvl w:ilvl="2">
        <w:start w:val="1"/>
        <w:numFmt w:val="decimal"/>
        <w:pStyle w:val="Heading3"/>
        <w:lvlText w:val="%1.%2.%3"/>
        <w:lvlJc w:val="left"/>
        <w:pPr>
          <w:ind w:left="1138" w:hanging="1138"/>
        </w:pPr>
        <w:rPr>
          <w:rFonts w:hint="default"/>
        </w:rPr>
      </w:lvl>
    </w:lvlOverride>
  </w:num>
  <w:num w:numId="2" w16cid:durableId="2077823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74"/>
    <w:rsid w:val="003A3CD3"/>
    <w:rsid w:val="004C3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21A0"/>
  <w15:chartTrackingRefBased/>
  <w15:docId w15:val="{843C9EF5-FDDB-4553-9733-E09970F0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C3474"/>
    <w:pPr>
      <w:keepNext/>
      <w:keepLines/>
      <w:numPr>
        <w:numId w:val="1"/>
      </w:numPr>
      <w:spacing w:before="600" w:after="240" w:line="480" w:lineRule="auto"/>
      <w:ind w:left="5904" w:hanging="5904"/>
      <w:jc w:val="center"/>
      <w:outlineLvl w:val="0"/>
    </w:pPr>
    <w:rPr>
      <w:rFonts w:ascii="Times New Roman" w:eastAsiaTheme="majorEastAsia" w:hAnsi="Times New Roman" w:cstheme="majorBidi"/>
      <w:b/>
      <w:bCs/>
      <w:caps/>
      <w:kern w:val="0"/>
      <w:sz w:val="28"/>
      <w:szCs w:val="28"/>
      <w:lang w:bidi="en-US"/>
      <w14:ligatures w14:val="none"/>
    </w:rPr>
  </w:style>
  <w:style w:type="paragraph" w:styleId="Heading2">
    <w:name w:val="heading 2"/>
    <w:basedOn w:val="Normal"/>
    <w:next w:val="Normal"/>
    <w:link w:val="Heading2Char"/>
    <w:unhideWhenUsed/>
    <w:qFormat/>
    <w:rsid w:val="004C3474"/>
    <w:pPr>
      <w:keepNext/>
      <w:keepLines/>
      <w:numPr>
        <w:ilvl w:val="1"/>
        <w:numId w:val="1"/>
      </w:numPr>
      <w:spacing w:before="240" w:after="240" w:line="360" w:lineRule="auto"/>
      <w:ind w:left="792" w:hanging="792"/>
      <w:outlineLvl w:val="1"/>
    </w:pPr>
    <w:rPr>
      <w:rFonts w:ascii="Times New Roman" w:eastAsiaTheme="majorEastAsia" w:hAnsi="Times New Roman" w:cstheme="majorBidi"/>
      <w:b/>
      <w:bCs/>
      <w:caps/>
      <w:kern w:val="0"/>
      <w:sz w:val="24"/>
      <w:szCs w:val="26"/>
      <w:lang w:bidi="en-US"/>
      <w14:ligatures w14:val="none"/>
    </w:rPr>
  </w:style>
  <w:style w:type="paragraph" w:styleId="Heading3">
    <w:name w:val="heading 3"/>
    <w:basedOn w:val="Normal"/>
    <w:next w:val="Normal"/>
    <w:link w:val="Heading3Char"/>
    <w:unhideWhenUsed/>
    <w:qFormat/>
    <w:rsid w:val="004C3474"/>
    <w:pPr>
      <w:keepNext/>
      <w:keepLines/>
      <w:numPr>
        <w:ilvl w:val="2"/>
        <w:numId w:val="1"/>
      </w:numPr>
      <w:spacing w:before="120" w:after="240" w:line="360" w:lineRule="auto"/>
      <w:ind w:left="792" w:hanging="792"/>
      <w:outlineLvl w:val="2"/>
    </w:pPr>
    <w:rPr>
      <w:rFonts w:ascii="Times New Roman" w:eastAsiaTheme="majorEastAsia" w:hAnsi="Times New Roman" w:cstheme="majorBidi"/>
      <w:b/>
      <w:bCs/>
      <w:kern w:val="0"/>
      <w:sz w:val="24"/>
      <w:szCs w:val="26"/>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3474"/>
    <w:rPr>
      <w:rFonts w:ascii="Times New Roman" w:eastAsiaTheme="majorEastAsia" w:hAnsi="Times New Roman" w:cstheme="majorBidi"/>
      <w:b/>
      <w:bCs/>
      <w:caps/>
      <w:kern w:val="0"/>
      <w:sz w:val="28"/>
      <w:szCs w:val="28"/>
      <w:lang w:bidi="en-US"/>
      <w14:ligatures w14:val="none"/>
    </w:rPr>
  </w:style>
  <w:style w:type="character" w:customStyle="1" w:styleId="Heading2Char">
    <w:name w:val="Heading 2 Char"/>
    <w:basedOn w:val="DefaultParagraphFont"/>
    <w:link w:val="Heading2"/>
    <w:rsid w:val="004C3474"/>
    <w:rPr>
      <w:rFonts w:ascii="Times New Roman" w:eastAsiaTheme="majorEastAsia" w:hAnsi="Times New Roman" w:cstheme="majorBidi"/>
      <w:b/>
      <w:bCs/>
      <w:caps/>
      <w:kern w:val="0"/>
      <w:sz w:val="24"/>
      <w:szCs w:val="26"/>
      <w:lang w:bidi="en-US"/>
      <w14:ligatures w14:val="none"/>
    </w:rPr>
  </w:style>
  <w:style w:type="character" w:customStyle="1" w:styleId="Heading3Char">
    <w:name w:val="Heading 3 Char"/>
    <w:basedOn w:val="DefaultParagraphFont"/>
    <w:link w:val="Heading3"/>
    <w:rsid w:val="004C3474"/>
    <w:rPr>
      <w:rFonts w:ascii="Times New Roman" w:eastAsiaTheme="majorEastAsia" w:hAnsi="Times New Roman" w:cstheme="majorBidi"/>
      <w:b/>
      <w:bCs/>
      <w:kern w:val="0"/>
      <w:sz w:val="24"/>
      <w:szCs w:val="26"/>
      <w:lang w:bidi="en-US"/>
      <w14:ligatures w14:val="none"/>
    </w:rPr>
  </w:style>
  <w:style w:type="paragraph" w:customStyle="1" w:styleId="KSRCTAbstractCntnt">
    <w:name w:val="KSRCT_Abstract_Cntnt"/>
    <w:basedOn w:val="Normal"/>
    <w:link w:val="KSRCTAbstractCntntChar"/>
    <w:qFormat/>
    <w:rsid w:val="004C3474"/>
    <w:pPr>
      <w:spacing w:after="240" w:line="360" w:lineRule="auto"/>
      <w:ind w:firstLine="794"/>
      <w:jc w:val="both"/>
    </w:pPr>
    <w:rPr>
      <w:rFonts w:ascii="Times New Roman" w:eastAsiaTheme="minorEastAsia" w:hAnsi="Times New Roman" w:cs="Times New Roman"/>
      <w:kern w:val="0"/>
      <w:sz w:val="26"/>
      <w:szCs w:val="28"/>
      <w:lang w:val="en-GB" w:bidi="en-US"/>
      <w14:ligatures w14:val="none"/>
    </w:rPr>
  </w:style>
  <w:style w:type="character" w:customStyle="1" w:styleId="KSRCTAbstractCntntChar">
    <w:name w:val="KSRCT_Abstract_Cntnt Char"/>
    <w:basedOn w:val="DefaultParagraphFont"/>
    <w:link w:val="KSRCTAbstractCntnt"/>
    <w:rsid w:val="004C3474"/>
    <w:rPr>
      <w:rFonts w:ascii="Times New Roman" w:eastAsiaTheme="minorEastAsia" w:hAnsi="Times New Roman" w:cs="Times New Roman"/>
      <w:kern w:val="0"/>
      <w:sz w:val="26"/>
      <w:szCs w:val="28"/>
      <w:lang w:val="en-GB" w:bidi="en-US"/>
      <w14:ligatures w14:val="none"/>
    </w:rPr>
  </w:style>
  <w:style w:type="paragraph" w:customStyle="1" w:styleId="KSRChapterCntnt">
    <w:name w:val="KSR_Chapter_Cntnt"/>
    <w:basedOn w:val="KSRCTAbstractCntnt"/>
    <w:link w:val="KSRChapterCntntChar"/>
    <w:qFormat/>
    <w:rsid w:val="004C3474"/>
    <w:pPr>
      <w:spacing w:before="60" w:after="120"/>
      <w:ind w:firstLine="792"/>
    </w:pPr>
    <w:rPr>
      <w:sz w:val="24"/>
    </w:rPr>
  </w:style>
  <w:style w:type="character" w:customStyle="1" w:styleId="KSRChapterCntntChar">
    <w:name w:val="KSR_Chapter_Cntnt Char"/>
    <w:basedOn w:val="KSRCTAbstractCntntChar"/>
    <w:link w:val="KSRChapterCntnt"/>
    <w:rsid w:val="004C3474"/>
    <w:rPr>
      <w:rFonts w:ascii="Times New Roman" w:eastAsiaTheme="minorEastAsia" w:hAnsi="Times New Roman" w:cs="Times New Roman"/>
      <w:kern w:val="0"/>
      <w:sz w:val="24"/>
      <w:szCs w:val="28"/>
      <w:lang w:val="en-GB" w:bidi="en-US"/>
      <w14:ligatures w14:val="none"/>
    </w:rPr>
  </w:style>
  <w:style w:type="numbering" w:customStyle="1" w:styleId="KSRCTNumberings">
    <w:name w:val="KSRCT_Numberings"/>
    <w:uiPriority w:val="99"/>
    <w:rsid w:val="004C3474"/>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2025-01-08T14:23:00Z</dcterms:created>
  <dcterms:modified xsi:type="dcterms:W3CDTF">2025-01-08T14:24:00Z</dcterms:modified>
</cp:coreProperties>
</file>