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2D" w:rsidRDefault="0076102D">
      <w:bookmarkStart w:id="0" w:name="_GoBack"/>
      <w:r>
        <w:t>SD-QMR – 01/PER</w:t>
      </w:r>
    </w:p>
    <w:bookmarkEnd w:id="0"/>
    <w:p w:rsidR="0076102D" w:rsidRDefault="0076102D" w:rsidP="0076102D">
      <w:pPr>
        <w:ind w:firstLine="360"/>
        <w:rPr>
          <w:rFonts w:hint="cs"/>
          <w:cs/>
        </w:rPr>
      </w:pPr>
      <w:r w:rsidRPr="0076102D">
        <w:rPr>
          <w:rFonts w:hint="cs"/>
          <w:b/>
          <w:bCs/>
          <w:u w:val="single"/>
          <w:cs/>
        </w:rPr>
        <w:t>นโยบายที่ 3</w:t>
      </w:r>
      <w:r>
        <w:rPr>
          <w:rFonts w:hint="cs"/>
          <w:cs/>
        </w:rPr>
        <w:t xml:space="preserve"> ภายใต้มาตรฐานการบริหารจัดการบุคลากรให้รอบรู้เท่าทันการใช้เทคโนโลยีและเสริมสร้างองค์ประกอบเพื่อเพิ่มศักยภาพบุคลากรและประสิทธิผลขององค์กรได้ดี</w:t>
      </w:r>
    </w:p>
    <w:p w:rsidR="0076102D" w:rsidRDefault="0076102D" w:rsidP="007610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จะต้องวางแผนจัดหาหัวข้อฝึกอบรมฝ่ายปฏิบัติการ/ผู้เชี่ยวชาญ/หัวหน้าแผนก แต่ละสายงานไม่น้อยกว่า 5 หัวข้อ ต่อปี</w:t>
      </w:r>
    </w:p>
    <w:p w:rsidR="0076102D" w:rsidRDefault="0076102D" w:rsidP="007610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จะต้องรับสมัครพนักงานได้ตรงตามที่ต้นสังกัดร้องขอและทันตามกำหนด 100</w:t>
      </w:r>
      <w:r>
        <w:t>%</w:t>
      </w:r>
    </w:p>
    <w:p w:rsidR="0076102D" w:rsidRDefault="0076102D" w:rsidP="007610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จะต้องสร้างขวัญและแรงจูงใจให้อัตราการลาออกของพนักงานที่มีอายุงานมากกว่า 1 ปี ขึ้นไปไม่เกิน 10</w:t>
      </w:r>
      <w:r>
        <w:t xml:space="preserve">% </w:t>
      </w:r>
      <w:r>
        <w:rPr>
          <w:rFonts w:hint="cs"/>
          <w:cs/>
        </w:rPr>
        <w:t>ต่อปี</w:t>
      </w:r>
    </w:p>
    <w:p w:rsidR="0076102D" w:rsidRDefault="0076102D" w:rsidP="007610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จะต้องปฐมนิเทศพนักงานใหม่ แจ้งกฎระเบียบตามข้อกำหนด หลังจากเริ่มงานไม่เกิน 7 วัน </w:t>
      </w:r>
      <w:r>
        <w:rPr>
          <w:rFonts w:hint="cs"/>
          <w:cs/>
        </w:rPr>
        <w:t>100</w:t>
      </w:r>
      <w:r>
        <w:t>%</w:t>
      </w:r>
    </w:p>
    <w:p w:rsidR="0076102D" w:rsidRDefault="0076102D" w:rsidP="007610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ฝึกอบรมความรู้พื้นฐานงาน </w:t>
      </w:r>
      <w:r>
        <w:t xml:space="preserve">OJT </w:t>
      </w:r>
      <w:r>
        <w:rPr>
          <w:rFonts w:hint="cs"/>
          <w:cs/>
        </w:rPr>
        <w:t xml:space="preserve">สำหรับพนักงานทดลองงาน / พนักงานประจำ ตามระยะเวลาที่กำหนดซึ่งการประเมินผลการฝึกอบรม </w:t>
      </w:r>
      <w:r>
        <w:t xml:space="preserve">OJT </w:t>
      </w:r>
      <w:r>
        <w:rPr>
          <w:rFonts w:hint="cs"/>
          <w:cs/>
        </w:rPr>
        <w:t>เกณฑ์ไม่ต่ำกว่า 80</w:t>
      </w:r>
      <w:r>
        <w:t xml:space="preserve">% </w:t>
      </w:r>
      <w:r>
        <w:rPr>
          <w:rFonts w:hint="cs"/>
          <w:cs/>
        </w:rPr>
        <w:t>ของการประเมิน</w:t>
      </w:r>
    </w:p>
    <w:sectPr w:rsidR="0076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D27AA"/>
    <w:multiLevelType w:val="hybridMultilevel"/>
    <w:tmpl w:val="38C43390"/>
    <w:lvl w:ilvl="0" w:tplc="CCBA9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2D"/>
    <w:rsid w:val="007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F4FF"/>
  <w15:chartTrackingRefBased/>
  <w15:docId w15:val="{8D24DFFB-6377-44D2-8CCE-58087CBD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2023-02-02T06:10:00Z</dcterms:created>
  <dcterms:modified xsi:type="dcterms:W3CDTF">2023-02-02T06:18:00Z</dcterms:modified>
</cp:coreProperties>
</file>