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34" w:rsidRPr="000F73B8" w:rsidRDefault="001D0BF1" w:rsidP="00BA4CC5">
      <w:pPr>
        <w:spacing w:after="0"/>
        <w:rPr>
          <w:rFonts w:ascii="Arial" w:hAnsi="Arial" w:cs="Arial"/>
          <w:b/>
          <w:sz w:val="24"/>
          <w:szCs w:val="24"/>
        </w:rPr>
      </w:pPr>
      <w:r w:rsidRPr="000F73B8">
        <w:rPr>
          <w:rFonts w:ascii="Arial" w:hAnsi="Arial" w:cs="Arial"/>
          <w:b/>
          <w:sz w:val="24"/>
          <w:szCs w:val="24"/>
        </w:rPr>
        <w:t xml:space="preserve">PROJECT ONE:  </w:t>
      </w:r>
      <w:r w:rsidR="00F21689">
        <w:rPr>
          <w:rFonts w:ascii="Arial" w:hAnsi="Arial" w:cs="Arial"/>
          <w:b/>
          <w:sz w:val="24"/>
          <w:szCs w:val="24"/>
        </w:rPr>
        <w:t>MAKING INVESTMENT DECISIONS BASED ON DATA</w:t>
      </w:r>
    </w:p>
    <w:p w:rsidR="001D0BF1" w:rsidRPr="000F73B8" w:rsidRDefault="001D0BF1" w:rsidP="00BA4CC5">
      <w:pPr>
        <w:spacing w:after="0"/>
        <w:rPr>
          <w:rFonts w:ascii="Arial" w:hAnsi="Arial" w:cs="Arial"/>
          <w:b/>
          <w:sz w:val="24"/>
          <w:szCs w:val="24"/>
        </w:rPr>
      </w:pPr>
    </w:p>
    <w:p w:rsidR="001D0BF1" w:rsidRPr="000F73B8" w:rsidRDefault="00254735" w:rsidP="00BA4CC5">
      <w:pPr>
        <w:spacing w:after="0"/>
        <w:rPr>
          <w:rFonts w:ascii="Arial" w:hAnsi="Arial" w:cs="Arial"/>
          <w:i/>
          <w:sz w:val="20"/>
          <w:szCs w:val="20"/>
        </w:rPr>
      </w:pPr>
      <w:r w:rsidRPr="000F73B8">
        <w:rPr>
          <w:rFonts w:ascii="Arial" w:hAnsi="Arial" w:cs="Arial"/>
          <w:i/>
          <w:sz w:val="20"/>
          <w:szCs w:val="20"/>
        </w:rPr>
        <w:t>One</w:t>
      </w:r>
      <w:r w:rsidR="00C66C96" w:rsidRPr="000F73B8">
        <w:rPr>
          <w:rFonts w:ascii="Arial" w:hAnsi="Arial" w:cs="Arial"/>
          <w:i/>
          <w:sz w:val="20"/>
          <w:szCs w:val="20"/>
        </w:rPr>
        <w:t xml:space="preserve"> important</w:t>
      </w:r>
      <w:r w:rsidRPr="000F73B8">
        <w:rPr>
          <w:rFonts w:ascii="Arial" w:hAnsi="Arial" w:cs="Arial"/>
          <w:i/>
          <w:sz w:val="20"/>
          <w:szCs w:val="20"/>
        </w:rPr>
        <w:t xml:space="preserve"> application of statistics is </w:t>
      </w:r>
      <w:r w:rsidR="00C66C96" w:rsidRPr="000F73B8">
        <w:rPr>
          <w:rFonts w:ascii="Arial" w:hAnsi="Arial" w:cs="Arial"/>
          <w:i/>
          <w:sz w:val="20"/>
          <w:szCs w:val="20"/>
        </w:rPr>
        <w:t>analyzing data from</w:t>
      </w:r>
      <w:r w:rsidRPr="000F73B8">
        <w:rPr>
          <w:rFonts w:ascii="Arial" w:hAnsi="Arial" w:cs="Arial"/>
          <w:i/>
          <w:sz w:val="20"/>
          <w:szCs w:val="20"/>
        </w:rPr>
        <w:t xml:space="preserve"> Finance.  </w:t>
      </w:r>
      <w:r w:rsidR="001D0BF1" w:rsidRPr="000F73B8">
        <w:rPr>
          <w:rFonts w:ascii="Arial" w:hAnsi="Arial" w:cs="Arial"/>
          <w:i/>
          <w:sz w:val="20"/>
          <w:szCs w:val="20"/>
        </w:rPr>
        <w:t>In this assignment, you have the opportunity to earn points by making investment decisions that maximize return while minimizing risk, based on available data.</w:t>
      </w:r>
    </w:p>
    <w:p w:rsidR="001D0BF1" w:rsidRPr="000F73B8" w:rsidRDefault="001D0BF1" w:rsidP="00BA4CC5">
      <w:pPr>
        <w:spacing w:after="0"/>
        <w:rPr>
          <w:rFonts w:ascii="Arial" w:hAnsi="Arial" w:cs="Arial"/>
          <w:sz w:val="24"/>
          <w:szCs w:val="24"/>
        </w:rPr>
      </w:pPr>
    </w:p>
    <w:p w:rsidR="00BA4CC5" w:rsidRDefault="00BA4CC5" w:rsidP="00BA4CC5">
      <w:pPr>
        <w:spacing w:after="0"/>
        <w:rPr>
          <w:rFonts w:ascii="Arial" w:hAnsi="Arial" w:cs="Arial"/>
          <w:b/>
        </w:rPr>
      </w:pPr>
    </w:p>
    <w:p w:rsidR="000314FE" w:rsidRPr="000F73B8" w:rsidRDefault="00582429" w:rsidP="00BA4CC5">
      <w:pPr>
        <w:spacing w:after="0"/>
        <w:rPr>
          <w:rFonts w:ascii="Arial" w:hAnsi="Arial" w:cs="Arial"/>
        </w:rPr>
      </w:pPr>
      <w:r w:rsidRPr="000F73B8">
        <w:rPr>
          <w:rFonts w:ascii="Arial" w:hAnsi="Arial" w:cs="Arial"/>
          <w:b/>
        </w:rPr>
        <w:t>Background</w:t>
      </w:r>
      <w:r w:rsidR="00BC54A6" w:rsidRPr="000F73B8">
        <w:rPr>
          <w:rFonts w:ascii="Arial" w:hAnsi="Arial" w:cs="Arial"/>
          <w:b/>
        </w:rPr>
        <w:t>.</w:t>
      </w:r>
      <w:r w:rsidR="00B230EA" w:rsidRPr="000F73B8">
        <w:rPr>
          <w:rFonts w:ascii="Arial" w:hAnsi="Arial" w:cs="Arial"/>
        </w:rPr>
        <w:t xml:space="preserve">  </w:t>
      </w:r>
      <w:r w:rsidR="000314FE" w:rsidRPr="000F73B8">
        <w:rPr>
          <w:rFonts w:ascii="Arial" w:hAnsi="Arial" w:cs="Arial"/>
        </w:rPr>
        <w:t>Finance theory states that there is a tradeoff between return and risk:  “risk-free” investments, like 10-year Treasury bonds, provide a low but guaranteed rate of return; by contrast, “risky” investments in equities (like investing in the stock market) can provide higher long-run average returns, but at the risk of some negative returns.  Finance theory also says that it is impossible to sustain high returns with no risk:  if shares for a company were consistently providing abnormally high percentage returns relative to their risk, then investors would buy shares in that company, driving up the share price, and thus lowering the percentage return relative to the (new, higher) share price.  Diversification can reduce risk, to some extent:  having a broad portfolio of investments can yield higher return and pose lower risk than individual investments in the portfolio, because positive performance on some investments can offset the negative performance of others</w:t>
      </w:r>
      <w:r w:rsidR="00870D98">
        <w:rPr>
          <w:rFonts w:ascii="Arial" w:hAnsi="Arial" w:cs="Arial"/>
        </w:rPr>
        <w:t xml:space="preserve"> (as long the securities are not perfectly correlated)</w:t>
      </w:r>
      <w:r w:rsidR="000314FE" w:rsidRPr="000F73B8">
        <w:rPr>
          <w:rFonts w:ascii="Arial" w:hAnsi="Arial" w:cs="Arial"/>
        </w:rPr>
        <w:t xml:space="preserve">.  Still, there is a limit to the benefit of diversification, since all stocks are subject to “systemic risks” [risks that affect the entire “system”]:  such risks </w:t>
      </w:r>
      <w:proofErr w:type="spellStart"/>
      <w:r w:rsidR="000314FE" w:rsidRPr="000F73B8">
        <w:rPr>
          <w:rFonts w:ascii="Arial" w:hAnsi="Arial" w:cs="Arial"/>
        </w:rPr>
        <w:t>can not</w:t>
      </w:r>
      <w:proofErr w:type="spellEnd"/>
      <w:r w:rsidR="000314FE" w:rsidRPr="000F73B8">
        <w:rPr>
          <w:rFonts w:ascii="Arial" w:hAnsi="Arial" w:cs="Arial"/>
        </w:rPr>
        <w:t xml:space="preserve"> be diversified away, since by definition the risks affect all stocks.</w:t>
      </w:r>
    </w:p>
    <w:p w:rsidR="00397DDB" w:rsidRPr="000F73B8" w:rsidRDefault="00397DDB" w:rsidP="00BA4CC5">
      <w:pPr>
        <w:spacing w:after="0"/>
        <w:rPr>
          <w:rFonts w:ascii="Arial" w:hAnsi="Arial" w:cs="Arial"/>
        </w:rPr>
      </w:pPr>
    </w:p>
    <w:p w:rsidR="00BA4CC5" w:rsidRDefault="00BA4CC5" w:rsidP="00BA4CC5">
      <w:pPr>
        <w:spacing w:after="0"/>
        <w:rPr>
          <w:rFonts w:ascii="Arial" w:hAnsi="Arial" w:cs="Arial"/>
          <w:b/>
        </w:rPr>
      </w:pPr>
    </w:p>
    <w:p w:rsidR="00AC091E" w:rsidRPr="000F73B8" w:rsidRDefault="000314FE" w:rsidP="00BA4CC5">
      <w:pPr>
        <w:spacing w:after="0"/>
        <w:rPr>
          <w:rFonts w:ascii="Arial" w:hAnsi="Arial" w:cs="Arial"/>
        </w:rPr>
      </w:pPr>
      <w:r w:rsidRPr="000F73B8">
        <w:rPr>
          <w:rFonts w:ascii="Arial" w:hAnsi="Arial" w:cs="Arial"/>
          <w:b/>
        </w:rPr>
        <w:t xml:space="preserve">The </w:t>
      </w:r>
      <w:r w:rsidR="00397DDB" w:rsidRPr="000F73B8">
        <w:rPr>
          <w:rFonts w:ascii="Arial" w:hAnsi="Arial" w:cs="Arial"/>
          <w:b/>
        </w:rPr>
        <w:t>opportunity</w:t>
      </w:r>
      <w:r w:rsidRPr="000F73B8">
        <w:rPr>
          <w:rFonts w:ascii="Arial" w:hAnsi="Arial" w:cs="Arial"/>
          <w:b/>
        </w:rPr>
        <w:t xml:space="preserve">.  </w:t>
      </w:r>
      <w:r w:rsidR="00B230EA" w:rsidRPr="000F73B8">
        <w:rPr>
          <w:rFonts w:ascii="Arial" w:hAnsi="Arial" w:cs="Arial"/>
        </w:rPr>
        <w:t>You are a</w:t>
      </w:r>
      <w:r w:rsidR="00256D23" w:rsidRPr="000F73B8">
        <w:rPr>
          <w:rFonts w:ascii="Arial" w:hAnsi="Arial" w:cs="Arial"/>
        </w:rPr>
        <w:t xml:space="preserve"> </w:t>
      </w:r>
      <w:r w:rsidR="00AC091E" w:rsidRPr="000F73B8">
        <w:rPr>
          <w:rFonts w:ascii="Arial" w:hAnsi="Arial" w:cs="Arial"/>
        </w:rPr>
        <w:t>fund manager and partial investor</w:t>
      </w:r>
      <w:r w:rsidR="009B4AEA" w:rsidRPr="000F73B8">
        <w:rPr>
          <w:rFonts w:ascii="Arial" w:hAnsi="Arial" w:cs="Arial"/>
        </w:rPr>
        <w:t xml:space="preserve"> with “Ten Classic Advisors”</w:t>
      </w:r>
      <w:r w:rsidR="0080710F" w:rsidRPr="000F73B8">
        <w:rPr>
          <w:rFonts w:ascii="Arial" w:hAnsi="Arial" w:cs="Arial"/>
        </w:rPr>
        <w:t xml:space="preserve"> (TCA)</w:t>
      </w:r>
      <w:r w:rsidR="009B4AEA" w:rsidRPr="000F73B8">
        <w:rPr>
          <w:rFonts w:ascii="Arial" w:hAnsi="Arial" w:cs="Arial"/>
        </w:rPr>
        <w:t xml:space="preserve">, </w:t>
      </w:r>
      <w:r w:rsidR="00B1030A" w:rsidRPr="000F73B8">
        <w:rPr>
          <w:rFonts w:ascii="Arial" w:hAnsi="Arial" w:cs="Arial"/>
        </w:rPr>
        <w:t xml:space="preserve">a fund </w:t>
      </w:r>
      <w:r w:rsidR="00AD40E8" w:rsidRPr="000F73B8">
        <w:rPr>
          <w:rFonts w:ascii="Arial" w:hAnsi="Arial" w:cs="Arial"/>
        </w:rPr>
        <w:t>that manages</w:t>
      </w:r>
      <w:r w:rsidR="00B1030A" w:rsidRPr="000F73B8">
        <w:rPr>
          <w:rFonts w:ascii="Arial" w:hAnsi="Arial" w:cs="Arial"/>
        </w:rPr>
        <w:t xml:space="preserve"> </w:t>
      </w:r>
      <w:r w:rsidR="00B230EA" w:rsidRPr="000F73B8">
        <w:rPr>
          <w:rFonts w:ascii="Arial" w:hAnsi="Arial" w:cs="Arial"/>
        </w:rPr>
        <w:t>$</w:t>
      </w:r>
      <w:r w:rsidR="00AD40E8" w:rsidRPr="000F73B8">
        <w:rPr>
          <w:rFonts w:ascii="Arial" w:hAnsi="Arial" w:cs="Arial"/>
        </w:rPr>
        <w:t>1</w:t>
      </w:r>
      <w:r w:rsidR="0080710F" w:rsidRPr="000F73B8">
        <w:rPr>
          <w:rFonts w:ascii="Arial" w:hAnsi="Arial" w:cs="Arial"/>
        </w:rPr>
        <w:t>.</w:t>
      </w:r>
      <w:r w:rsidR="00AD40E8" w:rsidRPr="000F73B8">
        <w:rPr>
          <w:rFonts w:ascii="Arial" w:hAnsi="Arial" w:cs="Arial"/>
        </w:rPr>
        <w:t>4</w:t>
      </w:r>
      <w:r w:rsidR="00B230EA" w:rsidRPr="000F73B8">
        <w:rPr>
          <w:rFonts w:ascii="Arial" w:hAnsi="Arial" w:cs="Arial"/>
        </w:rPr>
        <w:t xml:space="preserve"> million in client funds.</w:t>
      </w:r>
      <w:r w:rsidR="003B7534" w:rsidRPr="000F73B8">
        <w:rPr>
          <w:rFonts w:ascii="Arial" w:hAnsi="Arial" w:cs="Arial"/>
        </w:rPr>
        <w:t xml:space="preserve">  </w:t>
      </w:r>
      <w:r w:rsidR="00AC091E" w:rsidRPr="000F73B8">
        <w:rPr>
          <w:rFonts w:ascii="Arial" w:hAnsi="Arial" w:cs="Arial"/>
        </w:rPr>
        <w:t>(</w:t>
      </w:r>
      <w:r w:rsidR="009B4AEA" w:rsidRPr="000F73B8">
        <w:rPr>
          <w:rFonts w:ascii="Arial" w:hAnsi="Arial" w:cs="Arial"/>
        </w:rPr>
        <w:t xml:space="preserve">The fund includes </w:t>
      </w:r>
      <w:r w:rsidR="003B7534" w:rsidRPr="000F73B8">
        <w:rPr>
          <w:rFonts w:ascii="Arial" w:hAnsi="Arial" w:cs="Arial"/>
        </w:rPr>
        <w:t>$50,000</w:t>
      </w:r>
      <w:r w:rsidR="009B4AEA" w:rsidRPr="000F73B8">
        <w:rPr>
          <w:rFonts w:ascii="Arial" w:hAnsi="Arial" w:cs="Arial"/>
        </w:rPr>
        <w:t xml:space="preserve"> of your personal wealth</w:t>
      </w:r>
      <w:r w:rsidR="00582429" w:rsidRPr="000F73B8">
        <w:rPr>
          <w:rFonts w:ascii="Arial" w:hAnsi="Arial" w:cs="Arial"/>
        </w:rPr>
        <w:t>; so if the fund does well, you benefit financially as well</w:t>
      </w:r>
      <w:r w:rsidR="009B4AEA" w:rsidRPr="000F73B8">
        <w:rPr>
          <w:rFonts w:ascii="Arial" w:hAnsi="Arial" w:cs="Arial"/>
        </w:rPr>
        <w:t>.</w:t>
      </w:r>
      <w:r w:rsidR="00AC091E" w:rsidRPr="000F73B8">
        <w:rPr>
          <w:rFonts w:ascii="Arial" w:hAnsi="Arial" w:cs="Arial"/>
        </w:rPr>
        <w:t>)</w:t>
      </w:r>
      <w:r w:rsidR="00E717C3" w:rsidRPr="000F73B8">
        <w:rPr>
          <w:rFonts w:ascii="Arial" w:hAnsi="Arial" w:cs="Arial"/>
        </w:rPr>
        <w:t xml:space="preserve">  </w:t>
      </w:r>
      <w:r w:rsidR="00AD40E8" w:rsidRPr="000F73B8">
        <w:rPr>
          <w:rFonts w:ascii="Arial" w:hAnsi="Arial" w:cs="Arial"/>
        </w:rPr>
        <w:t xml:space="preserve">You have been given the opportunity to invest in the </w:t>
      </w:r>
      <w:r w:rsidR="008444D7" w:rsidRPr="000F73B8">
        <w:rPr>
          <w:rFonts w:ascii="Arial" w:hAnsi="Arial" w:cs="Arial"/>
        </w:rPr>
        <w:t>“</w:t>
      </w:r>
      <w:r w:rsidR="007327EF" w:rsidRPr="000F73B8">
        <w:rPr>
          <w:rFonts w:ascii="Arial" w:hAnsi="Arial" w:cs="Arial"/>
        </w:rPr>
        <w:t>First Federal Yin, Ltd.</w:t>
      </w:r>
      <w:r w:rsidR="008444D7" w:rsidRPr="000F73B8">
        <w:rPr>
          <w:rFonts w:ascii="Arial" w:hAnsi="Arial" w:cs="Arial"/>
        </w:rPr>
        <w:t>” (</w:t>
      </w:r>
      <w:r w:rsidR="007327EF" w:rsidRPr="000F73B8">
        <w:rPr>
          <w:rFonts w:ascii="Arial" w:hAnsi="Arial" w:cs="Arial"/>
        </w:rPr>
        <w:t>FFY</w:t>
      </w:r>
      <w:r w:rsidR="008444D7" w:rsidRPr="000F73B8">
        <w:rPr>
          <w:rFonts w:ascii="Arial" w:hAnsi="Arial" w:cs="Arial"/>
        </w:rPr>
        <w:t xml:space="preserve">) Fund.  You have been </w:t>
      </w:r>
      <w:r w:rsidR="00AC091E" w:rsidRPr="000F73B8">
        <w:rPr>
          <w:rFonts w:ascii="Arial" w:hAnsi="Arial" w:cs="Arial"/>
        </w:rPr>
        <w:t>some information about FFY:</w:t>
      </w:r>
    </w:p>
    <w:p w:rsidR="00AC091E" w:rsidRPr="000F73B8" w:rsidRDefault="00AC091E" w:rsidP="00BA4CC5">
      <w:pPr>
        <w:spacing w:after="0"/>
        <w:rPr>
          <w:rFonts w:ascii="Arial" w:hAnsi="Arial" w:cs="Arial"/>
        </w:rPr>
      </w:pPr>
    </w:p>
    <w:p w:rsidR="00AC091E" w:rsidRPr="000F73B8" w:rsidRDefault="00AC091E" w:rsidP="00BA4CC5">
      <w:pPr>
        <w:pStyle w:val="ListParagraph"/>
        <w:numPr>
          <w:ilvl w:val="0"/>
          <w:numId w:val="10"/>
        </w:numPr>
        <w:spacing w:after="0"/>
        <w:rPr>
          <w:rFonts w:ascii="Arial" w:hAnsi="Arial" w:cs="Arial"/>
        </w:rPr>
      </w:pPr>
      <w:r w:rsidRPr="000F73B8">
        <w:rPr>
          <w:rFonts w:ascii="Arial" w:hAnsi="Arial" w:cs="Arial"/>
        </w:rPr>
        <w:t>a</w:t>
      </w:r>
      <w:r w:rsidR="008444D7" w:rsidRPr="000F73B8">
        <w:rPr>
          <w:rFonts w:ascii="Arial" w:hAnsi="Arial" w:cs="Arial"/>
        </w:rPr>
        <w:t xml:space="preserve"> prospectus fr</w:t>
      </w:r>
      <w:r w:rsidRPr="000F73B8">
        <w:rPr>
          <w:rFonts w:ascii="Arial" w:hAnsi="Arial" w:cs="Arial"/>
        </w:rPr>
        <w:t>om</w:t>
      </w:r>
      <w:r w:rsidR="008444D7" w:rsidRPr="000F73B8">
        <w:rPr>
          <w:rFonts w:ascii="Arial" w:hAnsi="Arial" w:cs="Arial"/>
        </w:rPr>
        <w:t xml:space="preserve"> </w:t>
      </w:r>
      <w:r w:rsidR="007327EF" w:rsidRPr="000F73B8">
        <w:rPr>
          <w:rFonts w:ascii="Arial" w:hAnsi="Arial" w:cs="Arial"/>
        </w:rPr>
        <w:t>FFY</w:t>
      </w:r>
      <w:r w:rsidR="008444D7" w:rsidRPr="000F73B8">
        <w:rPr>
          <w:rFonts w:ascii="Arial" w:hAnsi="Arial" w:cs="Arial"/>
        </w:rPr>
        <w:t xml:space="preserve"> providing detailed information</w:t>
      </w:r>
    </w:p>
    <w:p w:rsidR="00AC091E" w:rsidRPr="000F73B8" w:rsidRDefault="00582429" w:rsidP="00BA4CC5">
      <w:pPr>
        <w:pStyle w:val="ListParagraph"/>
        <w:numPr>
          <w:ilvl w:val="0"/>
          <w:numId w:val="10"/>
        </w:numPr>
        <w:spacing w:after="0"/>
        <w:rPr>
          <w:rFonts w:ascii="Arial" w:hAnsi="Arial" w:cs="Arial"/>
        </w:rPr>
      </w:pPr>
      <w:r w:rsidRPr="000F73B8">
        <w:rPr>
          <w:rFonts w:ascii="Arial" w:hAnsi="Arial" w:cs="Arial"/>
        </w:rPr>
        <w:t xml:space="preserve">a summary </w:t>
      </w:r>
      <w:r w:rsidR="00AC091E" w:rsidRPr="000F73B8">
        <w:rPr>
          <w:rFonts w:ascii="Arial" w:hAnsi="Arial" w:cs="Arial"/>
        </w:rPr>
        <w:t xml:space="preserve">of trades from FFT, collated from past </w:t>
      </w:r>
      <w:r w:rsidRPr="000F73B8">
        <w:rPr>
          <w:rFonts w:ascii="Arial" w:hAnsi="Arial" w:cs="Arial"/>
        </w:rPr>
        <w:t xml:space="preserve">statements </w:t>
      </w:r>
      <w:r w:rsidR="00AC091E" w:rsidRPr="000F73B8">
        <w:rPr>
          <w:rFonts w:ascii="Arial" w:hAnsi="Arial" w:cs="Arial"/>
        </w:rPr>
        <w:t>to</w:t>
      </w:r>
      <w:r w:rsidR="00B96D9C" w:rsidRPr="000F73B8">
        <w:rPr>
          <w:rFonts w:ascii="Arial" w:hAnsi="Arial" w:cs="Arial"/>
        </w:rPr>
        <w:t xml:space="preserve"> shareholders</w:t>
      </w:r>
      <w:r w:rsidR="00AC091E" w:rsidRPr="000F73B8">
        <w:rPr>
          <w:rFonts w:ascii="Arial" w:hAnsi="Arial" w:cs="Arial"/>
        </w:rPr>
        <w:t xml:space="preserve"> (</w:t>
      </w:r>
      <w:r w:rsidRPr="000F73B8">
        <w:rPr>
          <w:rFonts w:ascii="Arial" w:hAnsi="Arial" w:cs="Arial"/>
        </w:rPr>
        <w:t xml:space="preserve">while </w:t>
      </w:r>
      <w:r w:rsidR="007327EF" w:rsidRPr="000F73B8">
        <w:rPr>
          <w:rFonts w:ascii="Arial" w:hAnsi="Arial" w:cs="Arial"/>
        </w:rPr>
        <w:t>FFY</w:t>
      </w:r>
      <w:r w:rsidRPr="000F73B8">
        <w:rPr>
          <w:rFonts w:ascii="Arial" w:hAnsi="Arial" w:cs="Arial"/>
        </w:rPr>
        <w:t>’s trading strategy is proprietary, the statements are a matter of record</w:t>
      </w:r>
      <w:r w:rsidR="00AC091E" w:rsidRPr="000F73B8">
        <w:rPr>
          <w:rFonts w:ascii="Arial" w:hAnsi="Arial" w:cs="Arial"/>
        </w:rPr>
        <w:t>)</w:t>
      </w:r>
    </w:p>
    <w:p w:rsidR="00397DDB" w:rsidRPr="000F73B8" w:rsidRDefault="00AC091E" w:rsidP="00BA4CC5">
      <w:pPr>
        <w:pStyle w:val="ListParagraph"/>
        <w:numPr>
          <w:ilvl w:val="0"/>
          <w:numId w:val="10"/>
        </w:numPr>
        <w:spacing w:after="0"/>
        <w:rPr>
          <w:rFonts w:ascii="Arial" w:hAnsi="Arial" w:cs="Arial"/>
        </w:rPr>
      </w:pPr>
      <w:proofErr w:type="gramStart"/>
      <w:r w:rsidRPr="000F73B8">
        <w:rPr>
          <w:rFonts w:ascii="Arial" w:hAnsi="Arial" w:cs="Arial"/>
        </w:rPr>
        <w:t>a</w:t>
      </w:r>
      <w:proofErr w:type="gramEnd"/>
      <w:r w:rsidRPr="000F73B8">
        <w:rPr>
          <w:rFonts w:ascii="Arial" w:hAnsi="Arial" w:cs="Arial"/>
        </w:rPr>
        <w:t xml:space="preserve"> spreadsheet containing </w:t>
      </w:r>
      <w:r w:rsidR="008444D7" w:rsidRPr="000F73B8">
        <w:rPr>
          <w:rFonts w:ascii="Arial" w:hAnsi="Arial" w:cs="Arial"/>
        </w:rPr>
        <w:t>monthly return</w:t>
      </w:r>
      <w:r w:rsidRPr="000F73B8">
        <w:rPr>
          <w:rFonts w:ascii="Arial" w:hAnsi="Arial" w:cs="Arial"/>
        </w:rPr>
        <w:t>s for FFY</w:t>
      </w:r>
      <w:r w:rsidR="00397DDB" w:rsidRPr="000F73B8">
        <w:rPr>
          <w:rFonts w:ascii="Arial" w:hAnsi="Arial" w:cs="Arial"/>
        </w:rPr>
        <w:t xml:space="preserve"> (expressed as percentage change from previous month’s value) since its inception in 9/1999.  For reference, the spreadsheet also contains monthly returns for the S&amp;P500 as a whole (^GSPC) and monthly returns for “risk-free” investments in 10-year Treasury Bonds (^TNX).</w:t>
      </w:r>
    </w:p>
    <w:p w:rsidR="00397DDB" w:rsidRPr="000F73B8" w:rsidRDefault="00397DDB" w:rsidP="00BA4CC5">
      <w:pPr>
        <w:pStyle w:val="ListParagraph"/>
        <w:spacing w:after="0"/>
        <w:rPr>
          <w:rFonts w:ascii="Arial" w:hAnsi="Arial" w:cs="Arial"/>
        </w:rPr>
      </w:pPr>
    </w:p>
    <w:p w:rsidR="008444D7" w:rsidRPr="000F73B8" w:rsidRDefault="00397DDB" w:rsidP="00BA4CC5">
      <w:pPr>
        <w:spacing w:after="0"/>
        <w:rPr>
          <w:rFonts w:ascii="Arial" w:hAnsi="Arial" w:cs="Arial"/>
        </w:rPr>
      </w:pPr>
      <w:r w:rsidRPr="000F73B8">
        <w:rPr>
          <w:rFonts w:ascii="Arial" w:hAnsi="Arial" w:cs="Arial"/>
        </w:rPr>
        <w:t xml:space="preserve">The research department at TCA has also compiled for you monthly returns </w:t>
      </w:r>
      <w:r w:rsidR="00AC091E" w:rsidRPr="000F73B8">
        <w:rPr>
          <w:rFonts w:ascii="Arial" w:hAnsi="Arial" w:cs="Arial"/>
        </w:rPr>
        <w:t xml:space="preserve">for </w:t>
      </w:r>
      <w:r w:rsidRPr="000F73B8">
        <w:rPr>
          <w:rFonts w:ascii="Arial" w:hAnsi="Arial" w:cs="Arial"/>
        </w:rPr>
        <w:t>1</w:t>
      </w:r>
      <w:r w:rsidR="00B31B7B" w:rsidRPr="000F73B8">
        <w:rPr>
          <w:rFonts w:ascii="Arial" w:hAnsi="Arial" w:cs="Arial"/>
        </w:rPr>
        <w:t>00 “large cap” stocks from the S&amp;P500.</w:t>
      </w:r>
    </w:p>
    <w:p w:rsidR="00397DDB" w:rsidRPr="000F73B8" w:rsidRDefault="00397DDB" w:rsidP="00BA4CC5">
      <w:pPr>
        <w:spacing w:after="0"/>
        <w:rPr>
          <w:rFonts w:ascii="Arial" w:hAnsi="Arial" w:cs="Arial"/>
        </w:rPr>
      </w:pPr>
    </w:p>
    <w:p w:rsidR="00BA4CC5" w:rsidRDefault="00BA4CC5" w:rsidP="00BA4CC5">
      <w:pPr>
        <w:spacing w:after="0"/>
        <w:rPr>
          <w:rFonts w:ascii="Arial" w:hAnsi="Arial" w:cs="Arial"/>
          <w:b/>
        </w:rPr>
      </w:pPr>
    </w:p>
    <w:p w:rsidR="00A97F93" w:rsidRPr="000F73B8" w:rsidRDefault="00397DDB" w:rsidP="00BA4CC5">
      <w:pPr>
        <w:spacing w:after="0"/>
        <w:rPr>
          <w:rFonts w:ascii="Arial" w:hAnsi="Arial" w:cs="Arial"/>
        </w:rPr>
      </w:pPr>
      <w:r w:rsidRPr="000F73B8">
        <w:rPr>
          <w:rFonts w:ascii="Arial" w:hAnsi="Arial" w:cs="Arial"/>
          <w:b/>
        </w:rPr>
        <w:t>The analysis</w:t>
      </w:r>
      <w:r w:rsidRPr="000F73B8">
        <w:rPr>
          <w:rFonts w:ascii="Arial" w:hAnsi="Arial" w:cs="Arial"/>
        </w:rPr>
        <w:t>.  A</w:t>
      </w:r>
      <w:r w:rsidR="00A97F93" w:rsidRPr="000F73B8">
        <w:rPr>
          <w:rFonts w:ascii="Arial" w:hAnsi="Arial" w:cs="Arial"/>
        </w:rPr>
        <w:t xml:space="preserve"> </w:t>
      </w:r>
      <w:r w:rsidR="009B4AEA" w:rsidRPr="000F73B8">
        <w:rPr>
          <w:rFonts w:ascii="Arial" w:hAnsi="Arial" w:cs="Arial"/>
        </w:rPr>
        <w:t>junior analyst</w:t>
      </w:r>
      <w:r w:rsidR="00AD40E8" w:rsidRPr="000F73B8">
        <w:rPr>
          <w:rFonts w:ascii="Arial" w:hAnsi="Arial" w:cs="Arial"/>
        </w:rPr>
        <w:t xml:space="preserve"> </w:t>
      </w:r>
      <w:r w:rsidR="0080710F" w:rsidRPr="000F73B8">
        <w:rPr>
          <w:rFonts w:ascii="Arial" w:hAnsi="Arial" w:cs="Arial"/>
        </w:rPr>
        <w:t xml:space="preserve">at TCA </w:t>
      </w:r>
      <w:r w:rsidR="00A97F93" w:rsidRPr="000F73B8">
        <w:rPr>
          <w:rFonts w:ascii="Arial" w:hAnsi="Arial" w:cs="Arial"/>
        </w:rPr>
        <w:t xml:space="preserve">has recommended that </w:t>
      </w:r>
      <w:r w:rsidR="00AD40E8" w:rsidRPr="000F73B8">
        <w:rPr>
          <w:rFonts w:ascii="Arial" w:hAnsi="Arial" w:cs="Arial"/>
        </w:rPr>
        <w:t xml:space="preserve">you </w:t>
      </w:r>
      <w:r w:rsidR="00A97F93" w:rsidRPr="000F73B8">
        <w:rPr>
          <w:rFonts w:ascii="Arial" w:hAnsi="Arial" w:cs="Arial"/>
          <w:u w:val="single"/>
        </w:rPr>
        <w:t>not</w:t>
      </w:r>
      <w:r w:rsidR="00A97F93" w:rsidRPr="000F73B8">
        <w:rPr>
          <w:rFonts w:ascii="Arial" w:hAnsi="Arial" w:cs="Arial"/>
        </w:rPr>
        <w:t xml:space="preserve"> invest in </w:t>
      </w:r>
      <w:r w:rsidR="007327EF" w:rsidRPr="000F73B8">
        <w:rPr>
          <w:rFonts w:ascii="Arial" w:hAnsi="Arial" w:cs="Arial"/>
        </w:rPr>
        <w:t>FFY</w:t>
      </w:r>
      <w:r w:rsidR="00A97F93" w:rsidRPr="000F73B8">
        <w:rPr>
          <w:rFonts w:ascii="Arial" w:hAnsi="Arial" w:cs="Arial"/>
        </w:rPr>
        <w:t xml:space="preserve">.  </w:t>
      </w:r>
      <w:r w:rsidR="00B96D9C" w:rsidRPr="000F73B8">
        <w:rPr>
          <w:rFonts w:ascii="Arial" w:hAnsi="Arial" w:cs="Arial"/>
        </w:rPr>
        <w:t>The analyst makes the following claims</w:t>
      </w:r>
      <w:r w:rsidR="00A97F93" w:rsidRPr="000F73B8">
        <w:rPr>
          <w:rFonts w:ascii="Arial" w:hAnsi="Arial" w:cs="Arial"/>
        </w:rPr>
        <w:t>:</w:t>
      </w:r>
      <w:r w:rsidRPr="000F73B8">
        <w:rPr>
          <w:rFonts w:ascii="Arial" w:hAnsi="Arial" w:cs="Arial"/>
        </w:rPr>
        <w:t xml:space="preserve">  </w:t>
      </w:r>
    </w:p>
    <w:p w:rsidR="00A97F93" w:rsidRPr="000F73B8" w:rsidRDefault="00A97F93" w:rsidP="00BA4CC5">
      <w:pPr>
        <w:spacing w:after="0"/>
        <w:rPr>
          <w:rFonts w:ascii="Arial" w:hAnsi="Arial" w:cs="Arial"/>
        </w:rPr>
      </w:pPr>
    </w:p>
    <w:p w:rsidR="00397DDB" w:rsidRPr="000F73B8" w:rsidRDefault="00397DDB" w:rsidP="00BA4CC5">
      <w:pPr>
        <w:pStyle w:val="ListParagraph"/>
        <w:numPr>
          <w:ilvl w:val="0"/>
          <w:numId w:val="3"/>
        </w:numPr>
        <w:spacing w:after="0"/>
        <w:rPr>
          <w:rFonts w:ascii="Arial" w:hAnsi="Arial" w:cs="Arial"/>
        </w:rPr>
      </w:pPr>
      <w:r w:rsidRPr="000F73B8">
        <w:rPr>
          <w:rFonts w:ascii="Arial" w:hAnsi="Arial" w:cs="Arial"/>
          <w:b/>
        </w:rPr>
        <w:t>FFY is worse than the S&amp;P500</w:t>
      </w:r>
      <w:r w:rsidRPr="000F73B8">
        <w:rPr>
          <w:rFonts w:ascii="Arial" w:hAnsi="Arial" w:cs="Arial"/>
        </w:rPr>
        <w:t>, because</w:t>
      </w:r>
      <w:r w:rsidR="00B96D9C" w:rsidRPr="000F73B8">
        <w:rPr>
          <w:rFonts w:ascii="Arial" w:hAnsi="Arial" w:cs="Arial"/>
        </w:rPr>
        <w:t xml:space="preserve"> f</w:t>
      </w:r>
      <w:r w:rsidR="008444D7" w:rsidRPr="000F73B8">
        <w:rPr>
          <w:rFonts w:ascii="Arial" w:hAnsi="Arial" w:cs="Arial"/>
        </w:rPr>
        <w:t xml:space="preserve">or “the majority” of months, the monthly return for the S&amp;P500 exceeded the </w:t>
      </w:r>
      <w:r w:rsidR="00FB3697" w:rsidRPr="000F73B8">
        <w:rPr>
          <w:rFonts w:ascii="Arial" w:hAnsi="Arial" w:cs="Arial"/>
        </w:rPr>
        <w:t xml:space="preserve">corresponding </w:t>
      </w:r>
      <w:r w:rsidR="008444D7" w:rsidRPr="000F73B8">
        <w:rPr>
          <w:rFonts w:ascii="Arial" w:hAnsi="Arial" w:cs="Arial"/>
        </w:rPr>
        <w:t xml:space="preserve">monthly return for </w:t>
      </w:r>
      <w:r w:rsidR="007327EF" w:rsidRPr="000F73B8">
        <w:rPr>
          <w:rFonts w:ascii="Arial" w:hAnsi="Arial" w:cs="Arial"/>
        </w:rPr>
        <w:t>FF</w:t>
      </w:r>
      <w:r w:rsidRPr="000F73B8">
        <w:rPr>
          <w:rFonts w:ascii="Arial" w:hAnsi="Arial" w:cs="Arial"/>
        </w:rPr>
        <w:t>Y</w:t>
      </w:r>
    </w:p>
    <w:p w:rsidR="00B96D9C" w:rsidRPr="000F73B8" w:rsidRDefault="00B96D9C" w:rsidP="00BA4CC5">
      <w:pPr>
        <w:pStyle w:val="ListParagraph"/>
        <w:spacing w:after="0"/>
        <w:rPr>
          <w:rFonts w:ascii="Arial" w:hAnsi="Arial" w:cs="Arial"/>
        </w:rPr>
      </w:pPr>
    </w:p>
    <w:p w:rsidR="00EE7FC2" w:rsidRPr="000F73B8" w:rsidRDefault="00397DDB" w:rsidP="00BA4CC5">
      <w:pPr>
        <w:pStyle w:val="ListParagraph"/>
        <w:numPr>
          <w:ilvl w:val="0"/>
          <w:numId w:val="3"/>
        </w:numPr>
        <w:spacing w:after="0"/>
        <w:rPr>
          <w:rFonts w:ascii="Arial" w:hAnsi="Arial" w:cs="Arial"/>
        </w:rPr>
      </w:pPr>
      <w:r w:rsidRPr="000F73B8">
        <w:rPr>
          <w:rFonts w:ascii="Arial" w:hAnsi="Arial" w:cs="Arial"/>
          <w:b/>
        </w:rPr>
        <w:lastRenderedPageBreak/>
        <w:t>FFY is worse than risk-free investments</w:t>
      </w:r>
      <w:r w:rsidRPr="000F73B8">
        <w:rPr>
          <w:rFonts w:ascii="Arial" w:hAnsi="Arial" w:cs="Arial"/>
        </w:rPr>
        <w:t xml:space="preserve">, because </w:t>
      </w:r>
      <w:r w:rsidR="008A1751" w:rsidRPr="000F73B8">
        <w:rPr>
          <w:rFonts w:ascii="Arial" w:hAnsi="Arial" w:cs="Arial"/>
        </w:rPr>
        <w:t>FFY has had “several” months with negative return, whereas risk-free investments never lost money</w:t>
      </w:r>
    </w:p>
    <w:p w:rsidR="00EE7FC2" w:rsidRPr="000F73B8" w:rsidRDefault="00EE7FC2" w:rsidP="00BA4CC5">
      <w:pPr>
        <w:pStyle w:val="ListParagraph"/>
        <w:spacing w:after="0"/>
        <w:rPr>
          <w:rFonts w:ascii="Arial" w:hAnsi="Arial" w:cs="Arial"/>
        </w:rPr>
      </w:pPr>
    </w:p>
    <w:p w:rsidR="00A97F93" w:rsidRPr="000F73B8" w:rsidRDefault="00397DDB" w:rsidP="00BA4CC5">
      <w:pPr>
        <w:pStyle w:val="ListParagraph"/>
        <w:numPr>
          <w:ilvl w:val="0"/>
          <w:numId w:val="3"/>
        </w:numPr>
        <w:spacing w:after="0"/>
        <w:rPr>
          <w:rFonts w:ascii="Arial" w:hAnsi="Arial" w:cs="Arial"/>
        </w:rPr>
      </w:pPr>
      <w:r w:rsidRPr="000F73B8">
        <w:rPr>
          <w:rFonts w:ascii="Arial" w:hAnsi="Arial" w:cs="Arial"/>
          <w:b/>
        </w:rPr>
        <w:t>FFY is worse than large cap companies</w:t>
      </w:r>
      <w:r w:rsidRPr="000F73B8">
        <w:rPr>
          <w:rFonts w:ascii="Arial" w:hAnsi="Arial" w:cs="Arial"/>
        </w:rPr>
        <w:t>, because FFY had an average monthly return of only 0.8%, whereas the “average” large-cap company had a monthly return of over 1.0%</w:t>
      </w:r>
    </w:p>
    <w:p w:rsidR="000F73B8" w:rsidRPr="000F73B8" w:rsidRDefault="000F73B8" w:rsidP="00BA4CC5">
      <w:pPr>
        <w:pStyle w:val="ListParagraph"/>
        <w:spacing w:after="0"/>
        <w:rPr>
          <w:rFonts w:ascii="Arial" w:hAnsi="Arial" w:cs="Arial"/>
        </w:rPr>
      </w:pPr>
    </w:p>
    <w:p w:rsidR="000F73B8" w:rsidRPr="000F73B8" w:rsidRDefault="000F73B8" w:rsidP="00BA4CC5">
      <w:pPr>
        <w:pStyle w:val="ListParagraph"/>
        <w:numPr>
          <w:ilvl w:val="0"/>
          <w:numId w:val="3"/>
        </w:numPr>
        <w:spacing w:after="0"/>
        <w:rPr>
          <w:rFonts w:ascii="Arial" w:hAnsi="Arial" w:cs="Arial"/>
        </w:rPr>
      </w:pPr>
      <w:r w:rsidRPr="000F73B8">
        <w:rPr>
          <w:rFonts w:ascii="Arial" w:hAnsi="Arial" w:cs="Arial"/>
          <w:b/>
        </w:rPr>
        <w:t>FFY could have annual loss exceeding several percent</w:t>
      </w:r>
      <w:r w:rsidRPr="000F73B8">
        <w:rPr>
          <w:rFonts w:ascii="Arial" w:hAnsi="Arial" w:cs="Arial"/>
        </w:rPr>
        <w:t>, because 1% of the time, the return for FFY was –0.34%, which is a loss of 12*(–0.34%) = –4.1% on an annual basis; so there is a 1% chance that FFY could lose more than 4% over a 12-month time period</w:t>
      </w:r>
    </w:p>
    <w:p w:rsidR="00B70A40" w:rsidRPr="000F73B8" w:rsidRDefault="00B70A40" w:rsidP="00BA4CC5">
      <w:pPr>
        <w:pStyle w:val="ListParagraph"/>
        <w:spacing w:after="0"/>
        <w:rPr>
          <w:rFonts w:ascii="Arial" w:hAnsi="Arial" w:cs="Arial"/>
        </w:rPr>
      </w:pPr>
    </w:p>
    <w:p w:rsidR="00B70A40" w:rsidRPr="000F73B8" w:rsidRDefault="000F73B8" w:rsidP="00BA4CC5">
      <w:pPr>
        <w:pStyle w:val="ListParagraph"/>
        <w:numPr>
          <w:ilvl w:val="0"/>
          <w:numId w:val="3"/>
        </w:numPr>
        <w:spacing w:after="0"/>
        <w:rPr>
          <w:rFonts w:ascii="Arial" w:hAnsi="Arial" w:cs="Arial"/>
        </w:rPr>
      </w:pPr>
      <w:r w:rsidRPr="000F73B8">
        <w:rPr>
          <w:rFonts w:ascii="Arial" w:hAnsi="Arial" w:cs="Arial"/>
          <w:b/>
        </w:rPr>
        <w:t>FFY provides no diversification benefit to any portfolio</w:t>
      </w:r>
      <w:r w:rsidRPr="000F73B8">
        <w:rPr>
          <w:rFonts w:ascii="Arial" w:hAnsi="Arial" w:cs="Arial"/>
        </w:rPr>
        <w:t xml:space="preserve">, because </w:t>
      </w:r>
      <w:r w:rsidR="00397DDB" w:rsidRPr="000F73B8">
        <w:rPr>
          <w:rFonts w:ascii="Arial" w:hAnsi="Arial" w:cs="Arial"/>
        </w:rPr>
        <w:t>FFY has</w:t>
      </w:r>
      <w:r w:rsidR="00B70A40" w:rsidRPr="000F73B8">
        <w:rPr>
          <w:rFonts w:ascii="Arial" w:hAnsi="Arial" w:cs="Arial"/>
        </w:rPr>
        <w:t xml:space="preserve"> a non-zero correlation with returns for the S&amp;P500 and </w:t>
      </w:r>
      <w:r w:rsidRPr="000F73B8">
        <w:rPr>
          <w:rFonts w:ascii="Arial" w:hAnsi="Arial" w:cs="Arial"/>
        </w:rPr>
        <w:t xml:space="preserve">a non-zero correlation </w:t>
      </w:r>
      <w:r w:rsidR="00B70A40" w:rsidRPr="000F73B8">
        <w:rPr>
          <w:rFonts w:ascii="Arial" w:hAnsi="Arial" w:cs="Arial"/>
        </w:rPr>
        <w:t>with risk-free returns</w:t>
      </w:r>
    </w:p>
    <w:p w:rsidR="00A97F93" w:rsidRPr="000F73B8" w:rsidRDefault="00A97F93" w:rsidP="00BA4CC5">
      <w:pPr>
        <w:spacing w:after="0"/>
        <w:rPr>
          <w:rFonts w:ascii="Arial" w:hAnsi="Arial" w:cs="Arial"/>
        </w:rPr>
      </w:pPr>
    </w:p>
    <w:p w:rsidR="00321F9A" w:rsidRDefault="00A97F93" w:rsidP="00BA4CC5">
      <w:pPr>
        <w:spacing w:after="0"/>
        <w:rPr>
          <w:rFonts w:ascii="Arial" w:hAnsi="Arial" w:cs="Arial"/>
        </w:rPr>
      </w:pPr>
      <w:r w:rsidRPr="000F73B8">
        <w:rPr>
          <w:rFonts w:ascii="Arial" w:hAnsi="Arial" w:cs="Arial"/>
        </w:rPr>
        <w:t xml:space="preserve">Based on these analyses, </w:t>
      </w:r>
      <w:r w:rsidR="009B4AEA" w:rsidRPr="000F73B8">
        <w:rPr>
          <w:rFonts w:ascii="Arial" w:hAnsi="Arial" w:cs="Arial"/>
        </w:rPr>
        <w:t>the analyst</w:t>
      </w:r>
      <w:r w:rsidR="00AD40E8" w:rsidRPr="000F73B8">
        <w:rPr>
          <w:rFonts w:ascii="Arial" w:hAnsi="Arial" w:cs="Arial"/>
        </w:rPr>
        <w:t xml:space="preserve"> </w:t>
      </w:r>
      <w:r w:rsidR="00B96D9C" w:rsidRPr="000F73B8">
        <w:rPr>
          <w:rFonts w:ascii="Arial" w:hAnsi="Arial" w:cs="Arial"/>
        </w:rPr>
        <w:t xml:space="preserve">recommends that you tell clients that </w:t>
      </w:r>
      <w:r w:rsidR="007327EF" w:rsidRPr="000F73B8">
        <w:rPr>
          <w:rFonts w:ascii="Arial" w:hAnsi="Arial" w:cs="Arial"/>
        </w:rPr>
        <w:t>FFY</w:t>
      </w:r>
      <w:r w:rsidRPr="000F73B8">
        <w:rPr>
          <w:rFonts w:ascii="Arial" w:hAnsi="Arial" w:cs="Arial"/>
        </w:rPr>
        <w:t xml:space="preserve"> </w:t>
      </w:r>
      <w:r w:rsidR="00B96D9C" w:rsidRPr="000F73B8">
        <w:rPr>
          <w:rFonts w:ascii="Arial" w:hAnsi="Arial" w:cs="Arial"/>
        </w:rPr>
        <w:t xml:space="preserve">is </w:t>
      </w:r>
      <w:r w:rsidR="00C51161" w:rsidRPr="000F73B8">
        <w:rPr>
          <w:rFonts w:ascii="Arial" w:hAnsi="Arial" w:cs="Arial"/>
        </w:rPr>
        <w:t xml:space="preserve">too high a risk </w:t>
      </w:r>
      <w:r w:rsidR="008A1751" w:rsidRPr="000F73B8">
        <w:rPr>
          <w:rFonts w:ascii="Arial" w:hAnsi="Arial" w:cs="Arial"/>
        </w:rPr>
        <w:t xml:space="preserve">and provides too low a return relative to its risk.  The analyst recommends that you </w:t>
      </w:r>
      <w:r w:rsidR="00C51161" w:rsidRPr="000F73B8">
        <w:rPr>
          <w:rFonts w:ascii="Arial" w:hAnsi="Arial" w:cs="Arial"/>
        </w:rPr>
        <w:t>classif</w:t>
      </w:r>
      <w:r w:rsidR="008A1751" w:rsidRPr="000F73B8">
        <w:rPr>
          <w:rFonts w:ascii="Arial" w:hAnsi="Arial" w:cs="Arial"/>
        </w:rPr>
        <w:t>y FFY</w:t>
      </w:r>
      <w:r w:rsidR="00C51161" w:rsidRPr="000F73B8">
        <w:rPr>
          <w:rFonts w:ascii="Arial" w:hAnsi="Arial" w:cs="Arial"/>
        </w:rPr>
        <w:t xml:space="preserve"> as </w:t>
      </w:r>
      <w:r w:rsidR="00B96D9C" w:rsidRPr="000F73B8">
        <w:rPr>
          <w:rFonts w:ascii="Arial" w:hAnsi="Arial" w:cs="Arial"/>
        </w:rPr>
        <w:t>a</w:t>
      </w:r>
      <w:r w:rsidRPr="000F73B8">
        <w:rPr>
          <w:rFonts w:ascii="Arial" w:hAnsi="Arial" w:cs="Arial"/>
        </w:rPr>
        <w:t xml:space="preserve"> “strong sell.”</w:t>
      </w:r>
      <w:r w:rsidR="00FB3697" w:rsidRPr="000F73B8">
        <w:rPr>
          <w:rFonts w:ascii="Arial" w:hAnsi="Arial" w:cs="Arial"/>
        </w:rPr>
        <w:t xml:space="preserve"> </w:t>
      </w:r>
      <w:r w:rsidR="00C51161" w:rsidRPr="000F73B8">
        <w:rPr>
          <w:rFonts w:ascii="Arial" w:hAnsi="Arial" w:cs="Arial"/>
        </w:rPr>
        <w:t xml:space="preserve"> </w:t>
      </w:r>
      <w:r w:rsidR="00083D4A" w:rsidRPr="000F73B8">
        <w:rPr>
          <w:rFonts w:ascii="Arial" w:hAnsi="Arial" w:cs="Arial"/>
        </w:rPr>
        <w:t xml:space="preserve">This view is somewhat controversial, though, since </w:t>
      </w:r>
      <w:r w:rsidR="000F73B8" w:rsidRPr="000F73B8">
        <w:rPr>
          <w:rFonts w:ascii="Arial" w:hAnsi="Arial" w:cs="Arial"/>
        </w:rPr>
        <w:t>one</w:t>
      </w:r>
      <w:r w:rsidR="00083D4A" w:rsidRPr="000F73B8">
        <w:rPr>
          <w:rFonts w:ascii="Arial" w:hAnsi="Arial" w:cs="Arial"/>
        </w:rPr>
        <w:t xml:space="preserve"> of the</w:t>
      </w:r>
      <w:r w:rsidR="00575AA2" w:rsidRPr="000F73B8">
        <w:rPr>
          <w:rFonts w:ascii="Arial" w:hAnsi="Arial" w:cs="Arial"/>
        </w:rPr>
        <w:t xml:space="preserve"> senior</w:t>
      </w:r>
      <w:r w:rsidR="00083D4A" w:rsidRPr="000F73B8">
        <w:rPr>
          <w:rFonts w:ascii="Arial" w:hAnsi="Arial" w:cs="Arial"/>
        </w:rPr>
        <w:t xml:space="preserve"> partne</w:t>
      </w:r>
      <w:r w:rsidR="00575AA2" w:rsidRPr="000F73B8">
        <w:rPr>
          <w:rFonts w:ascii="Arial" w:hAnsi="Arial" w:cs="Arial"/>
        </w:rPr>
        <w:t>rs recommend</w:t>
      </w:r>
      <w:r w:rsidR="000F73B8">
        <w:rPr>
          <w:rFonts w:ascii="Arial" w:hAnsi="Arial" w:cs="Arial"/>
        </w:rPr>
        <w:t>s</w:t>
      </w:r>
      <w:r w:rsidR="00575AA2" w:rsidRPr="000F73B8">
        <w:rPr>
          <w:rFonts w:ascii="Arial" w:hAnsi="Arial" w:cs="Arial"/>
        </w:rPr>
        <w:t xml:space="preserve"> investing in FFY.</w:t>
      </w:r>
      <w:r w:rsidR="000F73B8">
        <w:rPr>
          <w:rFonts w:ascii="Arial" w:hAnsi="Arial" w:cs="Arial"/>
        </w:rPr>
        <w:t xml:space="preserve">  The partner says that FFY offers a high return relative to its variability, especially for investors who plan to </w:t>
      </w:r>
      <w:r w:rsidR="00321F9A">
        <w:rPr>
          <w:rFonts w:ascii="Arial" w:hAnsi="Arial" w:cs="Arial"/>
        </w:rPr>
        <w:t>have time horizons of 12 months or longer.</w:t>
      </w:r>
    </w:p>
    <w:p w:rsidR="00321F9A" w:rsidRDefault="00321F9A" w:rsidP="00BA4CC5">
      <w:pPr>
        <w:spacing w:after="0"/>
        <w:rPr>
          <w:rFonts w:ascii="Arial" w:hAnsi="Arial" w:cs="Arial"/>
          <w:b/>
        </w:rPr>
      </w:pPr>
    </w:p>
    <w:p w:rsidR="00321F9A" w:rsidRDefault="00321F9A" w:rsidP="00BA4CC5">
      <w:pPr>
        <w:spacing w:after="0"/>
        <w:rPr>
          <w:rFonts w:ascii="Arial" w:hAnsi="Arial" w:cs="Arial"/>
          <w:b/>
        </w:rPr>
      </w:pPr>
      <w:r>
        <w:rPr>
          <w:rFonts w:ascii="Arial" w:hAnsi="Arial" w:cs="Arial"/>
          <w:b/>
        </w:rPr>
        <w:t>Your assignment has three tasks:</w:t>
      </w:r>
    </w:p>
    <w:p w:rsidR="00321F9A" w:rsidRDefault="00321F9A" w:rsidP="00BA4CC5">
      <w:pPr>
        <w:pStyle w:val="ListParagraph"/>
        <w:numPr>
          <w:ilvl w:val="0"/>
          <w:numId w:val="3"/>
        </w:numPr>
        <w:spacing w:after="0"/>
        <w:rPr>
          <w:rFonts w:ascii="Arial" w:hAnsi="Arial" w:cs="Arial"/>
          <w:b/>
        </w:rPr>
      </w:pPr>
      <w:r>
        <w:rPr>
          <w:rFonts w:ascii="Arial" w:hAnsi="Arial" w:cs="Arial"/>
          <w:b/>
        </w:rPr>
        <w:t>To evaluate the junior analyst’s numerical claims</w:t>
      </w:r>
    </w:p>
    <w:p w:rsidR="00321F9A" w:rsidRDefault="00321F9A" w:rsidP="00BA4CC5">
      <w:pPr>
        <w:pStyle w:val="ListParagraph"/>
        <w:numPr>
          <w:ilvl w:val="0"/>
          <w:numId w:val="3"/>
        </w:numPr>
        <w:spacing w:after="0"/>
        <w:rPr>
          <w:rFonts w:ascii="Arial" w:hAnsi="Arial" w:cs="Arial"/>
          <w:b/>
        </w:rPr>
      </w:pPr>
      <w:r>
        <w:rPr>
          <w:rFonts w:ascii="Arial" w:hAnsi="Arial" w:cs="Arial"/>
          <w:b/>
        </w:rPr>
        <w:t>To provide an evaluation of FFY as an investment</w:t>
      </w:r>
    </w:p>
    <w:p w:rsidR="00321F9A" w:rsidRDefault="00321F9A" w:rsidP="00BA4CC5">
      <w:pPr>
        <w:pStyle w:val="ListParagraph"/>
        <w:numPr>
          <w:ilvl w:val="0"/>
          <w:numId w:val="3"/>
        </w:numPr>
        <w:spacing w:after="0"/>
        <w:rPr>
          <w:rFonts w:ascii="Arial" w:hAnsi="Arial" w:cs="Arial"/>
          <w:b/>
        </w:rPr>
      </w:pPr>
      <w:r>
        <w:rPr>
          <w:rFonts w:ascii="Arial" w:hAnsi="Arial" w:cs="Arial"/>
          <w:b/>
        </w:rPr>
        <w:t>To construct an investment strategy to maximize earnings (and homework points)</w:t>
      </w:r>
    </w:p>
    <w:p w:rsidR="00321F9A" w:rsidRPr="00321F9A" w:rsidRDefault="00321F9A" w:rsidP="00BA4CC5">
      <w:pPr>
        <w:pStyle w:val="ListParagraph"/>
        <w:spacing w:after="0"/>
        <w:rPr>
          <w:rFonts w:ascii="Arial" w:hAnsi="Arial" w:cs="Arial"/>
          <w:b/>
        </w:rPr>
      </w:pPr>
    </w:p>
    <w:p w:rsidR="00F86EDF" w:rsidRDefault="00F86EDF" w:rsidP="00BA4CC5">
      <w:pPr>
        <w:spacing w:after="0"/>
        <w:rPr>
          <w:rFonts w:ascii="Arial" w:hAnsi="Arial" w:cs="Arial"/>
          <w:b/>
        </w:rPr>
      </w:pPr>
    </w:p>
    <w:p w:rsidR="00A97F93" w:rsidRPr="000F73B8" w:rsidRDefault="00325321" w:rsidP="00BA4CC5">
      <w:pPr>
        <w:spacing w:after="0"/>
        <w:rPr>
          <w:rFonts w:ascii="Arial" w:hAnsi="Arial" w:cs="Arial"/>
        </w:rPr>
      </w:pPr>
      <w:r w:rsidRPr="000F73B8">
        <w:rPr>
          <w:rFonts w:ascii="Arial" w:hAnsi="Arial" w:cs="Arial"/>
          <w:b/>
        </w:rPr>
        <w:t>Part one (</w:t>
      </w:r>
      <w:r w:rsidR="000314FE" w:rsidRPr="000F73B8">
        <w:rPr>
          <w:rFonts w:ascii="Arial" w:hAnsi="Arial" w:cs="Arial"/>
          <w:b/>
        </w:rPr>
        <w:t>5</w:t>
      </w:r>
      <w:r w:rsidRPr="000F73B8">
        <w:rPr>
          <w:rFonts w:ascii="Arial" w:hAnsi="Arial" w:cs="Arial"/>
          <w:b/>
        </w:rPr>
        <w:t xml:space="preserve"> points).  </w:t>
      </w:r>
      <w:r w:rsidR="00FB3697" w:rsidRPr="000F73B8">
        <w:rPr>
          <w:rFonts w:ascii="Arial" w:hAnsi="Arial" w:cs="Arial"/>
        </w:rPr>
        <w:t xml:space="preserve">You have </w:t>
      </w:r>
      <w:r w:rsidR="00321F9A">
        <w:rPr>
          <w:rFonts w:ascii="Arial" w:hAnsi="Arial" w:cs="Arial"/>
        </w:rPr>
        <w:t xml:space="preserve">been asked </w:t>
      </w:r>
      <w:r w:rsidR="00FB3697" w:rsidRPr="000F73B8">
        <w:rPr>
          <w:rFonts w:ascii="Arial" w:hAnsi="Arial" w:cs="Arial"/>
        </w:rPr>
        <w:t xml:space="preserve">to review the </w:t>
      </w:r>
      <w:r w:rsidR="000A54C2" w:rsidRPr="000F73B8">
        <w:rPr>
          <w:rFonts w:ascii="Arial" w:hAnsi="Arial" w:cs="Arial"/>
        </w:rPr>
        <w:t xml:space="preserve">junior </w:t>
      </w:r>
      <w:r w:rsidR="00FB3697" w:rsidRPr="000F73B8">
        <w:rPr>
          <w:rFonts w:ascii="Arial" w:hAnsi="Arial" w:cs="Arial"/>
        </w:rPr>
        <w:t xml:space="preserve">analyst’s </w:t>
      </w:r>
      <w:r w:rsidRPr="000F73B8">
        <w:rPr>
          <w:rFonts w:ascii="Arial" w:hAnsi="Arial" w:cs="Arial"/>
        </w:rPr>
        <w:t xml:space="preserve">numerical </w:t>
      </w:r>
      <w:r w:rsidR="00B96D9C" w:rsidRPr="000F73B8">
        <w:rPr>
          <w:rFonts w:ascii="Arial" w:hAnsi="Arial" w:cs="Arial"/>
        </w:rPr>
        <w:t>claims</w:t>
      </w:r>
      <w:r w:rsidR="00FB3697" w:rsidRPr="000F73B8">
        <w:rPr>
          <w:rFonts w:ascii="Arial" w:hAnsi="Arial" w:cs="Arial"/>
        </w:rPr>
        <w:t xml:space="preserve">.  </w:t>
      </w:r>
    </w:p>
    <w:p w:rsidR="004B2090" w:rsidRPr="000F73B8" w:rsidRDefault="004B2090" w:rsidP="00BA4CC5">
      <w:pPr>
        <w:spacing w:after="0"/>
        <w:rPr>
          <w:rFonts w:ascii="Arial" w:hAnsi="Arial" w:cs="Arial"/>
        </w:rPr>
      </w:pPr>
    </w:p>
    <w:p w:rsidR="004B2090" w:rsidRPr="000F73B8" w:rsidRDefault="004B2090" w:rsidP="00BA4CC5">
      <w:pPr>
        <w:pStyle w:val="ListParagraph"/>
        <w:numPr>
          <w:ilvl w:val="0"/>
          <w:numId w:val="9"/>
        </w:numPr>
        <w:spacing w:after="0"/>
        <w:ind w:left="360"/>
        <w:rPr>
          <w:rFonts w:ascii="Arial" w:hAnsi="Arial" w:cs="Arial"/>
        </w:rPr>
      </w:pPr>
      <w:r w:rsidRPr="000F73B8">
        <w:rPr>
          <w:rFonts w:ascii="Arial" w:hAnsi="Arial" w:cs="Arial"/>
        </w:rPr>
        <w:t>For what percentage of the 215 months was the monthly return for the FFY greater than that month’s return from the S&amp;P500?</w:t>
      </w:r>
      <w:r w:rsidR="00D10102" w:rsidRPr="000F73B8">
        <w:rPr>
          <w:rFonts w:ascii="Arial" w:hAnsi="Arial" w:cs="Arial"/>
        </w:rPr>
        <w:t xml:space="preserve">  (This measures </w:t>
      </w:r>
      <w:r w:rsidR="00D10102" w:rsidRPr="000F73B8">
        <w:rPr>
          <w:rFonts w:ascii="Arial" w:hAnsi="Arial" w:cs="Arial"/>
          <w:i/>
        </w:rPr>
        <w:t>how often</w:t>
      </w:r>
      <w:r w:rsidR="00D10102" w:rsidRPr="000F73B8">
        <w:rPr>
          <w:rFonts w:ascii="Arial" w:hAnsi="Arial" w:cs="Arial"/>
        </w:rPr>
        <w:t xml:space="preserve"> FFY outperformed the S&amp;P500.)</w:t>
      </w:r>
    </w:p>
    <w:p w:rsidR="007771E8" w:rsidRPr="000F73B8" w:rsidRDefault="007771E8" w:rsidP="00BA4CC5">
      <w:pPr>
        <w:spacing w:after="0"/>
        <w:rPr>
          <w:rFonts w:ascii="Arial" w:hAnsi="Arial" w:cs="Arial"/>
        </w:rPr>
      </w:pPr>
    </w:p>
    <w:p w:rsidR="007771E8" w:rsidRPr="000F73B8" w:rsidRDefault="007771E8" w:rsidP="00BA4CC5">
      <w:pPr>
        <w:pStyle w:val="ListParagraph"/>
        <w:numPr>
          <w:ilvl w:val="0"/>
          <w:numId w:val="9"/>
        </w:numPr>
        <w:spacing w:after="0"/>
        <w:ind w:left="360"/>
        <w:rPr>
          <w:rFonts w:ascii="Arial" w:hAnsi="Arial" w:cs="Arial"/>
        </w:rPr>
      </w:pPr>
      <w:r w:rsidRPr="000F73B8">
        <w:rPr>
          <w:rFonts w:ascii="Arial" w:hAnsi="Arial" w:cs="Arial"/>
        </w:rPr>
        <w:t xml:space="preserve">Knowing </w:t>
      </w:r>
      <w:r w:rsidRPr="000F73B8">
        <w:rPr>
          <w:rFonts w:ascii="Arial" w:hAnsi="Arial" w:cs="Arial"/>
          <w:i/>
        </w:rPr>
        <w:t>how often</w:t>
      </w:r>
      <w:r w:rsidRPr="000F73B8">
        <w:rPr>
          <w:rFonts w:ascii="Arial" w:hAnsi="Arial" w:cs="Arial"/>
        </w:rPr>
        <w:t xml:space="preserve"> an investment is profitable does not give information on </w:t>
      </w:r>
      <w:r w:rsidRPr="000F73B8">
        <w:rPr>
          <w:rFonts w:ascii="Arial" w:hAnsi="Arial" w:cs="Arial"/>
          <w:i/>
        </w:rPr>
        <w:t>how</w:t>
      </w:r>
      <w:r w:rsidRPr="000F73B8">
        <w:rPr>
          <w:rFonts w:ascii="Arial" w:hAnsi="Arial" w:cs="Arial"/>
        </w:rPr>
        <w:t xml:space="preserve"> profitable that investment is.  The </w:t>
      </w:r>
      <w:r w:rsidRPr="000F73B8">
        <w:rPr>
          <w:rFonts w:ascii="Arial" w:hAnsi="Arial" w:cs="Arial"/>
          <w:b/>
        </w:rPr>
        <w:t>Compound Annual Growth Rate</w:t>
      </w:r>
      <w:r w:rsidRPr="000F73B8">
        <w:rPr>
          <w:rFonts w:ascii="Arial" w:hAnsi="Arial" w:cs="Arial"/>
        </w:rPr>
        <w:t xml:space="preserve"> (</w:t>
      </w:r>
      <w:r w:rsidRPr="000F73B8">
        <w:rPr>
          <w:rFonts w:ascii="Arial" w:hAnsi="Arial" w:cs="Arial"/>
          <w:b/>
        </w:rPr>
        <w:t>CAGR</w:t>
      </w:r>
      <w:r w:rsidRPr="000F73B8">
        <w:rPr>
          <w:rFonts w:ascii="Arial" w:hAnsi="Arial" w:cs="Arial"/>
        </w:rPr>
        <w:t>) for an investment measures the average rate of growth of an investment for a period of time; CAGR can be calculated as either</w:t>
      </w:r>
    </w:p>
    <w:p w:rsidR="007771E8" w:rsidRPr="000F73B8" w:rsidRDefault="007771E8" w:rsidP="00BA4CC5">
      <w:pPr>
        <w:spacing w:after="0"/>
        <w:rPr>
          <w:rFonts w:ascii="Arial" w:hAnsi="Arial" w:cs="Arial"/>
        </w:rPr>
      </w:pPr>
    </w:p>
    <w:p w:rsidR="007771E8" w:rsidRPr="000F73B8" w:rsidRDefault="007771E8" w:rsidP="00BA4CC5">
      <w:pPr>
        <w:spacing w:after="0"/>
        <w:ind w:left="360" w:firstLine="720"/>
        <w:rPr>
          <w:rFonts w:ascii="Arial" w:hAnsi="Arial" w:cs="Arial"/>
        </w:rPr>
      </w:pPr>
      <w:r w:rsidRPr="000F73B8">
        <w:rPr>
          <w:rFonts w:ascii="Arial" w:hAnsi="Arial" w:cs="Arial"/>
        </w:rPr>
        <w:t>CAGR = (ending balance / starting balance</w:t>
      </w:r>
      <w:proofErr w:type="gramStart"/>
      <w:r w:rsidRPr="000F73B8">
        <w:rPr>
          <w:rFonts w:ascii="Arial" w:hAnsi="Arial" w:cs="Arial"/>
        </w:rPr>
        <w:t>)</w:t>
      </w:r>
      <w:r w:rsidRPr="000F73B8">
        <w:rPr>
          <w:rFonts w:ascii="Arial" w:hAnsi="Arial" w:cs="Arial"/>
          <w:vertAlign w:val="superscript"/>
        </w:rPr>
        <w:t>(</w:t>
      </w:r>
      <w:proofErr w:type="gramEnd"/>
      <w:r w:rsidRPr="000F73B8">
        <w:rPr>
          <w:rFonts w:ascii="Arial" w:hAnsi="Arial" w:cs="Arial"/>
          <w:vertAlign w:val="superscript"/>
        </w:rPr>
        <w:t>1 / investment duration in years)</w:t>
      </w:r>
      <w:r w:rsidRPr="000F73B8">
        <w:rPr>
          <w:rFonts w:ascii="Arial" w:hAnsi="Arial" w:cs="Arial"/>
        </w:rPr>
        <w:t xml:space="preserve"> – 1, or</w:t>
      </w:r>
    </w:p>
    <w:p w:rsidR="007771E8" w:rsidRPr="000F73B8" w:rsidRDefault="007771E8" w:rsidP="00BA4CC5">
      <w:pPr>
        <w:spacing w:after="0"/>
        <w:ind w:left="1080"/>
        <w:rPr>
          <w:rFonts w:ascii="Arial" w:hAnsi="Arial" w:cs="Arial"/>
        </w:rPr>
      </w:pPr>
      <w:r w:rsidRPr="000F73B8">
        <w:rPr>
          <w:rFonts w:ascii="Arial" w:hAnsi="Arial" w:cs="Arial"/>
        </w:rPr>
        <w:t xml:space="preserve">           = [(1+r</w:t>
      </w:r>
      <w:r w:rsidRPr="000F73B8">
        <w:rPr>
          <w:rFonts w:ascii="Arial" w:hAnsi="Arial" w:cs="Arial"/>
          <w:vertAlign w:val="subscript"/>
        </w:rPr>
        <w:t>1</w:t>
      </w:r>
      <w:proofErr w:type="gramStart"/>
      <w:r w:rsidRPr="000F73B8">
        <w:rPr>
          <w:rFonts w:ascii="Arial" w:hAnsi="Arial" w:cs="Arial"/>
        </w:rPr>
        <w:t>)(</w:t>
      </w:r>
      <w:proofErr w:type="gramEnd"/>
      <w:r w:rsidRPr="000F73B8">
        <w:rPr>
          <w:rFonts w:ascii="Arial" w:hAnsi="Arial" w:cs="Arial"/>
        </w:rPr>
        <w:t>1+r</w:t>
      </w:r>
      <w:r w:rsidRPr="000F73B8">
        <w:rPr>
          <w:rFonts w:ascii="Arial" w:hAnsi="Arial" w:cs="Arial"/>
          <w:vertAlign w:val="subscript"/>
        </w:rPr>
        <w:t>2</w:t>
      </w:r>
      <w:r w:rsidRPr="000F73B8">
        <w:rPr>
          <w:rFonts w:ascii="Arial" w:hAnsi="Arial" w:cs="Arial"/>
        </w:rPr>
        <w:t>)…(1+r</w:t>
      </w:r>
      <w:r w:rsidRPr="000F73B8">
        <w:rPr>
          <w:rFonts w:ascii="Arial" w:hAnsi="Arial" w:cs="Arial"/>
          <w:vertAlign w:val="subscript"/>
        </w:rPr>
        <w:t>n</w:t>
      </w:r>
      <w:r w:rsidRPr="000F73B8">
        <w:rPr>
          <w:rFonts w:ascii="Arial" w:hAnsi="Arial" w:cs="Arial"/>
        </w:rPr>
        <w:t>)]</w:t>
      </w:r>
      <w:r w:rsidRPr="000F73B8">
        <w:rPr>
          <w:rFonts w:ascii="Arial" w:hAnsi="Arial" w:cs="Arial"/>
          <w:vertAlign w:val="superscript"/>
        </w:rPr>
        <w:t xml:space="preserve"> (1 / investment duration in years)</w:t>
      </w:r>
      <w:r w:rsidRPr="000F73B8">
        <w:rPr>
          <w:rFonts w:ascii="Arial" w:hAnsi="Arial" w:cs="Arial"/>
        </w:rPr>
        <w:t xml:space="preserve"> – 1 </w:t>
      </w:r>
    </w:p>
    <w:p w:rsidR="007771E8" w:rsidRPr="000F73B8" w:rsidRDefault="007771E8" w:rsidP="00BA4CC5">
      <w:pPr>
        <w:spacing w:after="0"/>
        <w:rPr>
          <w:rFonts w:ascii="Arial" w:hAnsi="Arial" w:cs="Arial"/>
        </w:rPr>
      </w:pPr>
    </w:p>
    <w:p w:rsidR="007771E8" w:rsidRPr="000F73B8" w:rsidRDefault="00321F9A" w:rsidP="00BA4CC5">
      <w:pPr>
        <w:pStyle w:val="ListParagraph"/>
        <w:spacing w:after="0"/>
        <w:ind w:left="360"/>
        <w:rPr>
          <w:rFonts w:ascii="Arial" w:hAnsi="Arial" w:cs="Arial"/>
        </w:rPr>
      </w:pPr>
      <w:proofErr w:type="gramStart"/>
      <w:r>
        <w:rPr>
          <w:rFonts w:ascii="Arial" w:hAnsi="Arial" w:cs="Arial"/>
        </w:rPr>
        <w:t>where</w:t>
      </w:r>
      <w:proofErr w:type="gramEnd"/>
      <w:r>
        <w:rPr>
          <w:rFonts w:ascii="Arial" w:hAnsi="Arial" w:cs="Arial"/>
        </w:rPr>
        <w:t xml:space="preserve"> r</w:t>
      </w:r>
      <w:r w:rsidRPr="00321F9A">
        <w:rPr>
          <w:rFonts w:ascii="Arial" w:hAnsi="Arial" w:cs="Arial"/>
          <w:vertAlign w:val="subscript"/>
        </w:rPr>
        <w:t>1</w:t>
      </w:r>
      <w:r>
        <w:rPr>
          <w:rFonts w:ascii="Arial" w:hAnsi="Arial" w:cs="Arial"/>
        </w:rPr>
        <w:t>, r</w:t>
      </w:r>
      <w:r w:rsidRPr="00321F9A">
        <w:rPr>
          <w:rFonts w:ascii="Arial" w:hAnsi="Arial" w:cs="Arial"/>
          <w:vertAlign w:val="subscript"/>
        </w:rPr>
        <w:t>2</w:t>
      </w:r>
      <w:r>
        <w:rPr>
          <w:rFonts w:ascii="Arial" w:hAnsi="Arial" w:cs="Arial"/>
        </w:rPr>
        <w:t xml:space="preserve">, … are the various returns.  </w:t>
      </w:r>
      <w:r w:rsidR="007771E8" w:rsidRPr="000F73B8">
        <w:rPr>
          <w:rFonts w:ascii="Arial" w:hAnsi="Arial" w:cs="Arial"/>
        </w:rPr>
        <w:t xml:space="preserve">For the 215 months from 9/1999 to 7/2017, what was the CAGR for FFY?  </w:t>
      </w:r>
      <w:r w:rsidR="00F712CF" w:rsidRPr="000F73B8">
        <w:rPr>
          <w:rFonts w:ascii="Arial" w:hAnsi="Arial" w:cs="Arial"/>
        </w:rPr>
        <w:t xml:space="preserve">(For reference, </w:t>
      </w:r>
      <w:r>
        <w:rPr>
          <w:rFonts w:ascii="Arial" w:hAnsi="Arial" w:cs="Arial"/>
        </w:rPr>
        <w:t xml:space="preserve">over this same time period </w:t>
      </w:r>
      <w:r w:rsidR="00F712CF" w:rsidRPr="000F73B8">
        <w:rPr>
          <w:rFonts w:ascii="Arial" w:hAnsi="Arial" w:cs="Arial"/>
        </w:rPr>
        <w:t xml:space="preserve">the CAGR for </w:t>
      </w:r>
      <w:r>
        <w:rPr>
          <w:rFonts w:ascii="Arial" w:hAnsi="Arial" w:cs="Arial"/>
        </w:rPr>
        <w:t xml:space="preserve">risk-free investments was 5.52% and the CAGR for </w:t>
      </w:r>
      <w:r w:rsidR="00F712CF" w:rsidRPr="000F73B8">
        <w:rPr>
          <w:rFonts w:ascii="Arial" w:hAnsi="Arial" w:cs="Arial"/>
        </w:rPr>
        <w:t>the S&amp;P500 for the same time period was 6.34%</w:t>
      </w:r>
      <w:r>
        <w:rPr>
          <w:rFonts w:ascii="Arial" w:hAnsi="Arial" w:cs="Arial"/>
        </w:rPr>
        <w:t>; you can verify these values from the available data.)</w:t>
      </w:r>
    </w:p>
    <w:p w:rsidR="00C3781B" w:rsidRPr="000F73B8" w:rsidRDefault="00C3781B" w:rsidP="00BA4CC5">
      <w:pPr>
        <w:pStyle w:val="ListParagraph"/>
        <w:spacing w:after="0"/>
        <w:ind w:left="360"/>
        <w:rPr>
          <w:rFonts w:ascii="Arial" w:hAnsi="Arial" w:cs="Arial"/>
        </w:rPr>
      </w:pPr>
    </w:p>
    <w:p w:rsidR="00C3781B" w:rsidRDefault="00C3781B" w:rsidP="00BA4CC5">
      <w:pPr>
        <w:pStyle w:val="ListParagraph"/>
        <w:numPr>
          <w:ilvl w:val="0"/>
          <w:numId w:val="9"/>
        </w:numPr>
        <w:spacing w:after="0"/>
        <w:ind w:left="360"/>
        <w:rPr>
          <w:rFonts w:ascii="Arial" w:hAnsi="Arial" w:cs="Arial"/>
        </w:rPr>
      </w:pPr>
      <w:r>
        <w:rPr>
          <w:rFonts w:ascii="Arial" w:hAnsi="Arial" w:cs="Arial"/>
        </w:rPr>
        <w:lastRenderedPageBreak/>
        <w:t>Even if a security has a positive return on average, it is possible that some returns will be lower (or may even be negative).  One measure of variability in returns is the standard deviation; another is the inter-quartile range.  For the 215 months, what was the inter-quartile range for the monthly returns for FFY?</w:t>
      </w:r>
    </w:p>
    <w:p w:rsidR="004B2090" w:rsidRPr="000F73B8" w:rsidRDefault="004B2090" w:rsidP="00BA4CC5">
      <w:pPr>
        <w:spacing w:after="0"/>
        <w:rPr>
          <w:rFonts w:ascii="Arial" w:hAnsi="Arial" w:cs="Arial"/>
          <w:b/>
        </w:rPr>
      </w:pPr>
    </w:p>
    <w:p w:rsidR="004B2090" w:rsidRPr="000F73B8" w:rsidRDefault="004B2090" w:rsidP="00BA4CC5">
      <w:pPr>
        <w:pStyle w:val="ListParagraph"/>
        <w:numPr>
          <w:ilvl w:val="0"/>
          <w:numId w:val="9"/>
        </w:numPr>
        <w:spacing w:after="0"/>
        <w:ind w:left="360"/>
        <w:rPr>
          <w:rFonts w:ascii="Arial" w:hAnsi="Arial" w:cs="Arial"/>
        </w:rPr>
      </w:pPr>
      <w:r w:rsidRPr="000F73B8">
        <w:rPr>
          <w:rFonts w:ascii="Arial" w:hAnsi="Arial" w:cs="Arial"/>
        </w:rPr>
        <w:t>For what percentage of the 215 months was the monthly return for FFY less than zero</w:t>
      </w:r>
      <w:r w:rsidR="007771E8" w:rsidRPr="000F73B8">
        <w:rPr>
          <w:rFonts w:ascii="Arial" w:hAnsi="Arial" w:cs="Arial"/>
        </w:rPr>
        <w:t>?</w:t>
      </w:r>
      <w:r w:rsidRPr="000F73B8">
        <w:rPr>
          <w:rFonts w:ascii="Arial" w:hAnsi="Arial" w:cs="Arial"/>
        </w:rPr>
        <w:t xml:space="preserve"> </w:t>
      </w:r>
    </w:p>
    <w:p w:rsidR="00C3781B" w:rsidRPr="00C3781B" w:rsidRDefault="00C3781B" w:rsidP="00BA4CC5">
      <w:pPr>
        <w:pStyle w:val="ListParagraph"/>
        <w:spacing w:after="0"/>
        <w:rPr>
          <w:rFonts w:ascii="Arial" w:hAnsi="Arial" w:cs="Arial"/>
        </w:rPr>
      </w:pPr>
    </w:p>
    <w:p w:rsidR="00550B3E" w:rsidRPr="000F73B8" w:rsidRDefault="00550B3E" w:rsidP="00BA4CC5">
      <w:pPr>
        <w:pStyle w:val="ListParagraph"/>
        <w:numPr>
          <w:ilvl w:val="0"/>
          <w:numId w:val="9"/>
        </w:numPr>
        <w:spacing w:after="0"/>
        <w:ind w:left="360"/>
        <w:rPr>
          <w:rFonts w:ascii="Arial" w:hAnsi="Arial" w:cs="Arial"/>
        </w:rPr>
      </w:pPr>
      <w:r w:rsidRPr="000F73B8">
        <w:rPr>
          <w:rFonts w:ascii="Arial" w:hAnsi="Arial" w:cs="Arial"/>
        </w:rPr>
        <w:t xml:space="preserve">The </w:t>
      </w:r>
      <w:r w:rsidRPr="000F73B8">
        <w:rPr>
          <w:rFonts w:ascii="Arial" w:hAnsi="Arial" w:cs="Arial"/>
          <w:b/>
        </w:rPr>
        <w:t>Value at Risk</w:t>
      </w:r>
      <w:r w:rsidRPr="000F73B8">
        <w:rPr>
          <w:rFonts w:ascii="Arial" w:hAnsi="Arial" w:cs="Arial"/>
        </w:rPr>
        <w:t xml:space="preserve"> estimates the worst-case return for an investment over a period of time given “normal market conditions”, where “normal market conditions” </w:t>
      </w:r>
      <w:r w:rsidR="00B32895" w:rsidRPr="000F73B8">
        <w:rPr>
          <w:rFonts w:ascii="Arial" w:hAnsi="Arial" w:cs="Arial"/>
        </w:rPr>
        <w:t xml:space="preserve">are conditions </w:t>
      </w:r>
      <w:r w:rsidR="00B32895" w:rsidRPr="000F73B8">
        <w:rPr>
          <w:rFonts w:ascii="Arial" w:hAnsi="Arial" w:cs="Arial"/>
          <w:u w:val="single"/>
        </w:rPr>
        <w:t>other</w:t>
      </w:r>
      <w:r w:rsidR="00B32895" w:rsidRPr="000F73B8">
        <w:rPr>
          <w:rFonts w:ascii="Arial" w:hAnsi="Arial" w:cs="Arial"/>
        </w:rPr>
        <w:t xml:space="preserve"> than the worst </w:t>
      </w:r>
      <w:r w:rsidRPr="000F73B8">
        <w:rPr>
          <w:rFonts w:ascii="Arial" w:hAnsi="Arial" w:cs="Arial"/>
        </w:rPr>
        <w:t>1% of that investment’s returns</w:t>
      </w:r>
      <w:r w:rsidR="00B32895" w:rsidRPr="000F73B8">
        <w:rPr>
          <w:rFonts w:ascii="Arial" w:hAnsi="Arial" w:cs="Arial"/>
        </w:rPr>
        <w:t xml:space="preserve"> (i.e., </w:t>
      </w:r>
      <w:proofErr w:type="spellStart"/>
      <w:r w:rsidR="00B32895" w:rsidRPr="000F73B8">
        <w:rPr>
          <w:rFonts w:ascii="Arial" w:hAnsi="Arial" w:cs="Arial"/>
        </w:rPr>
        <w:t>VaR</w:t>
      </w:r>
      <w:proofErr w:type="spellEnd"/>
      <w:r w:rsidR="00B32895" w:rsidRPr="000F73B8">
        <w:rPr>
          <w:rFonts w:ascii="Arial" w:hAnsi="Arial" w:cs="Arial"/>
        </w:rPr>
        <w:t xml:space="preserve"> is the worst-case for the top 99% of cases)</w:t>
      </w:r>
      <w:r w:rsidRPr="000F73B8">
        <w:rPr>
          <w:rFonts w:ascii="Arial" w:hAnsi="Arial" w:cs="Arial"/>
        </w:rPr>
        <w:t xml:space="preserve">.  The junior analyst </w:t>
      </w:r>
      <w:r w:rsidR="00D3347F">
        <w:rPr>
          <w:rFonts w:ascii="Arial" w:hAnsi="Arial" w:cs="Arial"/>
        </w:rPr>
        <w:t>noted, correctly,</w:t>
      </w:r>
      <w:r w:rsidR="00321F9A">
        <w:rPr>
          <w:rFonts w:ascii="Arial" w:hAnsi="Arial" w:cs="Arial"/>
        </w:rPr>
        <w:t xml:space="preserve"> that 1% of the returns were –0.34% or worse</w:t>
      </w:r>
      <w:r w:rsidR="00321F9A" w:rsidRPr="000F73B8">
        <w:rPr>
          <w:rFonts w:ascii="Arial" w:hAnsi="Arial" w:cs="Arial"/>
        </w:rPr>
        <w:t xml:space="preserve"> </w:t>
      </w:r>
      <w:r w:rsidR="00321F9A">
        <w:rPr>
          <w:rFonts w:ascii="Arial" w:hAnsi="Arial" w:cs="Arial"/>
        </w:rPr>
        <w:t>(this can be verified from the data using the =</w:t>
      </w:r>
      <w:proofErr w:type="gramStart"/>
      <w:r w:rsidR="00321F9A">
        <w:rPr>
          <w:rFonts w:ascii="Arial" w:hAnsi="Arial" w:cs="Arial"/>
        </w:rPr>
        <w:t>PERCENTILE(</w:t>
      </w:r>
      <w:proofErr w:type="gramEnd"/>
      <w:r w:rsidR="00321F9A">
        <w:rPr>
          <w:rFonts w:ascii="Arial" w:hAnsi="Arial" w:cs="Arial"/>
        </w:rPr>
        <w:t xml:space="preserve"> [..], 0.01) command in Excel), and from this the analyst concluded that the </w:t>
      </w:r>
      <w:proofErr w:type="spellStart"/>
      <w:r w:rsidRPr="000F73B8">
        <w:rPr>
          <w:rFonts w:ascii="Arial" w:hAnsi="Arial" w:cs="Arial"/>
        </w:rPr>
        <w:t>VaR</w:t>
      </w:r>
      <w:proofErr w:type="spellEnd"/>
      <w:r w:rsidRPr="000F73B8">
        <w:rPr>
          <w:rFonts w:ascii="Arial" w:hAnsi="Arial" w:cs="Arial"/>
        </w:rPr>
        <w:t xml:space="preserve"> for FFY over a 12-month time period could be –4%.</w:t>
      </w:r>
      <w:r w:rsidR="00321F9A">
        <w:rPr>
          <w:rFonts w:ascii="Arial" w:hAnsi="Arial" w:cs="Arial"/>
        </w:rPr>
        <w:t xml:space="preserve">  </w:t>
      </w:r>
      <w:r w:rsidR="00F712CF" w:rsidRPr="000F73B8">
        <w:rPr>
          <w:rFonts w:ascii="Arial" w:hAnsi="Arial" w:cs="Arial"/>
        </w:rPr>
        <w:t>In the data, there</w:t>
      </w:r>
      <w:r w:rsidR="007771E8" w:rsidRPr="000F73B8">
        <w:rPr>
          <w:rFonts w:ascii="Arial" w:hAnsi="Arial" w:cs="Arial"/>
        </w:rPr>
        <w:t xml:space="preserve"> </w:t>
      </w:r>
      <w:r w:rsidR="007512F0" w:rsidRPr="000F73B8">
        <w:rPr>
          <w:rFonts w:ascii="Arial" w:hAnsi="Arial" w:cs="Arial"/>
        </w:rPr>
        <w:t>we</w:t>
      </w:r>
      <w:r w:rsidR="007771E8" w:rsidRPr="000F73B8">
        <w:rPr>
          <w:rFonts w:ascii="Arial" w:hAnsi="Arial" w:cs="Arial"/>
        </w:rPr>
        <w:t>re 204 “</w:t>
      </w:r>
      <w:r w:rsidR="007512F0" w:rsidRPr="000F73B8">
        <w:rPr>
          <w:rFonts w:ascii="Arial" w:hAnsi="Arial" w:cs="Arial"/>
        </w:rPr>
        <w:t xml:space="preserve">consecutive </w:t>
      </w:r>
      <w:r w:rsidR="007771E8" w:rsidRPr="000F73B8">
        <w:rPr>
          <w:rFonts w:ascii="Arial" w:hAnsi="Arial" w:cs="Arial"/>
        </w:rPr>
        <w:t xml:space="preserve">12 month periods”, from “9/1999 to 8/2000” to “8/2016 to 7/2017.”  </w:t>
      </w:r>
      <w:r w:rsidR="007512F0" w:rsidRPr="000F73B8">
        <w:rPr>
          <w:rFonts w:ascii="Arial" w:hAnsi="Arial" w:cs="Arial"/>
        </w:rPr>
        <w:t xml:space="preserve">Fill in the blank:  “Based on the data, </w:t>
      </w:r>
      <w:r w:rsidRPr="000F73B8">
        <w:rPr>
          <w:rFonts w:ascii="Arial" w:hAnsi="Arial" w:cs="Arial"/>
        </w:rPr>
        <w:t xml:space="preserve">for </w:t>
      </w:r>
      <w:r w:rsidR="007512F0" w:rsidRPr="000F73B8">
        <w:rPr>
          <w:rFonts w:ascii="Arial" w:hAnsi="Arial" w:cs="Arial"/>
        </w:rPr>
        <w:t xml:space="preserve">99% of the </w:t>
      </w:r>
      <w:r w:rsidRPr="000F73B8">
        <w:rPr>
          <w:rFonts w:ascii="Arial" w:hAnsi="Arial" w:cs="Arial"/>
        </w:rPr>
        <w:t>consecutive 12-month time periods</w:t>
      </w:r>
      <w:r w:rsidR="007512F0" w:rsidRPr="000F73B8">
        <w:rPr>
          <w:rFonts w:ascii="Arial" w:hAnsi="Arial" w:cs="Arial"/>
        </w:rPr>
        <w:t>, a</w:t>
      </w:r>
      <w:r w:rsidR="00D10102" w:rsidRPr="000F73B8">
        <w:rPr>
          <w:rFonts w:ascii="Arial" w:hAnsi="Arial" w:cs="Arial"/>
        </w:rPr>
        <w:t xml:space="preserve"> 12-month inv</w:t>
      </w:r>
      <w:r w:rsidR="007512F0" w:rsidRPr="000F73B8">
        <w:rPr>
          <w:rFonts w:ascii="Arial" w:hAnsi="Arial" w:cs="Arial"/>
        </w:rPr>
        <w:t xml:space="preserve">estment in FFY </w:t>
      </w:r>
      <w:r w:rsidRPr="000F73B8">
        <w:rPr>
          <w:rFonts w:ascii="Arial" w:hAnsi="Arial" w:cs="Arial"/>
        </w:rPr>
        <w:t>earned</w:t>
      </w:r>
      <w:r w:rsidR="007512F0" w:rsidRPr="000F73B8">
        <w:rPr>
          <w:rFonts w:ascii="Arial" w:hAnsi="Arial" w:cs="Arial"/>
        </w:rPr>
        <w:t xml:space="preserve"> </w:t>
      </w:r>
      <w:r w:rsidR="007512F0" w:rsidRPr="000F73B8">
        <w:rPr>
          <w:rFonts w:ascii="Arial" w:hAnsi="Arial" w:cs="Arial"/>
          <w:i/>
        </w:rPr>
        <w:t>at least</w:t>
      </w:r>
      <w:r w:rsidR="007512F0" w:rsidRPr="000F73B8">
        <w:rPr>
          <w:rFonts w:ascii="Arial" w:hAnsi="Arial" w:cs="Arial"/>
        </w:rPr>
        <w:t xml:space="preserve"> ___%.”</w:t>
      </w:r>
      <w:r w:rsidRPr="000F73B8">
        <w:rPr>
          <w:rFonts w:ascii="Arial" w:hAnsi="Arial" w:cs="Arial"/>
        </w:rPr>
        <w:t xml:space="preserve"> (For reference, the</w:t>
      </w:r>
      <w:r w:rsidR="00D10102" w:rsidRPr="000F73B8">
        <w:rPr>
          <w:rFonts w:ascii="Arial" w:hAnsi="Arial" w:cs="Arial"/>
        </w:rPr>
        <w:t xml:space="preserve"> comparable </w:t>
      </w:r>
      <w:proofErr w:type="spellStart"/>
      <w:r w:rsidR="00D10102" w:rsidRPr="000F73B8">
        <w:rPr>
          <w:rFonts w:ascii="Arial" w:hAnsi="Arial" w:cs="Arial"/>
        </w:rPr>
        <w:t>VaR</w:t>
      </w:r>
      <w:proofErr w:type="spellEnd"/>
      <w:r w:rsidR="00D10102" w:rsidRPr="000F73B8">
        <w:rPr>
          <w:rFonts w:ascii="Arial" w:hAnsi="Arial" w:cs="Arial"/>
        </w:rPr>
        <w:t xml:space="preserve"> for risk-free investments f</w:t>
      </w:r>
      <w:r w:rsidRPr="000F73B8">
        <w:rPr>
          <w:rFonts w:ascii="Arial" w:hAnsi="Arial" w:cs="Arial"/>
        </w:rPr>
        <w:t xml:space="preserve">or the same </w:t>
      </w:r>
      <w:r w:rsidR="00D10102" w:rsidRPr="000F73B8">
        <w:rPr>
          <w:rFonts w:ascii="Arial" w:hAnsi="Arial" w:cs="Arial"/>
        </w:rPr>
        <w:t xml:space="preserve">204 </w:t>
      </w:r>
      <w:r w:rsidRPr="000F73B8">
        <w:rPr>
          <w:rFonts w:ascii="Arial" w:hAnsi="Arial" w:cs="Arial"/>
        </w:rPr>
        <w:t>time period</w:t>
      </w:r>
      <w:r w:rsidR="00D10102" w:rsidRPr="000F73B8">
        <w:rPr>
          <w:rFonts w:ascii="Arial" w:hAnsi="Arial" w:cs="Arial"/>
        </w:rPr>
        <w:t>s</w:t>
      </w:r>
      <w:r w:rsidRPr="000F73B8">
        <w:rPr>
          <w:rFonts w:ascii="Arial" w:hAnsi="Arial" w:cs="Arial"/>
        </w:rPr>
        <w:t xml:space="preserve"> was </w:t>
      </w:r>
      <w:r w:rsidR="00D10102" w:rsidRPr="000F73B8">
        <w:rPr>
          <w:rFonts w:ascii="Arial" w:hAnsi="Arial" w:cs="Arial"/>
        </w:rPr>
        <w:t>4.81</w:t>
      </w:r>
      <w:r w:rsidRPr="000F73B8">
        <w:rPr>
          <w:rFonts w:ascii="Arial" w:hAnsi="Arial" w:cs="Arial"/>
        </w:rPr>
        <w:t>%</w:t>
      </w:r>
      <w:r w:rsidR="00C3781B">
        <w:rPr>
          <w:rFonts w:ascii="Arial" w:hAnsi="Arial" w:cs="Arial"/>
        </w:rPr>
        <w:t xml:space="preserve">, </w:t>
      </w:r>
      <w:r w:rsidR="00D10102" w:rsidRPr="000F73B8">
        <w:rPr>
          <w:rFonts w:ascii="Arial" w:hAnsi="Arial" w:cs="Arial"/>
        </w:rPr>
        <w:t xml:space="preserve">which you can verify from the </w:t>
      </w:r>
      <w:r w:rsidR="00C3781B">
        <w:rPr>
          <w:rFonts w:ascii="Arial" w:hAnsi="Arial" w:cs="Arial"/>
        </w:rPr>
        <w:t xml:space="preserve">available </w:t>
      </w:r>
      <w:r w:rsidR="00D10102" w:rsidRPr="000F73B8">
        <w:rPr>
          <w:rFonts w:ascii="Arial" w:hAnsi="Arial" w:cs="Arial"/>
        </w:rPr>
        <w:t>data.</w:t>
      </w:r>
      <w:r w:rsidRPr="000F73B8">
        <w:rPr>
          <w:rFonts w:ascii="Arial" w:hAnsi="Arial" w:cs="Arial"/>
        </w:rPr>
        <w:t>)</w:t>
      </w:r>
    </w:p>
    <w:p w:rsidR="004B2090" w:rsidRPr="000F73B8" w:rsidRDefault="004B2090" w:rsidP="00BA4CC5">
      <w:pPr>
        <w:spacing w:after="0"/>
        <w:rPr>
          <w:rFonts w:ascii="Arial" w:hAnsi="Arial" w:cs="Arial"/>
        </w:rPr>
      </w:pPr>
    </w:p>
    <w:p w:rsidR="00CA7454" w:rsidRPr="000F73B8" w:rsidRDefault="00325321" w:rsidP="00BA4CC5">
      <w:pPr>
        <w:pStyle w:val="ListParagraph"/>
        <w:numPr>
          <w:ilvl w:val="0"/>
          <w:numId w:val="9"/>
        </w:numPr>
        <w:spacing w:after="0"/>
        <w:ind w:left="360"/>
        <w:rPr>
          <w:rFonts w:ascii="Arial" w:hAnsi="Arial" w:cs="Arial"/>
        </w:rPr>
      </w:pPr>
      <w:r w:rsidRPr="000F73B8">
        <w:rPr>
          <w:rFonts w:ascii="Arial" w:hAnsi="Arial" w:cs="Arial"/>
        </w:rPr>
        <w:t>For any security, a</w:t>
      </w:r>
      <w:r w:rsidR="00FD4B7F" w:rsidRPr="000F73B8">
        <w:rPr>
          <w:rFonts w:ascii="Arial" w:hAnsi="Arial" w:cs="Arial"/>
        </w:rPr>
        <w:t xml:space="preserve"> question of interest is </w:t>
      </w:r>
      <w:r w:rsidRPr="000F73B8">
        <w:rPr>
          <w:rFonts w:ascii="Arial" w:hAnsi="Arial" w:cs="Arial"/>
        </w:rPr>
        <w:t xml:space="preserve">how often </w:t>
      </w:r>
      <w:r w:rsidR="00FD4B7F" w:rsidRPr="000F73B8">
        <w:rPr>
          <w:rFonts w:ascii="Arial" w:hAnsi="Arial" w:cs="Arial"/>
        </w:rPr>
        <w:t xml:space="preserve">the return </w:t>
      </w:r>
      <w:r w:rsidR="004B4C5E" w:rsidRPr="000F73B8">
        <w:rPr>
          <w:rFonts w:ascii="Arial" w:hAnsi="Arial" w:cs="Arial"/>
        </w:rPr>
        <w:t>exceeds</w:t>
      </w:r>
      <w:r w:rsidR="00D3347F">
        <w:rPr>
          <w:rFonts w:ascii="Arial" w:hAnsi="Arial" w:cs="Arial"/>
        </w:rPr>
        <w:t xml:space="preserve"> the risk-free rate.  One way to </w:t>
      </w:r>
      <w:r w:rsidR="00F86EDF">
        <w:rPr>
          <w:rFonts w:ascii="Arial" w:hAnsi="Arial" w:cs="Arial"/>
        </w:rPr>
        <w:t>summarize</w:t>
      </w:r>
      <w:r w:rsidR="00D3347F">
        <w:rPr>
          <w:rFonts w:ascii="Arial" w:hAnsi="Arial" w:cs="Arial"/>
        </w:rPr>
        <w:t xml:space="preserve"> this </w:t>
      </w:r>
      <w:r w:rsidR="00F86EDF">
        <w:rPr>
          <w:rFonts w:ascii="Arial" w:hAnsi="Arial" w:cs="Arial"/>
        </w:rPr>
        <w:t xml:space="preserve">value </w:t>
      </w:r>
      <w:r w:rsidR="00D3347F">
        <w:rPr>
          <w:rFonts w:ascii="Arial" w:hAnsi="Arial" w:cs="Arial"/>
        </w:rPr>
        <w:t xml:space="preserve">is the </w:t>
      </w:r>
      <w:r w:rsidR="00D3347F">
        <w:rPr>
          <w:rFonts w:ascii="Arial" w:hAnsi="Arial" w:cs="Arial"/>
          <w:b/>
        </w:rPr>
        <w:t xml:space="preserve">Sharpe </w:t>
      </w:r>
      <w:r w:rsidR="00D3347F" w:rsidRPr="00D3347F">
        <w:rPr>
          <w:rFonts w:ascii="Arial" w:hAnsi="Arial" w:cs="Arial"/>
          <w:b/>
        </w:rPr>
        <w:t>ratio</w:t>
      </w:r>
      <w:r w:rsidR="00D3347F">
        <w:rPr>
          <w:rFonts w:ascii="Arial" w:hAnsi="Arial" w:cs="Arial"/>
        </w:rPr>
        <w:t xml:space="preserve">, which is like a Z-score comparing average return for an investment to </w:t>
      </w:r>
      <w:r w:rsidR="00F86EDF">
        <w:rPr>
          <w:rFonts w:ascii="Arial" w:hAnsi="Arial" w:cs="Arial"/>
        </w:rPr>
        <w:t>a</w:t>
      </w:r>
      <w:r w:rsidR="00D3347F">
        <w:rPr>
          <w:rFonts w:ascii="Arial" w:hAnsi="Arial" w:cs="Arial"/>
        </w:rPr>
        <w:t xml:space="preserve"> “mean” equal to the risk-free rate.  For each of the 215 FFY values, </w:t>
      </w:r>
      <w:r w:rsidR="00FD4B7F" w:rsidRPr="000F73B8">
        <w:rPr>
          <w:rFonts w:ascii="Arial" w:hAnsi="Arial" w:cs="Arial"/>
        </w:rPr>
        <w:t>subtract the risk-free rate from that month’s return</w:t>
      </w:r>
      <w:r w:rsidR="00254735" w:rsidRPr="000F73B8">
        <w:rPr>
          <w:rFonts w:ascii="Arial" w:hAnsi="Arial" w:cs="Arial"/>
        </w:rPr>
        <w:t xml:space="preserve"> (</w:t>
      </w:r>
      <w:r w:rsidR="00FD4B7F" w:rsidRPr="000F73B8">
        <w:rPr>
          <w:rFonts w:ascii="Arial" w:hAnsi="Arial" w:cs="Arial"/>
        </w:rPr>
        <w:t xml:space="preserve">so the first </w:t>
      </w:r>
      <w:r w:rsidR="00D10102" w:rsidRPr="000F73B8">
        <w:rPr>
          <w:rFonts w:ascii="Arial" w:hAnsi="Arial" w:cs="Arial"/>
        </w:rPr>
        <w:t xml:space="preserve">“adjusted </w:t>
      </w:r>
      <w:r w:rsidR="00FD4B7F" w:rsidRPr="000F73B8">
        <w:rPr>
          <w:rFonts w:ascii="Arial" w:hAnsi="Arial" w:cs="Arial"/>
        </w:rPr>
        <w:t>return</w:t>
      </w:r>
      <w:r w:rsidR="00D10102" w:rsidRPr="000F73B8">
        <w:rPr>
          <w:rFonts w:ascii="Arial" w:hAnsi="Arial" w:cs="Arial"/>
        </w:rPr>
        <w:t>” for FFY</w:t>
      </w:r>
      <w:r w:rsidR="00FD4B7F" w:rsidRPr="000F73B8">
        <w:rPr>
          <w:rFonts w:ascii="Arial" w:hAnsi="Arial" w:cs="Arial"/>
        </w:rPr>
        <w:t xml:space="preserve"> would have a value of –0.353%, the second would be 0.402%, </w:t>
      </w:r>
      <w:proofErr w:type="spellStart"/>
      <w:r w:rsidR="00FD4B7F" w:rsidRPr="000F73B8">
        <w:rPr>
          <w:rFonts w:ascii="Arial" w:hAnsi="Arial" w:cs="Arial"/>
        </w:rPr>
        <w:t>etc</w:t>
      </w:r>
      <w:proofErr w:type="spellEnd"/>
      <w:r w:rsidR="00254735" w:rsidRPr="000F73B8">
        <w:rPr>
          <w:rFonts w:ascii="Arial" w:hAnsi="Arial" w:cs="Arial"/>
        </w:rPr>
        <w:t>)</w:t>
      </w:r>
      <w:r w:rsidR="00FD4B7F" w:rsidRPr="000F73B8">
        <w:rPr>
          <w:rFonts w:ascii="Arial" w:hAnsi="Arial" w:cs="Arial"/>
        </w:rPr>
        <w:t>.</w:t>
      </w:r>
      <w:r w:rsidR="008957A5" w:rsidRPr="000F73B8">
        <w:rPr>
          <w:rFonts w:ascii="Arial" w:hAnsi="Arial" w:cs="Arial"/>
        </w:rPr>
        <w:t xml:space="preserve">  </w:t>
      </w:r>
      <w:r w:rsidR="00CA7454" w:rsidRPr="000F73B8">
        <w:rPr>
          <w:rFonts w:ascii="Arial" w:hAnsi="Arial" w:cs="Arial"/>
        </w:rPr>
        <w:t>Then, take the average of the 215 differences</w:t>
      </w:r>
      <w:r w:rsidR="00033917" w:rsidRPr="000F73B8">
        <w:rPr>
          <w:rFonts w:ascii="Arial" w:hAnsi="Arial" w:cs="Arial"/>
        </w:rPr>
        <w:t>,</w:t>
      </w:r>
      <w:r w:rsidR="00CA7454" w:rsidRPr="000F73B8">
        <w:rPr>
          <w:rFonts w:ascii="Arial" w:hAnsi="Arial" w:cs="Arial"/>
        </w:rPr>
        <w:t xml:space="preserve"> and divide </w:t>
      </w:r>
      <w:r w:rsidR="00033917" w:rsidRPr="000F73B8">
        <w:rPr>
          <w:rFonts w:ascii="Arial" w:hAnsi="Arial" w:cs="Arial"/>
        </w:rPr>
        <w:t xml:space="preserve">that </w:t>
      </w:r>
      <w:r w:rsidR="00CA7454" w:rsidRPr="000F73B8">
        <w:rPr>
          <w:rFonts w:ascii="Arial" w:hAnsi="Arial" w:cs="Arial"/>
        </w:rPr>
        <w:t>by the standard deviation of the 215 differences</w:t>
      </w:r>
      <w:r w:rsidRPr="000F73B8">
        <w:rPr>
          <w:rFonts w:ascii="Arial" w:hAnsi="Arial" w:cs="Arial"/>
        </w:rPr>
        <w:t>.  W</w:t>
      </w:r>
      <w:r w:rsidR="00CA7454" w:rsidRPr="000F73B8">
        <w:rPr>
          <w:rFonts w:ascii="Arial" w:hAnsi="Arial" w:cs="Arial"/>
        </w:rPr>
        <w:t xml:space="preserve">hat is the resulting </w:t>
      </w:r>
      <w:r w:rsidRPr="000F73B8">
        <w:rPr>
          <w:rFonts w:ascii="Arial" w:hAnsi="Arial" w:cs="Arial"/>
        </w:rPr>
        <w:t>ratio</w:t>
      </w:r>
      <w:r w:rsidR="00CA7454" w:rsidRPr="000F73B8">
        <w:rPr>
          <w:rFonts w:ascii="Arial" w:hAnsi="Arial" w:cs="Arial"/>
        </w:rPr>
        <w:t xml:space="preserve">?  </w:t>
      </w:r>
    </w:p>
    <w:p w:rsidR="00B70A40" w:rsidRPr="000F73B8" w:rsidRDefault="00B70A40" w:rsidP="00BA4CC5">
      <w:pPr>
        <w:pStyle w:val="ListParagraph"/>
        <w:spacing w:after="0"/>
        <w:ind w:left="360"/>
        <w:rPr>
          <w:rFonts w:ascii="Arial" w:hAnsi="Arial" w:cs="Arial"/>
        </w:rPr>
      </w:pPr>
    </w:p>
    <w:p w:rsidR="002518B3" w:rsidRPr="000F73B8" w:rsidRDefault="002518B3" w:rsidP="00BA4CC5">
      <w:pPr>
        <w:pStyle w:val="ListParagraph"/>
        <w:numPr>
          <w:ilvl w:val="0"/>
          <w:numId w:val="9"/>
        </w:numPr>
        <w:spacing w:after="0"/>
        <w:ind w:left="360"/>
        <w:rPr>
          <w:rFonts w:ascii="Arial" w:hAnsi="Arial" w:cs="Arial"/>
        </w:rPr>
      </w:pPr>
      <w:r w:rsidRPr="000F73B8">
        <w:rPr>
          <w:rFonts w:ascii="Arial" w:hAnsi="Arial" w:cs="Arial"/>
        </w:rPr>
        <w:t xml:space="preserve">If monthly </w:t>
      </w:r>
      <w:r w:rsidR="000E79C0" w:rsidRPr="000F73B8">
        <w:rPr>
          <w:rFonts w:ascii="Arial" w:hAnsi="Arial" w:cs="Arial"/>
        </w:rPr>
        <w:t xml:space="preserve">values for “return for FFY minus risk free rate” </w:t>
      </w:r>
      <w:r w:rsidRPr="000F73B8">
        <w:rPr>
          <w:rFonts w:ascii="Arial" w:hAnsi="Arial" w:cs="Arial"/>
        </w:rPr>
        <w:t>followed a normal distribution, what percentage of the time would you expect the monthly return for FFY to exceed the risk-free rate for that month?  (Hint:  use the Sharpe ratio as a Z-score.)</w:t>
      </w:r>
    </w:p>
    <w:p w:rsidR="002518B3" w:rsidRPr="000F73B8" w:rsidRDefault="002518B3" w:rsidP="00BA4CC5">
      <w:pPr>
        <w:pStyle w:val="ListParagraph"/>
        <w:spacing w:after="0"/>
        <w:ind w:left="360"/>
        <w:rPr>
          <w:rFonts w:ascii="Arial" w:hAnsi="Arial" w:cs="Arial"/>
        </w:rPr>
      </w:pPr>
    </w:p>
    <w:p w:rsidR="00B31B7B" w:rsidRPr="000F73B8" w:rsidRDefault="00B31B7B" w:rsidP="00BA4CC5">
      <w:pPr>
        <w:pStyle w:val="ListParagraph"/>
        <w:numPr>
          <w:ilvl w:val="0"/>
          <w:numId w:val="9"/>
        </w:numPr>
        <w:spacing w:after="0"/>
        <w:ind w:left="360"/>
        <w:rPr>
          <w:rFonts w:ascii="Arial" w:hAnsi="Arial" w:cs="Arial"/>
        </w:rPr>
      </w:pPr>
      <w:r w:rsidRPr="000F73B8">
        <w:rPr>
          <w:rFonts w:ascii="Arial" w:hAnsi="Arial" w:cs="Arial"/>
        </w:rPr>
        <w:t xml:space="preserve">Each of the 100 stocks had an average monthly return </w:t>
      </w:r>
      <w:r w:rsidR="00254735" w:rsidRPr="000F73B8">
        <w:rPr>
          <w:rFonts w:ascii="Arial" w:hAnsi="Arial" w:cs="Arial"/>
        </w:rPr>
        <w:t xml:space="preserve">for the 215 months </w:t>
      </w:r>
      <w:r w:rsidRPr="000F73B8">
        <w:rPr>
          <w:rFonts w:ascii="Arial" w:hAnsi="Arial" w:cs="Arial"/>
        </w:rPr>
        <w:t xml:space="preserve">(for example, ABT had an average monthly return of 1.177%, ADSK had an average monthly return of 1.564%, etc.).  What </w:t>
      </w:r>
      <w:r w:rsidR="00254735" w:rsidRPr="000F73B8">
        <w:rPr>
          <w:rFonts w:ascii="Arial" w:hAnsi="Arial" w:cs="Arial"/>
        </w:rPr>
        <w:t>was</w:t>
      </w:r>
      <w:r w:rsidRPr="000F73B8">
        <w:rPr>
          <w:rFonts w:ascii="Arial" w:hAnsi="Arial" w:cs="Arial"/>
        </w:rPr>
        <w:t xml:space="preserve"> the </w:t>
      </w:r>
      <w:r w:rsidR="00254735" w:rsidRPr="000F73B8">
        <w:rPr>
          <w:rFonts w:ascii="Arial" w:hAnsi="Arial" w:cs="Arial"/>
        </w:rPr>
        <w:t xml:space="preserve">range for the </w:t>
      </w:r>
      <w:r w:rsidRPr="000F73B8">
        <w:rPr>
          <w:rFonts w:ascii="Arial" w:hAnsi="Arial" w:cs="Arial"/>
        </w:rPr>
        <w:t>100 averages?</w:t>
      </w:r>
    </w:p>
    <w:p w:rsidR="00B31B7B" w:rsidRPr="000F73B8" w:rsidRDefault="00B31B7B" w:rsidP="00BA4CC5">
      <w:pPr>
        <w:pStyle w:val="ListParagraph"/>
        <w:spacing w:after="0"/>
        <w:rPr>
          <w:rFonts w:ascii="Arial" w:hAnsi="Arial" w:cs="Arial"/>
        </w:rPr>
      </w:pPr>
    </w:p>
    <w:p w:rsidR="00B70A40" w:rsidRDefault="00325321" w:rsidP="00BA4CC5">
      <w:pPr>
        <w:pStyle w:val="ListParagraph"/>
        <w:numPr>
          <w:ilvl w:val="0"/>
          <w:numId w:val="9"/>
        </w:numPr>
        <w:spacing w:after="0"/>
        <w:ind w:left="360"/>
        <w:rPr>
          <w:rFonts w:ascii="Arial" w:hAnsi="Arial" w:cs="Arial"/>
        </w:rPr>
      </w:pPr>
      <w:r w:rsidRPr="000F73B8">
        <w:rPr>
          <w:rFonts w:ascii="Arial" w:hAnsi="Arial" w:cs="Arial"/>
        </w:rPr>
        <w:t xml:space="preserve">What was the correlation between monthly returns for </w:t>
      </w:r>
      <w:r w:rsidR="007327EF" w:rsidRPr="000F73B8">
        <w:rPr>
          <w:rFonts w:ascii="Arial" w:hAnsi="Arial" w:cs="Arial"/>
        </w:rPr>
        <w:t>FFY</w:t>
      </w:r>
      <w:r w:rsidRPr="000F73B8">
        <w:rPr>
          <w:rFonts w:ascii="Arial" w:hAnsi="Arial" w:cs="Arial"/>
        </w:rPr>
        <w:t xml:space="preserve"> and monthly returns for the S&amp;P500?</w:t>
      </w:r>
      <w:r w:rsidR="00033917" w:rsidRPr="000F73B8">
        <w:rPr>
          <w:rFonts w:ascii="Arial" w:hAnsi="Arial" w:cs="Arial"/>
        </w:rPr>
        <w:t xml:space="preserve"> </w:t>
      </w:r>
    </w:p>
    <w:p w:rsidR="00CA0535" w:rsidRPr="00CA0535" w:rsidRDefault="00CA0535" w:rsidP="00BA4CC5">
      <w:pPr>
        <w:pStyle w:val="ListParagraph"/>
        <w:spacing w:after="0"/>
        <w:rPr>
          <w:rFonts w:ascii="Arial" w:hAnsi="Arial" w:cs="Arial"/>
        </w:rPr>
      </w:pPr>
    </w:p>
    <w:p w:rsidR="00CA0535" w:rsidRDefault="00CA0535" w:rsidP="00BA4CC5">
      <w:pPr>
        <w:pStyle w:val="ListParagraph"/>
        <w:numPr>
          <w:ilvl w:val="0"/>
          <w:numId w:val="9"/>
        </w:numPr>
        <w:spacing w:after="0"/>
        <w:ind w:left="360"/>
        <w:rPr>
          <w:rFonts w:ascii="Arial" w:hAnsi="Arial" w:cs="Arial"/>
        </w:rPr>
      </w:pPr>
      <w:r>
        <w:rPr>
          <w:rFonts w:ascii="Arial" w:hAnsi="Arial" w:cs="Arial"/>
        </w:rPr>
        <w:t xml:space="preserve">What percentage of returns for FFY </w:t>
      </w:r>
      <w:r w:rsidR="00C3781B">
        <w:rPr>
          <w:rFonts w:ascii="Arial" w:hAnsi="Arial" w:cs="Arial"/>
        </w:rPr>
        <w:t>were</w:t>
      </w:r>
      <w:r>
        <w:rPr>
          <w:rFonts w:ascii="Arial" w:hAnsi="Arial" w:cs="Arial"/>
        </w:rPr>
        <w:t xml:space="preserve"> greater than or equal to 0.0% but less than 0.5%?</w:t>
      </w:r>
    </w:p>
    <w:p w:rsidR="00BA4CC5" w:rsidRDefault="00BA4CC5" w:rsidP="00BA4CC5">
      <w:pPr>
        <w:pStyle w:val="ListParagraph"/>
        <w:spacing w:after="0"/>
        <w:rPr>
          <w:rFonts w:ascii="Arial" w:hAnsi="Arial" w:cs="Arial"/>
        </w:rPr>
      </w:pPr>
    </w:p>
    <w:p w:rsidR="00BA4CC5" w:rsidRPr="00BA4CC5" w:rsidRDefault="00BA4CC5" w:rsidP="00BA4CC5">
      <w:pPr>
        <w:pStyle w:val="ListParagraph"/>
        <w:spacing w:after="0"/>
        <w:rPr>
          <w:rFonts w:ascii="Arial" w:hAnsi="Arial" w:cs="Arial"/>
        </w:rPr>
      </w:pPr>
    </w:p>
    <w:p w:rsidR="006B2DB1" w:rsidRPr="006B2DB1" w:rsidRDefault="006B2DB1" w:rsidP="00BA4CC5">
      <w:pPr>
        <w:spacing w:after="0"/>
        <w:rPr>
          <w:rFonts w:ascii="Arial" w:hAnsi="Arial" w:cs="Arial"/>
        </w:rPr>
      </w:pPr>
      <w:r w:rsidRPr="006B2DB1">
        <w:rPr>
          <w:rFonts w:ascii="Arial" w:hAnsi="Arial" w:cs="Arial"/>
          <w:b/>
        </w:rPr>
        <w:t>Part two (5 points)</w:t>
      </w:r>
      <w:r w:rsidRPr="006B2DB1">
        <w:rPr>
          <w:rFonts w:ascii="Arial" w:hAnsi="Arial" w:cs="Arial"/>
        </w:rPr>
        <w:t xml:space="preserve">.  You have been asked to evaluate FFY as </w:t>
      </w:r>
      <w:r>
        <w:rPr>
          <w:rFonts w:ascii="Arial" w:hAnsi="Arial" w:cs="Arial"/>
        </w:rPr>
        <w:t>a medium-term (five-year)</w:t>
      </w:r>
      <w:r w:rsidRPr="006B2DB1">
        <w:rPr>
          <w:rFonts w:ascii="Arial" w:hAnsi="Arial" w:cs="Arial"/>
        </w:rPr>
        <w:t xml:space="preserve"> investment.  What do you recommend about FFY, and why?</w:t>
      </w:r>
    </w:p>
    <w:p w:rsidR="006B2DB1" w:rsidRPr="006B2DB1" w:rsidRDefault="006B2DB1" w:rsidP="00BA4CC5">
      <w:pPr>
        <w:spacing w:after="0"/>
        <w:rPr>
          <w:rFonts w:ascii="Arial" w:hAnsi="Arial" w:cs="Arial"/>
        </w:rPr>
      </w:pPr>
    </w:p>
    <w:p w:rsidR="006B2DB1" w:rsidRPr="006B2DB1" w:rsidRDefault="006B2DB1" w:rsidP="00BA4CC5">
      <w:pPr>
        <w:pStyle w:val="ListParagraph"/>
        <w:numPr>
          <w:ilvl w:val="0"/>
          <w:numId w:val="3"/>
        </w:numPr>
        <w:spacing w:after="0"/>
        <w:rPr>
          <w:rFonts w:ascii="Arial" w:hAnsi="Arial" w:cs="Arial"/>
        </w:rPr>
      </w:pPr>
      <w:r w:rsidRPr="006B2DB1">
        <w:rPr>
          <w:rFonts w:ascii="Arial" w:hAnsi="Arial" w:cs="Arial"/>
        </w:rPr>
        <w:t>Begin with a recommendation of either “sell”</w:t>
      </w:r>
      <w:r w:rsidR="00D947CD">
        <w:rPr>
          <w:rFonts w:ascii="Arial" w:hAnsi="Arial" w:cs="Arial"/>
        </w:rPr>
        <w:t xml:space="preserve"> (or “strong sell”)</w:t>
      </w:r>
      <w:r w:rsidRPr="006B2DB1">
        <w:rPr>
          <w:rFonts w:ascii="Arial" w:hAnsi="Arial" w:cs="Arial"/>
        </w:rPr>
        <w:t xml:space="preserve">, “hold”, or </w:t>
      </w:r>
      <w:r w:rsidR="00D947CD">
        <w:rPr>
          <w:rFonts w:ascii="Arial" w:hAnsi="Arial" w:cs="Arial"/>
        </w:rPr>
        <w:t>“buy” (or “strong buy”)</w:t>
      </w:r>
    </w:p>
    <w:p w:rsidR="006B2DB1" w:rsidRPr="006B2DB1" w:rsidRDefault="006B2DB1" w:rsidP="00BA4CC5">
      <w:pPr>
        <w:pStyle w:val="ListParagraph"/>
        <w:spacing w:after="0"/>
        <w:rPr>
          <w:rFonts w:ascii="Arial" w:hAnsi="Arial" w:cs="Arial"/>
        </w:rPr>
      </w:pPr>
    </w:p>
    <w:p w:rsidR="006B2DB1" w:rsidRPr="006B2DB1" w:rsidRDefault="006B2DB1" w:rsidP="00BA4CC5">
      <w:pPr>
        <w:pStyle w:val="ListParagraph"/>
        <w:numPr>
          <w:ilvl w:val="1"/>
          <w:numId w:val="3"/>
        </w:numPr>
        <w:spacing w:after="0"/>
        <w:rPr>
          <w:rFonts w:ascii="Arial" w:hAnsi="Arial" w:cs="Arial"/>
        </w:rPr>
      </w:pPr>
      <w:r w:rsidRPr="006B2DB1">
        <w:rPr>
          <w:rFonts w:ascii="Arial" w:hAnsi="Arial" w:cs="Arial"/>
        </w:rPr>
        <w:lastRenderedPageBreak/>
        <w:t xml:space="preserve">A “sell” recommendation indicates that investors should sell a stock, because the underlying company and/or relevant market conditions will be unfavorable for the stock in the subsequent period of time; </w:t>
      </w:r>
      <w:r w:rsidR="00D947CD">
        <w:rPr>
          <w:rFonts w:ascii="Arial" w:hAnsi="Arial" w:cs="Arial"/>
        </w:rPr>
        <w:t>it is a condemnation of a stock.  A “strong sell” is a more urgent condemnation than “sell.”</w:t>
      </w:r>
    </w:p>
    <w:p w:rsidR="006B2DB1" w:rsidRPr="006B2DB1" w:rsidRDefault="006B2DB1" w:rsidP="00BA4CC5">
      <w:pPr>
        <w:pStyle w:val="ListParagraph"/>
        <w:spacing w:after="0"/>
        <w:ind w:left="1440"/>
        <w:rPr>
          <w:rFonts w:ascii="Arial" w:hAnsi="Arial" w:cs="Arial"/>
          <w:b/>
        </w:rPr>
      </w:pPr>
    </w:p>
    <w:p w:rsidR="006B2DB1" w:rsidRPr="006B2DB1" w:rsidRDefault="006B2DB1" w:rsidP="00BA4CC5">
      <w:pPr>
        <w:pStyle w:val="ListParagraph"/>
        <w:numPr>
          <w:ilvl w:val="1"/>
          <w:numId w:val="3"/>
        </w:numPr>
        <w:spacing w:after="0"/>
        <w:rPr>
          <w:rFonts w:ascii="Arial" w:hAnsi="Arial" w:cs="Arial"/>
          <w:b/>
        </w:rPr>
      </w:pPr>
      <w:r w:rsidRPr="006B2DB1">
        <w:rPr>
          <w:rFonts w:ascii="Arial" w:hAnsi="Arial" w:cs="Arial"/>
        </w:rPr>
        <w:t>A “hold” recommendation is to neither buy nor sell a security, because the underlying company and/or security is expected to perform at the same pace as the market.  This rating is better than sell but worse than buy, meaning that investors who own the security shouldn’t sell but shouldn’t buy more, and investors who don’t already own the security shouldn’t purchase it.</w:t>
      </w:r>
    </w:p>
    <w:p w:rsidR="006B2DB1" w:rsidRPr="006B2DB1" w:rsidRDefault="006B2DB1" w:rsidP="00BA4CC5">
      <w:pPr>
        <w:pStyle w:val="ListParagraph"/>
        <w:spacing w:after="0"/>
        <w:ind w:left="1440"/>
        <w:rPr>
          <w:rFonts w:ascii="Arial" w:hAnsi="Arial" w:cs="Arial"/>
        </w:rPr>
      </w:pPr>
    </w:p>
    <w:p w:rsidR="006B2DB1" w:rsidRPr="006B2DB1" w:rsidRDefault="006B2DB1" w:rsidP="00BA4CC5">
      <w:pPr>
        <w:pStyle w:val="ListParagraph"/>
        <w:numPr>
          <w:ilvl w:val="1"/>
          <w:numId w:val="3"/>
        </w:numPr>
        <w:spacing w:after="0"/>
        <w:rPr>
          <w:rFonts w:ascii="Arial" w:hAnsi="Arial" w:cs="Arial"/>
        </w:rPr>
      </w:pPr>
      <w:r w:rsidRPr="006B2DB1">
        <w:rPr>
          <w:rFonts w:ascii="Arial" w:hAnsi="Arial" w:cs="Arial"/>
        </w:rPr>
        <w:t>A “buy” recommendation indicates that investors should buy a stock, because the security is expected to outperform the average market return and/or return of comparable stocks in the same sector or industry; it is an endorsement of a stock.</w:t>
      </w:r>
      <w:r w:rsidR="00D947CD">
        <w:rPr>
          <w:rFonts w:ascii="Arial" w:hAnsi="Arial" w:cs="Arial"/>
        </w:rPr>
        <w:t xml:space="preserve">  A “strong buy” is a more emphatic recommendation than “buy.”</w:t>
      </w:r>
    </w:p>
    <w:p w:rsidR="006B2DB1" w:rsidRPr="006B2DB1" w:rsidRDefault="006B2DB1" w:rsidP="00BA4CC5">
      <w:pPr>
        <w:pStyle w:val="ListParagraph"/>
        <w:spacing w:after="0"/>
        <w:ind w:left="1440"/>
        <w:rPr>
          <w:rFonts w:ascii="Arial" w:hAnsi="Arial" w:cs="Arial"/>
        </w:rPr>
      </w:pPr>
    </w:p>
    <w:p w:rsidR="006B2DB1" w:rsidRPr="006B2DB1" w:rsidRDefault="006B2DB1" w:rsidP="00BA4CC5">
      <w:pPr>
        <w:pStyle w:val="ListParagraph"/>
        <w:numPr>
          <w:ilvl w:val="1"/>
          <w:numId w:val="3"/>
        </w:numPr>
        <w:spacing w:after="0"/>
        <w:rPr>
          <w:rFonts w:ascii="Arial" w:hAnsi="Arial" w:cs="Arial"/>
        </w:rPr>
      </w:pPr>
      <w:r w:rsidRPr="006B2DB1">
        <w:rPr>
          <w:rFonts w:ascii="Arial" w:hAnsi="Arial" w:cs="Arial"/>
        </w:rPr>
        <w:t xml:space="preserve">(For more information on the terms “strong sell”, “hold”, and “strong buy”, see </w:t>
      </w:r>
      <w:hyperlink r:id="rId7" w:history="1">
        <w:r w:rsidRPr="006B2DB1">
          <w:rPr>
            <w:rStyle w:val="Hyperlink"/>
            <w:rFonts w:ascii="Arial" w:hAnsi="Arial" w:cs="Arial"/>
          </w:rPr>
          <w:t>http://www.investopedia.com</w:t>
        </w:r>
      </w:hyperlink>
      <w:r w:rsidRPr="006B2DB1">
        <w:rPr>
          <w:rFonts w:ascii="Arial" w:hAnsi="Arial" w:cs="Arial"/>
        </w:rPr>
        <w:t xml:space="preserve">) </w:t>
      </w:r>
    </w:p>
    <w:p w:rsidR="006B2DB1" w:rsidRPr="006B2DB1" w:rsidRDefault="006B2DB1" w:rsidP="00BA4CC5">
      <w:pPr>
        <w:spacing w:after="0"/>
        <w:rPr>
          <w:rFonts w:ascii="Arial" w:hAnsi="Arial" w:cs="Arial"/>
          <w:b/>
        </w:rPr>
      </w:pPr>
    </w:p>
    <w:p w:rsidR="006B2DB1" w:rsidRPr="006B2DB1" w:rsidRDefault="006B2DB1" w:rsidP="00BA4CC5">
      <w:pPr>
        <w:pStyle w:val="ListParagraph"/>
        <w:numPr>
          <w:ilvl w:val="0"/>
          <w:numId w:val="3"/>
        </w:numPr>
        <w:spacing w:after="0"/>
        <w:rPr>
          <w:rFonts w:ascii="Arial" w:hAnsi="Arial" w:cs="Arial"/>
        </w:rPr>
      </w:pPr>
      <w:r w:rsidRPr="006B2DB1">
        <w:rPr>
          <w:rFonts w:ascii="Arial" w:hAnsi="Arial" w:cs="Arial"/>
        </w:rPr>
        <w:t>Then, provide the reason(s) for your recommendation</w:t>
      </w:r>
      <w:r w:rsidR="002638C1">
        <w:rPr>
          <w:rFonts w:ascii="Arial" w:hAnsi="Arial" w:cs="Arial"/>
        </w:rPr>
        <w:t xml:space="preserve"> on the indicated sheet</w:t>
      </w:r>
      <w:r w:rsidR="00870D98">
        <w:rPr>
          <w:rFonts w:ascii="Arial" w:hAnsi="Arial" w:cs="Arial"/>
        </w:rPr>
        <w:t xml:space="preserve"> in the space provided</w:t>
      </w:r>
      <w:r w:rsidR="002638C1">
        <w:rPr>
          <w:rFonts w:ascii="Arial" w:hAnsi="Arial" w:cs="Arial"/>
        </w:rPr>
        <w:t>; you may cut and paste charts and graphs if you think them helpful</w:t>
      </w:r>
      <w:r w:rsidRPr="006B2DB1">
        <w:rPr>
          <w:rFonts w:ascii="Arial" w:hAnsi="Arial" w:cs="Arial"/>
        </w:rPr>
        <w:t xml:space="preserve">.  Your </w:t>
      </w:r>
      <w:r w:rsidR="002638C1">
        <w:rPr>
          <w:rFonts w:ascii="Arial" w:hAnsi="Arial" w:cs="Arial"/>
        </w:rPr>
        <w:t xml:space="preserve">analysis </w:t>
      </w:r>
      <w:r w:rsidRPr="006B2DB1">
        <w:rPr>
          <w:rFonts w:ascii="Arial" w:hAnsi="Arial" w:cs="Arial"/>
        </w:rPr>
        <w:t xml:space="preserve">rationale should address whether the investment seems to provide high returns (or high returns relative to its risk).  If you recommend “buy”, you should explain why FFY seems to be a better investment than other available choices (and why the </w:t>
      </w:r>
      <w:r>
        <w:rPr>
          <w:rFonts w:ascii="Arial" w:hAnsi="Arial" w:cs="Arial"/>
        </w:rPr>
        <w:t>junior</w:t>
      </w:r>
      <w:r w:rsidRPr="006B2DB1">
        <w:rPr>
          <w:rFonts w:ascii="Arial" w:hAnsi="Arial" w:cs="Arial"/>
        </w:rPr>
        <w:t xml:space="preserve"> analyst is incorrect); if you recommend “sell”, you should explain why FFY does appears worse than other available choices (and whether or not you concur with the </w:t>
      </w:r>
      <w:r>
        <w:rPr>
          <w:rFonts w:ascii="Arial" w:hAnsi="Arial" w:cs="Arial"/>
        </w:rPr>
        <w:t>junior</w:t>
      </w:r>
      <w:r w:rsidRPr="006B2DB1">
        <w:rPr>
          <w:rFonts w:ascii="Arial" w:hAnsi="Arial" w:cs="Arial"/>
        </w:rPr>
        <w:t xml:space="preserve"> analyst’s reasoning); if you recommend “hold”, you should explain why FFY seems to be about the same as other available choices (and how the </w:t>
      </w:r>
      <w:r>
        <w:rPr>
          <w:rFonts w:ascii="Arial" w:hAnsi="Arial" w:cs="Arial"/>
        </w:rPr>
        <w:t>junior</w:t>
      </w:r>
      <w:r w:rsidRPr="006B2DB1">
        <w:rPr>
          <w:rFonts w:ascii="Arial" w:hAnsi="Arial" w:cs="Arial"/>
        </w:rPr>
        <w:t xml:space="preserve"> analyst’s analysis relates to your conclusion).</w:t>
      </w:r>
    </w:p>
    <w:p w:rsidR="00BA4CC5" w:rsidRDefault="00BA4CC5" w:rsidP="00BA4CC5">
      <w:pPr>
        <w:spacing w:after="0"/>
        <w:rPr>
          <w:rFonts w:ascii="Arial" w:hAnsi="Arial" w:cs="Arial"/>
        </w:rPr>
      </w:pPr>
    </w:p>
    <w:p w:rsidR="00BA4CC5" w:rsidRDefault="00BA4CC5" w:rsidP="00BA4CC5">
      <w:pPr>
        <w:spacing w:after="0"/>
        <w:rPr>
          <w:rFonts w:ascii="Arial" w:hAnsi="Arial" w:cs="Arial"/>
        </w:rPr>
      </w:pPr>
    </w:p>
    <w:p w:rsidR="001511EA" w:rsidRPr="000F73B8" w:rsidRDefault="000A54C2" w:rsidP="00BA4CC5">
      <w:pPr>
        <w:spacing w:after="0"/>
        <w:rPr>
          <w:rFonts w:ascii="Arial" w:hAnsi="Arial" w:cs="Arial"/>
        </w:rPr>
      </w:pPr>
      <w:r w:rsidRPr="000F73B8">
        <w:rPr>
          <w:rFonts w:ascii="Arial" w:hAnsi="Arial" w:cs="Arial"/>
          <w:b/>
        </w:rPr>
        <w:t xml:space="preserve">Part </w:t>
      </w:r>
      <w:r w:rsidR="006B2DB1">
        <w:rPr>
          <w:rFonts w:ascii="Arial" w:hAnsi="Arial" w:cs="Arial"/>
          <w:b/>
        </w:rPr>
        <w:t>three</w:t>
      </w:r>
      <w:r w:rsidRPr="000F73B8">
        <w:rPr>
          <w:rFonts w:ascii="Arial" w:hAnsi="Arial" w:cs="Arial"/>
          <w:b/>
        </w:rPr>
        <w:t xml:space="preserve"> (</w:t>
      </w:r>
      <w:r w:rsidR="006A2475" w:rsidRPr="000F73B8">
        <w:rPr>
          <w:rFonts w:ascii="Arial" w:hAnsi="Arial" w:cs="Arial"/>
          <w:b/>
        </w:rPr>
        <w:t xml:space="preserve">nominally </w:t>
      </w:r>
      <w:r w:rsidR="006B2DB1">
        <w:rPr>
          <w:rFonts w:ascii="Arial" w:hAnsi="Arial" w:cs="Arial"/>
          <w:b/>
        </w:rPr>
        <w:t>5</w:t>
      </w:r>
      <w:r w:rsidR="005F19F5" w:rsidRPr="000F73B8">
        <w:rPr>
          <w:rFonts w:ascii="Arial" w:hAnsi="Arial" w:cs="Arial"/>
          <w:b/>
        </w:rPr>
        <w:t xml:space="preserve"> points, but could be worth </w:t>
      </w:r>
      <w:r w:rsidR="005632F4" w:rsidRPr="000F73B8">
        <w:rPr>
          <w:rFonts w:ascii="Arial" w:hAnsi="Arial" w:cs="Arial"/>
          <w:b/>
        </w:rPr>
        <w:t>more</w:t>
      </w:r>
      <w:r w:rsidR="005F19F5" w:rsidRPr="000F73B8">
        <w:rPr>
          <w:rFonts w:ascii="Arial" w:hAnsi="Arial" w:cs="Arial"/>
          <w:b/>
        </w:rPr>
        <w:t>)</w:t>
      </w:r>
      <w:r w:rsidR="005F19F5" w:rsidRPr="000F73B8">
        <w:rPr>
          <w:rFonts w:ascii="Arial" w:hAnsi="Arial" w:cs="Arial"/>
        </w:rPr>
        <w:t xml:space="preserve">.  You </w:t>
      </w:r>
      <w:r w:rsidR="00AD40E8" w:rsidRPr="000F73B8">
        <w:rPr>
          <w:rFonts w:ascii="Arial" w:hAnsi="Arial" w:cs="Arial"/>
        </w:rPr>
        <w:t>have the opportunity to invest $</w:t>
      </w:r>
      <w:r w:rsidR="009B4AEA" w:rsidRPr="000F73B8">
        <w:rPr>
          <w:rFonts w:ascii="Arial" w:hAnsi="Arial" w:cs="Arial"/>
        </w:rPr>
        <w:t xml:space="preserve">1.4 million </w:t>
      </w:r>
      <w:r w:rsidR="00AD40E8" w:rsidRPr="000F73B8">
        <w:rPr>
          <w:rFonts w:ascii="Arial" w:hAnsi="Arial" w:cs="Arial"/>
        </w:rPr>
        <w:t xml:space="preserve">for a five-year period.  </w:t>
      </w:r>
      <w:r w:rsidR="001A066F">
        <w:rPr>
          <w:rFonts w:ascii="Arial" w:hAnsi="Arial" w:cs="Arial"/>
        </w:rPr>
        <w:t xml:space="preserve">For this part </w:t>
      </w:r>
      <w:r w:rsidR="001511EA" w:rsidRPr="000F73B8">
        <w:rPr>
          <w:rFonts w:ascii="Arial" w:hAnsi="Arial" w:cs="Arial"/>
        </w:rPr>
        <w:t xml:space="preserve">of this assignment, you start with </w:t>
      </w:r>
      <w:r w:rsidR="001A066F">
        <w:rPr>
          <w:rFonts w:ascii="Arial" w:hAnsi="Arial" w:cs="Arial"/>
        </w:rPr>
        <w:t>5</w:t>
      </w:r>
      <w:r w:rsidR="00033917" w:rsidRPr="000F73B8">
        <w:rPr>
          <w:rFonts w:ascii="Arial" w:hAnsi="Arial" w:cs="Arial"/>
        </w:rPr>
        <w:t>.0</w:t>
      </w:r>
      <w:r w:rsidR="001511EA" w:rsidRPr="000F73B8">
        <w:rPr>
          <w:rFonts w:ascii="Arial" w:hAnsi="Arial" w:cs="Arial"/>
        </w:rPr>
        <w:t xml:space="preserve"> “homework points” to invest, where each “point” is worth $</w:t>
      </w:r>
      <w:r w:rsidR="001A066F">
        <w:rPr>
          <w:rFonts w:ascii="Arial" w:hAnsi="Arial" w:cs="Arial"/>
        </w:rPr>
        <w:t>280,000.</w:t>
      </w:r>
    </w:p>
    <w:p w:rsidR="001511EA" w:rsidRPr="000F73B8" w:rsidRDefault="001511EA" w:rsidP="00BA4CC5">
      <w:pPr>
        <w:spacing w:after="0"/>
        <w:rPr>
          <w:rFonts w:ascii="Arial" w:hAnsi="Arial" w:cs="Arial"/>
        </w:rPr>
      </w:pPr>
    </w:p>
    <w:p w:rsidR="00325321" w:rsidRPr="000F73B8" w:rsidRDefault="001511EA" w:rsidP="00BA4CC5">
      <w:pPr>
        <w:spacing w:after="0"/>
        <w:rPr>
          <w:rFonts w:ascii="Arial" w:hAnsi="Arial" w:cs="Arial"/>
        </w:rPr>
      </w:pPr>
      <w:r w:rsidRPr="000F73B8">
        <w:rPr>
          <w:rFonts w:ascii="Arial" w:hAnsi="Arial" w:cs="Arial"/>
        </w:rPr>
        <w:t xml:space="preserve">You would like to </w:t>
      </w:r>
      <w:r w:rsidR="00575AA2" w:rsidRPr="000F73B8">
        <w:rPr>
          <w:rFonts w:ascii="Arial" w:hAnsi="Arial" w:cs="Arial"/>
        </w:rPr>
        <w:t xml:space="preserve">make </w:t>
      </w:r>
      <w:r w:rsidRPr="000F73B8">
        <w:rPr>
          <w:rFonts w:ascii="Arial" w:hAnsi="Arial" w:cs="Arial"/>
        </w:rPr>
        <w:t xml:space="preserve">as much money </w:t>
      </w:r>
      <w:r w:rsidR="00575AA2" w:rsidRPr="000F73B8">
        <w:rPr>
          <w:rFonts w:ascii="Arial" w:hAnsi="Arial" w:cs="Arial"/>
        </w:rPr>
        <w:t>for your clients</w:t>
      </w:r>
      <w:r w:rsidRPr="000F73B8">
        <w:rPr>
          <w:rFonts w:ascii="Arial" w:hAnsi="Arial" w:cs="Arial"/>
        </w:rPr>
        <w:t xml:space="preserve"> (and for yourself) as possible </w:t>
      </w:r>
      <w:r w:rsidR="00575AA2" w:rsidRPr="000F73B8">
        <w:rPr>
          <w:rFonts w:ascii="Arial" w:hAnsi="Arial" w:cs="Arial"/>
        </w:rPr>
        <w:t>by</w:t>
      </w:r>
      <w:r w:rsidRPr="000F73B8">
        <w:rPr>
          <w:rFonts w:ascii="Arial" w:hAnsi="Arial" w:cs="Arial"/>
        </w:rPr>
        <w:t xml:space="preserve"> the end of five years.  </w:t>
      </w:r>
      <w:r w:rsidR="00AD40E8" w:rsidRPr="000F73B8">
        <w:rPr>
          <w:rFonts w:ascii="Arial" w:hAnsi="Arial" w:cs="Arial"/>
        </w:rPr>
        <w:t xml:space="preserve">Liquidity is not an issue:  </w:t>
      </w:r>
      <w:r w:rsidR="009B4AEA" w:rsidRPr="000F73B8">
        <w:rPr>
          <w:rFonts w:ascii="Arial" w:hAnsi="Arial" w:cs="Arial"/>
        </w:rPr>
        <w:t xml:space="preserve">clients </w:t>
      </w:r>
      <w:r w:rsidR="00AD40E8" w:rsidRPr="000F73B8">
        <w:rPr>
          <w:rFonts w:ascii="Arial" w:hAnsi="Arial" w:cs="Arial"/>
        </w:rPr>
        <w:t>will not need this money for five years</w:t>
      </w:r>
      <w:r w:rsidRPr="000F73B8">
        <w:rPr>
          <w:rFonts w:ascii="Arial" w:hAnsi="Arial" w:cs="Arial"/>
        </w:rPr>
        <w:t xml:space="preserve">.  </w:t>
      </w:r>
      <w:r w:rsidR="00AD40E8" w:rsidRPr="000F73B8">
        <w:rPr>
          <w:rFonts w:ascii="Arial" w:hAnsi="Arial" w:cs="Arial"/>
        </w:rPr>
        <w:t xml:space="preserve">You will earn points based on how much money you make, but </w:t>
      </w:r>
      <w:r w:rsidR="00F31373" w:rsidRPr="000F73B8">
        <w:rPr>
          <w:rFonts w:ascii="Arial" w:hAnsi="Arial" w:cs="Arial"/>
        </w:rPr>
        <w:t>the points awarded will be reduced based on the risk of your investment.</w:t>
      </w:r>
      <w:r w:rsidR="00325321" w:rsidRPr="000F73B8">
        <w:rPr>
          <w:rFonts w:ascii="Arial" w:hAnsi="Arial" w:cs="Arial"/>
        </w:rPr>
        <w:t xml:space="preserve">  Your investment choices are:</w:t>
      </w:r>
    </w:p>
    <w:p w:rsidR="00325321" w:rsidRPr="000F73B8" w:rsidRDefault="00325321" w:rsidP="00BA4CC5">
      <w:pPr>
        <w:spacing w:after="0"/>
        <w:rPr>
          <w:rFonts w:ascii="Arial" w:hAnsi="Arial" w:cs="Arial"/>
        </w:rPr>
      </w:pPr>
    </w:p>
    <w:p w:rsidR="00325321" w:rsidRPr="000F73B8" w:rsidRDefault="00325321" w:rsidP="00BA4CC5">
      <w:pPr>
        <w:pStyle w:val="ListParagraph"/>
        <w:numPr>
          <w:ilvl w:val="0"/>
          <w:numId w:val="3"/>
        </w:numPr>
        <w:spacing w:after="0"/>
        <w:rPr>
          <w:rFonts w:ascii="Arial" w:hAnsi="Arial" w:cs="Arial"/>
        </w:rPr>
      </w:pPr>
      <w:r w:rsidRPr="000F73B8">
        <w:rPr>
          <w:rFonts w:ascii="Arial" w:hAnsi="Arial" w:cs="Arial"/>
        </w:rPr>
        <w:t>Cash</w:t>
      </w:r>
    </w:p>
    <w:p w:rsidR="001A066F" w:rsidRPr="000F73B8" w:rsidRDefault="001A066F" w:rsidP="00BA4CC5">
      <w:pPr>
        <w:pStyle w:val="ListParagraph"/>
        <w:numPr>
          <w:ilvl w:val="0"/>
          <w:numId w:val="3"/>
        </w:numPr>
        <w:spacing w:after="0"/>
        <w:rPr>
          <w:rFonts w:ascii="Arial" w:hAnsi="Arial" w:cs="Arial"/>
        </w:rPr>
      </w:pPr>
      <w:r>
        <w:rPr>
          <w:rFonts w:ascii="Arial" w:hAnsi="Arial" w:cs="Arial"/>
        </w:rPr>
        <w:t xml:space="preserve">An actively managed </w:t>
      </w:r>
      <w:r w:rsidR="00863172">
        <w:rPr>
          <w:rFonts w:ascii="Arial" w:hAnsi="Arial" w:cs="Arial"/>
        </w:rPr>
        <w:t xml:space="preserve">trading </w:t>
      </w:r>
      <w:r>
        <w:rPr>
          <w:rFonts w:ascii="Arial" w:hAnsi="Arial" w:cs="Arial"/>
        </w:rPr>
        <w:t>fund (</w:t>
      </w:r>
      <w:r w:rsidRPr="000F73B8">
        <w:rPr>
          <w:rFonts w:ascii="Arial" w:hAnsi="Arial" w:cs="Arial"/>
        </w:rPr>
        <w:t>First Federal Yin Fund</w:t>
      </w:r>
      <w:r>
        <w:rPr>
          <w:rFonts w:ascii="Arial" w:hAnsi="Arial" w:cs="Arial"/>
        </w:rPr>
        <w:t xml:space="preserve">, </w:t>
      </w:r>
      <w:r w:rsidRPr="000F73B8">
        <w:rPr>
          <w:rFonts w:ascii="Arial" w:hAnsi="Arial" w:cs="Arial"/>
        </w:rPr>
        <w:t>FFY*</w:t>
      </w:r>
      <w:r>
        <w:rPr>
          <w:rFonts w:ascii="Arial" w:hAnsi="Arial" w:cs="Arial"/>
        </w:rPr>
        <w:t>)</w:t>
      </w:r>
    </w:p>
    <w:p w:rsidR="001A066F" w:rsidRPr="000F73B8" w:rsidRDefault="001A066F" w:rsidP="00BA4CC5">
      <w:pPr>
        <w:pStyle w:val="ListParagraph"/>
        <w:numPr>
          <w:ilvl w:val="0"/>
          <w:numId w:val="3"/>
        </w:numPr>
        <w:spacing w:after="0"/>
        <w:rPr>
          <w:rFonts w:ascii="Arial" w:hAnsi="Arial" w:cs="Arial"/>
        </w:rPr>
      </w:pPr>
      <w:r w:rsidRPr="000F73B8">
        <w:rPr>
          <w:rFonts w:ascii="Arial" w:hAnsi="Arial" w:cs="Arial"/>
        </w:rPr>
        <w:t>A</w:t>
      </w:r>
      <w:r>
        <w:rPr>
          <w:rFonts w:ascii="Arial" w:hAnsi="Arial" w:cs="Arial"/>
        </w:rPr>
        <w:t xml:space="preserve"> passive fund tracking </w:t>
      </w:r>
      <w:r w:rsidRPr="000F73B8">
        <w:rPr>
          <w:rFonts w:ascii="Arial" w:hAnsi="Arial" w:cs="Arial"/>
        </w:rPr>
        <w:t>the stock market (the S&amp;P500 as a whole ,^GSPC)</w:t>
      </w:r>
    </w:p>
    <w:p w:rsidR="00325321" w:rsidRPr="000F73B8" w:rsidRDefault="00325321" w:rsidP="00BA4CC5">
      <w:pPr>
        <w:pStyle w:val="ListParagraph"/>
        <w:numPr>
          <w:ilvl w:val="0"/>
          <w:numId w:val="3"/>
        </w:numPr>
        <w:spacing w:after="0"/>
        <w:rPr>
          <w:rFonts w:ascii="Arial" w:hAnsi="Arial" w:cs="Arial"/>
        </w:rPr>
      </w:pPr>
      <w:r w:rsidRPr="000F73B8">
        <w:rPr>
          <w:rFonts w:ascii="Arial" w:hAnsi="Arial" w:cs="Arial"/>
        </w:rPr>
        <w:t>Risk-free investments (10-year Treasury bonds, ^TNX)</w:t>
      </w:r>
    </w:p>
    <w:p w:rsidR="00325321" w:rsidRPr="000F73B8" w:rsidRDefault="00F21689" w:rsidP="00BA4CC5">
      <w:pPr>
        <w:pStyle w:val="ListParagraph"/>
        <w:numPr>
          <w:ilvl w:val="0"/>
          <w:numId w:val="3"/>
        </w:numPr>
        <w:spacing w:after="0"/>
        <w:rPr>
          <w:rFonts w:ascii="Arial" w:hAnsi="Arial" w:cs="Arial"/>
        </w:rPr>
      </w:pPr>
      <w:r>
        <w:rPr>
          <w:rFonts w:ascii="Arial" w:hAnsi="Arial" w:cs="Arial"/>
        </w:rPr>
        <w:t>Ownership</w:t>
      </w:r>
      <w:r w:rsidR="00863172">
        <w:rPr>
          <w:rFonts w:ascii="Arial" w:hAnsi="Arial" w:cs="Arial"/>
        </w:rPr>
        <w:t xml:space="preserve"> in</w:t>
      </w:r>
      <w:r w:rsidR="00FE2993">
        <w:rPr>
          <w:rFonts w:ascii="Arial" w:hAnsi="Arial" w:cs="Arial"/>
        </w:rPr>
        <w:t xml:space="preserve"> some number (possibly zero) of</w:t>
      </w:r>
      <w:r w:rsidR="00863172">
        <w:rPr>
          <w:rFonts w:ascii="Arial" w:hAnsi="Arial" w:cs="Arial"/>
        </w:rPr>
        <w:t xml:space="preserve"> </w:t>
      </w:r>
      <w:r w:rsidR="00FE2993">
        <w:rPr>
          <w:rFonts w:ascii="Arial" w:hAnsi="Arial" w:cs="Arial"/>
        </w:rPr>
        <w:t>“</w:t>
      </w:r>
      <w:r w:rsidR="00863172">
        <w:rPr>
          <w:rFonts w:ascii="Arial" w:hAnsi="Arial" w:cs="Arial"/>
        </w:rPr>
        <w:t xml:space="preserve">large cap” </w:t>
      </w:r>
      <w:r w:rsidR="00FE2993">
        <w:rPr>
          <w:rFonts w:ascii="Arial" w:hAnsi="Arial" w:cs="Arial"/>
        </w:rPr>
        <w:t>companies</w:t>
      </w:r>
      <w:r w:rsidR="00325321" w:rsidRPr="000F73B8">
        <w:rPr>
          <w:rFonts w:ascii="Arial" w:hAnsi="Arial" w:cs="Arial"/>
        </w:rPr>
        <w:t xml:space="preserve"> </w:t>
      </w:r>
    </w:p>
    <w:p w:rsidR="00325321" w:rsidRPr="000F73B8" w:rsidRDefault="00325321" w:rsidP="00BA4CC5">
      <w:pPr>
        <w:pStyle w:val="ListParagraph"/>
        <w:spacing w:after="0"/>
        <w:rPr>
          <w:rFonts w:ascii="Arial" w:hAnsi="Arial" w:cs="Arial"/>
        </w:rPr>
      </w:pPr>
    </w:p>
    <w:p w:rsidR="009E3B50" w:rsidRPr="005B2FA6" w:rsidRDefault="00325321" w:rsidP="00BA4CC5">
      <w:pPr>
        <w:spacing w:after="0"/>
        <w:rPr>
          <w:rFonts w:ascii="Arial" w:hAnsi="Arial" w:cs="Arial"/>
          <w:sz w:val="18"/>
          <w:szCs w:val="18"/>
        </w:rPr>
      </w:pPr>
      <w:r w:rsidRPr="005B2FA6">
        <w:rPr>
          <w:rFonts w:ascii="Arial" w:hAnsi="Arial" w:cs="Arial"/>
          <w:sz w:val="18"/>
          <w:szCs w:val="18"/>
        </w:rPr>
        <w:lastRenderedPageBreak/>
        <w:t>*</w:t>
      </w:r>
      <w:r w:rsidR="00916BFC" w:rsidRPr="005B2FA6">
        <w:rPr>
          <w:rFonts w:ascii="Arial" w:hAnsi="Arial" w:cs="Arial"/>
          <w:sz w:val="18"/>
          <w:szCs w:val="18"/>
        </w:rPr>
        <w:t xml:space="preserve">Note:  </w:t>
      </w:r>
      <w:r w:rsidRPr="005B2FA6">
        <w:rPr>
          <w:rFonts w:ascii="Arial" w:hAnsi="Arial" w:cs="Arial"/>
          <w:sz w:val="18"/>
          <w:szCs w:val="18"/>
        </w:rPr>
        <w:t>per the prospectus, only $</w:t>
      </w:r>
      <w:r w:rsidR="009E3B50" w:rsidRPr="005B2FA6">
        <w:rPr>
          <w:rFonts w:ascii="Arial" w:hAnsi="Arial" w:cs="Arial"/>
          <w:sz w:val="18"/>
          <w:szCs w:val="18"/>
        </w:rPr>
        <w:t xml:space="preserve">50,000,000 of </w:t>
      </w:r>
      <w:r w:rsidR="007327EF" w:rsidRPr="005B2FA6">
        <w:rPr>
          <w:rFonts w:ascii="Arial" w:hAnsi="Arial" w:cs="Arial"/>
          <w:sz w:val="18"/>
          <w:szCs w:val="18"/>
        </w:rPr>
        <w:t>FFY</w:t>
      </w:r>
      <w:r w:rsidR="009E3B50" w:rsidRPr="005B2FA6">
        <w:rPr>
          <w:rFonts w:ascii="Arial" w:hAnsi="Arial" w:cs="Arial"/>
          <w:sz w:val="18"/>
          <w:szCs w:val="18"/>
        </w:rPr>
        <w:t xml:space="preserve"> is being issued</w:t>
      </w:r>
      <w:r w:rsidR="006B674B" w:rsidRPr="005B2FA6">
        <w:rPr>
          <w:rFonts w:ascii="Arial" w:hAnsi="Arial" w:cs="Arial"/>
          <w:sz w:val="18"/>
          <w:szCs w:val="18"/>
        </w:rPr>
        <w:t>.  F</w:t>
      </w:r>
      <w:r w:rsidR="009E3B50" w:rsidRPr="005B2FA6">
        <w:rPr>
          <w:rFonts w:ascii="Arial" w:hAnsi="Arial" w:cs="Arial"/>
          <w:sz w:val="18"/>
          <w:szCs w:val="18"/>
        </w:rPr>
        <w:t xml:space="preserve">or the purposes of this </w:t>
      </w:r>
      <w:r w:rsidR="006B674B" w:rsidRPr="005B2FA6">
        <w:rPr>
          <w:rFonts w:ascii="Arial" w:hAnsi="Arial" w:cs="Arial"/>
          <w:sz w:val="18"/>
          <w:szCs w:val="18"/>
        </w:rPr>
        <w:t>assignment</w:t>
      </w:r>
      <w:r w:rsidR="009E3B50" w:rsidRPr="005B2FA6">
        <w:rPr>
          <w:rFonts w:ascii="Arial" w:hAnsi="Arial" w:cs="Arial"/>
          <w:sz w:val="18"/>
          <w:szCs w:val="18"/>
        </w:rPr>
        <w:t>,</w:t>
      </w:r>
      <w:r w:rsidR="005B2FA6" w:rsidRPr="005B2FA6">
        <w:rPr>
          <w:rFonts w:ascii="Arial" w:hAnsi="Arial" w:cs="Arial"/>
          <w:sz w:val="18"/>
          <w:szCs w:val="18"/>
        </w:rPr>
        <w:t xml:space="preserve"> the $50M</w:t>
      </w:r>
      <w:r w:rsidR="00916BFC" w:rsidRPr="005B2FA6">
        <w:rPr>
          <w:rFonts w:ascii="Arial" w:hAnsi="Arial" w:cs="Arial"/>
          <w:sz w:val="18"/>
          <w:szCs w:val="18"/>
        </w:rPr>
        <w:t xml:space="preserve"> is the </w:t>
      </w:r>
      <w:r w:rsidR="00916BFC" w:rsidRPr="005B2FA6">
        <w:rPr>
          <w:rFonts w:ascii="Arial" w:hAnsi="Arial" w:cs="Arial"/>
          <w:sz w:val="18"/>
          <w:szCs w:val="18"/>
          <w:u w:val="single"/>
        </w:rPr>
        <w:t>total</w:t>
      </w:r>
      <w:r w:rsidR="00916BFC" w:rsidRPr="005B2FA6">
        <w:rPr>
          <w:rFonts w:ascii="Arial" w:hAnsi="Arial" w:cs="Arial"/>
          <w:sz w:val="18"/>
          <w:szCs w:val="18"/>
        </w:rPr>
        <w:t xml:space="preserve"> amount available to </w:t>
      </w:r>
      <w:r w:rsidR="00916BFC" w:rsidRPr="005B2FA6">
        <w:rPr>
          <w:rFonts w:ascii="Arial" w:hAnsi="Arial" w:cs="Arial"/>
          <w:sz w:val="18"/>
          <w:szCs w:val="18"/>
          <w:u w:val="single"/>
        </w:rPr>
        <w:t>both</w:t>
      </w:r>
      <w:r w:rsidR="00916BFC" w:rsidRPr="005B2FA6">
        <w:rPr>
          <w:rFonts w:ascii="Arial" w:hAnsi="Arial" w:cs="Arial"/>
          <w:sz w:val="18"/>
          <w:szCs w:val="18"/>
        </w:rPr>
        <w:t xml:space="preserve"> sections of DSO 545.  </w:t>
      </w:r>
      <w:r w:rsidR="009E3B50" w:rsidRPr="005B2FA6">
        <w:rPr>
          <w:rFonts w:ascii="Arial" w:hAnsi="Arial" w:cs="Arial"/>
          <w:sz w:val="18"/>
          <w:szCs w:val="18"/>
        </w:rPr>
        <w:t xml:space="preserve"> </w:t>
      </w:r>
      <w:r w:rsidR="00916BFC" w:rsidRPr="005B2FA6">
        <w:rPr>
          <w:rFonts w:ascii="Arial" w:hAnsi="Arial" w:cs="Arial"/>
          <w:sz w:val="18"/>
          <w:szCs w:val="18"/>
        </w:rPr>
        <w:t>S</w:t>
      </w:r>
      <w:r w:rsidR="006B674B" w:rsidRPr="005B2FA6">
        <w:rPr>
          <w:rFonts w:ascii="Arial" w:hAnsi="Arial" w:cs="Arial"/>
          <w:sz w:val="18"/>
          <w:szCs w:val="18"/>
        </w:rPr>
        <w:t xml:space="preserve">hares in </w:t>
      </w:r>
      <w:r w:rsidR="007327EF" w:rsidRPr="005B2FA6">
        <w:rPr>
          <w:rFonts w:ascii="Arial" w:hAnsi="Arial" w:cs="Arial"/>
          <w:sz w:val="18"/>
          <w:szCs w:val="18"/>
        </w:rPr>
        <w:t>FFY</w:t>
      </w:r>
      <w:r w:rsidR="006B674B" w:rsidRPr="005B2FA6">
        <w:rPr>
          <w:rFonts w:ascii="Arial" w:hAnsi="Arial" w:cs="Arial"/>
          <w:sz w:val="18"/>
          <w:szCs w:val="18"/>
        </w:rPr>
        <w:t xml:space="preserve"> are considered “sold” to a student when that student’s emailed answer with investment options is </w:t>
      </w:r>
      <w:r w:rsidR="006B674B" w:rsidRPr="005B2FA6">
        <w:rPr>
          <w:rFonts w:ascii="Arial" w:hAnsi="Arial" w:cs="Arial"/>
          <w:sz w:val="18"/>
          <w:szCs w:val="18"/>
          <w:u w:val="single"/>
        </w:rPr>
        <w:t>received</w:t>
      </w:r>
      <w:r w:rsidR="006B674B" w:rsidRPr="005B2FA6">
        <w:rPr>
          <w:rFonts w:ascii="Arial" w:hAnsi="Arial" w:cs="Arial"/>
          <w:sz w:val="18"/>
          <w:szCs w:val="18"/>
        </w:rPr>
        <w:t xml:space="preserve"> (not</w:t>
      </w:r>
      <w:r w:rsidR="008A1751" w:rsidRPr="005B2FA6">
        <w:rPr>
          <w:rFonts w:ascii="Arial" w:hAnsi="Arial" w:cs="Arial"/>
          <w:sz w:val="18"/>
          <w:szCs w:val="18"/>
        </w:rPr>
        <w:t xml:space="preserve"> when the email was</w:t>
      </w:r>
      <w:r w:rsidR="006B674B" w:rsidRPr="005B2FA6">
        <w:rPr>
          <w:rFonts w:ascii="Arial" w:hAnsi="Arial" w:cs="Arial"/>
          <w:sz w:val="18"/>
          <w:szCs w:val="18"/>
        </w:rPr>
        <w:t xml:space="preserve"> sent); shares of </w:t>
      </w:r>
      <w:r w:rsidR="007327EF" w:rsidRPr="005B2FA6">
        <w:rPr>
          <w:rFonts w:ascii="Arial" w:hAnsi="Arial" w:cs="Arial"/>
          <w:sz w:val="18"/>
          <w:szCs w:val="18"/>
        </w:rPr>
        <w:t>FFY</w:t>
      </w:r>
      <w:r w:rsidR="006B674B" w:rsidRPr="005B2FA6">
        <w:rPr>
          <w:rFonts w:ascii="Arial" w:hAnsi="Arial" w:cs="Arial"/>
          <w:sz w:val="18"/>
          <w:szCs w:val="18"/>
        </w:rPr>
        <w:t xml:space="preserve"> are “sold” on a first-come, first-served basis, based on the timestamp of when the email is received.  </w:t>
      </w:r>
      <w:r w:rsidR="009E3B50" w:rsidRPr="005B2FA6">
        <w:rPr>
          <w:rFonts w:ascii="Arial" w:hAnsi="Arial" w:cs="Arial"/>
          <w:b/>
          <w:sz w:val="18"/>
          <w:szCs w:val="18"/>
        </w:rPr>
        <w:t xml:space="preserve">Once all </w:t>
      </w:r>
      <w:r w:rsidR="00860237" w:rsidRPr="005B2FA6">
        <w:rPr>
          <w:rFonts w:ascii="Arial" w:hAnsi="Arial" w:cs="Arial"/>
          <w:b/>
          <w:sz w:val="18"/>
          <w:szCs w:val="18"/>
        </w:rPr>
        <w:t xml:space="preserve">shares </w:t>
      </w:r>
      <w:r w:rsidR="006B674B" w:rsidRPr="005B2FA6">
        <w:rPr>
          <w:rFonts w:ascii="Arial" w:hAnsi="Arial" w:cs="Arial"/>
          <w:b/>
          <w:sz w:val="18"/>
          <w:szCs w:val="18"/>
        </w:rPr>
        <w:t xml:space="preserve">of </w:t>
      </w:r>
      <w:r w:rsidR="007327EF" w:rsidRPr="005B2FA6">
        <w:rPr>
          <w:rFonts w:ascii="Arial" w:hAnsi="Arial" w:cs="Arial"/>
          <w:b/>
          <w:sz w:val="18"/>
          <w:szCs w:val="18"/>
        </w:rPr>
        <w:t>FFY</w:t>
      </w:r>
      <w:r w:rsidR="009E3B50" w:rsidRPr="005B2FA6">
        <w:rPr>
          <w:rFonts w:ascii="Arial" w:hAnsi="Arial" w:cs="Arial"/>
          <w:b/>
          <w:sz w:val="18"/>
          <w:szCs w:val="18"/>
        </w:rPr>
        <w:t xml:space="preserve"> have been “sold” to other students </w:t>
      </w:r>
      <w:r w:rsidR="00916BFC" w:rsidRPr="005B2FA6">
        <w:rPr>
          <w:rFonts w:ascii="Arial" w:hAnsi="Arial" w:cs="Arial"/>
          <w:b/>
          <w:sz w:val="18"/>
          <w:szCs w:val="18"/>
        </w:rPr>
        <w:t xml:space="preserve">between </w:t>
      </w:r>
      <w:r w:rsidR="00916BFC" w:rsidRPr="005B2FA6">
        <w:rPr>
          <w:rFonts w:ascii="Arial" w:hAnsi="Arial" w:cs="Arial"/>
          <w:b/>
          <w:sz w:val="18"/>
          <w:szCs w:val="18"/>
          <w:u w:val="single"/>
        </w:rPr>
        <w:t>both</w:t>
      </w:r>
      <w:r w:rsidR="00916BFC" w:rsidRPr="005B2FA6">
        <w:rPr>
          <w:rFonts w:ascii="Arial" w:hAnsi="Arial" w:cs="Arial"/>
          <w:b/>
          <w:sz w:val="18"/>
          <w:szCs w:val="18"/>
        </w:rPr>
        <w:t xml:space="preserve"> classes, </w:t>
      </w:r>
      <w:r w:rsidR="007327EF" w:rsidRPr="005B2FA6">
        <w:rPr>
          <w:rFonts w:ascii="Arial" w:hAnsi="Arial" w:cs="Arial"/>
          <w:b/>
          <w:sz w:val="18"/>
          <w:szCs w:val="18"/>
        </w:rPr>
        <w:t>FFY</w:t>
      </w:r>
      <w:r w:rsidR="009E3B50" w:rsidRPr="005B2FA6">
        <w:rPr>
          <w:rFonts w:ascii="Arial" w:hAnsi="Arial" w:cs="Arial"/>
          <w:b/>
          <w:sz w:val="18"/>
          <w:szCs w:val="18"/>
        </w:rPr>
        <w:t xml:space="preserve"> will not be available as an investment option</w:t>
      </w:r>
      <w:r w:rsidR="00916BFC" w:rsidRPr="005B2FA6">
        <w:rPr>
          <w:rFonts w:ascii="Arial" w:hAnsi="Arial" w:cs="Arial"/>
          <w:b/>
          <w:sz w:val="18"/>
          <w:szCs w:val="18"/>
        </w:rPr>
        <w:t xml:space="preserve">.   </w:t>
      </w:r>
      <w:r w:rsidR="00916BFC" w:rsidRPr="005B2FA6">
        <w:rPr>
          <w:rFonts w:ascii="Arial" w:hAnsi="Arial" w:cs="Arial"/>
          <w:sz w:val="18"/>
          <w:szCs w:val="18"/>
        </w:rPr>
        <w:t>There is no “guaranteed amount” of FFY available to a student or to a section.</w:t>
      </w:r>
    </w:p>
    <w:p w:rsidR="009E3B50" w:rsidRPr="000F73B8" w:rsidRDefault="009E3B50" w:rsidP="00BA4CC5">
      <w:pPr>
        <w:spacing w:after="0"/>
        <w:rPr>
          <w:rFonts w:ascii="Arial" w:hAnsi="Arial" w:cs="Arial"/>
          <w:b/>
        </w:rPr>
      </w:pPr>
    </w:p>
    <w:p w:rsidR="003B2EE6" w:rsidRPr="000F73B8" w:rsidRDefault="006B674B" w:rsidP="00BA4CC5">
      <w:pPr>
        <w:spacing w:after="0"/>
        <w:rPr>
          <w:rFonts w:ascii="Arial" w:hAnsi="Arial" w:cs="Arial"/>
        </w:rPr>
      </w:pPr>
      <w:r w:rsidRPr="000F73B8">
        <w:rPr>
          <w:rFonts w:ascii="Arial" w:hAnsi="Arial" w:cs="Arial"/>
          <w:b/>
        </w:rPr>
        <w:t xml:space="preserve">Leveraging.  </w:t>
      </w:r>
      <w:r w:rsidRPr="000F73B8">
        <w:rPr>
          <w:rFonts w:ascii="Arial" w:hAnsi="Arial" w:cs="Arial"/>
        </w:rPr>
        <w:t xml:space="preserve">As an option, you may </w:t>
      </w:r>
      <w:r w:rsidR="001511EA" w:rsidRPr="000F73B8">
        <w:rPr>
          <w:rFonts w:ascii="Arial" w:hAnsi="Arial" w:cs="Arial"/>
        </w:rPr>
        <w:t xml:space="preserve">“borrow” homework points to increase the amount of money available for investment.  Part one </w:t>
      </w:r>
      <w:r w:rsidR="00863172">
        <w:rPr>
          <w:rFonts w:ascii="Arial" w:hAnsi="Arial" w:cs="Arial"/>
        </w:rPr>
        <w:t xml:space="preserve">and part two </w:t>
      </w:r>
      <w:r w:rsidR="001511EA" w:rsidRPr="000F73B8">
        <w:rPr>
          <w:rFonts w:ascii="Arial" w:hAnsi="Arial" w:cs="Arial"/>
        </w:rPr>
        <w:t xml:space="preserve">of this assignment </w:t>
      </w:r>
      <w:r w:rsidR="00863172">
        <w:rPr>
          <w:rFonts w:ascii="Arial" w:hAnsi="Arial" w:cs="Arial"/>
        </w:rPr>
        <w:t>are</w:t>
      </w:r>
      <w:r w:rsidR="001511EA" w:rsidRPr="000F73B8">
        <w:rPr>
          <w:rFonts w:ascii="Arial" w:hAnsi="Arial" w:cs="Arial"/>
        </w:rPr>
        <w:t xml:space="preserve"> worth </w:t>
      </w:r>
      <w:r w:rsidR="00863172">
        <w:rPr>
          <w:rFonts w:ascii="Arial" w:hAnsi="Arial" w:cs="Arial"/>
        </w:rPr>
        <w:t>a combined total of 10</w:t>
      </w:r>
      <w:r w:rsidR="001511EA" w:rsidRPr="000F73B8">
        <w:rPr>
          <w:rFonts w:ascii="Arial" w:hAnsi="Arial" w:cs="Arial"/>
        </w:rPr>
        <w:t>.0 points, and the convers</w:t>
      </w:r>
      <w:r w:rsidR="00860237" w:rsidRPr="000F73B8">
        <w:rPr>
          <w:rFonts w:ascii="Arial" w:hAnsi="Arial" w:cs="Arial"/>
        </w:rPr>
        <w:t>i</w:t>
      </w:r>
      <w:r w:rsidR="001511EA" w:rsidRPr="000F73B8">
        <w:rPr>
          <w:rFonts w:ascii="Arial" w:hAnsi="Arial" w:cs="Arial"/>
        </w:rPr>
        <w:t>on rate is $</w:t>
      </w:r>
      <w:r w:rsidR="00863172">
        <w:rPr>
          <w:rFonts w:ascii="Arial" w:hAnsi="Arial" w:cs="Arial"/>
        </w:rPr>
        <w:t>28</w:t>
      </w:r>
      <w:r w:rsidR="001511EA" w:rsidRPr="000F73B8">
        <w:rPr>
          <w:rFonts w:ascii="Arial" w:hAnsi="Arial" w:cs="Arial"/>
        </w:rPr>
        <w:t xml:space="preserve">0,000 per homework point; so if you “borrow” </w:t>
      </w:r>
      <w:r w:rsidR="00863172">
        <w:rPr>
          <w:rFonts w:ascii="Arial" w:hAnsi="Arial" w:cs="Arial"/>
        </w:rPr>
        <w:t xml:space="preserve">10 points, </w:t>
      </w:r>
      <w:r w:rsidR="001511EA" w:rsidRPr="000F73B8">
        <w:rPr>
          <w:rFonts w:ascii="Arial" w:hAnsi="Arial" w:cs="Arial"/>
        </w:rPr>
        <w:t>you may borrow up to (</w:t>
      </w:r>
      <w:r w:rsidR="00863172">
        <w:rPr>
          <w:rFonts w:ascii="Arial" w:hAnsi="Arial" w:cs="Arial"/>
        </w:rPr>
        <w:t>10</w:t>
      </w:r>
      <w:r w:rsidR="001511EA" w:rsidRPr="000F73B8">
        <w:rPr>
          <w:rFonts w:ascii="Arial" w:hAnsi="Arial" w:cs="Arial"/>
        </w:rPr>
        <w:t xml:space="preserve"> points) * ($</w:t>
      </w:r>
      <w:r w:rsidR="00863172">
        <w:rPr>
          <w:rFonts w:ascii="Arial" w:hAnsi="Arial" w:cs="Arial"/>
        </w:rPr>
        <w:t>28</w:t>
      </w:r>
      <w:r w:rsidR="00033917" w:rsidRPr="000F73B8">
        <w:rPr>
          <w:rFonts w:ascii="Arial" w:hAnsi="Arial" w:cs="Arial"/>
        </w:rPr>
        <w:t>0,000</w:t>
      </w:r>
      <w:r w:rsidR="001511EA" w:rsidRPr="000F73B8">
        <w:rPr>
          <w:rFonts w:ascii="Arial" w:hAnsi="Arial" w:cs="Arial"/>
        </w:rPr>
        <w:t xml:space="preserve"> per point) = $</w:t>
      </w:r>
      <w:r w:rsidR="00033917" w:rsidRPr="000F73B8">
        <w:rPr>
          <w:rFonts w:ascii="Arial" w:hAnsi="Arial" w:cs="Arial"/>
        </w:rPr>
        <w:t>2.8</w:t>
      </w:r>
      <w:r w:rsidR="001511EA" w:rsidRPr="000F73B8">
        <w:rPr>
          <w:rFonts w:ascii="Arial" w:hAnsi="Arial" w:cs="Arial"/>
        </w:rPr>
        <w:t xml:space="preserve">M </w:t>
      </w:r>
      <w:r w:rsidR="00860237" w:rsidRPr="000F73B8">
        <w:rPr>
          <w:rFonts w:ascii="Arial" w:hAnsi="Arial" w:cs="Arial"/>
        </w:rPr>
        <w:t>for investment in addition to the $1.4M</w:t>
      </w:r>
      <w:r w:rsidR="001511EA" w:rsidRPr="000F73B8">
        <w:rPr>
          <w:rFonts w:ascii="Arial" w:hAnsi="Arial" w:cs="Arial"/>
        </w:rPr>
        <w:t xml:space="preserve">.  </w:t>
      </w:r>
      <w:r w:rsidRPr="000F73B8">
        <w:rPr>
          <w:rFonts w:ascii="Arial" w:hAnsi="Arial" w:cs="Arial"/>
        </w:rPr>
        <w:t>The details of borrowing are as follows;</w:t>
      </w:r>
    </w:p>
    <w:p w:rsidR="006B674B" w:rsidRPr="000F73B8" w:rsidRDefault="006B674B" w:rsidP="00BA4CC5">
      <w:pPr>
        <w:spacing w:after="0"/>
        <w:rPr>
          <w:rFonts w:ascii="Arial" w:hAnsi="Arial" w:cs="Arial"/>
        </w:rPr>
      </w:pPr>
    </w:p>
    <w:p w:rsidR="006B674B" w:rsidRPr="000F73B8" w:rsidRDefault="006B674B" w:rsidP="00BA4CC5">
      <w:pPr>
        <w:pStyle w:val="ListParagraph"/>
        <w:numPr>
          <w:ilvl w:val="0"/>
          <w:numId w:val="3"/>
        </w:numPr>
        <w:spacing w:after="0"/>
        <w:rPr>
          <w:rFonts w:ascii="Arial" w:hAnsi="Arial" w:cs="Arial"/>
        </w:rPr>
      </w:pPr>
      <w:r w:rsidRPr="000F73B8">
        <w:rPr>
          <w:rFonts w:ascii="Arial" w:hAnsi="Arial" w:cs="Arial"/>
        </w:rPr>
        <w:t>You choose to borrow some amount $</w:t>
      </w:r>
      <w:r w:rsidRPr="000F73B8">
        <w:rPr>
          <w:rFonts w:ascii="Arial" w:hAnsi="Arial" w:cs="Arial"/>
          <w:b/>
        </w:rPr>
        <w:t>x</w:t>
      </w:r>
      <w:r w:rsidRPr="000F73B8">
        <w:rPr>
          <w:rFonts w:ascii="Arial" w:hAnsi="Arial" w:cs="Arial"/>
        </w:rPr>
        <w:t xml:space="preserve"> (where </w:t>
      </w:r>
      <w:r w:rsidRPr="000F73B8">
        <w:rPr>
          <w:rFonts w:ascii="Arial" w:hAnsi="Arial" w:cs="Arial"/>
          <w:b/>
        </w:rPr>
        <w:t>x</w:t>
      </w:r>
      <w:r w:rsidRPr="000F73B8">
        <w:rPr>
          <w:rFonts w:ascii="Arial" w:hAnsi="Arial" w:cs="Arial"/>
        </w:rPr>
        <w:t xml:space="preserve"> </w:t>
      </w:r>
      <w:r w:rsidRPr="000F73B8">
        <w:rPr>
          <w:rFonts w:ascii="Arial" w:hAnsi="Arial" w:cs="Arial"/>
          <w:u w:val="single"/>
        </w:rPr>
        <w:t>&lt;</w:t>
      </w:r>
      <w:r w:rsidRPr="000F73B8">
        <w:rPr>
          <w:rFonts w:ascii="Arial" w:hAnsi="Arial" w:cs="Arial"/>
        </w:rPr>
        <w:t xml:space="preserve"> $</w:t>
      </w:r>
      <w:r w:rsidR="00033917" w:rsidRPr="000F73B8">
        <w:rPr>
          <w:rFonts w:ascii="Arial" w:hAnsi="Arial" w:cs="Arial"/>
        </w:rPr>
        <w:t>2.8</w:t>
      </w:r>
      <w:r w:rsidRPr="000F73B8">
        <w:rPr>
          <w:rFonts w:ascii="Arial" w:hAnsi="Arial" w:cs="Arial"/>
        </w:rPr>
        <w:t xml:space="preserve"> million)</w:t>
      </w:r>
    </w:p>
    <w:p w:rsidR="006B674B" w:rsidRPr="000F73B8" w:rsidRDefault="006B674B" w:rsidP="00BA4CC5">
      <w:pPr>
        <w:pStyle w:val="ListParagraph"/>
        <w:numPr>
          <w:ilvl w:val="0"/>
          <w:numId w:val="3"/>
        </w:numPr>
        <w:spacing w:after="0"/>
        <w:rPr>
          <w:rFonts w:ascii="Arial" w:hAnsi="Arial" w:cs="Arial"/>
        </w:rPr>
      </w:pPr>
      <w:r w:rsidRPr="000F73B8">
        <w:rPr>
          <w:rFonts w:ascii="Arial" w:hAnsi="Arial" w:cs="Arial"/>
        </w:rPr>
        <w:t>You agree to pay (0.003)*($</w:t>
      </w:r>
      <w:r w:rsidRPr="000F73B8">
        <w:rPr>
          <w:rFonts w:ascii="Arial" w:hAnsi="Arial" w:cs="Arial"/>
          <w:b/>
        </w:rPr>
        <w:t>x</w:t>
      </w:r>
      <w:r w:rsidRPr="000F73B8">
        <w:rPr>
          <w:rFonts w:ascii="Arial" w:hAnsi="Arial" w:cs="Arial"/>
        </w:rPr>
        <w:t xml:space="preserve">) </w:t>
      </w:r>
      <w:r w:rsidR="00860237" w:rsidRPr="000F73B8">
        <w:rPr>
          <w:rFonts w:ascii="Arial" w:hAnsi="Arial" w:cs="Arial"/>
        </w:rPr>
        <w:t xml:space="preserve">each month </w:t>
      </w:r>
      <w:r w:rsidRPr="000F73B8">
        <w:rPr>
          <w:rFonts w:ascii="Arial" w:hAnsi="Arial" w:cs="Arial"/>
        </w:rPr>
        <w:t>for 60 months</w:t>
      </w:r>
    </w:p>
    <w:p w:rsidR="006B674B" w:rsidRPr="000F73B8" w:rsidRDefault="006B674B" w:rsidP="00BA4CC5">
      <w:pPr>
        <w:pStyle w:val="ListParagraph"/>
        <w:numPr>
          <w:ilvl w:val="0"/>
          <w:numId w:val="3"/>
        </w:numPr>
        <w:spacing w:after="0"/>
        <w:rPr>
          <w:rFonts w:ascii="Arial" w:hAnsi="Arial" w:cs="Arial"/>
        </w:rPr>
      </w:pPr>
      <w:r w:rsidRPr="000F73B8">
        <w:rPr>
          <w:rFonts w:ascii="Arial" w:hAnsi="Arial" w:cs="Arial"/>
        </w:rPr>
        <w:t>At the end of five years, you pay back $</w:t>
      </w:r>
      <w:r w:rsidRPr="000F73B8">
        <w:rPr>
          <w:rFonts w:ascii="Arial" w:hAnsi="Arial" w:cs="Arial"/>
          <w:b/>
        </w:rPr>
        <w:t>x</w:t>
      </w:r>
    </w:p>
    <w:p w:rsidR="006B674B" w:rsidRPr="000F73B8" w:rsidRDefault="006B674B" w:rsidP="00BA4CC5">
      <w:pPr>
        <w:spacing w:after="0"/>
        <w:rPr>
          <w:rFonts w:ascii="Arial" w:hAnsi="Arial" w:cs="Arial"/>
        </w:rPr>
      </w:pPr>
    </w:p>
    <w:p w:rsidR="006B674B" w:rsidRPr="000F73B8" w:rsidRDefault="005A718D" w:rsidP="00BA4CC5">
      <w:pPr>
        <w:spacing w:after="0"/>
        <w:rPr>
          <w:rFonts w:ascii="Arial" w:hAnsi="Arial" w:cs="Arial"/>
        </w:rPr>
      </w:pPr>
      <w:r w:rsidRPr="000F73B8">
        <w:rPr>
          <w:rFonts w:ascii="Arial" w:hAnsi="Arial" w:cs="Arial"/>
        </w:rPr>
        <w:t>You do not have to borrow money</w:t>
      </w:r>
      <w:r w:rsidR="00450353" w:rsidRPr="000F73B8">
        <w:rPr>
          <w:rFonts w:ascii="Arial" w:hAnsi="Arial" w:cs="Arial"/>
        </w:rPr>
        <w:t>; t</w:t>
      </w:r>
      <w:r w:rsidR="006B674B" w:rsidRPr="000F73B8">
        <w:rPr>
          <w:rFonts w:ascii="Arial" w:hAnsi="Arial" w:cs="Arial"/>
        </w:rPr>
        <w:t xml:space="preserve">he advantage of borrowing is that, for the duration of the loan, you earn returns on the borrowed amount </w:t>
      </w:r>
      <w:r w:rsidR="006A2475" w:rsidRPr="000F73B8">
        <w:rPr>
          <w:rFonts w:ascii="Arial" w:hAnsi="Arial" w:cs="Arial"/>
        </w:rPr>
        <w:t>in addition to your own money</w:t>
      </w:r>
      <w:r w:rsidR="00206E90" w:rsidRPr="000F73B8">
        <w:rPr>
          <w:rFonts w:ascii="Arial" w:hAnsi="Arial" w:cs="Arial"/>
        </w:rPr>
        <w:t>.  T</w:t>
      </w:r>
      <w:r w:rsidR="005632F4" w:rsidRPr="000F73B8">
        <w:rPr>
          <w:rFonts w:ascii="Arial" w:hAnsi="Arial" w:cs="Arial"/>
        </w:rPr>
        <w:t>his process, of u</w:t>
      </w:r>
      <w:r w:rsidR="006B674B" w:rsidRPr="000F73B8">
        <w:rPr>
          <w:rFonts w:ascii="Arial" w:hAnsi="Arial" w:cs="Arial"/>
        </w:rPr>
        <w:t xml:space="preserve">sing debt to magnify </w:t>
      </w:r>
      <w:r w:rsidR="006A2475" w:rsidRPr="000F73B8">
        <w:rPr>
          <w:rFonts w:ascii="Arial" w:hAnsi="Arial" w:cs="Arial"/>
        </w:rPr>
        <w:t>returns</w:t>
      </w:r>
      <w:r w:rsidR="005632F4" w:rsidRPr="000F73B8">
        <w:rPr>
          <w:rFonts w:ascii="Arial" w:hAnsi="Arial" w:cs="Arial"/>
        </w:rPr>
        <w:t>,</w:t>
      </w:r>
      <w:r w:rsidR="006B674B" w:rsidRPr="000F73B8">
        <w:rPr>
          <w:rFonts w:ascii="Arial" w:hAnsi="Arial" w:cs="Arial"/>
        </w:rPr>
        <w:t xml:space="preserve"> is sometimes called “leveraging”.</w:t>
      </w:r>
      <w:r w:rsidR="006973A5" w:rsidRPr="000F73B8">
        <w:rPr>
          <w:rFonts w:ascii="Arial" w:hAnsi="Arial" w:cs="Arial"/>
        </w:rPr>
        <w:t xml:space="preserve">  For example, for the 215 months between 9/1999 and 7/2017, USB had a monthly return of 3.24%</w:t>
      </w:r>
      <w:r w:rsidR="005632F4" w:rsidRPr="000F73B8">
        <w:rPr>
          <w:rFonts w:ascii="Arial" w:hAnsi="Arial" w:cs="Arial"/>
        </w:rPr>
        <w:t>.  For simplicity, consider an investment that returns a fixed rate of 3</w:t>
      </w:r>
      <w:r w:rsidR="00033917" w:rsidRPr="000F73B8">
        <w:rPr>
          <w:rFonts w:ascii="Arial" w:hAnsi="Arial" w:cs="Arial"/>
        </w:rPr>
        <w:t>.</w:t>
      </w:r>
      <w:r w:rsidR="00C37B46">
        <w:rPr>
          <w:rFonts w:ascii="Arial" w:hAnsi="Arial" w:cs="Arial"/>
        </w:rPr>
        <w:t>24</w:t>
      </w:r>
      <w:r w:rsidR="005632F4" w:rsidRPr="000F73B8">
        <w:rPr>
          <w:rFonts w:ascii="Arial" w:hAnsi="Arial" w:cs="Arial"/>
        </w:rPr>
        <w:t>% per month</w:t>
      </w:r>
      <w:r w:rsidR="006973A5" w:rsidRPr="000F73B8">
        <w:rPr>
          <w:rFonts w:ascii="Arial" w:hAnsi="Arial" w:cs="Arial"/>
        </w:rPr>
        <w:t>:</w:t>
      </w:r>
    </w:p>
    <w:p w:rsidR="006973A5" w:rsidRPr="000F73B8" w:rsidRDefault="006973A5" w:rsidP="00BA4CC5">
      <w:pPr>
        <w:spacing w:after="0"/>
        <w:rPr>
          <w:rFonts w:ascii="Arial" w:hAnsi="Arial" w:cs="Arial"/>
        </w:rPr>
      </w:pPr>
    </w:p>
    <w:p w:rsidR="006973A5" w:rsidRPr="000F73B8" w:rsidRDefault="006973A5" w:rsidP="00BA4CC5">
      <w:pPr>
        <w:pStyle w:val="ListParagraph"/>
        <w:numPr>
          <w:ilvl w:val="0"/>
          <w:numId w:val="3"/>
        </w:numPr>
        <w:spacing w:after="0"/>
        <w:rPr>
          <w:rFonts w:ascii="Arial" w:hAnsi="Arial" w:cs="Arial"/>
        </w:rPr>
      </w:pPr>
      <w:r w:rsidRPr="000F73B8">
        <w:rPr>
          <w:rFonts w:ascii="Arial" w:hAnsi="Arial" w:cs="Arial"/>
        </w:rPr>
        <w:t>Without leveraging, $1</w:t>
      </w:r>
      <w:r w:rsidR="00FE2993">
        <w:rPr>
          <w:rFonts w:ascii="Arial" w:hAnsi="Arial" w:cs="Arial"/>
        </w:rPr>
        <w:t>.4</w:t>
      </w:r>
      <w:r w:rsidRPr="000F73B8">
        <w:rPr>
          <w:rFonts w:ascii="Arial" w:hAnsi="Arial" w:cs="Arial"/>
        </w:rPr>
        <w:t>M</w:t>
      </w:r>
      <w:r w:rsidR="005632F4" w:rsidRPr="000F73B8">
        <w:rPr>
          <w:rFonts w:ascii="Arial" w:hAnsi="Arial" w:cs="Arial"/>
        </w:rPr>
        <w:t xml:space="preserve"> at 3</w:t>
      </w:r>
      <w:r w:rsidR="00FE2993">
        <w:rPr>
          <w:rFonts w:ascii="Arial" w:hAnsi="Arial" w:cs="Arial"/>
        </w:rPr>
        <w:t>.24</w:t>
      </w:r>
      <w:r w:rsidRPr="000F73B8">
        <w:rPr>
          <w:rFonts w:ascii="Arial" w:hAnsi="Arial" w:cs="Arial"/>
        </w:rPr>
        <w:t xml:space="preserve">% per month for 60 months </w:t>
      </w:r>
      <w:r w:rsidRPr="000F73B8">
        <w:rPr>
          <w:rFonts w:ascii="Arial" w:hAnsi="Arial" w:cs="Arial"/>
        </w:rPr>
        <w:sym w:font="Wingdings" w:char="F0E0"/>
      </w:r>
      <w:r w:rsidRPr="000F73B8">
        <w:rPr>
          <w:rFonts w:ascii="Arial" w:hAnsi="Arial" w:cs="Arial"/>
        </w:rPr>
        <w:t xml:space="preserve"> $1</w:t>
      </w:r>
      <w:r w:rsidR="00FE2993">
        <w:rPr>
          <w:rFonts w:ascii="Arial" w:hAnsi="Arial" w:cs="Arial"/>
        </w:rPr>
        <w:t>.4</w:t>
      </w:r>
      <w:r w:rsidRPr="000F73B8">
        <w:rPr>
          <w:rFonts w:ascii="Arial" w:hAnsi="Arial" w:cs="Arial"/>
        </w:rPr>
        <w:t>M * (1.03</w:t>
      </w:r>
      <w:r w:rsidR="00FE2993">
        <w:rPr>
          <w:rFonts w:ascii="Arial" w:hAnsi="Arial" w:cs="Arial"/>
        </w:rPr>
        <w:t>24</w:t>
      </w:r>
      <w:r w:rsidRPr="000F73B8">
        <w:rPr>
          <w:rFonts w:ascii="Arial" w:hAnsi="Arial" w:cs="Arial"/>
        </w:rPr>
        <w:t>)</w:t>
      </w:r>
      <w:r w:rsidRPr="000F73B8">
        <w:rPr>
          <w:rFonts w:ascii="Arial" w:hAnsi="Arial" w:cs="Arial"/>
          <w:vertAlign w:val="superscript"/>
        </w:rPr>
        <w:t>60</w:t>
      </w:r>
      <w:r w:rsidRPr="000F73B8">
        <w:rPr>
          <w:rFonts w:ascii="Arial" w:hAnsi="Arial" w:cs="Arial"/>
        </w:rPr>
        <w:t xml:space="preserve"> = $ </w:t>
      </w:r>
      <w:r w:rsidR="00FE2993">
        <w:rPr>
          <w:rFonts w:ascii="Arial" w:hAnsi="Arial" w:cs="Arial"/>
        </w:rPr>
        <w:t>9.5</w:t>
      </w:r>
      <w:r w:rsidRPr="000F73B8">
        <w:rPr>
          <w:rFonts w:ascii="Arial" w:hAnsi="Arial" w:cs="Arial"/>
        </w:rPr>
        <w:t xml:space="preserve">M </w:t>
      </w:r>
      <w:r w:rsidRPr="000F73B8">
        <w:rPr>
          <w:rFonts w:ascii="Arial" w:hAnsi="Arial" w:cs="Arial"/>
        </w:rPr>
        <w:sym w:font="Wingdings" w:char="F0E0"/>
      </w:r>
      <w:r w:rsidRPr="000F73B8">
        <w:rPr>
          <w:rFonts w:ascii="Arial" w:hAnsi="Arial" w:cs="Arial"/>
        </w:rPr>
        <w:t xml:space="preserve"> </w:t>
      </w:r>
      <w:r w:rsidRPr="000F73B8">
        <w:rPr>
          <w:rFonts w:ascii="Arial" w:hAnsi="Arial" w:cs="Arial"/>
          <w:b/>
        </w:rPr>
        <w:t xml:space="preserve">net </w:t>
      </w:r>
      <w:r w:rsidRPr="000F73B8">
        <w:rPr>
          <w:rFonts w:ascii="Arial" w:hAnsi="Arial" w:cs="Arial"/>
          <w:b/>
          <w:u w:val="single"/>
        </w:rPr>
        <w:t>gain</w:t>
      </w:r>
      <w:r w:rsidRPr="000F73B8">
        <w:rPr>
          <w:rFonts w:ascii="Arial" w:hAnsi="Arial" w:cs="Arial"/>
          <w:b/>
        </w:rPr>
        <w:t xml:space="preserve"> of $</w:t>
      </w:r>
      <w:r w:rsidR="00FE2993">
        <w:rPr>
          <w:rFonts w:ascii="Arial" w:hAnsi="Arial" w:cs="Arial"/>
          <w:b/>
        </w:rPr>
        <w:t>8.5</w:t>
      </w:r>
      <w:r w:rsidRPr="000F73B8">
        <w:rPr>
          <w:rFonts w:ascii="Arial" w:hAnsi="Arial" w:cs="Arial"/>
          <w:b/>
        </w:rPr>
        <w:t xml:space="preserve">M </w:t>
      </w:r>
      <w:r w:rsidRPr="000F73B8">
        <w:rPr>
          <w:rFonts w:ascii="Arial" w:hAnsi="Arial" w:cs="Arial"/>
        </w:rPr>
        <w:t>on $1</w:t>
      </w:r>
      <w:r w:rsidR="00FE2993">
        <w:rPr>
          <w:rFonts w:ascii="Arial" w:hAnsi="Arial" w:cs="Arial"/>
        </w:rPr>
        <w:t>.4</w:t>
      </w:r>
      <w:r w:rsidRPr="000F73B8">
        <w:rPr>
          <w:rFonts w:ascii="Arial" w:hAnsi="Arial" w:cs="Arial"/>
        </w:rPr>
        <w:t>M</w:t>
      </w:r>
    </w:p>
    <w:p w:rsidR="006973A5" w:rsidRPr="000F73B8" w:rsidRDefault="006973A5" w:rsidP="00BA4CC5">
      <w:pPr>
        <w:pStyle w:val="ListParagraph"/>
        <w:spacing w:after="0"/>
        <w:rPr>
          <w:rFonts w:ascii="Arial" w:hAnsi="Arial" w:cs="Arial"/>
        </w:rPr>
      </w:pPr>
    </w:p>
    <w:p w:rsidR="006973A5" w:rsidRPr="000F73B8" w:rsidRDefault="006973A5" w:rsidP="00BA4CC5">
      <w:pPr>
        <w:pStyle w:val="ListParagraph"/>
        <w:numPr>
          <w:ilvl w:val="0"/>
          <w:numId w:val="3"/>
        </w:numPr>
        <w:spacing w:after="0"/>
        <w:rPr>
          <w:rFonts w:ascii="Arial" w:hAnsi="Arial" w:cs="Arial"/>
        </w:rPr>
      </w:pPr>
      <w:r w:rsidRPr="000F73B8">
        <w:rPr>
          <w:rFonts w:ascii="Arial" w:hAnsi="Arial" w:cs="Arial"/>
        </w:rPr>
        <w:t>With leveraging, borrowing $1</w:t>
      </w:r>
      <w:r w:rsidR="00FE2993">
        <w:rPr>
          <w:rFonts w:ascii="Arial" w:hAnsi="Arial" w:cs="Arial"/>
        </w:rPr>
        <w:t>.4</w:t>
      </w:r>
      <w:r w:rsidRPr="000F73B8">
        <w:rPr>
          <w:rFonts w:ascii="Arial" w:hAnsi="Arial" w:cs="Arial"/>
        </w:rPr>
        <w:t>M:  Borrow $1</w:t>
      </w:r>
      <w:r w:rsidR="00FE2993">
        <w:rPr>
          <w:rFonts w:ascii="Arial" w:hAnsi="Arial" w:cs="Arial"/>
        </w:rPr>
        <w:t>.4</w:t>
      </w:r>
      <w:r w:rsidRPr="000F73B8">
        <w:rPr>
          <w:rFonts w:ascii="Arial" w:hAnsi="Arial" w:cs="Arial"/>
        </w:rPr>
        <w:t>M</w:t>
      </w:r>
      <w:r w:rsidR="005632F4" w:rsidRPr="000F73B8">
        <w:rPr>
          <w:rFonts w:ascii="Arial" w:hAnsi="Arial" w:cs="Arial"/>
        </w:rPr>
        <w:t xml:space="preserve"> (so have $2</w:t>
      </w:r>
      <w:r w:rsidR="00FE2993">
        <w:rPr>
          <w:rFonts w:ascii="Arial" w:hAnsi="Arial" w:cs="Arial"/>
        </w:rPr>
        <w:t>.8</w:t>
      </w:r>
      <w:r w:rsidR="005632F4" w:rsidRPr="000F73B8">
        <w:rPr>
          <w:rFonts w:ascii="Arial" w:hAnsi="Arial" w:cs="Arial"/>
        </w:rPr>
        <w:t>M to invest)</w:t>
      </w:r>
      <w:r w:rsidRPr="000F73B8">
        <w:rPr>
          <w:rFonts w:ascii="Arial" w:hAnsi="Arial" w:cs="Arial"/>
        </w:rPr>
        <w:t xml:space="preserve">, </w:t>
      </w:r>
      <w:r w:rsidR="00C37B46">
        <w:rPr>
          <w:rFonts w:ascii="Arial" w:hAnsi="Arial" w:cs="Arial"/>
        </w:rPr>
        <w:t xml:space="preserve">have ending balance of </w:t>
      </w:r>
      <w:r w:rsidR="005632F4" w:rsidRPr="000F73B8">
        <w:rPr>
          <w:rFonts w:ascii="Arial" w:hAnsi="Arial" w:cs="Arial"/>
        </w:rPr>
        <w:t>$2</w:t>
      </w:r>
      <w:r w:rsidR="00FE2993">
        <w:rPr>
          <w:rFonts w:ascii="Arial" w:hAnsi="Arial" w:cs="Arial"/>
        </w:rPr>
        <w:t>.8</w:t>
      </w:r>
      <w:r w:rsidR="005632F4" w:rsidRPr="000F73B8">
        <w:rPr>
          <w:rFonts w:ascii="Arial" w:hAnsi="Arial" w:cs="Arial"/>
        </w:rPr>
        <w:t>M * (1.03</w:t>
      </w:r>
      <w:r w:rsidR="00FE2993">
        <w:rPr>
          <w:rFonts w:ascii="Arial" w:hAnsi="Arial" w:cs="Arial"/>
        </w:rPr>
        <w:t>24</w:t>
      </w:r>
      <w:r w:rsidRPr="000F73B8">
        <w:rPr>
          <w:rFonts w:ascii="Arial" w:hAnsi="Arial" w:cs="Arial"/>
        </w:rPr>
        <w:t>)</w:t>
      </w:r>
      <w:r w:rsidRPr="000F73B8">
        <w:rPr>
          <w:rFonts w:ascii="Arial" w:hAnsi="Arial" w:cs="Arial"/>
          <w:vertAlign w:val="superscript"/>
        </w:rPr>
        <w:t>60</w:t>
      </w:r>
      <w:r w:rsidR="005632F4" w:rsidRPr="000F73B8">
        <w:rPr>
          <w:rFonts w:ascii="Arial" w:hAnsi="Arial" w:cs="Arial"/>
        </w:rPr>
        <w:t xml:space="preserve"> </w:t>
      </w:r>
      <w:r w:rsidR="005632F4" w:rsidRPr="000F73B8">
        <w:rPr>
          <w:rFonts w:ascii="Arial" w:hAnsi="Arial" w:cs="Arial"/>
        </w:rPr>
        <w:sym w:font="Wingdings" w:char="F0E0"/>
      </w:r>
      <w:r w:rsidR="005632F4" w:rsidRPr="000F73B8">
        <w:rPr>
          <w:rFonts w:ascii="Arial" w:hAnsi="Arial" w:cs="Arial"/>
        </w:rPr>
        <w:t xml:space="preserve"> </w:t>
      </w:r>
      <w:r w:rsidRPr="000F73B8">
        <w:rPr>
          <w:rFonts w:ascii="Arial" w:hAnsi="Arial" w:cs="Arial"/>
        </w:rPr>
        <w:t>$1</w:t>
      </w:r>
      <w:r w:rsidR="00C37B46">
        <w:rPr>
          <w:rFonts w:ascii="Arial" w:hAnsi="Arial" w:cs="Arial"/>
        </w:rPr>
        <w:t>8.97</w:t>
      </w:r>
      <w:r w:rsidRPr="000F73B8">
        <w:rPr>
          <w:rFonts w:ascii="Arial" w:hAnsi="Arial" w:cs="Arial"/>
        </w:rPr>
        <w:t>M, pay (0.003)(60)($1</w:t>
      </w:r>
      <w:r w:rsidR="00C37B46">
        <w:rPr>
          <w:rFonts w:ascii="Arial" w:hAnsi="Arial" w:cs="Arial"/>
        </w:rPr>
        <w:t>.4</w:t>
      </w:r>
      <w:r w:rsidRPr="000F73B8">
        <w:rPr>
          <w:rFonts w:ascii="Arial" w:hAnsi="Arial" w:cs="Arial"/>
        </w:rPr>
        <w:t>M) = $</w:t>
      </w:r>
      <w:r w:rsidR="00C37B46">
        <w:rPr>
          <w:rFonts w:ascii="Arial" w:hAnsi="Arial" w:cs="Arial"/>
        </w:rPr>
        <w:t>0.25</w:t>
      </w:r>
      <w:r w:rsidRPr="000F73B8">
        <w:rPr>
          <w:rFonts w:ascii="Arial" w:hAnsi="Arial" w:cs="Arial"/>
        </w:rPr>
        <w:t>M in interest, repay $1</w:t>
      </w:r>
      <w:r w:rsidR="00C37B46">
        <w:rPr>
          <w:rFonts w:ascii="Arial" w:hAnsi="Arial" w:cs="Arial"/>
        </w:rPr>
        <w:t>.4</w:t>
      </w:r>
      <w:r w:rsidRPr="000F73B8">
        <w:rPr>
          <w:rFonts w:ascii="Arial" w:hAnsi="Arial" w:cs="Arial"/>
        </w:rPr>
        <w:t xml:space="preserve">M in principal </w:t>
      </w:r>
      <w:r w:rsidRPr="000F73B8">
        <w:rPr>
          <w:rFonts w:ascii="Arial" w:hAnsi="Arial" w:cs="Arial"/>
        </w:rPr>
        <w:sym w:font="Wingdings" w:char="F0E0"/>
      </w:r>
      <w:r w:rsidRPr="000F73B8">
        <w:rPr>
          <w:rFonts w:ascii="Arial" w:hAnsi="Arial" w:cs="Arial"/>
        </w:rPr>
        <w:t xml:space="preserve"> </w:t>
      </w:r>
      <w:r w:rsidRPr="000F73B8">
        <w:rPr>
          <w:rFonts w:ascii="Arial" w:hAnsi="Arial" w:cs="Arial"/>
          <w:b/>
        </w:rPr>
        <w:t xml:space="preserve">net </w:t>
      </w:r>
      <w:r w:rsidRPr="000F73B8">
        <w:rPr>
          <w:rFonts w:ascii="Arial" w:hAnsi="Arial" w:cs="Arial"/>
          <w:b/>
          <w:u w:val="single"/>
        </w:rPr>
        <w:t>gain</w:t>
      </w:r>
      <w:r w:rsidRPr="000F73B8">
        <w:rPr>
          <w:rFonts w:ascii="Arial" w:hAnsi="Arial" w:cs="Arial"/>
          <w:b/>
        </w:rPr>
        <w:t xml:space="preserve"> of $</w:t>
      </w:r>
      <w:r w:rsidR="00C37B46">
        <w:rPr>
          <w:rFonts w:ascii="Arial" w:hAnsi="Arial" w:cs="Arial"/>
          <w:b/>
        </w:rPr>
        <w:t>17.3</w:t>
      </w:r>
      <w:r w:rsidRPr="000F73B8">
        <w:rPr>
          <w:rFonts w:ascii="Arial" w:hAnsi="Arial" w:cs="Arial"/>
          <w:b/>
        </w:rPr>
        <w:t xml:space="preserve">M </w:t>
      </w:r>
      <w:r w:rsidRPr="000F73B8">
        <w:rPr>
          <w:rFonts w:ascii="Arial" w:hAnsi="Arial" w:cs="Arial"/>
        </w:rPr>
        <w:t>on $1</w:t>
      </w:r>
      <w:r w:rsidR="00C37B46">
        <w:rPr>
          <w:rFonts w:ascii="Arial" w:hAnsi="Arial" w:cs="Arial"/>
        </w:rPr>
        <w:t>.4</w:t>
      </w:r>
      <w:r w:rsidRPr="000F73B8">
        <w:rPr>
          <w:rFonts w:ascii="Arial" w:hAnsi="Arial" w:cs="Arial"/>
        </w:rPr>
        <w:t>M</w:t>
      </w:r>
    </w:p>
    <w:p w:rsidR="006973A5" w:rsidRPr="000F73B8" w:rsidRDefault="006973A5" w:rsidP="00BA4CC5">
      <w:pPr>
        <w:pStyle w:val="ListParagraph"/>
        <w:spacing w:after="0"/>
        <w:rPr>
          <w:rFonts w:ascii="Arial" w:hAnsi="Arial" w:cs="Arial"/>
        </w:rPr>
      </w:pPr>
    </w:p>
    <w:p w:rsidR="006973A5" w:rsidRPr="000F73B8" w:rsidRDefault="006973A5" w:rsidP="00BA4CC5">
      <w:pPr>
        <w:pStyle w:val="ListParagraph"/>
        <w:numPr>
          <w:ilvl w:val="0"/>
          <w:numId w:val="3"/>
        </w:numPr>
        <w:spacing w:after="0"/>
        <w:rPr>
          <w:rFonts w:ascii="Arial" w:hAnsi="Arial" w:cs="Arial"/>
        </w:rPr>
      </w:pPr>
      <w:r w:rsidRPr="000F73B8">
        <w:rPr>
          <w:rFonts w:ascii="Arial" w:hAnsi="Arial" w:cs="Arial"/>
        </w:rPr>
        <w:t>With leveraging, borrowing $2</w:t>
      </w:r>
      <w:r w:rsidR="00C37B46">
        <w:rPr>
          <w:rFonts w:ascii="Arial" w:hAnsi="Arial" w:cs="Arial"/>
        </w:rPr>
        <w:t>.8</w:t>
      </w:r>
      <w:r w:rsidRPr="000F73B8">
        <w:rPr>
          <w:rFonts w:ascii="Arial" w:hAnsi="Arial" w:cs="Arial"/>
        </w:rPr>
        <w:t>M:  Borrow $2</w:t>
      </w:r>
      <w:r w:rsidR="00C37B46">
        <w:rPr>
          <w:rFonts w:ascii="Arial" w:hAnsi="Arial" w:cs="Arial"/>
        </w:rPr>
        <w:t>.8</w:t>
      </w:r>
      <w:r w:rsidRPr="000F73B8">
        <w:rPr>
          <w:rFonts w:ascii="Arial" w:hAnsi="Arial" w:cs="Arial"/>
        </w:rPr>
        <w:t>M</w:t>
      </w:r>
      <w:r w:rsidR="005632F4" w:rsidRPr="000F73B8">
        <w:rPr>
          <w:rFonts w:ascii="Arial" w:hAnsi="Arial" w:cs="Arial"/>
        </w:rPr>
        <w:t xml:space="preserve"> (so have $</w:t>
      </w:r>
      <w:r w:rsidR="00C37B46">
        <w:rPr>
          <w:rFonts w:ascii="Arial" w:hAnsi="Arial" w:cs="Arial"/>
        </w:rPr>
        <w:t>4.2</w:t>
      </w:r>
      <w:r w:rsidR="005632F4" w:rsidRPr="000F73B8">
        <w:rPr>
          <w:rFonts w:ascii="Arial" w:hAnsi="Arial" w:cs="Arial"/>
        </w:rPr>
        <w:t>M to invest)</w:t>
      </w:r>
      <w:r w:rsidRPr="000F73B8">
        <w:rPr>
          <w:rFonts w:ascii="Arial" w:hAnsi="Arial" w:cs="Arial"/>
        </w:rPr>
        <w:t>, earn $</w:t>
      </w:r>
      <w:r w:rsidR="00C37B46">
        <w:rPr>
          <w:rFonts w:ascii="Arial" w:hAnsi="Arial" w:cs="Arial"/>
        </w:rPr>
        <w:t>4.2</w:t>
      </w:r>
      <w:r w:rsidR="005632F4" w:rsidRPr="000F73B8">
        <w:rPr>
          <w:rFonts w:ascii="Arial" w:hAnsi="Arial" w:cs="Arial"/>
        </w:rPr>
        <w:t>M * (1.03</w:t>
      </w:r>
      <w:r w:rsidR="00C37B46">
        <w:rPr>
          <w:rFonts w:ascii="Arial" w:hAnsi="Arial" w:cs="Arial"/>
        </w:rPr>
        <w:t>24</w:t>
      </w:r>
      <w:r w:rsidRPr="000F73B8">
        <w:rPr>
          <w:rFonts w:ascii="Arial" w:hAnsi="Arial" w:cs="Arial"/>
        </w:rPr>
        <w:t>)</w:t>
      </w:r>
      <w:r w:rsidRPr="000F73B8">
        <w:rPr>
          <w:rFonts w:ascii="Arial" w:hAnsi="Arial" w:cs="Arial"/>
          <w:vertAlign w:val="superscript"/>
        </w:rPr>
        <w:t>60</w:t>
      </w:r>
      <w:r w:rsidR="005632F4" w:rsidRPr="000F73B8">
        <w:rPr>
          <w:rFonts w:ascii="Arial" w:hAnsi="Arial" w:cs="Arial"/>
        </w:rPr>
        <w:t xml:space="preserve"> </w:t>
      </w:r>
      <w:r w:rsidR="005632F4" w:rsidRPr="000F73B8">
        <w:rPr>
          <w:rFonts w:ascii="Arial" w:hAnsi="Arial" w:cs="Arial"/>
        </w:rPr>
        <w:sym w:font="Wingdings" w:char="F0E0"/>
      </w:r>
      <w:r w:rsidRPr="000F73B8">
        <w:rPr>
          <w:rFonts w:ascii="Arial" w:hAnsi="Arial" w:cs="Arial"/>
        </w:rPr>
        <w:t xml:space="preserve"> $</w:t>
      </w:r>
      <w:r w:rsidR="00C37B46">
        <w:rPr>
          <w:rFonts w:ascii="Arial" w:hAnsi="Arial" w:cs="Arial"/>
        </w:rPr>
        <w:t>28.5</w:t>
      </w:r>
      <w:r w:rsidRPr="000F73B8">
        <w:rPr>
          <w:rFonts w:ascii="Arial" w:hAnsi="Arial" w:cs="Arial"/>
        </w:rPr>
        <w:t>M, pay (0.003)(60)($2</w:t>
      </w:r>
      <w:r w:rsidR="00C37B46">
        <w:rPr>
          <w:rFonts w:ascii="Arial" w:hAnsi="Arial" w:cs="Arial"/>
        </w:rPr>
        <w:t>.8</w:t>
      </w:r>
      <w:r w:rsidRPr="000F73B8">
        <w:rPr>
          <w:rFonts w:ascii="Arial" w:hAnsi="Arial" w:cs="Arial"/>
        </w:rPr>
        <w:t>M) = $0.</w:t>
      </w:r>
      <w:r w:rsidR="00C37B46">
        <w:rPr>
          <w:rFonts w:ascii="Arial" w:hAnsi="Arial" w:cs="Arial"/>
        </w:rPr>
        <w:t>50</w:t>
      </w:r>
      <w:r w:rsidRPr="000F73B8">
        <w:rPr>
          <w:rFonts w:ascii="Arial" w:hAnsi="Arial" w:cs="Arial"/>
        </w:rPr>
        <w:t>M in interest, repay $2</w:t>
      </w:r>
      <w:r w:rsidR="00C37B46">
        <w:rPr>
          <w:rFonts w:ascii="Arial" w:hAnsi="Arial" w:cs="Arial"/>
        </w:rPr>
        <w:t>.8</w:t>
      </w:r>
      <w:r w:rsidRPr="000F73B8">
        <w:rPr>
          <w:rFonts w:ascii="Arial" w:hAnsi="Arial" w:cs="Arial"/>
        </w:rPr>
        <w:t xml:space="preserve">M in principal </w:t>
      </w:r>
      <w:r w:rsidRPr="000F73B8">
        <w:rPr>
          <w:rFonts w:ascii="Arial" w:hAnsi="Arial" w:cs="Arial"/>
        </w:rPr>
        <w:sym w:font="Wingdings" w:char="F0E0"/>
      </w:r>
      <w:r w:rsidRPr="000F73B8">
        <w:rPr>
          <w:rFonts w:ascii="Arial" w:hAnsi="Arial" w:cs="Arial"/>
        </w:rPr>
        <w:t xml:space="preserve"> </w:t>
      </w:r>
      <w:r w:rsidRPr="000F73B8">
        <w:rPr>
          <w:rFonts w:ascii="Arial" w:hAnsi="Arial" w:cs="Arial"/>
          <w:b/>
        </w:rPr>
        <w:t>net gain of $</w:t>
      </w:r>
      <w:r w:rsidR="00C37B46">
        <w:rPr>
          <w:rFonts w:ascii="Arial" w:hAnsi="Arial" w:cs="Arial"/>
          <w:b/>
        </w:rPr>
        <w:t>25.15</w:t>
      </w:r>
      <w:r w:rsidRPr="000F73B8">
        <w:rPr>
          <w:rFonts w:ascii="Arial" w:hAnsi="Arial" w:cs="Arial"/>
          <w:b/>
        </w:rPr>
        <w:t xml:space="preserve">M </w:t>
      </w:r>
      <w:r w:rsidRPr="000F73B8">
        <w:rPr>
          <w:rFonts w:ascii="Arial" w:hAnsi="Arial" w:cs="Arial"/>
        </w:rPr>
        <w:t>on $1</w:t>
      </w:r>
      <w:r w:rsidR="00C37B46">
        <w:rPr>
          <w:rFonts w:ascii="Arial" w:hAnsi="Arial" w:cs="Arial"/>
        </w:rPr>
        <w:t>.4</w:t>
      </w:r>
      <w:r w:rsidRPr="000F73B8">
        <w:rPr>
          <w:rFonts w:ascii="Arial" w:hAnsi="Arial" w:cs="Arial"/>
        </w:rPr>
        <w:t>M</w:t>
      </w:r>
    </w:p>
    <w:p w:rsidR="00916BFC" w:rsidRPr="000F73B8" w:rsidRDefault="00916BFC" w:rsidP="00BA4CC5">
      <w:pPr>
        <w:spacing w:after="0"/>
        <w:rPr>
          <w:rFonts w:ascii="Arial" w:hAnsi="Arial" w:cs="Arial"/>
        </w:rPr>
      </w:pPr>
    </w:p>
    <w:p w:rsidR="00860237" w:rsidRDefault="00860237" w:rsidP="00BA4CC5">
      <w:pPr>
        <w:spacing w:after="0"/>
        <w:rPr>
          <w:rFonts w:ascii="Arial" w:hAnsi="Arial" w:cs="Arial"/>
        </w:rPr>
      </w:pPr>
      <w:r w:rsidRPr="000F73B8">
        <w:rPr>
          <w:rFonts w:ascii="Arial" w:hAnsi="Arial" w:cs="Arial"/>
        </w:rPr>
        <w:t>(</w:t>
      </w:r>
      <w:r w:rsidR="00BA4CC5">
        <w:rPr>
          <w:rFonts w:ascii="Arial" w:hAnsi="Arial" w:cs="Arial"/>
        </w:rPr>
        <w:t>T</w:t>
      </w:r>
      <w:r w:rsidRPr="000F73B8">
        <w:rPr>
          <w:rFonts w:ascii="Arial" w:hAnsi="Arial" w:cs="Arial"/>
        </w:rPr>
        <w:t xml:space="preserve">his is a simplified form of leveraging; the “3X FFY” </w:t>
      </w:r>
      <w:r w:rsidR="006A2475" w:rsidRPr="000F73B8">
        <w:rPr>
          <w:rFonts w:ascii="Arial" w:hAnsi="Arial" w:cs="Arial"/>
        </w:rPr>
        <w:t xml:space="preserve">mentioned in the prospectus </w:t>
      </w:r>
      <w:r w:rsidRPr="000F73B8">
        <w:rPr>
          <w:rFonts w:ascii="Arial" w:hAnsi="Arial" w:cs="Arial"/>
        </w:rPr>
        <w:t xml:space="preserve">uses a more complicated formula based on paying </w:t>
      </w:r>
      <w:r w:rsidR="004B4C5E" w:rsidRPr="000F73B8">
        <w:rPr>
          <w:rFonts w:ascii="Arial" w:hAnsi="Arial" w:cs="Arial"/>
        </w:rPr>
        <w:t xml:space="preserve">monthly </w:t>
      </w:r>
      <w:r w:rsidRPr="000F73B8">
        <w:rPr>
          <w:rFonts w:ascii="Arial" w:hAnsi="Arial" w:cs="Arial"/>
        </w:rPr>
        <w:t>interest equal to the risk-free rate + 0.1%</w:t>
      </w:r>
      <w:r w:rsidR="00206E90" w:rsidRPr="000F73B8">
        <w:rPr>
          <w:rFonts w:ascii="Arial" w:hAnsi="Arial" w:cs="Arial"/>
        </w:rPr>
        <w:t>.</w:t>
      </w:r>
      <w:r w:rsidRPr="000F73B8">
        <w:rPr>
          <w:rFonts w:ascii="Arial" w:hAnsi="Arial" w:cs="Arial"/>
        </w:rPr>
        <w:t>)</w:t>
      </w:r>
    </w:p>
    <w:p w:rsidR="00BA4CC5" w:rsidRDefault="00BA4CC5" w:rsidP="00BA4CC5">
      <w:pPr>
        <w:spacing w:after="0"/>
        <w:rPr>
          <w:rFonts w:ascii="Arial" w:hAnsi="Arial" w:cs="Arial"/>
        </w:rPr>
      </w:pPr>
    </w:p>
    <w:p w:rsidR="00BA4CC5" w:rsidRPr="000F73B8" w:rsidRDefault="00BA4CC5" w:rsidP="00BA4CC5">
      <w:pPr>
        <w:spacing w:after="0"/>
        <w:rPr>
          <w:rFonts w:ascii="Arial" w:hAnsi="Arial" w:cs="Arial"/>
        </w:rPr>
      </w:pPr>
    </w:p>
    <w:p w:rsidR="00F31373" w:rsidRPr="000F73B8" w:rsidRDefault="007E3C4D" w:rsidP="00BA4CC5">
      <w:pPr>
        <w:spacing w:after="0"/>
        <w:rPr>
          <w:rFonts w:ascii="Arial" w:hAnsi="Arial" w:cs="Arial"/>
        </w:rPr>
      </w:pPr>
      <w:r w:rsidRPr="000F73B8">
        <w:rPr>
          <w:rFonts w:ascii="Arial" w:hAnsi="Arial" w:cs="Arial"/>
          <w:b/>
        </w:rPr>
        <w:t>The assignment</w:t>
      </w:r>
      <w:r w:rsidR="00860237" w:rsidRPr="000F73B8">
        <w:rPr>
          <w:rFonts w:ascii="Arial" w:hAnsi="Arial" w:cs="Arial"/>
          <w:b/>
        </w:rPr>
        <w:t>.</w:t>
      </w:r>
      <w:r w:rsidRPr="000F73B8">
        <w:rPr>
          <w:rFonts w:ascii="Arial" w:hAnsi="Arial" w:cs="Arial"/>
          <w:b/>
        </w:rPr>
        <w:t xml:space="preserve">  </w:t>
      </w:r>
      <w:r w:rsidR="00F31373" w:rsidRPr="000F73B8">
        <w:rPr>
          <w:rFonts w:ascii="Arial" w:hAnsi="Arial" w:cs="Arial"/>
        </w:rPr>
        <w:t xml:space="preserve">Your grade will be based on how much money you make on a </w:t>
      </w:r>
      <w:r w:rsidR="00F31373" w:rsidRPr="000F73B8">
        <w:rPr>
          <w:rFonts w:ascii="Arial" w:hAnsi="Arial" w:cs="Arial"/>
          <w:u w:val="single"/>
        </w:rPr>
        <w:t>risk-adjusted</w:t>
      </w:r>
      <w:r w:rsidR="00F31373" w:rsidRPr="000F73B8">
        <w:rPr>
          <w:rFonts w:ascii="Arial" w:hAnsi="Arial" w:cs="Arial"/>
        </w:rPr>
        <w:t xml:space="preserve"> basis after five years.  </w:t>
      </w:r>
      <w:r w:rsidR="002E002D" w:rsidRPr="000F73B8">
        <w:rPr>
          <w:rFonts w:ascii="Arial" w:hAnsi="Arial" w:cs="Arial"/>
        </w:rPr>
        <w:t xml:space="preserve"> </w:t>
      </w:r>
      <w:r w:rsidR="00860237" w:rsidRPr="000F73B8">
        <w:rPr>
          <w:rFonts w:ascii="Arial" w:hAnsi="Arial" w:cs="Arial"/>
        </w:rPr>
        <w:t>First, y</w:t>
      </w:r>
      <w:r w:rsidR="00F31373" w:rsidRPr="000F73B8">
        <w:rPr>
          <w:rFonts w:ascii="Arial" w:hAnsi="Arial" w:cs="Arial"/>
        </w:rPr>
        <w:t>ou will begin by deciding how much, if any, you wish to borrow</w:t>
      </w:r>
      <w:r w:rsidR="00F47FD4" w:rsidRPr="000F73B8">
        <w:rPr>
          <w:rFonts w:ascii="Arial" w:hAnsi="Arial" w:cs="Arial"/>
        </w:rPr>
        <w:t>; you may borrow up to $</w:t>
      </w:r>
      <w:r w:rsidR="00863172">
        <w:rPr>
          <w:rFonts w:ascii="Arial" w:hAnsi="Arial" w:cs="Arial"/>
        </w:rPr>
        <w:t>2.8</w:t>
      </w:r>
      <w:r w:rsidR="00F47FD4" w:rsidRPr="000F73B8">
        <w:rPr>
          <w:rFonts w:ascii="Arial" w:hAnsi="Arial" w:cs="Arial"/>
        </w:rPr>
        <w:t>M</w:t>
      </w:r>
      <w:r w:rsidR="002E002D" w:rsidRPr="000F73B8">
        <w:rPr>
          <w:rFonts w:ascii="Arial" w:hAnsi="Arial" w:cs="Arial"/>
        </w:rPr>
        <w:t>.</w:t>
      </w:r>
      <w:r w:rsidRPr="000F73B8">
        <w:rPr>
          <w:rFonts w:ascii="Arial" w:hAnsi="Arial" w:cs="Arial"/>
        </w:rPr>
        <w:t xml:space="preserve">  </w:t>
      </w:r>
      <w:r w:rsidR="00860237" w:rsidRPr="000F73B8">
        <w:rPr>
          <w:rFonts w:ascii="Arial" w:hAnsi="Arial" w:cs="Arial"/>
        </w:rPr>
        <w:t>Second, y</w:t>
      </w:r>
      <w:r w:rsidR="00F31373" w:rsidRPr="000F73B8">
        <w:rPr>
          <w:rFonts w:ascii="Arial" w:hAnsi="Arial" w:cs="Arial"/>
        </w:rPr>
        <w:t xml:space="preserve">ou will then declare </w:t>
      </w:r>
      <w:r w:rsidR="00AD40E8" w:rsidRPr="000F73B8">
        <w:rPr>
          <w:rFonts w:ascii="Arial" w:hAnsi="Arial" w:cs="Arial"/>
        </w:rPr>
        <w:t xml:space="preserve">your investment position </w:t>
      </w:r>
      <w:r w:rsidR="00863172">
        <w:rPr>
          <w:rFonts w:ascii="Arial" w:hAnsi="Arial" w:cs="Arial"/>
        </w:rPr>
        <w:t>using the spreadsheet provided; you may invest in as many or as few options as you wish</w:t>
      </w:r>
      <w:r w:rsidR="00F21689">
        <w:rPr>
          <w:rFonts w:ascii="Arial" w:hAnsi="Arial" w:cs="Arial"/>
        </w:rPr>
        <w:t>.</w:t>
      </w:r>
      <w:r w:rsidR="00863172">
        <w:rPr>
          <w:rFonts w:ascii="Arial" w:hAnsi="Arial" w:cs="Arial"/>
        </w:rPr>
        <w:t xml:space="preserve"> (</w:t>
      </w:r>
      <w:r w:rsidR="00F21689">
        <w:rPr>
          <w:rFonts w:ascii="Arial" w:hAnsi="Arial" w:cs="Arial"/>
        </w:rPr>
        <w:t xml:space="preserve">Investing in multiple stocks is </w:t>
      </w:r>
      <w:r w:rsidR="00F21689" w:rsidRPr="00F21689">
        <w:rPr>
          <w:rFonts w:ascii="Arial" w:hAnsi="Arial" w:cs="Arial"/>
          <w:u w:val="single"/>
        </w:rPr>
        <w:t>not</w:t>
      </w:r>
      <w:r w:rsidR="00F21689">
        <w:rPr>
          <w:rFonts w:ascii="Arial" w:hAnsi="Arial" w:cs="Arial"/>
        </w:rPr>
        <w:t xml:space="preserve"> necessary to earn full credit on this part of the assignment; </w:t>
      </w:r>
      <w:r w:rsidR="00863172">
        <w:rPr>
          <w:rFonts w:ascii="Arial" w:hAnsi="Arial" w:cs="Arial"/>
        </w:rPr>
        <w:t xml:space="preserve">some single-choice investment options are capable of earning </w:t>
      </w:r>
      <w:r w:rsidR="00F21689">
        <w:rPr>
          <w:rFonts w:ascii="Arial" w:hAnsi="Arial" w:cs="Arial"/>
        </w:rPr>
        <w:t>full credit.</w:t>
      </w:r>
      <w:r w:rsidR="00863172">
        <w:rPr>
          <w:rFonts w:ascii="Arial" w:hAnsi="Arial" w:cs="Arial"/>
        </w:rPr>
        <w:t xml:space="preserve">)  </w:t>
      </w:r>
    </w:p>
    <w:p w:rsidR="00F31373" w:rsidRPr="000F73B8" w:rsidRDefault="00F31373" w:rsidP="00BA4CC5">
      <w:pPr>
        <w:spacing w:after="0"/>
        <w:rPr>
          <w:rFonts w:ascii="Arial" w:hAnsi="Arial" w:cs="Arial"/>
        </w:rPr>
      </w:pPr>
    </w:p>
    <w:p w:rsidR="00CE4E75" w:rsidRPr="00863172" w:rsidRDefault="00CE4E75" w:rsidP="00BA4CC5">
      <w:pPr>
        <w:spacing w:after="0"/>
        <w:rPr>
          <w:rFonts w:ascii="Arial" w:hAnsi="Arial" w:cs="Arial"/>
          <w:sz w:val="20"/>
        </w:rPr>
      </w:pPr>
      <w:r w:rsidRPr="00863172">
        <w:rPr>
          <w:rFonts w:ascii="Arial" w:hAnsi="Arial" w:cs="Arial"/>
          <w:sz w:val="20"/>
        </w:rPr>
        <w:t>(</w:t>
      </w:r>
      <w:r w:rsidR="00916BFC" w:rsidRPr="00863172">
        <w:rPr>
          <w:rFonts w:ascii="Arial" w:hAnsi="Arial" w:cs="Arial"/>
          <w:sz w:val="20"/>
        </w:rPr>
        <w:t>*</w:t>
      </w:r>
      <w:r w:rsidRPr="00863172">
        <w:rPr>
          <w:rFonts w:ascii="Arial" w:hAnsi="Arial" w:cs="Arial"/>
          <w:sz w:val="20"/>
        </w:rPr>
        <w:t>If</w:t>
      </w:r>
      <w:r w:rsidR="00863172">
        <w:rPr>
          <w:rFonts w:ascii="Arial" w:hAnsi="Arial" w:cs="Arial"/>
          <w:sz w:val="20"/>
        </w:rPr>
        <w:t xml:space="preserve"> a student wishes to purchase FFY, he/she must specify an alternative investment, in case</w:t>
      </w:r>
      <w:r w:rsidRPr="00863172">
        <w:rPr>
          <w:rFonts w:ascii="Arial" w:hAnsi="Arial" w:cs="Arial"/>
          <w:sz w:val="20"/>
        </w:rPr>
        <w:t xml:space="preserve"> FFY sells</w:t>
      </w:r>
      <w:r w:rsidR="00863172">
        <w:rPr>
          <w:rFonts w:ascii="Arial" w:hAnsi="Arial" w:cs="Arial"/>
          <w:sz w:val="20"/>
        </w:rPr>
        <w:t xml:space="preserve"> out to other students; in those cases, “unspent” dollars on FFY will be invested in the specified alternative.)</w:t>
      </w:r>
    </w:p>
    <w:p w:rsidR="00CE4E75" w:rsidRPr="000F73B8" w:rsidRDefault="00CE4E75" w:rsidP="00BA4CC5">
      <w:pPr>
        <w:spacing w:after="0"/>
        <w:rPr>
          <w:rFonts w:ascii="Arial" w:hAnsi="Arial" w:cs="Arial"/>
        </w:rPr>
      </w:pPr>
    </w:p>
    <w:p w:rsidR="004B4C5E" w:rsidRPr="000F73B8" w:rsidRDefault="00252037" w:rsidP="00BA4CC5">
      <w:pPr>
        <w:spacing w:after="0"/>
        <w:rPr>
          <w:rFonts w:ascii="Arial" w:hAnsi="Arial" w:cs="Arial"/>
          <w:b/>
        </w:rPr>
      </w:pPr>
      <w:r w:rsidRPr="000F73B8">
        <w:rPr>
          <w:rFonts w:ascii="Arial" w:hAnsi="Arial" w:cs="Arial"/>
        </w:rPr>
        <w:t>You should provide an estimate for how much money you think you will make for the clients</w:t>
      </w:r>
      <w:r w:rsidR="003B075B">
        <w:rPr>
          <w:rFonts w:ascii="Arial" w:hAnsi="Arial" w:cs="Arial"/>
        </w:rPr>
        <w:t>, and some estimate of the volatility.</w:t>
      </w:r>
      <w:r w:rsidR="00916BFC" w:rsidRPr="000F73B8">
        <w:rPr>
          <w:rFonts w:ascii="Arial" w:hAnsi="Arial" w:cs="Arial"/>
        </w:rPr>
        <w:t xml:space="preserve">  </w:t>
      </w:r>
    </w:p>
    <w:p w:rsidR="000A54C2" w:rsidRPr="000F73B8" w:rsidRDefault="000A54C2" w:rsidP="00BA4CC5">
      <w:pPr>
        <w:spacing w:after="0"/>
        <w:rPr>
          <w:rFonts w:ascii="Arial" w:hAnsi="Arial" w:cs="Arial"/>
          <w:b/>
        </w:rPr>
      </w:pPr>
    </w:p>
    <w:p w:rsidR="00BA4CC5" w:rsidRDefault="00BA4CC5" w:rsidP="00BA4CC5">
      <w:pPr>
        <w:spacing w:after="0"/>
        <w:rPr>
          <w:rFonts w:ascii="Arial" w:hAnsi="Arial" w:cs="Arial"/>
          <w:b/>
        </w:rPr>
      </w:pPr>
    </w:p>
    <w:p w:rsidR="003B075B" w:rsidRDefault="00B36FDD" w:rsidP="00BA4CC5">
      <w:pPr>
        <w:spacing w:after="0"/>
        <w:rPr>
          <w:rFonts w:ascii="Arial" w:hAnsi="Arial" w:cs="Arial"/>
        </w:rPr>
      </w:pPr>
      <w:r w:rsidRPr="000F73B8">
        <w:rPr>
          <w:rFonts w:ascii="Arial" w:hAnsi="Arial" w:cs="Arial"/>
          <w:b/>
        </w:rPr>
        <w:t xml:space="preserve">Grading.  </w:t>
      </w:r>
      <w:r w:rsidR="003B075B">
        <w:rPr>
          <w:rFonts w:ascii="Arial" w:hAnsi="Arial" w:cs="Arial"/>
        </w:rPr>
        <w:t>You start with $1.4M, and you choose a portfolio; at the end of sixty months, the ending balance of your portfolio will be 1.4</w:t>
      </w:r>
      <w:r w:rsidR="00037FA7">
        <w:rPr>
          <w:rFonts w:ascii="Arial" w:hAnsi="Arial" w:cs="Arial"/>
        </w:rPr>
        <w:t>M</w:t>
      </w:r>
      <w:r w:rsidR="003B075B">
        <w:rPr>
          <w:rFonts w:ascii="Arial" w:hAnsi="Arial" w:cs="Arial"/>
        </w:rPr>
        <w:t xml:space="preserve"> + X, where X is the net gain or net loss after sixty months</w:t>
      </w:r>
      <w:r w:rsidR="00291DE9">
        <w:rPr>
          <w:rFonts w:ascii="Arial" w:hAnsi="Arial" w:cs="Arial"/>
        </w:rPr>
        <w:t xml:space="preserve"> in millions of dollars</w:t>
      </w:r>
      <w:r w:rsidR="003B075B">
        <w:rPr>
          <w:rFonts w:ascii="Arial" w:hAnsi="Arial" w:cs="Arial"/>
        </w:rPr>
        <w:t>.  The points for part three will be assigned as follows:</w:t>
      </w:r>
    </w:p>
    <w:p w:rsidR="003B075B" w:rsidRDefault="003B075B" w:rsidP="00BA4CC5">
      <w:pPr>
        <w:spacing w:after="0"/>
        <w:rPr>
          <w:rFonts w:ascii="Arial" w:hAnsi="Arial" w:cs="Arial"/>
        </w:rPr>
      </w:pPr>
    </w:p>
    <w:p w:rsidR="0079274C" w:rsidRDefault="0079274C" w:rsidP="00BA4CC5">
      <w:pPr>
        <w:pStyle w:val="ListParagraph"/>
        <w:numPr>
          <w:ilvl w:val="0"/>
          <w:numId w:val="3"/>
        </w:numPr>
        <w:spacing w:after="0"/>
        <w:rPr>
          <w:rFonts w:ascii="Arial" w:hAnsi="Arial" w:cs="Arial"/>
        </w:rPr>
      </w:pPr>
      <w:r>
        <w:rPr>
          <w:rFonts w:ascii="Arial" w:hAnsi="Arial" w:cs="Arial"/>
        </w:rPr>
        <w:t>The net gain/loss each month (in dollars) will be calculated for 60 months; call these net gains x</w:t>
      </w:r>
      <w:r w:rsidRPr="0079274C">
        <w:rPr>
          <w:rFonts w:ascii="Arial" w:hAnsi="Arial" w:cs="Arial"/>
          <w:vertAlign w:val="subscript"/>
        </w:rPr>
        <w:t>i</w:t>
      </w:r>
      <w:r>
        <w:rPr>
          <w:rFonts w:ascii="Arial" w:hAnsi="Arial" w:cs="Arial"/>
        </w:rPr>
        <w:t>.  Note that the total net gain/loss X = x</w:t>
      </w:r>
      <w:r w:rsidRPr="0079274C">
        <w:rPr>
          <w:rFonts w:ascii="Arial" w:hAnsi="Arial" w:cs="Arial"/>
          <w:vertAlign w:val="subscript"/>
        </w:rPr>
        <w:t>1</w:t>
      </w:r>
      <w:r>
        <w:rPr>
          <w:rFonts w:ascii="Arial" w:hAnsi="Arial" w:cs="Arial"/>
        </w:rPr>
        <w:t xml:space="preserve"> + … + x</w:t>
      </w:r>
      <w:r w:rsidRPr="0079274C">
        <w:rPr>
          <w:rFonts w:ascii="Arial" w:hAnsi="Arial" w:cs="Arial"/>
          <w:vertAlign w:val="subscript"/>
        </w:rPr>
        <w:t>60</w:t>
      </w:r>
      <w:r>
        <w:rPr>
          <w:rFonts w:ascii="Arial" w:hAnsi="Arial" w:cs="Arial"/>
        </w:rPr>
        <w:t>.</w:t>
      </w:r>
    </w:p>
    <w:p w:rsidR="0079274C" w:rsidRDefault="0079274C" w:rsidP="00BA4CC5">
      <w:pPr>
        <w:pStyle w:val="ListParagraph"/>
        <w:numPr>
          <w:ilvl w:val="0"/>
          <w:numId w:val="3"/>
        </w:numPr>
        <w:spacing w:after="0"/>
        <w:rPr>
          <w:rFonts w:ascii="Arial" w:hAnsi="Arial" w:cs="Arial"/>
        </w:rPr>
      </w:pPr>
      <w:r>
        <w:rPr>
          <w:rFonts w:ascii="Arial" w:hAnsi="Arial" w:cs="Arial"/>
        </w:rPr>
        <w:t xml:space="preserve">Define s to be the standard deviation </w:t>
      </w:r>
      <w:r>
        <w:rPr>
          <w:rFonts w:ascii="Arial" w:hAnsi="Arial" w:cs="Arial"/>
        </w:rPr>
        <w:t>(in dollars)</w:t>
      </w:r>
      <w:r>
        <w:rPr>
          <w:rFonts w:ascii="Arial" w:hAnsi="Arial" w:cs="Arial"/>
        </w:rPr>
        <w:t xml:space="preserve"> of the </w:t>
      </w:r>
      <w:proofErr w:type="gramStart"/>
      <w:r>
        <w:rPr>
          <w:rFonts w:ascii="Arial" w:hAnsi="Arial" w:cs="Arial"/>
        </w:rPr>
        <w:t>x</w:t>
      </w:r>
      <w:r w:rsidRPr="0079274C">
        <w:rPr>
          <w:rFonts w:ascii="Arial" w:hAnsi="Arial" w:cs="Arial"/>
          <w:vertAlign w:val="subscript"/>
        </w:rPr>
        <w:t>i</w:t>
      </w:r>
      <w:r>
        <w:rPr>
          <w:rFonts w:ascii="Arial" w:hAnsi="Arial" w:cs="Arial"/>
        </w:rPr>
        <w:t>’s</w:t>
      </w:r>
      <w:proofErr w:type="gramEnd"/>
      <w:r>
        <w:rPr>
          <w:rFonts w:ascii="Arial" w:hAnsi="Arial" w:cs="Arial"/>
        </w:rPr>
        <w:t>.</w:t>
      </w:r>
    </w:p>
    <w:p w:rsidR="0079274C" w:rsidRDefault="0079274C" w:rsidP="0079274C">
      <w:pPr>
        <w:pStyle w:val="ListParagraph"/>
        <w:numPr>
          <w:ilvl w:val="0"/>
          <w:numId w:val="3"/>
        </w:numPr>
        <w:spacing w:after="0"/>
        <w:rPr>
          <w:rFonts w:ascii="Arial" w:hAnsi="Arial" w:cs="Arial"/>
        </w:rPr>
      </w:pPr>
      <w:r w:rsidRPr="0079274C">
        <w:rPr>
          <w:rFonts w:ascii="Arial" w:hAnsi="Arial" w:cs="Arial"/>
        </w:rPr>
        <w:t>The “</w:t>
      </w:r>
      <w:r w:rsidR="00A33936">
        <w:rPr>
          <w:rFonts w:ascii="Arial" w:hAnsi="Arial" w:cs="Arial"/>
        </w:rPr>
        <w:t>variability</w:t>
      </w:r>
      <w:r w:rsidRPr="0079274C">
        <w:rPr>
          <w:rFonts w:ascii="Arial" w:hAnsi="Arial" w:cs="Arial"/>
        </w:rPr>
        <w:t xml:space="preserve">-adjusted net gain/loss” </w:t>
      </w:r>
      <w:r>
        <w:rPr>
          <w:rFonts w:ascii="Arial" w:hAnsi="Arial" w:cs="Arial"/>
        </w:rPr>
        <w:t>is defined as G = X / [1 + (s / $14,500</w:t>
      </w:r>
      <w:proofErr w:type="gramStart"/>
      <w:r>
        <w:rPr>
          <w:rFonts w:ascii="Arial" w:hAnsi="Arial" w:cs="Arial"/>
        </w:rPr>
        <w:t>) ]</w:t>
      </w:r>
      <w:proofErr w:type="gramEnd"/>
      <w:r>
        <w:rPr>
          <w:rFonts w:ascii="Arial" w:hAnsi="Arial" w:cs="Arial"/>
        </w:rPr>
        <w:t xml:space="preserve">.  </w:t>
      </w:r>
    </w:p>
    <w:p w:rsidR="00A33936" w:rsidRDefault="003B075B" w:rsidP="00A01FE3">
      <w:pPr>
        <w:pStyle w:val="ListParagraph"/>
        <w:numPr>
          <w:ilvl w:val="0"/>
          <w:numId w:val="3"/>
        </w:numPr>
        <w:spacing w:after="0"/>
        <w:rPr>
          <w:rFonts w:ascii="Arial" w:hAnsi="Arial" w:cs="Arial"/>
          <w:b/>
        </w:rPr>
      </w:pPr>
      <w:r w:rsidRPr="00A01FE3">
        <w:rPr>
          <w:rFonts w:ascii="Arial" w:hAnsi="Arial" w:cs="Arial"/>
          <w:b/>
        </w:rPr>
        <w:t>You</w:t>
      </w:r>
      <w:r w:rsidR="00A01FE3" w:rsidRPr="00A01FE3">
        <w:rPr>
          <w:rFonts w:ascii="Arial" w:hAnsi="Arial" w:cs="Arial"/>
          <w:b/>
        </w:rPr>
        <w:t xml:space="preserve">r </w:t>
      </w:r>
      <w:r w:rsidR="00A33936">
        <w:rPr>
          <w:rFonts w:ascii="Arial" w:hAnsi="Arial" w:cs="Arial"/>
          <w:b/>
        </w:rPr>
        <w:t xml:space="preserve">will earn/lose 1 point for every $50,000 of net gain/loss in G:  </w:t>
      </w:r>
    </w:p>
    <w:p w:rsidR="003B075B" w:rsidRDefault="00A33936" w:rsidP="00A33936">
      <w:pPr>
        <w:pStyle w:val="ListParagraph"/>
        <w:spacing w:after="0"/>
        <w:jc w:val="center"/>
        <w:rPr>
          <w:rFonts w:ascii="Arial" w:hAnsi="Arial" w:cs="Arial"/>
          <w:b/>
        </w:rPr>
      </w:pPr>
      <w:proofErr w:type="gramStart"/>
      <w:r>
        <w:rPr>
          <w:rFonts w:ascii="Arial" w:hAnsi="Arial" w:cs="Arial"/>
          <w:b/>
        </w:rPr>
        <w:t>points</w:t>
      </w:r>
      <w:proofErr w:type="gramEnd"/>
      <w:r>
        <w:rPr>
          <w:rFonts w:ascii="Arial" w:hAnsi="Arial" w:cs="Arial"/>
          <w:b/>
        </w:rPr>
        <w:t xml:space="preserve"> earned = </w:t>
      </w:r>
      <w:r w:rsidR="00A01FE3">
        <w:rPr>
          <w:rFonts w:ascii="Arial" w:hAnsi="Arial" w:cs="Arial"/>
          <w:b/>
        </w:rPr>
        <w:t>(</w:t>
      </w:r>
      <w:r w:rsidR="00A01FE3" w:rsidRPr="00A01FE3">
        <w:rPr>
          <w:rFonts w:ascii="Arial" w:hAnsi="Arial" w:cs="Arial"/>
          <w:b/>
        </w:rPr>
        <w:t>G / $50,000</w:t>
      </w:r>
      <w:r w:rsidR="00A01FE3">
        <w:rPr>
          <w:rFonts w:ascii="Arial" w:hAnsi="Arial" w:cs="Arial"/>
          <w:b/>
        </w:rPr>
        <w:t>)</w:t>
      </w:r>
    </w:p>
    <w:p w:rsidR="00A01FE3" w:rsidRDefault="00A01FE3" w:rsidP="00A01FE3">
      <w:pPr>
        <w:spacing w:after="0"/>
        <w:rPr>
          <w:rFonts w:ascii="Arial" w:hAnsi="Arial" w:cs="Arial"/>
          <w:b/>
        </w:rPr>
      </w:pPr>
    </w:p>
    <w:p w:rsidR="00A01FE3" w:rsidRDefault="00A01FE3" w:rsidP="00A01FE3">
      <w:pPr>
        <w:spacing w:after="0"/>
        <w:rPr>
          <w:rFonts w:ascii="Arial" w:hAnsi="Arial" w:cs="Arial"/>
        </w:rPr>
      </w:pPr>
      <w:r>
        <w:rPr>
          <w:rFonts w:ascii="Arial" w:hAnsi="Arial" w:cs="Arial"/>
        </w:rPr>
        <w:t>Example A:  if an investment pays a fixed value of $</w:t>
      </w:r>
      <w:r w:rsidR="00F55C30">
        <w:rPr>
          <w:rFonts w:ascii="Arial" w:hAnsi="Arial" w:cs="Arial"/>
        </w:rPr>
        <w:t>4</w:t>
      </w:r>
      <w:r>
        <w:rPr>
          <w:rFonts w:ascii="Arial" w:hAnsi="Arial" w:cs="Arial"/>
        </w:rPr>
        <w:t>,000 per month, the total gain after 60 months would be 60 x $</w:t>
      </w:r>
      <w:r w:rsidR="00F55C30">
        <w:rPr>
          <w:rFonts w:ascii="Arial" w:hAnsi="Arial" w:cs="Arial"/>
        </w:rPr>
        <w:t>4</w:t>
      </w:r>
      <w:r>
        <w:rPr>
          <w:rFonts w:ascii="Arial" w:hAnsi="Arial" w:cs="Arial"/>
        </w:rPr>
        <w:t>,000 = $</w:t>
      </w:r>
      <w:r w:rsidR="00F55C30">
        <w:rPr>
          <w:rFonts w:ascii="Arial" w:hAnsi="Arial" w:cs="Arial"/>
        </w:rPr>
        <w:t>24</w:t>
      </w:r>
      <w:r>
        <w:rPr>
          <w:rFonts w:ascii="Arial" w:hAnsi="Arial" w:cs="Arial"/>
        </w:rPr>
        <w:t>0,000 with zero variability; so the points earned would be (</w:t>
      </w:r>
      <w:r w:rsidR="00F55C30">
        <w:rPr>
          <w:rFonts w:ascii="Arial" w:hAnsi="Arial" w:cs="Arial"/>
        </w:rPr>
        <w:t>24</w:t>
      </w:r>
      <w:r>
        <w:rPr>
          <w:rFonts w:ascii="Arial" w:hAnsi="Arial" w:cs="Arial"/>
        </w:rPr>
        <w:t xml:space="preserve">0,000) / (50,000) = </w:t>
      </w:r>
      <w:r w:rsidR="00F55C30">
        <w:rPr>
          <w:rFonts w:ascii="Arial" w:hAnsi="Arial" w:cs="Arial"/>
        </w:rPr>
        <w:t>4.8</w:t>
      </w:r>
      <w:r>
        <w:rPr>
          <w:rFonts w:ascii="Arial" w:hAnsi="Arial" w:cs="Arial"/>
        </w:rPr>
        <w:t>0.</w:t>
      </w:r>
    </w:p>
    <w:p w:rsidR="00A01FE3" w:rsidRDefault="00A01FE3" w:rsidP="00A01FE3">
      <w:pPr>
        <w:spacing w:after="0"/>
        <w:rPr>
          <w:rFonts w:ascii="Arial" w:hAnsi="Arial" w:cs="Arial"/>
        </w:rPr>
      </w:pPr>
    </w:p>
    <w:p w:rsidR="00A01FE3" w:rsidRDefault="00A01FE3" w:rsidP="00A01FE3">
      <w:pPr>
        <w:spacing w:after="0"/>
        <w:rPr>
          <w:rFonts w:ascii="Arial" w:hAnsi="Arial" w:cs="Arial"/>
        </w:rPr>
      </w:pPr>
      <w:r>
        <w:rPr>
          <w:rFonts w:ascii="Arial" w:hAnsi="Arial" w:cs="Arial"/>
        </w:rPr>
        <w:t>Example</w:t>
      </w:r>
      <w:r>
        <w:rPr>
          <w:rFonts w:ascii="Arial" w:hAnsi="Arial" w:cs="Arial"/>
        </w:rPr>
        <w:t xml:space="preserve"> B:</w:t>
      </w:r>
      <w:r>
        <w:rPr>
          <w:rFonts w:ascii="Arial" w:hAnsi="Arial" w:cs="Arial"/>
        </w:rPr>
        <w:t xml:space="preserve">  if an investment pays a fixed value of $</w:t>
      </w:r>
      <w:r w:rsidR="00F55C30">
        <w:rPr>
          <w:rFonts w:ascii="Arial" w:hAnsi="Arial" w:cs="Arial"/>
        </w:rPr>
        <w:t>8</w:t>
      </w:r>
      <w:r>
        <w:rPr>
          <w:rFonts w:ascii="Arial" w:hAnsi="Arial" w:cs="Arial"/>
        </w:rPr>
        <w:t xml:space="preserve">,000 </w:t>
      </w:r>
      <w:r>
        <w:rPr>
          <w:rFonts w:ascii="Arial" w:hAnsi="Arial" w:cs="Arial"/>
        </w:rPr>
        <w:t xml:space="preserve">every other </w:t>
      </w:r>
      <w:r>
        <w:rPr>
          <w:rFonts w:ascii="Arial" w:hAnsi="Arial" w:cs="Arial"/>
        </w:rPr>
        <w:t>month</w:t>
      </w:r>
      <w:r>
        <w:rPr>
          <w:rFonts w:ascii="Arial" w:hAnsi="Arial" w:cs="Arial"/>
        </w:rPr>
        <w:t xml:space="preserve"> (and zero otherwise)</w:t>
      </w:r>
      <w:r>
        <w:rPr>
          <w:rFonts w:ascii="Arial" w:hAnsi="Arial" w:cs="Arial"/>
        </w:rPr>
        <w:t xml:space="preserve">, the total gain after 60 months would be </w:t>
      </w:r>
      <w:r>
        <w:rPr>
          <w:rFonts w:ascii="Arial" w:hAnsi="Arial" w:cs="Arial"/>
        </w:rPr>
        <w:t>3</w:t>
      </w:r>
      <w:r>
        <w:rPr>
          <w:rFonts w:ascii="Arial" w:hAnsi="Arial" w:cs="Arial"/>
        </w:rPr>
        <w:t>0 x $</w:t>
      </w:r>
      <w:r w:rsidR="00F55C30">
        <w:rPr>
          <w:rFonts w:ascii="Arial" w:hAnsi="Arial" w:cs="Arial"/>
        </w:rPr>
        <w:t>8</w:t>
      </w:r>
      <w:r>
        <w:rPr>
          <w:rFonts w:ascii="Arial" w:hAnsi="Arial" w:cs="Arial"/>
        </w:rPr>
        <w:t>,000 = $</w:t>
      </w:r>
      <w:r w:rsidR="00F55C30">
        <w:rPr>
          <w:rFonts w:ascii="Arial" w:hAnsi="Arial" w:cs="Arial"/>
        </w:rPr>
        <w:t>24</w:t>
      </w:r>
      <w:r>
        <w:rPr>
          <w:rFonts w:ascii="Arial" w:hAnsi="Arial" w:cs="Arial"/>
        </w:rPr>
        <w:t xml:space="preserve">0,000 with </w:t>
      </w:r>
      <w:r>
        <w:rPr>
          <w:rFonts w:ascii="Arial" w:hAnsi="Arial" w:cs="Arial"/>
        </w:rPr>
        <w:t>standard deviation of s = $</w:t>
      </w:r>
      <w:r w:rsidR="00F55C30">
        <w:rPr>
          <w:rFonts w:ascii="Arial" w:hAnsi="Arial" w:cs="Arial"/>
        </w:rPr>
        <w:t>4034</w:t>
      </w:r>
      <w:r>
        <w:rPr>
          <w:rFonts w:ascii="Arial" w:hAnsi="Arial" w:cs="Arial"/>
        </w:rPr>
        <w:t xml:space="preserve">; </w:t>
      </w:r>
      <w:r>
        <w:rPr>
          <w:rFonts w:ascii="Arial" w:hAnsi="Arial" w:cs="Arial"/>
        </w:rPr>
        <w:t xml:space="preserve">so </w:t>
      </w:r>
      <w:r>
        <w:rPr>
          <w:rFonts w:ascii="Arial" w:hAnsi="Arial" w:cs="Arial"/>
        </w:rPr>
        <w:t xml:space="preserve">G = </w:t>
      </w:r>
      <w:r w:rsidR="00F55C30">
        <w:rPr>
          <w:rFonts w:ascii="Arial" w:hAnsi="Arial" w:cs="Arial"/>
        </w:rPr>
        <w:t>24</w:t>
      </w:r>
      <w:r>
        <w:rPr>
          <w:rFonts w:ascii="Arial" w:hAnsi="Arial" w:cs="Arial"/>
        </w:rPr>
        <w:t>0,000 / [1 + (</w:t>
      </w:r>
      <w:r w:rsidR="00F55C30">
        <w:rPr>
          <w:rFonts w:ascii="Arial" w:hAnsi="Arial" w:cs="Arial"/>
        </w:rPr>
        <w:t>4034</w:t>
      </w:r>
      <w:r>
        <w:rPr>
          <w:rFonts w:ascii="Arial" w:hAnsi="Arial" w:cs="Arial"/>
        </w:rPr>
        <w:t>/14,500)] = $1</w:t>
      </w:r>
      <w:r w:rsidR="00F55C30">
        <w:rPr>
          <w:rFonts w:ascii="Arial" w:hAnsi="Arial" w:cs="Arial"/>
        </w:rPr>
        <w:t>87</w:t>
      </w:r>
      <w:r>
        <w:rPr>
          <w:rFonts w:ascii="Arial" w:hAnsi="Arial" w:cs="Arial"/>
        </w:rPr>
        <w:t>,</w:t>
      </w:r>
      <w:r w:rsidR="00F55C30">
        <w:rPr>
          <w:rFonts w:ascii="Arial" w:hAnsi="Arial" w:cs="Arial"/>
        </w:rPr>
        <w:t>766</w:t>
      </w:r>
      <w:r>
        <w:rPr>
          <w:rFonts w:ascii="Arial" w:hAnsi="Arial" w:cs="Arial"/>
        </w:rPr>
        <w:t xml:space="preserve">, and </w:t>
      </w:r>
      <w:r>
        <w:rPr>
          <w:rFonts w:ascii="Arial" w:hAnsi="Arial" w:cs="Arial"/>
        </w:rPr>
        <w:t>the points earned would be (</w:t>
      </w:r>
      <w:r>
        <w:rPr>
          <w:rFonts w:ascii="Arial" w:hAnsi="Arial" w:cs="Arial"/>
        </w:rPr>
        <w:t>1</w:t>
      </w:r>
      <w:r w:rsidR="00F55C30">
        <w:rPr>
          <w:rFonts w:ascii="Arial" w:hAnsi="Arial" w:cs="Arial"/>
        </w:rPr>
        <w:t>87,766</w:t>
      </w:r>
      <w:r>
        <w:rPr>
          <w:rFonts w:ascii="Arial" w:hAnsi="Arial" w:cs="Arial"/>
        </w:rPr>
        <w:t xml:space="preserve">) / (50,000) = </w:t>
      </w:r>
      <w:r w:rsidR="00F55C30">
        <w:rPr>
          <w:rFonts w:ascii="Arial" w:hAnsi="Arial" w:cs="Arial"/>
        </w:rPr>
        <w:t>3.76</w:t>
      </w:r>
      <w:r>
        <w:rPr>
          <w:rFonts w:ascii="Arial" w:hAnsi="Arial" w:cs="Arial"/>
        </w:rPr>
        <w:t>.</w:t>
      </w:r>
      <w:r>
        <w:rPr>
          <w:rFonts w:ascii="Arial" w:hAnsi="Arial" w:cs="Arial"/>
        </w:rPr>
        <w:t xml:space="preserve">  Notice that, even though </w:t>
      </w:r>
      <w:bookmarkStart w:id="0" w:name="_GoBack"/>
      <w:bookmarkEnd w:id="0"/>
      <w:r>
        <w:rPr>
          <w:rFonts w:ascii="Arial" w:hAnsi="Arial" w:cs="Arial"/>
        </w:rPr>
        <w:t>the total cash is the same, the higher variability means that the investment is less valuable on a “</w:t>
      </w:r>
      <w:r w:rsidR="00A33936">
        <w:rPr>
          <w:rFonts w:ascii="Arial" w:hAnsi="Arial" w:cs="Arial"/>
        </w:rPr>
        <w:t>variability</w:t>
      </w:r>
      <w:r>
        <w:rPr>
          <w:rFonts w:ascii="Arial" w:hAnsi="Arial" w:cs="Arial"/>
        </w:rPr>
        <w:t>-adjusted” basis.</w:t>
      </w:r>
    </w:p>
    <w:p w:rsidR="00A01FE3" w:rsidRDefault="00A01FE3" w:rsidP="00A01FE3">
      <w:pPr>
        <w:spacing w:after="0"/>
        <w:rPr>
          <w:rFonts w:ascii="Arial" w:hAnsi="Arial" w:cs="Arial"/>
        </w:rPr>
      </w:pPr>
    </w:p>
    <w:p w:rsidR="004B33B8" w:rsidRPr="000F73B8" w:rsidRDefault="00F55C30" w:rsidP="00BA4CC5">
      <w:pPr>
        <w:spacing w:after="0"/>
        <w:rPr>
          <w:rFonts w:ascii="Arial" w:hAnsi="Arial" w:cs="Arial"/>
        </w:rPr>
      </w:pPr>
      <w:r>
        <w:rPr>
          <w:rFonts w:ascii="Arial" w:hAnsi="Arial" w:cs="Arial"/>
        </w:rPr>
        <w:t>I</w:t>
      </w:r>
      <w:r w:rsidR="004B33B8" w:rsidRPr="00037FA7">
        <w:rPr>
          <w:rFonts w:ascii="Arial" w:hAnsi="Arial" w:cs="Arial"/>
        </w:rPr>
        <w:t xml:space="preserve">f you earn more than </w:t>
      </w:r>
      <w:r w:rsidR="00037FA7" w:rsidRPr="00037FA7">
        <w:rPr>
          <w:rFonts w:ascii="Arial" w:hAnsi="Arial" w:cs="Arial"/>
        </w:rPr>
        <w:t>5</w:t>
      </w:r>
      <w:r w:rsidR="009D5413" w:rsidRPr="00037FA7">
        <w:rPr>
          <w:rFonts w:ascii="Arial" w:hAnsi="Arial" w:cs="Arial"/>
        </w:rPr>
        <w:t>.0 points</w:t>
      </w:r>
      <w:r>
        <w:rPr>
          <w:rFonts w:ascii="Arial" w:hAnsi="Arial" w:cs="Arial"/>
        </w:rPr>
        <w:t xml:space="preserve"> on a “variability-adjusted” basis</w:t>
      </w:r>
      <w:r w:rsidR="009D5413" w:rsidRPr="00037FA7">
        <w:rPr>
          <w:rFonts w:ascii="Arial" w:hAnsi="Arial" w:cs="Arial"/>
        </w:rPr>
        <w:t xml:space="preserve">, </w:t>
      </w:r>
      <w:r w:rsidR="004B33B8" w:rsidRPr="00037FA7">
        <w:rPr>
          <w:rFonts w:ascii="Arial" w:hAnsi="Arial" w:cs="Arial"/>
        </w:rPr>
        <w:t>you will be earning “</w:t>
      </w:r>
      <w:r w:rsidR="00793522" w:rsidRPr="00037FA7">
        <w:rPr>
          <w:rFonts w:ascii="Arial" w:hAnsi="Arial" w:cs="Arial"/>
        </w:rPr>
        <w:t>bonus points” that can be used will</w:t>
      </w:r>
      <w:r w:rsidR="004B33B8" w:rsidRPr="00037FA7">
        <w:rPr>
          <w:rFonts w:ascii="Arial" w:hAnsi="Arial" w:cs="Arial"/>
        </w:rPr>
        <w:t xml:space="preserve"> offset points lost elsewhere on this homework assignment (</w:t>
      </w:r>
      <w:r w:rsidR="004B33B8" w:rsidRPr="000F73B8">
        <w:rPr>
          <w:rFonts w:ascii="Arial" w:hAnsi="Arial" w:cs="Arial"/>
        </w:rPr>
        <w:t>in the real world, if you make enough money, people forgive errors in reasoning</w:t>
      </w:r>
      <w:r w:rsidR="0011480E">
        <w:rPr>
          <w:rFonts w:ascii="Arial" w:hAnsi="Arial" w:cs="Arial"/>
        </w:rPr>
        <w:t>; note that people give less credit for large volatility than steady gains, and this is reflected in the scoring</w:t>
      </w:r>
      <w:r w:rsidR="004B33B8" w:rsidRPr="000F73B8">
        <w:rPr>
          <w:rFonts w:ascii="Arial" w:hAnsi="Arial" w:cs="Arial"/>
        </w:rPr>
        <w:t>).  Conversely, if you have negative points</w:t>
      </w:r>
      <w:r w:rsidR="00D17A4B" w:rsidRPr="000F73B8">
        <w:rPr>
          <w:rFonts w:ascii="Arial" w:hAnsi="Arial" w:cs="Arial"/>
        </w:rPr>
        <w:t xml:space="preserve"> (for example, by </w:t>
      </w:r>
      <w:r w:rsidR="00037FA7">
        <w:rPr>
          <w:rFonts w:ascii="Arial" w:hAnsi="Arial" w:cs="Arial"/>
        </w:rPr>
        <w:t xml:space="preserve">losing too much money or </w:t>
      </w:r>
      <w:r w:rsidR="00084A08">
        <w:rPr>
          <w:rFonts w:ascii="Arial" w:hAnsi="Arial" w:cs="Arial"/>
        </w:rPr>
        <w:t xml:space="preserve">by </w:t>
      </w:r>
      <w:r w:rsidR="00037FA7">
        <w:rPr>
          <w:rFonts w:ascii="Arial" w:hAnsi="Arial" w:cs="Arial"/>
        </w:rPr>
        <w:t>h</w:t>
      </w:r>
      <w:r w:rsidR="00D17A4B" w:rsidRPr="000F73B8">
        <w:rPr>
          <w:rFonts w:ascii="Arial" w:hAnsi="Arial" w:cs="Arial"/>
        </w:rPr>
        <w:t>aving loans that are not paid back)</w:t>
      </w:r>
      <w:r w:rsidR="004B33B8" w:rsidRPr="000F73B8">
        <w:rPr>
          <w:rFonts w:ascii="Arial" w:hAnsi="Arial" w:cs="Arial"/>
        </w:rPr>
        <w:t xml:space="preserve">, this </w:t>
      </w:r>
      <w:r w:rsidR="00037FA7">
        <w:rPr>
          <w:rFonts w:ascii="Arial" w:hAnsi="Arial" w:cs="Arial"/>
        </w:rPr>
        <w:t>will</w:t>
      </w:r>
      <w:r w:rsidR="004B33B8" w:rsidRPr="000F73B8">
        <w:rPr>
          <w:rFonts w:ascii="Arial" w:hAnsi="Arial" w:cs="Arial"/>
        </w:rPr>
        <w:t xml:space="preserve"> count against points earned in other sections (in the real world, if you lose too much money, people tend to care about the results more than the reasons</w:t>
      </w:r>
      <w:r w:rsidR="00D17A4B" w:rsidRPr="000F73B8">
        <w:rPr>
          <w:rFonts w:ascii="Arial" w:hAnsi="Arial" w:cs="Arial"/>
        </w:rPr>
        <w:t>, even with perfect explanations</w:t>
      </w:r>
      <w:r w:rsidR="004B33B8" w:rsidRPr="000F73B8">
        <w:rPr>
          <w:rFonts w:ascii="Arial" w:hAnsi="Arial" w:cs="Arial"/>
        </w:rPr>
        <w:t>).</w:t>
      </w:r>
    </w:p>
    <w:p w:rsidR="004B33B8" w:rsidRPr="000F73B8" w:rsidRDefault="004B33B8" w:rsidP="00BA4CC5">
      <w:pPr>
        <w:spacing w:after="0"/>
        <w:rPr>
          <w:rFonts w:ascii="Arial" w:hAnsi="Arial" w:cs="Arial"/>
        </w:rPr>
      </w:pPr>
    </w:p>
    <w:p w:rsidR="002638C1" w:rsidRDefault="002638C1" w:rsidP="00BA4CC5">
      <w:pPr>
        <w:spacing w:after="0"/>
        <w:rPr>
          <w:rFonts w:ascii="Arial" w:hAnsi="Arial" w:cs="Arial"/>
        </w:rPr>
      </w:pPr>
      <w:r>
        <w:rPr>
          <w:rFonts w:ascii="Arial" w:hAnsi="Arial" w:cs="Arial"/>
        </w:rPr>
        <w:t xml:space="preserve">Good luck.  When you have decided on your investment choices, email your spreadsheet to </w:t>
      </w:r>
      <w:hyperlink r:id="rId8" w:history="1">
        <w:r w:rsidRPr="00BB009E">
          <w:rPr>
            <w:rStyle w:val="Hyperlink"/>
            <w:rFonts w:ascii="Arial" w:hAnsi="Arial" w:cs="Arial"/>
          </w:rPr>
          <w:t>tony_statman@yahoo.com</w:t>
        </w:r>
      </w:hyperlink>
      <w:r>
        <w:rPr>
          <w:rFonts w:ascii="Arial" w:hAnsi="Arial" w:cs="Arial"/>
        </w:rPr>
        <w:t>, with subject line “DSO 545 Project 01 for (Last name, First name)” where you type your name instead of “(Last name, First name)”.  Once your email is received, it will be recorded; in case of dispute over timing (e.g., for purposes of who gets shares of FFY), the allocation is based on the date in which the email is received.</w:t>
      </w:r>
    </w:p>
    <w:sectPr w:rsidR="002638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2A" w:rsidRDefault="00AC622A" w:rsidP="00916BFC">
      <w:pPr>
        <w:spacing w:after="0" w:line="240" w:lineRule="auto"/>
      </w:pPr>
      <w:r>
        <w:separator/>
      </w:r>
    </w:p>
  </w:endnote>
  <w:endnote w:type="continuationSeparator" w:id="0">
    <w:p w:rsidR="00AC622A" w:rsidRDefault="00AC622A" w:rsidP="0091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0EC" w:rsidRDefault="00527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2A" w:rsidRDefault="00AC622A" w:rsidP="00916BFC">
      <w:pPr>
        <w:spacing w:after="0" w:line="240" w:lineRule="auto"/>
      </w:pPr>
      <w:r>
        <w:separator/>
      </w:r>
    </w:p>
  </w:footnote>
  <w:footnote w:type="continuationSeparator" w:id="0">
    <w:p w:rsidR="00AC622A" w:rsidRDefault="00AC622A" w:rsidP="00916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70987"/>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2091"/>
    <w:multiLevelType w:val="hybridMultilevel"/>
    <w:tmpl w:val="97984400"/>
    <w:lvl w:ilvl="0" w:tplc="6CB4BAB0">
      <w:start w:val="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535B5"/>
    <w:multiLevelType w:val="hybridMultilevel"/>
    <w:tmpl w:val="CBFC0002"/>
    <w:lvl w:ilvl="0" w:tplc="FEF216A2">
      <w:start w:val="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92CA0"/>
    <w:multiLevelType w:val="hybridMultilevel"/>
    <w:tmpl w:val="71288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06E19"/>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F15EE"/>
    <w:multiLevelType w:val="hybridMultilevel"/>
    <w:tmpl w:val="09D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46EDC"/>
    <w:multiLevelType w:val="hybridMultilevel"/>
    <w:tmpl w:val="0930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3CBD"/>
    <w:multiLevelType w:val="hybridMultilevel"/>
    <w:tmpl w:val="B53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6703"/>
    <w:multiLevelType w:val="hybridMultilevel"/>
    <w:tmpl w:val="066E08C0"/>
    <w:lvl w:ilvl="0" w:tplc="1ADE1B1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751EA"/>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F1"/>
    <w:rsid w:val="000250F1"/>
    <w:rsid w:val="000314FE"/>
    <w:rsid w:val="00033917"/>
    <w:rsid w:val="00037FA7"/>
    <w:rsid w:val="00043FE1"/>
    <w:rsid w:val="00083D4A"/>
    <w:rsid w:val="00084A08"/>
    <w:rsid w:val="000A54C2"/>
    <w:rsid w:val="000A66AD"/>
    <w:rsid w:val="000E79C0"/>
    <w:rsid w:val="000F73B8"/>
    <w:rsid w:val="0011480E"/>
    <w:rsid w:val="00130544"/>
    <w:rsid w:val="00136EFD"/>
    <w:rsid w:val="001511EA"/>
    <w:rsid w:val="001A066F"/>
    <w:rsid w:val="001B7E15"/>
    <w:rsid w:val="001D0BF1"/>
    <w:rsid w:val="00206D04"/>
    <w:rsid w:val="00206E90"/>
    <w:rsid w:val="002518B3"/>
    <w:rsid w:val="00252037"/>
    <w:rsid w:val="00254735"/>
    <w:rsid w:val="00256D23"/>
    <w:rsid w:val="002638C1"/>
    <w:rsid w:val="00291DE9"/>
    <w:rsid w:val="00292E41"/>
    <w:rsid w:val="002A2669"/>
    <w:rsid w:val="002C79C3"/>
    <w:rsid w:val="002E002D"/>
    <w:rsid w:val="002F2696"/>
    <w:rsid w:val="0030099F"/>
    <w:rsid w:val="00321F9A"/>
    <w:rsid w:val="00325321"/>
    <w:rsid w:val="00335317"/>
    <w:rsid w:val="00397DDB"/>
    <w:rsid w:val="003B075B"/>
    <w:rsid w:val="003B2EE6"/>
    <w:rsid w:val="003B7534"/>
    <w:rsid w:val="003B797C"/>
    <w:rsid w:val="00417B06"/>
    <w:rsid w:val="00450353"/>
    <w:rsid w:val="0047424B"/>
    <w:rsid w:val="004B2090"/>
    <w:rsid w:val="004B33B8"/>
    <w:rsid w:val="004B4C5E"/>
    <w:rsid w:val="004F2ED3"/>
    <w:rsid w:val="005270EC"/>
    <w:rsid w:val="00550B3E"/>
    <w:rsid w:val="00555D16"/>
    <w:rsid w:val="005632F4"/>
    <w:rsid w:val="00575AA2"/>
    <w:rsid w:val="00582429"/>
    <w:rsid w:val="005A718D"/>
    <w:rsid w:val="005A7ADD"/>
    <w:rsid w:val="005B2FA6"/>
    <w:rsid w:val="005F19F5"/>
    <w:rsid w:val="005F5181"/>
    <w:rsid w:val="00677433"/>
    <w:rsid w:val="006973A5"/>
    <w:rsid w:val="006A0420"/>
    <w:rsid w:val="006A2475"/>
    <w:rsid w:val="006B2DB1"/>
    <w:rsid w:val="006B674B"/>
    <w:rsid w:val="006F7F18"/>
    <w:rsid w:val="00714166"/>
    <w:rsid w:val="007327EF"/>
    <w:rsid w:val="007512F0"/>
    <w:rsid w:val="0075379A"/>
    <w:rsid w:val="00753E62"/>
    <w:rsid w:val="007771E8"/>
    <w:rsid w:val="00785C6E"/>
    <w:rsid w:val="0079274C"/>
    <w:rsid w:val="00793522"/>
    <w:rsid w:val="007E3C4D"/>
    <w:rsid w:val="007F5423"/>
    <w:rsid w:val="0080710F"/>
    <w:rsid w:val="008444D7"/>
    <w:rsid w:val="00860237"/>
    <w:rsid w:val="00863172"/>
    <w:rsid w:val="008669C7"/>
    <w:rsid w:val="00870D98"/>
    <w:rsid w:val="00872668"/>
    <w:rsid w:val="008957A5"/>
    <w:rsid w:val="008A1751"/>
    <w:rsid w:val="008A40F5"/>
    <w:rsid w:val="00916BFC"/>
    <w:rsid w:val="009B4AEA"/>
    <w:rsid w:val="009C2840"/>
    <w:rsid w:val="009D5413"/>
    <w:rsid w:val="009E3B50"/>
    <w:rsid w:val="00A01FE3"/>
    <w:rsid w:val="00A044F0"/>
    <w:rsid w:val="00A07358"/>
    <w:rsid w:val="00A16B19"/>
    <w:rsid w:val="00A33936"/>
    <w:rsid w:val="00A8297E"/>
    <w:rsid w:val="00A97F93"/>
    <w:rsid w:val="00AB7166"/>
    <w:rsid w:val="00AC091E"/>
    <w:rsid w:val="00AC622A"/>
    <w:rsid w:val="00AD40E8"/>
    <w:rsid w:val="00AF5DD4"/>
    <w:rsid w:val="00B1030A"/>
    <w:rsid w:val="00B230EA"/>
    <w:rsid w:val="00B31B7B"/>
    <w:rsid w:val="00B32895"/>
    <w:rsid w:val="00B36FDD"/>
    <w:rsid w:val="00B70A40"/>
    <w:rsid w:val="00B71D66"/>
    <w:rsid w:val="00B7242A"/>
    <w:rsid w:val="00B96D9C"/>
    <w:rsid w:val="00BA4CC5"/>
    <w:rsid w:val="00BB3A08"/>
    <w:rsid w:val="00BC54A6"/>
    <w:rsid w:val="00BD1E5B"/>
    <w:rsid w:val="00C30855"/>
    <w:rsid w:val="00C3781B"/>
    <w:rsid w:val="00C37B46"/>
    <w:rsid w:val="00C51161"/>
    <w:rsid w:val="00C66C96"/>
    <w:rsid w:val="00C91649"/>
    <w:rsid w:val="00C928BA"/>
    <w:rsid w:val="00CA0535"/>
    <w:rsid w:val="00CA273F"/>
    <w:rsid w:val="00CA7454"/>
    <w:rsid w:val="00CE4E75"/>
    <w:rsid w:val="00D10102"/>
    <w:rsid w:val="00D17A4B"/>
    <w:rsid w:val="00D3347F"/>
    <w:rsid w:val="00D44C99"/>
    <w:rsid w:val="00D65071"/>
    <w:rsid w:val="00D947CD"/>
    <w:rsid w:val="00E11900"/>
    <w:rsid w:val="00E50867"/>
    <w:rsid w:val="00E717C3"/>
    <w:rsid w:val="00EE7FC2"/>
    <w:rsid w:val="00EF0282"/>
    <w:rsid w:val="00F21689"/>
    <w:rsid w:val="00F31373"/>
    <w:rsid w:val="00F47FD4"/>
    <w:rsid w:val="00F55C30"/>
    <w:rsid w:val="00F712CF"/>
    <w:rsid w:val="00F86EDF"/>
    <w:rsid w:val="00FB3697"/>
    <w:rsid w:val="00FB6A30"/>
    <w:rsid w:val="00FD4B7F"/>
    <w:rsid w:val="00FE2993"/>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8C7FC-28C8-4D90-AA7A-1D2F437F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2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840"/>
    <w:rPr>
      <w:color w:val="0563C1" w:themeColor="hyperlink"/>
      <w:u w:val="single"/>
    </w:rPr>
  </w:style>
  <w:style w:type="character" w:customStyle="1" w:styleId="Heading2Char">
    <w:name w:val="Heading 2 Char"/>
    <w:basedOn w:val="DefaultParagraphFont"/>
    <w:link w:val="Heading2"/>
    <w:uiPriority w:val="9"/>
    <w:rsid w:val="009C28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8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4B7F"/>
    <w:pPr>
      <w:ind w:left="720"/>
      <w:contextualSpacing/>
    </w:pPr>
  </w:style>
  <w:style w:type="table" w:styleId="TableGrid">
    <w:name w:val="Table Grid"/>
    <w:basedOn w:val="TableNormal"/>
    <w:uiPriority w:val="39"/>
    <w:rsid w:val="0025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872668"/>
  </w:style>
  <w:style w:type="character" w:styleId="CommentReference">
    <w:name w:val="annotation reference"/>
    <w:basedOn w:val="DefaultParagraphFont"/>
    <w:uiPriority w:val="99"/>
    <w:semiHidden/>
    <w:unhideWhenUsed/>
    <w:rsid w:val="00916BFC"/>
    <w:rPr>
      <w:sz w:val="16"/>
      <w:szCs w:val="16"/>
    </w:rPr>
  </w:style>
  <w:style w:type="paragraph" w:styleId="CommentText">
    <w:name w:val="annotation text"/>
    <w:basedOn w:val="Normal"/>
    <w:link w:val="CommentTextChar"/>
    <w:uiPriority w:val="99"/>
    <w:semiHidden/>
    <w:unhideWhenUsed/>
    <w:rsid w:val="00916BFC"/>
    <w:pPr>
      <w:spacing w:line="240" w:lineRule="auto"/>
    </w:pPr>
    <w:rPr>
      <w:sz w:val="20"/>
      <w:szCs w:val="20"/>
    </w:rPr>
  </w:style>
  <w:style w:type="character" w:customStyle="1" w:styleId="CommentTextChar">
    <w:name w:val="Comment Text Char"/>
    <w:basedOn w:val="DefaultParagraphFont"/>
    <w:link w:val="CommentText"/>
    <w:uiPriority w:val="99"/>
    <w:semiHidden/>
    <w:rsid w:val="00916BFC"/>
    <w:rPr>
      <w:sz w:val="20"/>
      <w:szCs w:val="20"/>
    </w:rPr>
  </w:style>
  <w:style w:type="paragraph" w:styleId="CommentSubject">
    <w:name w:val="annotation subject"/>
    <w:basedOn w:val="CommentText"/>
    <w:next w:val="CommentText"/>
    <w:link w:val="CommentSubjectChar"/>
    <w:uiPriority w:val="99"/>
    <w:semiHidden/>
    <w:unhideWhenUsed/>
    <w:rsid w:val="00916BFC"/>
    <w:rPr>
      <w:b/>
      <w:bCs/>
    </w:rPr>
  </w:style>
  <w:style w:type="character" w:customStyle="1" w:styleId="CommentSubjectChar">
    <w:name w:val="Comment Subject Char"/>
    <w:basedOn w:val="CommentTextChar"/>
    <w:link w:val="CommentSubject"/>
    <w:uiPriority w:val="99"/>
    <w:semiHidden/>
    <w:rsid w:val="00916BFC"/>
    <w:rPr>
      <w:b/>
      <w:bCs/>
      <w:sz w:val="20"/>
      <w:szCs w:val="20"/>
    </w:rPr>
  </w:style>
  <w:style w:type="paragraph" w:styleId="BalloonText">
    <w:name w:val="Balloon Text"/>
    <w:basedOn w:val="Normal"/>
    <w:link w:val="BalloonTextChar"/>
    <w:uiPriority w:val="99"/>
    <w:semiHidden/>
    <w:unhideWhenUsed/>
    <w:rsid w:val="00916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BFC"/>
    <w:rPr>
      <w:rFonts w:ascii="Segoe UI" w:hAnsi="Segoe UI" w:cs="Segoe UI"/>
      <w:sz w:val="18"/>
      <w:szCs w:val="18"/>
    </w:rPr>
  </w:style>
  <w:style w:type="paragraph" w:styleId="Header">
    <w:name w:val="header"/>
    <w:basedOn w:val="Normal"/>
    <w:link w:val="HeaderChar"/>
    <w:uiPriority w:val="99"/>
    <w:unhideWhenUsed/>
    <w:rsid w:val="0091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BFC"/>
  </w:style>
  <w:style w:type="paragraph" w:styleId="Footer">
    <w:name w:val="footer"/>
    <w:basedOn w:val="Normal"/>
    <w:link w:val="FooterChar"/>
    <w:uiPriority w:val="99"/>
    <w:unhideWhenUsed/>
    <w:rsid w:val="0091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3975">
      <w:bodyDiv w:val="1"/>
      <w:marLeft w:val="0"/>
      <w:marRight w:val="0"/>
      <w:marTop w:val="0"/>
      <w:marBottom w:val="0"/>
      <w:divBdr>
        <w:top w:val="none" w:sz="0" w:space="0" w:color="auto"/>
        <w:left w:val="none" w:sz="0" w:space="0" w:color="auto"/>
        <w:bottom w:val="none" w:sz="0" w:space="0" w:color="auto"/>
        <w:right w:val="none" w:sz="0" w:space="0" w:color="auto"/>
      </w:divBdr>
    </w:div>
    <w:div w:id="418212073">
      <w:bodyDiv w:val="1"/>
      <w:marLeft w:val="0"/>
      <w:marRight w:val="0"/>
      <w:marTop w:val="0"/>
      <w:marBottom w:val="0"/>
      <w:divBdr>
        <w:top w:val="none" w:sz="0" w:space="0" w:color="auto"/>
        <w:left w:val="none" w:sz="0" w:space="0" w:color="auto"/>
        <w:bottom w:val="none" w:sz="0" w:space="0" w:color="auto"/>
        <w:right w:val="none" w:sz="0" w:space="0" w:color="auto"/>
      </w:divBdr>
    </w:div>
    <w:div w:id="434178835">
      <w:bodyDiv w:val="1"/>
      <w:marLeft w:val="0"/>
      <w:marRight w:val="0"/>
      <w:marTop w:val="0"/>
      <w:marBottom w:val="0"/>
      <w:divBdr>
        <w:top w:val="none" w:sz="0" w:space="0" w:color="auto"/>
        <w:left w:val="none" w:sz="0" w:space="0" w:color="auto"/>
        <w:bottom w:val="none" w:sz="0" w:space="0" w:color="auto"/>
        <w:right w:val="none" w:sz="0" w:space="0" w:color="auto"/>
      </w:divBdr>
      <w:divsChild>
        <w:div w:id="634289605">
          <w:marLeft w:val="0"/>
          <w:marRight w:val="0"/>
          <w:marTop w:val="0"/>
          <w:marBottom w:val="0"/>
          <w:divBdr>
            <w:top w:val="none" w:sz="0" w:space="0" w:color="auto"/>
            <w:left w:val="none" w:sz="0" w:space="0" w:color="auto"/>
            <w:bottom w:val="none" w:sz="0" w:space="0" w:color="auto"/>
            <w:right w:val="none" w:sz="0" w:space="0" w:color="auto"/>
          </w:divBdr>
          <w:divsChild>
            <w:div w:id="526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90477">
      <w:bodyDiv w:val="1"/>
      <w:marLeft w:val="0"/>
      <w:marRight w:val="0"/>
      <w:marTop w:val="0"/>
      <w:marBottom w:val="0"/>
      <w:divBdr>
        <w:top w:val="none" w:sz="0" w:space="0" w:color="auto"/>
        <w:left w:val="none" w:sz="0" w:space="0" w:color="auto"/>
        <w:bottom w:val="none" w:sz="0" w:space="0" w:color="auto"/>
        <w:right w:val="none" w:sz="0" w:space="0" w:color="auto"/>
      </w:divBdr>
    </w:div>
    <w:div w:id="1058480573">
      <w:bodyDiv w:val="1"/>
      <w:marLeft w:val="0"/>
      <w:marRight w:val="0"/>
      <w:marTop w:val="0"/>
      <w:marBottom w:val="0"/>
      <w:divBdr>
        <w:top w:val="none" w:sz="0" w:space="0" w:color="auto"/>
        <w:left w:val="none" w:sz="0" w:space="0" w:color="auto"/>
        <w:bottom w:val="none" w:sz="0" w:space="0" w:color="auto"/>
        <w:right w:val="none" w:sz="0" w:space="0" w:color="auto"/>
      </w:divBdr>
    </w:div>
    <w:div w:id="1211960154">
      <w:bodyDiv w:val="1"/>
      <w:marLeft w:val="0"/>
      <w:marRight w:val="0"/>
      <w:marTop w:val="0"/>
      <w:marBottom w:val="0"/>
      <w:divBdr>
        <w:top w:val="none" w:sz="0" w:space="0" w:color="auto"/>
        <w:left w:val="none" w:sz="0" w:space="0" w:color="auto"/>
        <w:bottom w:val="none" w:sz="0" w:space="0" w:color="auto"/>
        <w:right w:val="none" w:sz="0" w:space="0" w:color="auto"/>
      </w:divBdr>
    </w:div>
    <w:div w:id="1828982809">
      <w:bodyDiv w:val="1"/>
      <w:marLeft w:val="0"/>
      <w:marRight w:val="0"/>
      <w:marTop w:val="0"/>
      <w:marBottom w:val="0"/>
      <w:divBdr>
        <w:top w:val="none" w:sz="0" w:space="0" w:color="auto"/>
        <w:left w:val="none" w:sz="0" w:space="0" w:color="auto"/>
        <w:bottom w:val="none" w:sz="0" w:space="0" w:color="auto"/>
        <w:right w:val="none" w:sz="0" w:space="0" w:color="auto"/>
      </w:divBdr>
    </w:div>
    <w:div w:id="1868833459">
      <w:bodyDiv w:val="1"/>
      <w:marLeft w:val="0"/>
      <w:marRight w:val="0"/>
      <w:marTop w:val="0"/>
      <w:marBottom w:val="0"/>
      <w:divBdr>
        <w:top w:val="none" w:sz="0" w:space="0" w:color="auto"/>
        <w:left w:val="none" w:sz="0" w:space="0" w:color="auto"/>
        <w:bottom w:val="none" w:sz="0" w:space="0" w:color="auto"/>
        <w:right w:val="none" w:sz="0" w:space="0" w:color="auto"/>
      </w:divBdr>
    </w:div>
    <w:div w:id="21034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_statman@yahoo.com" TargetMode="External"/><Relationship Id="rId3" Type="http://schemas.openxmlformats.org/officeDocument/2006/relationships/settings" Target="settings.xml"/><Relationship Id="rId7" Type="http://schemas.openxmlformats.org/officeDocument/2006/relationships/hyperlink" Target="http://www.investo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Lin, Tony H</cp:lastModifiedBy>
  <cp:revision>4</cp:revision>
  <dcterms:created xsi:type="dcterms:W3CDTF">2017-08-22T07:22:00Z</dcterms:created>
  <dcterms:modified xsi:type="dcterms:W3CDTF">2017-08-22T18:37:00Z</dcterms:modified>
</cp:coreProperties>
</file>