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960" w:rsidRDefault="00000000" w:rsidP="00C14305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МБОУ «ГИМНАЗИЯ №42»</w:t>
      </w:r>
    </w:p>
    <w:p w:rsidR="00300960" w:rsidRDefault="00300960" w:rsidP="00C143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00960" w:rsidRDefault="00300960" w:rsidP="00C143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00960" w:rsidRDefault="00300960" w:rsidP="00C143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14305" w:rsidRDefault="00C14305" w:rsidP="00C143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14305" w:rsidRDefault="00C14305" w:rsidP="00C143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00960" w:rsidRDefault="00000000" w:rsidP="00C143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Создание системы итогового тестирования для учащихся </w:t>
      </w:r>
      <w:r w:rsidR="00C14305">
        <w:rPr>
          <w:rFonts w:ascii="Times New Roman" w:hAnsi="Times New Roman" w:cs="Times New Roman"/>
          <w:b/>
          <w:sz w:val="28"/>
          <w:szCs w:val="28"/>
        </w:rPr>
        <w:t>8-х классов по геометрии</w:t>
      </w:r>
    </w:p>
    <w:p w:rsidR="00300960" w:rsidRDefault="00300960" w:rsidP="00C1430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Выполнила Понькина Елизавета Андреевна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Консультант: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Сметанникова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Елена Викторовна _________________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подпись, дата)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Нормконтроль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подпись, дата)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Самостоятельность выполнения работы _______%</w:t>
            </w:r>
          </w:p>
          <w:p w:rsidR="00300960" w:rsidRDefault="00000000" w:rsidP="00C14305">
            <w:pPr>
              <w:tabs>
                <w:tab w:val="left" w:pos="9356"/>
              </w:tabs>
              <w:spacing w:after="0"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ФИО_______________________</w:t>
            </w:r>
          </w:p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 (подпись, дата)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защиты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</w:t>
            </w:r>
          </w:p>
        </w:tc>
      </w:tr>
      <w:tr w:rsidR="00300960">
        <w:tc>
          <w:tcPr>
            <w:tcW w:w="4530" w:type="dxa"/>
          </w:tcPr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:rsidR="00300960" w:rsidRDefault="0000000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председателя комиссии</w:t>
            </w:r>
          </w:p>
          <w:p w:rsidR="00300960" w:rsidRDefault="00300960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4305" w:rsidRDefault="00C14305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4305" w:rsidRDefault="00C14305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4305" w:rsidRDefault="00C14305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4305" w:rsidRDefault="00C14305" w:rsidP="00C14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00960" w:rsidRDefault="00000000" w:rsidP="00C143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</w:t>
      </w:r>
    </w:p>
    <w:p w:rsidR="00300960" w:rsidRDefault="00000000" w:rsidP="00C143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300960" w:rsidRDefault="00000000" w:rsidP="00C14305">
      <w:pPr>
        <w:pStyle w:val="2"/>
        <w:spacing w:before="0" w:after="0" w:line="360" w:lineRule="auto"/>
        <w:ind w:firstLine="567"/>
      </w:pPr>
      <w:r>
        <w:lastRenderedPageBreak/>
        <w:t>Введение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проекта: создание системы итогового тестирования по геометрии для учащихся 8-х классов, представляющей собой веб-интерфейс. Данная система направлена на упрощение работы преподавателей, автоматизацию системы проверки и оценивая и общее повышение производительности в системе обучения.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 xml:space="preserve"> темы заключается в повышении скорости работы, производительности преподавателей и упрощении формата итогового тестирования для учеников при использовании данной системы тестирования. В настоящее время активно продвигается цифровизация образования, это обусловлено комплексом причин. 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Во-первых, повышается эффективность работы преподавателей. Автоматическая проверка тестов исключает рутинную, трудоемкую работу учителя по проверке письменных работ, позволяя высвободить время для творческой и индивидуальной работы с учениками, подготовки к урокам и повышения квалификации. Также можно однозначно сказать, что автоматическая проверка исключает фактор ошибки, субъективности или неравнозначности оценивания. Все ученики оцениваются по единым, заранее установленным критериям, что повышает справедливость и прозрачность итоговой оценки. Более того, данный подход позволяет ученикам более оперативно получать обратную связь: результаты проверки приходят практически мгновенно после его завершения, что позволяет ученикам лучше усваивать материал, так как они сразу видят свои ошибки.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Во-вторых, тестирование автоматически собирает статистику по результатам всего класса, выявляя типичные ошибки и проблемные темы. Это дает преподавателю ценный аналитический инструмент для корректировки учебного плана и работы над слабыми местами. 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Наконец, за счет автоматизации рутинных процессов (проверка, подсчет баллов, ведение отчетности) система повышает общую производительность труда учителя, что напрямую влияет на качество образовательных услуг. </w:t>
      </w:r>
      <w:r>
        <w:rPr>
          <w:rFonts w:ascii="Times New Roman" w:hAnsi="Times New Roman" w:cs="Times New Roman"/>
          <w:sz w:val="28"/>
          <w:szCs w:val="28"/>
        </w:rPr>
        <w:lastRenderedPageBreak/>
        <w:t>Именно из-за этих факторов современная образовательная среда активно интегрирует цифровые инструменты. Система автоматизированного тестирования соответствует государственным и общемировым инициативам по созданию цифровой образовательной экосистемы, что делает ее современным и востребованным решением.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является процесс создания итогового тестирования по геометрии для учащихся 8-х классов.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Субъектом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является результат разработки, готовая система, представленная в виде веб-интерфейса.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проекта являются разработка и внедрение веб-ориентированную систему итогового тестирования по геометрии для учащихся 8-х классов.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были поставлены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  <w:tab w:val="clear" w:pos="72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теоретического материала по данной теме.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функциональных требований и существу1ю1ющих аналогов системы.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технологий.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базы данных.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структуры проекта.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пользовательского интерфейса.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серверной части.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доработка приложения.</w:t>
      </w:r>
    </w:p>
    <w:p w:rsidR="00300960" w:rsidRDefault="00000000" w:rsidP="00C14305">
      <w:pPr>
        <w:numPr>
          <w:ilvl w:val="0"/>
          <w:numId w:val="1"/>
        </w:numPr>
        <w:tabs>
          <w:tab w:val="clear" w:pos="0"/>
          <w:tab w:val="clear" w:pos="540"/>
        </w:tabs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апробации системы и оценки ее эффективности на практике.</w:t>
      </w:r>
    </w:p>
    <w:p w:rsidR="00300960" w:rsidRDefault="00000000" w:rsidP="00C14305">
      <w:pPr>
        <w:pStyle w:val="2"/>
        <w:spacing w:before="0" w:after="0" w:line="360" w:lineRule="auto"/>
        <w:ind w:firstLine="567"/>
      </w:pPr>
      <w:r>
        <w:lastRenderedPageBreak/>
        <w:t>1 Цифровые инструменты в образовании и технологии создания системы тестирования</w:t>
      </w:r>
    </w:p>
    <w:p w:rsidR="00300960" w:rsidRDefault="00000000" w:rsidP="00C14305">
      <w:pPr>
        <w:pStyle w:val="ab"/>
        <w:spacing w:after="0" w:line="360" w:lineRule="auto"/>
        <w:ind w:right="-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Современное образование сложно представить без цифровых технологий. Они открывают новые возможности для обучения, делая его более наглядным, интерактивным и персонализированным. Использование образовательных платформ, онлайн-курсов и интерактивных тестов становится стандартом, позволяя выстроить эффективный и гибкий учебный процесс как для учеников, так и для преподавателей.</w:t>
      </w:r>
    </w:p>
    <w:p w:rsidR="00300960" w:rsidRPr="00C14305" w:rsidRDefault="00000000" w:rsidP="00C14305">
      <w:pPr>
        <w:pStyle w:val="ab"/>
        <w:tabs>
          <w:tab w:val="left" w:pos="9240"/>
          <w:tab w:val="left" w:pos="9460"/>
        </w:tabs>
        <w:spacing w:after="0" w:line="360" w:lineRule="auto"/>
        <w:ind w:right="-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глава посвящена основам создания таких цифровых решений. В ней рассматриваются не только сами образовательные инструменты, но и технологии, лежащие в их основе. Мы изучим ключевые принципы разработки веб-сервисов, что позволит понять, как превратить идею в работающий и удобный продукт для сферы образования.</w:t>
      </w:r>
    </w:p>
    <w:p w:rsidR="00300960" w:rsidRDefault="00000000" w:rsidP="00C14305">
      <w:pPr>
        <w:pStyle w:val="3"/>
        <w:numPr>
          <w:ilvl w:val="1"/>
          <w:numId w:val="2"/>
        </w:numPr>
        <w:spacing w:before="0" w:after="0" w:line="360" w:lineRule="auto"/>
        <w:ind w:firstLine="567"/>
      </w:pPr>
      <w:r>
        <w:t>Анализ внедрения цифровых продуктов в современных школах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Современная образовательная среда в России активно трансформируется под влиянием государственных инициатив и технологических трендов. Примерами цифровизации российского образования являются запуск и развитие федеральных цифровых платформ, таких как «Моя школа», обеспечивающих доступ к учебным материалам и сервисам для учеников и учителей, внедрение искусственного интеллекта (ИИ) и иммерсивных технологий (VR/AR). ИИ используется для персонализации обучения и автоматизации рутинных задач преподавателя, а VR/AR — для создания наглядных и увлекательных учебных симуляций.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из авторитетных источников (Высшая школа экономики, аналитические отчеты) демонстрирует, что цифровизация в целом оказывает положительное влияние на успеваемость и вовлеченность учащихся. Это служит косвенным аргументом в пользу разработки цифровых систем тестирования.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данным Высшей школы экономики, гибридное обучение повысило успеваемость учащихся на 15–20%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виртуальной реальности (VR) повышает эффективность обучения на 76% по сравнению с традиционными методами</w:t>
      </w:r>
    </w:p>
    <w:p w:rsidR="00300960" w:rsidRDefault="00000000" w:rsidP="00C143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Цифровизация позволила сократить затраты на учебники и канцелярию до 30%</w:t>
      </w:r>
    </w:p>
    <w:p w:rsidR="00300960" w:rsidRDefault="00000000" w:rsidP="00C14305">
      <w:pPr>
        <w:pStyle w:val="3"/>
        <w:spacing w:before="0" w:after="0" w:line="360" w:lineRule="auto"/>
        <w:ind w:firstLine="567"/>
      </w:pPr>
      <w:r>
        <w:t>1.2 Анализ существующих аналогов</w:t>
      </w:r>
    </w:p>
    <w:p w:rsidR="00300960" w:rsidRDefault="00000000" w:rsidP="00C1430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множество платформ для создания тестов, которые можно рассматривать как аналоги для разрабатываемой системы.</w:t>
      </w:r>
    </w:p>
    <w:p w:rsidR="00300960" w:rsidRDefault="00000000" w:rsidP="00C14305">
      <w:pPr>
        <w:pStyle w:val="af"/>
        <w:numPr>
          <w:ilvl w:val="1"/>
          <w:numId w:val="1"/>
        </w:numPr>
        <w:tabs>
          <w:tab w:val="clear" w:pos="55"/>
          <w:tab w:val="clear" w:pos="1080"/>
          <w:tab w:val="clear" w:pos="1440"/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 его российский аналог от Яндекса) предлагает базовый, полностью бесплатный функционал для создания опросов и тестов с автоматическим подсчетом баллов. Его главные преимущества — простота и доступность. Однако он обладает ограниченными возможностями для глубокой аналитики и адаптации под специфические нужды учебного процесса, такие как развернутые комментарии к ответам или сложная система начисления баллов.</w:t>
      </w:r>
    </w:p>
    <w:p w:rsidR="00300960" w:rsidRDefault="00000000" w:rsidP="00C14305">
      <w:pPr>
        <w:pStyle w:val="af"/>
        <w:numPr>
          <w:ilvl w:val="1"/>
          <w:numId w:val="1"/>
        </w:numPr>
        <w:tabs>
          <w:tab w:val="clear" w:pos="55"/>
          <w:tab w:val="clear" w:pos="1080"/>
          <w:tab w:val="clear" w:pos="1440"/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Online Test </w:t>
      </w:r>
      <w:proofErr w:type="spellStart"/>
      <w:r>
        <w:rPr>
          <w:rFonts w:ascii="Times New Roman" w:hAnsi="Times New Roman" w:cs="Times New Roman"/>
          <w:sz w:val="28"/>
          <w:szCs w:val="28"/>
        </w:rPr>
        <w:t>Pad</w:t>
      </w:r>
      <w:proofErr w:type="spellEnd"/>
      <w:r>
        <w:rPr>
          <w:rFonts w:ascii="Times New Roman" w:hAnsi="Times New Roman" w:cs="Times New Roman"/>
          <w:sz w:val="28"/>
          <w:szCs w:val="28"/>
        </w:rPr>
        <w:t>. Российский бесплатный конструктор с широким функционалом, поддерживающий 17 типов вопросов, таймеры и ограничение доступа по коду. Подходит для образовательных целей, но его интерфейс может быть перегружен, а дизайн — устаревшим.</w:t>
      </w:r>
    </w:p>
    <w:p w:rsidR="00300960" w:rsidRDefault="00000000" w:rsidP="00C14305">
      <w:pPr>
        <w:pStyle w:val="af"/>
        <w:numPr>
          <w:ilvl w:val="1"/>
          <w:numId w:val="1"/>
        </w:numPr>
        <w:tabs>
          <w:tab w:val="clear" w:pos="55"/>
          <w:tab w:val="clear" w:pos="1080"/>
          <w:tab w:val="clear" w:pos="1440"/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Classmarker</w:t>
      </w:r>
      <w:proofErr w:type="spellEnd"/>
      <w:r>
        <w:rPr>
          <w:rFonts w:ascii="Times New Roman" w:hAnsi="Times New Roman" w:cs="Times New Roman"/>
          <w:sz w:val="28"/>
          <w:szCs w:val="28"/>
        </w:rPr>
        <w:t>. Платформа предлагает возможность проведения экзаменов с функцией написания эссе, ведением статистики и отслеживанием успеваемости. Его недостатком для бюджетного образования может быть стоимость подписки.</w:t>
      </w:r>
    </w:p>
    <w:p w:rsidR="00300960" w:rsidRDefault="00000000" w:rsidP="00C14305">
      <w:pPr>
        <w:pStyle w:val="af"/>
        <w:numPr>
          <w:ilvl w:val="1"/>
          <w:numId w:val="1"/>
        </w:numPr>
        <w:tabs>
          <w:tab w:val="clear" w:pos="55"/>
          <w:tab w:val="clear" w:pos="1080"/>
          <w:tab w:val="clear" w:pos="1440"/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TestRail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PractiTest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Tricentis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qTest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 профессиональные инструменты для QA-команд в IT-разработке. Они предоставляют исчерпывающие возможности для управления тест-кейсами, интеграции с системами разработки и построения отчетов. Однако их сложность, избыточность функционала и высокая стоимость делают их неподходящими для прямого использования в школьной среде.</w:t>
      </w:r>
    </w:p>
    <w:p w:rsidR="00300960" w:rsidRDefault="00000000" w:rsidP="00C14305">
      <w:pPr>
        <w:pStyle w:val="af"/>
        <w:numPr>
          <w:ilvl w:val="1"/>
          <w:numId w:val="1"/>
        </w:numPr>
        <w:tabs>
          <w:tab w:val="clear" w:pos="55"/>
          <w:tab w:val="clear" w:pos="1080"/>
          <w:tab w:val="clear" w:pos="1440"/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данный момент в школе, где непосредственно будет проводиться внедрение и тестирование проекта уже есть похожая система. Однако она является несколько устаревшей, не всегда интуитивно понятной, поэтому новая система тестирования будет служить “глотком свежего воздуха”.</w:t>
      </w:r>
    </w:p>
    <w:p w:rsidR="00300960" w:rsidRDefault="00000000" w:rsidP="00C14305">
      <w:pPr>
        <w:pStyle w:val="af"/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Разрабатываемая система для 8-х классов должна занять нишу между простыми, но ограниченными конструкторами вроде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мощными, но сложными корпоративными системами. Ключевыми конкурентными преимуществами могут стать: бесплатность, ориентированный на учителей интерфейс, поддержка специфических для геометрии типов заданий (с чертежами).</w:t>
      </w:r>
    </w:p>
    <w:p w:rsidR="00300960" w:rsidRDefault="00000000" w:rsidP="00C14305">
      <w:pPr>
        <w:pStyle w:val="3"/>
        <w:spacing w:before="0" w:after="0" w:line="360" w:lineRule="auto"/>
        <w:ind w:firstLine="567"/>
      </w:pPr>
      <w:r>
        <w:t>1.3 Преимущества применения компьютерных технологий для автоматизации процессов тестирования в образовании</w:t>
      </w:r>
    </w:p>
    <w:p w:rsidR="00300960" w:rsidRDefault="00000000" w:rsidP="00C14305">
      <w:pPr>
        <w:pStyle w:val="af"/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тестирования с помощью компьютерных технологий кардинально повышает эффективность учебного процесса по нескольким направлениям. </w:t>
      </w:r>
    </w:p>
    <w:p w:rsidR="00300960" w:rsidRDefault="00000000" w:rsidP="00C14305">
      <w:pPr>
        <w:pStyle w:val="af"/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Обеспечивается повышение эффективности работы преподавателя:</w:t>
      </w:r>
    </w:p>
    <w:p w:rsidR="00300960" w:rsidRDefault="00000000" w:rsidP="00C14305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берет на себя рутинную работу по проверке заданий и подсчету баллов, что позволяет учителю уделить больше времени индивидуальной работе с учениками и творческой подготовке к урокам. </w:t>
      </w:r>
    </w:p>
    <w:p w:rsidR="00300960" w:rsidRDefault="00000000" w:rsidP="00C14305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исключается субъективный фактор при проверке. Все ученики оцениваются по единым, заранее установленным критериям, что повышает справедливость контроля.</w:t>
      </w:r>
    </w:p>
    <w:p w:rsidR="00300960" w:rsidRDefault="00000000" w:rsidP="00C14305">
      <w:pPr>
        <w:tabs>
          <w:tab w:val="left" w:pos="0"/>
          <w:tab w:val="left" w:pos="284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учебного процесса:</w:t>
      </w:r>
    </w:p>
    <w:p w:rsidR="00300960" w:rsidRDefault="00000000" w:rsidP="00C14305">
      <w:pPr>
        <w:pStyle w:val="af"/>
        <w:numPr>
          <w:ilvl w:val="0"/>
          <w:numId w:val="4"/>
        </w:numPr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Ученики получают результаты тестирования сразу после его завершения, что способствует лучшему усвоению материала, так как они сразу видят свои ошибки и сильные стороны.</w:t>
      </w:r>
    </w:p>
    <w:p w:rsidR="00300960" w:rsidRDefault="00000000" w:rsidP="00C14305">
      <w:pPr>
        <w:pStyle w:val="af"/>
        <w:numPr>
          <w:ilvl w:val="0"/>
          <w:numId w:val="4"/>
        </w:numPr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может автоматически собирать статистику по результатам всего класса, выявляя типичные ошибки и проблемные темы. </w:t>
      </w:r>
      <w:r>
        <w:rPr>
          <w:rFonts w:ascii="Times New Roman" w:hAnsi="Times New Roman" w:cs="Times New Roman"/>
          <w:sz w:val="28"/>
          <w:szCs w:val="28"/>
        </w:rPr>
        <w:lastRenderedPageBreak/>
        <w:t>Это дает преподавателю ценный аналитический инструмент для корректировки учебного плана.</w:t>
      </w:r>
    </w:p>
    <w:p w:rsidR="00300960" w:rsidRDefault="00000000" w:rsidP="00C14305">
      <w:pPr>
        <w:pStyle w:val="af"/>
        <w:numPr>
          <w:ilvl w:val="0"/>
          <w:numId w:val="4"/>
        </w:numPr>
        <w:tabs>
          <w:tab w:val="left" w:pos="0"/>
          <w:tab w:val="left" w:pos="284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система позволяет проводить итоговый контроль знаний для всех учащихся в одинаковых условиях, обеспечивая единый стандарт оценки. Кроме того, цифровой формат делает тестирование более доступным и может быть адаптирован для учащихся с особыми потребностями.</w:t>
      </w:r>
    </w:p>
    <w:p w:rsidR="00300960" w:rsidRDefault="00000000" w:rsidP="00C14305">
      <w:pPr>
        <w:pStyle w:val="3"/>
        <w:spacing w:before="0" w:after="0" w:line="360" w:lineRule="auto"/>
        <w:ind w:firstLine="567"/>
      </w:pPr>
      <w:r>
        <w:t>1.4 Теория по работе с ключевыми технологиями создания веб-сервисов</w:t>
      </w:r>
    </w:p>
    <w:p w:rsidR="00300960" w:rsidRDefault="00000000" w:rsidP="00C1430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понимания принципов создания веб-системы тестирования необходимы базовые знания о ключевых технологиях, которые образуют ее структуру.</w:t>
      </w:r>
    </w:p>
    <w:p w:rsidR="00300960" w:rsidRDefault="00000000" w:rsidP="00C1430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Language) — это язык разметки, отвечающий за структуру веб-страницы. Элементы страницы, такие как заголовки, параграфы, поля ввода и кнопки, определяются с помощью тегов (например, &lt;h1&gt;, &lt;p&gt;,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&gt;). Теги можно представлять как контейнеры для различного содержимого, которые указывают браузеру, как его обрабатывать и отображать. Простая HTML-страница состоит из декларации &lt;!DOCTYPE 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&gt;, корневого тега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&gt;, раздела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>&gt; с метаданными (например,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</w:rPr>
        <w:t>&gt;) и раздела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</w:rPr>
        <w:t>&gt; с основным содержимым.</w:t>
      </w:r>
    </w:p>
    <w:p w:rsidR="00300960" w:rsidRDefault="00000000" w:rsidP="00C1430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>
        <w:rPr>
          <w:rFonts w:ascii="Times New Roman" w:hAnsi="Times New Roman" w:cs="Times New Roman"/>
          <w:sz w:val="28"/>
          <w:szCs w:val="28"/>
        </w:rPr>
        <w:t>Sheets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— это язык, который контролирует визуальное представление HTML-документа. Если HTML создает каркас, то CSS отвечает за дизайн: шрифты, цвета, расположение элементов и адаптацию под разные размеры экранов. Стили применяются к HTML-элементам с помощью селекторов </w:t>
      </w:r>
    </w:p>
    <w:p w:rsidR="00300960" w:rsidRDefault="00000000" w:rsidP="00C143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Серверная часть (</w:t>
      </w:r>
      <w:proofErr w:type="spellStart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Backend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) — это программно-аппаратная составляющая, которая работает на сервере и недоступна напрямую пользователю. Именно здесь реализуется основная логика системы тестирования: аутентификация пользователей, формирование вариантов тестов, обработка ответов, подсчет результатов и взаимодействие с базой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данных. Серверная часть может быть построена на различных языках программирования (таких как Python, PHP, Java) и фреймворках. Она взаимодействует с фронтендом (интерфейсом пользователя) через API (Application </w:t>
      </w:r>
      <w:proofErr w:type="spellStart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Programming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Interface), получая от него запросы и отправляя ответы, часто в формате JSON. </w:t>
      </w:r>
    </w:p>
    <w:p w:rsidR="00300960" w:rsidRDefault="00000000" w:rsidP="00C143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Базы данных (БД) — это организованные хранилища информации, необходимые для функционирования системы. В контексте веб-тестирования в базе данных хранятся: данные пользователей (учителей и учеников), вопросы, ответы и баллы. результаты пройденных тестов, настройки системы. Для работы с базами данных используется язык запросов SQL (</w:t>
      </w:r>
      <w:proofErr w:type="spellStart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Structured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Query</w:t>
      </w:r>
      <w:proofErr w:type="spellEnd"/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Language), который позволяет добавлять, извлекать, изменять и удалять данные.</w:t>
      </w:r>
    </w:p>
    <w:p w:rsidR="00300960" w:rsidRPr="00C14305" w:rsidRDefault="00C14305" w:rsidP="00C143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14305" w:rsidRPr="00C14305" w:rsidRDefault="00C14305" w:rsidP="00C14305">
      <w:pPr>
        <w:pStyle w:val="af"/>
        <w:tabs>
          <w:tab w:val="left" w:pos="720"/>
          <w:tab w:val="left" w:pos="993"/>
        </w:tabs>
        <w:spacing w:after="0" w:line="360" w:lineRule="auto"/>
        <w:ind w:left="41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3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Аванесов, В. С. Научные проблемы тестового контроля знаний: учеб. пособие / В. С. Аванесов. –М.: Центр тестирования, 2002. — 239 с.</w:t>
      </w:r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Звонников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В. И. Современные средства оценивания результатов обучения: учеб. пособие / В.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Звонников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М. Б.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Челышкова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>. — М.: Издательский центр Академия, 2007. — 224 с.</w:t>
      </w:r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Калугян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Х., Щербаков С. М. Компьютерная система тестирования знаний как компонент информационной научно-образовательной среды вуза //Вестник Академии. — 2005. — № 1 (20).</w:t>
      </w:r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https://habr.com/ru/companies/otus/articles/827670/</w:t>
        </w:r>
      </w:hyperlink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https://habr.com/ru/companies/otus/articles/827670/</w:t>
        </w:r>
      </w:hyperlink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https://skillspace.ru/blog/top-10-platform-dlya-sozdaniya-testov/</w:t>
        </w:r>
      </w:hyperlink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https://marketing.hse.ru/blog/razvitie-produkta-v-usloviyah-cifrovoj-ekonomiki/</w:t>
        </w:r>
      </w:hyperlink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https://qalight.ua/ru/baza-znaniy/html-i-css-dlya-testirovshhikov/</w:t>
        </w:r>
      </w:hyperlink>
    </w:p>
    <w:p w:rsidR="00300960" w:rsidRDefault="00000000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https://telesputnik.ru/materials/tech/news/nazvany-klyucevye-trendy-v-cifrovizacii-obrazovaniya</w:t>
        </w:r>
      </w:hyperlink>
    </w:p>
    <w:p w:rsidR="00300960" w:rsidRDefault="00C14305" w:rsidP="00C14305">
      <w:pPr>
        <w:pStyle w:val="af"/>
        <w:numPr>
          <w:ilvl w:val="0"/>
          <w:numId w:val="5"/>
        </w:numPr>
        <w:tabs>
          <w:tab w:val="clear" w:pos="720"/>
          <w:tab w:val="left" w:pos="993"/>
        </w:tabs>
        <w:spacing w:after="0" w:line="360" w:lineRule="auto"/>
        <w:ind w:left="0" w:firstLine="414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A01634">
          <w:rPr>
            <w:rStyle w:val="a3"/>
            <w:rFonts w:ascii="Times New Roman" w:hAnsi="Times New Roman" w:cs="Times New Roman"/>
            <w:sz w:val="28"/>
            <w:szCs w:val="28"/>
          </w:rPr>
          <w:t>https://softline.ru/about/blog/it-trendy-v-obrazovanii-s-chem-idem-v-2025-god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4305" w:rsidRDefault="00C14305" w:rsidP="00C14305">
      <w:pPr>
        <w:pStyle w:val="af"/>
        <w:tabs>
          <w:tab w:val="left" w:pos="720"/>
          <w:tab w:val="left" w:pos="993"/>
        </w:tabs>
        <w:spacing w:after="0" w:line="360" w:lineRule="auto"/>
        <w:ind w:left="414"/>
        <w:jc w:val="both"/>
        <w:rPr>
          <w:rFonts w:ascii="Times New Roman" w:hAnsi="Times New Roman" w:cs="Times New Roman"/>
          <w:sz w:val="28"/>
          <w:szCs w:val="28"/>
        </w:rPr>
      </w:pPr>
    </w:p>
    <w:p w:rsidR="00C14305" w:rsidRDefault="00C14305" w:rsidP="00C14305">
      <w:pPr>
        <w:pStyle w:val="af"/>
        <w:tabs>
          <w:tab w:val="left" w:pos="993"/>
        </w:tabs>
        <w:spacing w:after="0" w:line="360" w:lineRule="auto"/>
        <w:ind w:left="41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(черновой вариант списка)</w:t>
      </w:r>
    </w:p>
    <w:sectPr w:rsidR="00C14305" w:rsidSect="00C14305">
      <w:footerReference w:type="default" r:id="rId14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F6A" w:rsidRDefault="00824F6A">
      <w:pPr>
        <w:spacing w:line="240" w:lineRule="auto"/>
      </w:pPr>
      <w:r>
        <w:separator/>
      </w:r>
    </w:p>
  </w:endnote>
  <w:endnote w:type="continuationSeparator" w:id="0">
    <w:p w:rsidR="00824F6A" w:rsidRDefault="00824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Czizh Body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0000" w:themeColor="text1"/>
        <w:sz w:val="28"/>
        <w:szCs w:val="28"/>
      </w:rPr>
      <w:id w:val="-870919628"/>
      <w:docPartObj>
        <w:docPartGallery w:val="AutoText"/>
      </w:docPartObj>
    </w:sdtPr>
    <w:sdtContent>
      <w:p w:rsidR="00300960" w:rsidRDefault="00000000">
        <w:pPr>
          <w:pStyle w:val="a9"/>
          <w:jc w:val="right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300960" w:rsidRDefault="0030096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F6A" w:rsidRDefault="00824F6A">
      <w:pPr>
        <w:spacing w:after="0"/>
      </w:pPr>
      <w:r>
        <w:separator/>
      </w:r>
    </w:p>
  </w:footnote>
  <w:footnote w:type="continuationSeparator" w:id="0">
    <w:p w:rsidR="00824F6A" w:rsidRDefault="00824F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618"/>
    <w:multiLevelType w:val="multilevel"/>
    <w:tmpl w:val="056776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0263B70"/>
    <w:multiLevelType w:val="multilevel"/>
    <w:tmpl w:val="40263B7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C3344D"/>
    <w:multiLevelType w:val="multilevel"/>
    <w:tmpl w:val="4FC3344D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55"/>
          <w:tab w:val="left" w:pos="1080"/>
          <w:tab w:val="left" w:pos="1440"/>
        </w:tabs>
        <w:ind w:left="1495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35F0CFD"/>
    <w:multiLevelType w:val="multilevel"/>
    <w:tmpl w:val="635F0CFD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BB842F5"/>
    <w:multiLevelType w:val="multilevel"/>
    <w:tmpl w:val="6BB842F5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35554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5643291">
    <w:abstractNumId w:val="3"/>
  </w:num>
  <w:num w:numId="3" w16cid:durableId="1884904930">
    <w:abstractNumId w:val="1"/>
  </w:num>
  <w:num w:numId="4" w16cid:durableId="146820199">
    <w:abstractNumId w:val="4"/>
  </w:num>
  <w:num w:numId="5" w16cid:durableId="57135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8D"/>
    <w:rsid w:val="000613CD"/>
    <w:rsid w:val="000E4021"/>
    <w:rsid w:val="0018270C"/>
    <w:rsid w:val="00192AD6"/>
    <w:rsid w:val="001F75FA"/>
    <w:rsid w:val="002644EC"/>
    <w:rsid w:val="00300960"/>
    <w:rsid w:val="003401B5"/>
    <w:rsid w:val="003A0A14"/>
    <w:rsid w:val="00572C78"/>
    <w:rsid w:val="00584B10"/>
    <w:rsid w:val="005C1499"/>
    <w:rsid w:val="00721912"/>
    <w:rsid w:val="0075678D"/>
    <w:rsid w:val="007F284D"/>
    <w:rsid w:val="00824F6A"/>
    <w:rsid w:val="008D1950"/>
    <w:rsid w:val="00971655"/>
    <w:rsid w:val="00AE4BB7"/>
    <w:rsid w:val="00C14305"/>
    <w:rsid w:val="00C80642"/>
    <w:rsid w:val="00D1216C"/>
    <w:rsid w:val="00D711E0"/>
    <w:rsid w:val="00E54C17"/>
    <w:rsid w:val="00F13E84"/>
    <w:rsid w:val="6409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9FCD4"/>
  <w15:docId w15:val="{7C524FCD-0ADA-4BAA-9DE3-290510CC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pageBreakBefore/>
      <w:spacing w:before="160" w:after="80"/>
      <w:jc w:val="center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pPr>
      <w:pageBreakBefore w:val="0"/>
      <w:shd w:val="clear" w:color="auto" w:fill="FFFFFF"/>
      <w:spacing w:before="480" w:after="240" w:line="450" w:lineRule="atLeast"/>
      <w:outlineLvl w:val="2"/>
    </w:pPr>
    <w:rPr>
      <w:color w:val="0F11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styleId="ac">
    <w:name w:val="Subtitle"/>
    <w:basedOn w:val="a"/>
    <w:next w:val="a"/>
    <w:link w:val="ad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Theme="majorEastAsia" w:hAnsi="Times New Roman" w:cs="Times New Roman"/>
      <w:b/>
      <w:bCs/>
      <w:color w:val="0F1115"/>
      <w:sz w:val="28"/>
      <w:szCs w:val="28"/>
      <w:shd w:val="clear" w:color="auto" w:fill="FFFFFF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FR1">
    <w:name w:val="FR1"/>
    <w:qFormat/>
    <w:pPr>
      <w:widowControl w:val="0"/>
      <w:snapToGrid w:val="0"/>
      <w:spacing w:before="480"/>
      <w:ind w:left="1680" w:right="200"/>
      <w:jc w:val="center"/>
    </w:pPr>
    <w:rPr>
      <w:rFonts w:eastAsia="Times New Roman"/>
      <w:b/>
      <w:sz w:val="40"/>
    </w:rPr>
  </w:style>
  <w:style w:type="character" w:styleId="af2">
    <w:name w:val="Unresolved Mention"/>
    <w:basedOn w:val="a0"/>
    <w:uiPriority w:val="99"/>
    <w:semiHidden/>
    <w:unhideWhenUsed/>
    <w:rsid w:val="00C14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otus/articles/827670/" TargetMode="External"/><Relationship Id="rId13" Type="http://schemas.openxmlformats.org/officeDocument/2006/relationships/hyperlink" Target="https://softline.ru/about/blog/it-trendy-v-obrazovanii-s-chem-idem-v-2025-go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otus/articles/827670/" TargetMode="External"/><Relationship Id="rId12" Type="http://schemas.openxmlformats.org/officeDocument/2006/relationships/hyperlink" Target="https://telesputnik.ru/materials/tech/news/nazvany-klyucevye-trendy-v-cifrovizacii-obrazovaniy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alight.ua/ru/baza-znaniy/html-i-css-dlya-testirovshhikov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arketing.hse.ru/blog/razvitie-produkta-v-usloviyah-cifrovoj-ekonomik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space.ru/blog/top-10-platform-dlya-sozdaniya-testo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1867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Ponkina</dc:creator>
  <cp:lastModifiedBy>Elena Ponkina</cp:lastModifiedBy>
  <cp:revision>2</cp:revision>
  <dcterms:created xsi:type="dcterms:W3CDTF">2025-10-23T15:35:00Z</dcterms:created>
  <dcterms:modified xsi:type="dcterms:W3CDTF">2025-10-23T15:35:00Z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0D77486A45DA44D182A4D9DBA9AE8AC1_12</vt:lpwstr>
  </property>
  <property fmtid="{D5CDD505-2E9C-101B-9397-08002B2CF9AE}" pid="4" name="_DocHome">
    <vt:i4>1924769793</vt:i4>
  </property>
</Properties>
</file>