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Федеральное агентство связи </w:t>
      </w:r>
    </w:p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учреждение высшего профессионального образования Санкт-Петербургский государственный университет телекоммуникаций им. проф. М. А. Бонч-Бруевича</w:t>
      </w:r>
    </w:p>
    <w:p>
      <w:pPr>
        <w:pStyle w:val="NormalWeb"/>
        <w:spacing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информационных управляющих систем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лабораторной работе №4 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«Управление в системе и системой»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дисциплине: «Основы теории сложных систем» 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 студент группы: ИСТ-8</w:t>
      </w: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 w:bidi="ar-SA"/>
        </w:rPr>
        <w:t>33</w:t>
      </w:r>
      <w:r>
        <w:rPr>
          <w:color w:val="000000"/>
          <w:sz w:val="28"/>
          <w:szCs w:val="28"/>
        </w:rPr>
        <w:t xml:space="preserve">, </w:t>
      </w: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 w:bidi="ar-SA"/>
        </w:rPr>
        <w:t>Пономарев Е.И.</w:t>
      </w:r>
    </w:p>
    <w:p>
      <w:pPr>
        <w:pStyle w:val="NormalWeb"/>
        <w:spacing w:lineRule="auto" w:line="360" w:beforeAutospacing="0" w:before="0" w:afterAutospacing="0" w:after="0"/>
        <w:ind w:hang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Приняла: ст. преподаватель ________________ / О.А. Козлова /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Санкт-Петербург</w:t>
      </w:r>
    </w:p>
    <w:p>
      <w:pPr>
        <w:pStyle w:val="NormalWeb"/>
        <w:spacing w:lineRule="auto" w:line="360" w:beforeAutospacing="0" w:before="0" w:afterAutospacing="0" w:after="0"/>
        <w:ind w:hang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</w:t>
      </w:r>
      <w:r>
        <w:rPr>
          <w:rFonts w:eastAsia="Times New Roman" w:cs="Times New Roman"/>
          <w:color w:val="000000"/>
          <w:kern w:val="0"/>
          <w:sz w:val="28"/>
          <w:szCs w:val="28"/>
          <w:lang w:val="ru-RU" w:eastAsia="ru-RU" w:bidi="ar-SA"/>
        </w:rPr>
        <w:t>20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lang w:eastAsia="ru-RU"/>
        </w:rPr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Цель: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изучить основные понятия управления, разобраться с управляемой и неуправляемой системой, ознакомиться с принципом Эшби.</w:t>
      </w:r>
    </w:p>
    <w:p>
      <w:pPr>
        <w:pStyle w:val="Normal"/>
        <w:spacing w:lineRule="auto" w:line="240" w:before="0" w:after="0"/>
        <w:ind w:firstLine="851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highlight w:val="white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highlight w:val="white"/>
          <w:lang w:eastAsia="ru-RU"/>
        </w:rPr>
      </w:r>
    </w:p>
    <w:p>
      <w:pPr>
        <w:pStyle w:val="Normal"/>
        <w:spacing w:lineRule="auto" w:line="240" w:before="0" w:after="0"/>
        <w:ind w:firstLine="851"/>
        <w:jc w:val="center"/>
        <w:rPr>
          <w:rFonts w:ascii="Times New Roman" w:hAnsi="Times New Roman" w:eastAsia="Times New Roman" w:cs="Times New Roman"/>
          <w:b/>
          <w:b/>
          <w:bCs/>
          <w:color w:val="000000"/>
          <w:sz w:val="28"/>
          <w:szCs w:val="28"/>
          <w:highlight w:val="white"/>
          <w:lang w:eastAsia="ru-RU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>Задачи для решения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Задача 1.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Привести пример управляемой и неуправляемой системы. Указать основные управляемые и неуправляемые параметры системы. Указать основные функции и задачи управления.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 xml:space="preserve">Решение.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Примером управляемой системы может быть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>компьютер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, у него в качестве управляющего устройства выступает человек, а в качестве объекта управления –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eastAsia="ru-RU"/>
        </w:rPr>
        <w:t>техническое устройство компьютера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Основные управляемые параметры системы: скорость обработки данных , сами данные , алгоритм обработки данных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Основной неуправляемый фактор: внешний фактор . К примеру , ЭМИ повредит компьютер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Основные функции и задачи управления системой: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Организация системы: для того , чтобы компьютер просто запустился необходимо согласовать необходимую связь между подсистемами (например , блок питания и процессор).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Прогнозирование поведения системы: необходимо предоставить компьютеру алгоритм , необходимый для обработки.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Планирование ресурсов и элементов, структуры системы: нужно убедиться , что обеспечивается комфортная работа компьютера. Например , температура процессора не превышает критический уровень.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Учет и контроль ресурсов: перед использованием компьютера необходимо проверить всю работоспособность определенных подсистем 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Примером неуправляемой системы является  генератор случайных чисел.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Задача 2.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Привести пример, показывающий необходимость принципа Эшби.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Принцип Эшби: управляющая подсистема системы должна иметь более высокий уровень организации (или большее разнообразие, больший выбор), чем управляемая подсистема. 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Решение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Team-lead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в команде разработчиков должен обладать большим уровнем знаний и опыта , чем ,к примеру,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middle-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 xml:space="preserve">разработчик , чтобы эффективно распределять ресурсы команды.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Задание 3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. Привести пример, показывающий уменьшение (увеличение) сложности системы за счёт изменения управления (управляемости). Попытаться оценить количественно это изменение.</w:t>
      </w:r>
    </w:p>
    <w:p>
      <w:pPr>
        <w:pStyle w:val="ListParagraph"/>
        <w:spacing w:lineRule="auto" w:line="360" w:before="0" w:after="0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Решение.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Появление инструментов совместной разработки. Раньше прис слиянии проекта необходимо было править программный код , собирать все модули вместе и в ручную все соединять вместе. При появлении инструментов совместной работы процесс разработки значительно упростился , так как слияние — это процесс теперь автоматический. Также стоит заметить , что теперь не нужно постоянно хранить копии программы , если различия в них минимальны , потому что теперь управление версиями автоматизированно.</w:t>
      </w:r>
    </w:p>
    <w:p>
      <w:pPr>
        <w:pStyle w:val="ListParagraph"/>
        <w:spacing w:lineRule="auto" w:line="360" w:before="0" w:after="0"/>
        <w:ind w:left="0" w:firstLine="284"/>
        <w:contextualSpacing/>
        <w:jc w:val="both"/>
        <w:rPr>
          <w:rFonts w:ascii="Times New Roman" w:hAnsi="Times New Roman"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</w:r>
    </w:p>
    <w:p>
      <w:pPr>
        <w:pStyle w:val="ListParagraph"/>
        <w:spacing w:lineRule="auto" w:line="360" w:before="0" w:after="0"/>
        <w:ind w:left="0" w:firstLine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ru-RU"/>
        </w:rPr>
        <w:t>Вывод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: при выполнении данной лабораторной работы были изучены управляемые и неуправляемые системы, их параметры, функции и задачи управления.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a4"/>
    <w:uiPriority w:val="99"/>
    <w:qFormat/>
    <w:rsid w:val="007e085b"/>
    <w:rPr/>
  </w:style>
  <w:style w:type="character" w:styleId="Style15" w:customStyle="1">
    <w:name w:val="Нижний колонтитул Знак"/>
    <w:basedOn w:val="DefaultParagraphFont"/>
    <w:link w:val="a6"/>
    <w:uiPriority w:val="99"/>
    <w:qFormat/>
    <w:rsid w:val="007e085b"/>
    <w:rPr/>
  </w:style>
  <w:style w:type="character" w:styleId="Strong">
    <w:name w:val="Strong"/>
    <w:basedOn w:val="DefaultParagraphFont"/>
    <w:uiPriority w:val="22"/>
    <w:qFormat/>
    <w:rsid w:val="00a06d5e"/>
    <w:rPr>
      <w:b/>
      <w:bCs/>
    </w:rPr>
  </w:style>
  <w:style w:type="character" w:styleId="Style16" w:customStyle="1">
    <w:name w:val="Текст выноски Знак"/>
    <w:basedOn w:val="DefaultParagraphFont"/>
    <w:link w:val="ab"/>
    <w:uiPriority w:val="99"/>
    <w:semiHidden/>
    <w:qFormat/>
    <w:rsid w:val="00524365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qFormat/>
    <w:rsid w:val="009044f5"/>
    <w:rPr>
      <w:color w:val="808080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Style22">
    <w:name w:val="Верхний и нижний колонтитулы"/>
    <w:basedOn w:val="Normal"/>
    <w:qFormat/>
    <w:pPr/>
    <w:rPr/>
  </w:style>
  <w:style w:type="paragraph" w:styleId="Style23">
    <w:name w:val="Header"/>
    <w:basedOn w:val="Normal"/>
    <w:link w:val="a5"/>
    <w:uiPriority w:val="99"/>
    <w:unhideWhenUsed/>
    <w:rsid w:val="007e08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4">
    <w:name w:val="Footer"/>
    <w:basedOn w:val="Normal"/>
    <w:link w:val="a7"/>
    <w:uiPriority w:val="99"/>
    <w:unhideWhenUsed/>
    <w:rsid w:val="007e085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66844"/>
    <w:pPr>
      <w:spacing w:lineRule="auto" w:line="240" w:beforeAutospacing="1" w:afterAutospacing="1"/>
      <w:ind w:firstLine="851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7725e2"/>
    <w:pPr>
      <w:spacing w:before="0" w:after="200"/>
      <w:ind w:left="720" w:hanging="0"/>
      <w:contextualSpacing/>
    </w:pPr>
    <w:rPr/>
  </w:style>
  <w:style w:type="paragraph" w:styleId="Standard" w:customStyle="1">
    <w:name w:val="Standard"/>
    <w:qFormat/>
    <w:rsid w:val="009c3a61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ja-JP" w:bidi="fa-IR"/>
    </w:rPr>
  </w:style>
  <w:style w:type="paragraph" w:styleId="Style25" w:customStyle="1">
    <w:name w:val="Содержимое таблицы"/>
    <w:basedOn w:val="Standard"/>
    <w:qFormat/>
    <w:rsid w:val="009c3a61"/>
    <w:pPr>
      <w:suppressLineNumbers/>
    </w:pPr>
    <w:rPr/>
  </w:style>
  <w:style w:type="paragraph" w:styleId="BalloonText">
    <w:name w:val="Balloon Text"/>
    <w:basedOn w:val="Normal"/>
    <w:link w:val="ac"/>
    <w:uiPriority w:val="99"/>
    <w:semiHidden/>
    <w:unhideWhenUsed/>
    <w:qFormat/>
    <w:rsid w:val="0052436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172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LibreOffice/6.4.2.2$Windows_x86 LibreOffice_project/4e471d8c02c9c90f512f7f9ead8875b57fcb1ec3</Application>
  <Pages>3</Pages>
  <Words>378</Words>
  <Characters>2743</Characters>
  <CharactersWithSpaces>3106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2019-11-27T21:34:00Z</dcterms:created>
  <dc:creator>Пользователь Windows</dc:creator>
  <dc:description/>
  <dc:language>ru-RU</dc:language>
  <cp:lastModifiedBy/>
  <dcterms:modified xsi:type="dcterms:W3CDTF">2020-04-11T16:10:34Z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