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b/>
          <w:b/>
        </w:rPr>
      </w:pPr>
      <w:r>
        <w:rPr>
          <w:b/>
        </w:rPr>
        <w:t>ФЕДЕРАЛЬНОЕ АГЕНТСТВО СВЯЗИ</w:t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b/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b/>
          <w:b/>
        </w:rPr>
      </w:pPr>
      <w:r>
        <w:rPr>
          <w:b/>
        </w:rPr>
        <w:t>(СПбГУТ)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1400" cy="20320"/>
                <wp:effectExtent l="0" t="0" r="0" b="0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19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black" stroked="f" style="position:absolute;margin-left:0pt;margin-top:-1.6pt;width:481.9pt;height:1.5pt;v-text-anchor:middle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Факультет «Информационных систем и технологий»</w:t>
      </w:r>
    </w:p>
    <w:p>
      <w:pPr>
        <w:pStyle w:val="Normal"/>
        <w:jc w:val="center"/>
        <w:rPr/>
      </w:pPr>
      <w:r>
        <w:rPr/>
        <w:t>Кафедра «Автоматизации предприятий связи»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tbl>
      <w:tblPr>
        <w:tblStyle w:val="ad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50"/>
        <w:gridCol w:w="5919"/>
      </w:tblGrid>
      <w:tr>
        <w:trPr>
          <w:trHeight w:val="737" w:hRule="atLeast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Направление подготовки: 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09.03.02 Информационные системы и технологии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737" w:hRule="atLeast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Направленность (профиль):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Безопасность информационных систем</w:t>
            </w:r>
          </w:p>
        </w:tc>
      </w:tr>
    </w:tbl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ЛАБОРАТОРНАЯ РАБОТА №</w:t>
      </w:r>
      <w:r>
        <w:rPr>
          <w:rFonts w:eastAsia="Times New Roman" w:cs="Times New Roman"/>
          <w:b/>
          <w:color w:val="auto"/>
          <w:kern w:val="0"/>
          <w:sz w:val="22"/>
          <w:szCs w:val="22"/>
          <w:lang w:val="en-US" w:eastAsia="en-US" w:bidi="ar-SA"/>
        </w:rPr>
        <w:t>2</w:t>
      </w:r>
    </w:p>
    <w:p>
      <w:pPr>
        <w:pStyle w:val="Normal"/>
        <w:jc w:val="center"/>
        <w:rPr/>
      </w:pPr>
      <w:r>
        <w:rPr/>
        <w:t>по дисциплине:</w:t>
      </w:r>
    </w:p>
    <w:tbl>
      <w:tblPr>
        <w:tblStyle w:val="ad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0"/>
      </w:tblGrid>
      <w:tr>
        <w:trPr>
          <w:trHeight w:val="680" w:hRule="atLeast"/>
        </w:trPr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ind w:left="1318"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Системный анализ в управлении техническими системами</w:t>
            </w:r>
          </w:p>
        </w:tc>
      </w:tr>
    </w:tbl>
    <w:p>
      <w:pPr>
        <w:pStyle w:val="Normal"/>
        <w:jc w:val="center"/>
        <w:rPr/>
      </w:pPr>
      <w:r>
        <w:rPr/>
        <w:t>на тему:</w:t>
      </w:r>
    </w:p>
    <w:tbl>
      <w:tblPr>
        <w:tblStyle w:val="ad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0"/>
      </w:tblGrid>
      <w:tr>
        <w:trPr>
          <w:trHeight w:val="680" w:hRule="atLeast"/>
        </w:trPr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637" w:right="669" w:hanging="0"/>
              <w:jc w:val="center"/>
              <w:rPr>
                <w:b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 xml:space="preserve">Оптимизация плана перевозок продукта от поставщиков к потребителям по критерию минимизации транспортных издержек </w:t>
            </w:r>
          </w:p>
        </w:tc>
      </w:tr>
    </w:tbl>
    <w:p>
      <w:pPr>
        <w:pStyle w:val="Normal"/>
        <w:jc w:val="center"/>
        <w:rPr/>
      </w:pPr>
      <w:r>
        <w:rPr/>
        <w:t xml:space="preserve">Вариант № </w:t>
      </w:r>
      <w:r>
        <w:rPr>
          <w:rFonts w:eastAsia="Times New Roman" w:cs="Times New Roman"/>
          <w:lang w:val="en-US"/>
        </w:rPr>
        <w:t>8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ad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76"/>
        <w:gridCol w:w="285"/>
        <w:gridCol w:w="2551"/>
        <w:gridCol w:w="992"/>
        <w:gridCol w:w="1665"/>
      </w:tblGrid>
      <w:tr>
        <w:trPr/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Выполнил студент группы :</w:t>
            </w:r>
          </w:p>
        </w:tc>
        <w:tc>
          <w:tcPr>
            <w:tcW w:w="1665" w:type="dxa"/>
            <w:tcBorders>
              <w:top w:val="nil"/>
              <w:left w:val="nil"/>
              <w:right w:val="nil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ИСТ831</w:t>
            </w:r>
          </w:p>
        </w:tc>
      </w:tr>
      <w:tr>
        <w:trPr>
          <w:trHeight w:val="454" w:hRule="atLeast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righ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5208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Пономарев Е.И.</w:t>
            </w:r>
          </w:p>
        </w:tc>
      </w:tr>
      <w:tr>
        <w:trPr>
          <w:trHeight w:val="624" w:hRule="atLeast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5208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i/>
                <w:i/>
              </w:rPr>
            </w:pPr>
            <w:r>
              <w:rPr>
                <w:i/>
                <w:kern w:val="0"/>
                <w:sz w:val="20"/>
                <w:szCs w:val="20"/>
                <w:lang w:eastAsia="en-US" w:bidi="ar-SA"/>
              </w:rPr>
              <w:t>Фамилия И. О.</w:t>
            </w:r>
          </w:p>
        </w:tc>
      </w:tr>
      <w:tr>
        <w:trPr>
          <w:trHeight w:val="624" w:hRule="atLeast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5208" w:type="dxa"/>
            <w:gridSpan w:val="3"/>
            <w:tcBorders>
              <w:top w:val="nil"/>
              <w:left w:val="nil"/>
              <w:right w:val="nil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1802288</w:t>
            </w:r>
          </w:p>
        </w:tc>
      </w:tr>
      <w:tr>
        <w:trPr>
          <w:trHeight w:val="624" w:hRule="atLeast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52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/>
                <w:i/>
                <w:kern w:val="0"/>
                <w:sz w:val="20"/>
                <w:szCs w:val="20"/>
                <w:lang w:val="ru-RU" w:eastAsia="en-US" w:bidi="ar-SA"/>
              </w:rPr>
              <w:t>Номер зачетной книжки</w:t>
            </w:r>
          </w:p>
        </w:tc>
      </w:tr>
      <w:tr>
        <w:trPr>
          <w:trHeight w:val="510" w:hRule="atLeast"/>
        </w:trPr>
        <w:tc>
          <w:tcPr>
            <w:tcW w:w="407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Руководитель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к.т.н, доцент</w:t>
            </w:r>
          </w:p>
        </w:tc>
      </w:tr>
      <w:tr>
        <w:trPr/>
        <w:tc>
          <w:tcPr>
            <w:tcW w:w="407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i/>
                <w:kern w:val="0"/>
                <w:sz w:val="20"/>
                <w:szCs w:val="20"/>
                <w:lang w:eastAsia="en-US" w:bidi="ar-SA"/>
              </w:rPr>
              <w:t>оценка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kern w:val="0"/>
                <w:sz w:val="20"/>
                <w:szCs w:val="20"/>
                <w:lang w:eastAsia="en-US" w:bidi="ar-SA"/>
              </w:rPr>
              <w:t>уч. степень, уч. звание</w:t>
            </w:r>
          </w:p>
        </w:tc>
      </w:tr>
      <w:tr>
        <w:trPr>
          <w:trHeight w:val="454" w:hRule="atLeast"/>
        </w:trPr>
        <w:tc>
          <w:tcPr>
            <w:tcW w:w="407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righ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5208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Бухарин В.В.</w:t>
            </w:r>
          </w:p>
        </w:tc>
      </w:tr>
      <w:tr>
        <w:trPr/>
        <w:tc>
          <w:tcPr>
            <w:tcW w:w="407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i/>
                <w:kern w:val="0"/>
                <w:sz w:val="20"/>
                <w:szCs w:val="20"/>
                <w:lang w:eastAsia="en-US" w:bidi="ar-SA"/>
              </w:rPr>
              <w:t>дата, подпись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5208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i/>
                <w:i/>
              </w:rPr>
            </w:pPr>
            <w:r>
              <w:rPr>
                <w:i/>
                <w:kern w:val="0"/>
                <w:sz w:val="20"/>
                <w:szCs w:val="20"/>
                <w:lang w:eastAsia="en-US" w:bidi="ar-SA"/>
              </w:rPr>
              <w:t>Фамилия И. О.</w:t>
            </w:r>
          </w:p>
        </w:tc>
      </w:tr>
    </w:tbl>
    <w:p>
      <w:pPr>
        <w:pStyle w:val="Normal"/>
        <w:tabs>
          <w:tab w:val="clear" w:pos="720"/>
          <w:tab w:val="left" w:pos="2820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Санкт-Петербург</w:t>
      </w:r>
    </w:p>
    <w:p>
      <w:pPr>
        <w:sectPr>
          <w:type w:val="nextPage"/>
          <w:pgSz w:w="11906" w:h="16838"/>
          <w:pgMar w:left="880" w:right="280" w:header="0" w:top="1040" w:footer="0" w:bottom="960" w:gutter="0"/>
          <w:pgNumType w:fmt="decimal"/>
          <w:formProt w:val="false"/>
          <w:textDirection w:val="lrTb"/>
          <w:docGrid w:type="default" w:linePitch="299" w:charSpace="4096"/>
        </w:sectPr>
        <w:pStyle w:val="Normal"/>
        <w:jc w:val="center"/>
        <w:rPr>
          <w:lang w:val="en-US"/>
        </w:rPr>
      </w:pPr>
      <w:r>
        <w:rPr>
          <w:lang w:val="en-US"/>
        </w:rPr>
        <w:t>2020</w:t>
      </w:r>
    </w:p>
    <w:p>
      <w:pPr>
        <w:pStyle w:val="3"/>
        <w:spacing w:before="73" w:after="0"/>
        <w:rPr/>
      </w:pPr>
      <w:r>
        <w:rPr/>
      </w:r>
    </w:p>
    <w:p>
      <w:pPr>
        <w:pStyle w:val="3"/>
        <w:spacing w:before="73" w:after="0"/>
        <w:rPr>
          <w:b w:val="false"/>
          <w:b w:val="false"/>
          <w:bCs w:val="false"/>
        </w:rPr>
      </w:pPr>
      <w:r>
        <w:rPr>
          <w:b/>
          <w:bCs/>
        </w:rPr>
        <w:t>Цель выполнения работы</w:t>
      </w:r>
    </w:p>
    <w:p>
      <w:pPr>
        <w:pStyle w:val="3"/>
        <w:widowControl w:val="false"/>
        <w:suppressAutoHyphens w:val="true"/>
        <w:bidi w:val="0"/>
        <w:spacing w:before="73" w:after="0"/>
        <w:ind w:left="567" w:right="0" w:hanging="0"/>
        <w:jc w:val="both"/>
        <w:outlineLvl w:val="2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Цель выполнения лабораторной работы – расчет оптимального плана перевозок продукции от поставщиков к потребителям, который бы минимизировал суммарные затраты на транспортировку товара </w:t>
      </w:r>
    </w:p>
    <w:p>
      <w:pPr>
        <w:pStyle w:val="Style14"/>
        <w:spacing w:lineRule="auto" w:line="288" w:before="51" w:after="0"/>
        <w:ind w:left="538" w:right="568" w:hanging="0"/>
        <w:jc w:val="both"/>
        <w:rPr/>
      </w:pPr>
      <w:r>
        <w:rPr/>
      </w:r>
    </w:p>
    <w:p>
      <w:pPr>
        <w:pStyle w:val="3"/>
        <w:spacing w:before="5" w:after="0"/>
        <w:rPr/>
      </w:pPr>
      <w:r>
        <w:rPr/>
        <w:t>Постановка задачи</w:t>
      </w:r>
    </w:p>
    <w:p>
      <w:pPr>
        <w:pStyle w:val="Style14"/>
        <w:spacing w:lineRule="auto" w:line="288" w:before="50" w:after="0"/>
        <w:ind w:left="538" w:right="563" w:firstLine="707"/>
        <w:jc w:val="both"/>
        <w:rPr/>
      </w:pPr>
      <w:r>
        <w:rPr/>
        <w:t xml:space="preserve">Пусть имеются пункты производства A1, А2, …, Аm с объемами производства некоторого однородного продукта, равными соответственно а1, а2, …, аm и пункты потребления В1, В2, …, Вn с объемами потребления, равными b1, b2, …, bn соответственно. Предполагается, что из каждого пункта производства возможна транспортировка продукта в любой пункт потребления. Известны затраты сij (транспортные издержки) на перевозку единицы продукта из каждого пункта производства i в каждый пункт потребления j. Требуется найти такой план перевозки продукта, при котором: - весь продукт из пунктов производства будет вывезен полностью (без остатков); - в каждый пункт потребления будет доставлено требуемое число единиц продукта (запросы потребителей будут полностью удовлетворены); - при этом общие (суммарные) затраты на перевозку продукта будут минимальными. </w:t>
      </w:r>
    </w:p>
    <w:p>
      <w:pPr>
        <w:pStyle w:val="Style14"/>
        <w:spacing w:lineRule="auto" w:line="288" w:before="50" w:after="0"/>
        <w:ind w:left="538" w:right="563" w:firstLine="707"/>
        <w:jc w:val="both"/>
        <w:rPr/>
      </w:pPr>
      <w:r>
        <w:rPr/>
      </w:r>
    </w:p>
    <w:p>
      <w:pPr>
        <w:pStyle w:val="Style14"/>
        <w:spacing w:lineRule="auto" w:line="288" w:before="50" w:after="0"/>
        <w:ind w:left="538" w:right="563" w:hanging="0"/>
        <w:jc w:val="both"/>
        <w:rPr>
          <w:b/>
          <w:b/>
          <w:bCs/>
        </w:rPr>
      </w:pPr>
      <w:r>
        <w:rPr>
          <w:b/>
          <w:bCs/>
        </w:rPr>
        <w:tab/>
        <w:tab/>
        <w:t xml:space="preserve">Описание системы </w:t>
      </w:r>
    </w:p>
    <w:p>
      <w:pPr>
        <w:pStyle w:val="Style14"/>
        <w:spacing w:lineRule="auto" w:line="288" w:before="50" w:after="0"/>
        <w:ind w:left="538" w:right="563" w:hanging="0"/>
        <w:jc w:val="both"/>
        <w:rPr/>
      </w:pPr>
      <w:r>
        <w:rPr/>
        <w:tab/>
        <w:tab/>
        <w:t xml:space="preserve">Рассматривается система уровня «Крупная логистическая компания». - Основные элементы системы: элемент типа «Предприятие-поставщик», элемент типа «Предприятие-потребитель». - Параметры, которыми характеризуется элемент типа «Предприятие-поставщик»: «Возможности поставщика». - Параметры, которыми характеризуется элемент типа «Предприятие-потребитель»: «Потребности потребителя». - Параметры, которыми характеризуется связка элементов «Предприятие-Поставщик»- «Предприятие-потребитель»: «Затраты на перевозку единицы продукции». - Цель системы – минимизировать суммарные транспортные издержки на перевозку продукции. - Управляемые переменные – «Количество перевозимой продукции от поставщика к потребителю». - Ограничивающие требования: «Полный вывоз продукции от каждого поставщика», «Полное удовлетворение спроса каждого потребителя». </w:t>
      </w:r>
    </w:p>
    <w:p>
      <w:pPr>
        <w:pStyle w:val="Style14"/>
        <w:spacing w:lineRule="auto" w:line="288" w:before="50" w:after="0"/>
        <w:ind w:left="538" w:right="563" w:hanging="0"/>
        <w:jc w:val="both"/>
        <w:rPr/>
      </w:pPr>
      <w:r>
        <w:rPr/>
      </w:r>
    </w:p>
    <w:p>
      <w:pPr>
        <w:pStyle w:val="3"/>
        <w:spacing w:before="1" w:after="0"/>
        <w:rPr/>
      </w:pPr>
      <w:r>
        <w:rPr/>
        <w:t xml:space="preserve">Математическая модель транспортной задачи </w:t>
      </w:r>
    </w:p>
    <w:p>
      <w:pPr>
        <w:pStyle w:val="Style14"/>
        <w:spacing w:lineRule="auto" w:line="288" w:before="50" w:after="0"/>
        <w:ind w:left="538" w:right="568" w:firstLine="707"/>
        <w:jc w:val="both"/>
        <w:rPr/>
      </w:pPr>
      <w:r>
        <w:rPr/>
        <w:t xml:space="preserve">В базовой (закрытой) модели транспортной задачи предполагается, что производство и потребление сбалансированы, т.е. сумма объемов производства в пунктах производства равна сумме объемов потребления: </w:t>
      </w:r>
    </w:p>
    <w:p>
      <w:pPr>
        <w:pStyle w:val="Normal"/>
        <w:spacing w:lineRule="exact" w:line="278"/>
        <w:ind w:left="4708" w:hanging="0"/>
        <w:rPr>
          <w:sz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4715" cy="43624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before="53" w:after="0"/>
        <w:rPr/>
      </w:pPr>
      <w:r>
        <w:rPr>
          <w:position w:val="2"/>
        </w:rPr>
        <w:tab/>
        <w:tab/>
        <w:t>где i – индекс пункта производства;</w:t>
      </w:r>
    </w:p>
    <w:p>
      <w:pPr>
        <w:pStyle w:val="Style14"/>
        <w:spacing w:before="53" w:after="0"/>
        <w:rPr/>
      </w:pPr>
      <w:r>
        <w:rPr>
          <w:position w:val="2"/>
        </w:rPr>
        <w:tab/>
        <w:tab/>
        <w:t xml:space="preserve">j – индекс пункта потребления. </w:t>
      </w:r>
    </w:p>
    <w:p>
      <w:pPr>
        <w:pStyle w:val="Style14"/>
        <w:spacing w:lineRule="auto" w:line="288" w:before="55" w:after="0"/>
        <w:ind w:left="538" w:right="568" w:hanging="0"/>
        <w:jc w:val="both"/>
        <w:rPr/>
      </w:pPr>
      <w:r>
        <w:rPr>
          <w:position w:val="2"/>
        </w:rPr>
        <w:t xml:space="preserve">1. Управляемые переменные: </w:t>
      </w:r>
      <w:r>
        <w:rPr>
          <w:rFonts w:eastAsia="Times New Roman" w:cs="Times New Roman"/>
          <w:color w:val="auto"/>
          <w:kern w:val="0"/>
          <w:position w:val="2"/>
          <w:sz w:val="24"/>
          <w:szCs w:val="24"/>
          <w:lang w:val="en-US" w:eastAsia="en-US" w:bidi="ar-SA"/>
        </w:rPr>
        <w:t>x</w:t>
      </w:r>
      <w:r>
        <w:rPr>
          <w:rFonts w:eastAsia="Times New Roman" w:cs="Times New Roman"/>
          <w:color w:val="auto"/>
          <w:kern w:val="0"/>
          <w:sz w:val="24"/>
          <w:szCs w:val="24"/>
          <w:vertAlign w:val="subscript"/>
          <w:lang w:val="en-US" w:eastAsia="en-US" w:bidi="ar-SA"/>
        </w:rPr>
        <w:t>ij</w:t>
      </w:r>
      <w:r>
        <w:rPr>
          <w:position w:val="2"/>
        </w:rPr>
        <w:t xml:space="preserve"> – количество продукта, перевозимого из пункта Аi в пункт </w:t>
      </w:r>
      <w:r>
        <w:rPr>
          <w:position w:val="0"/>
          <w:sz w:val="24"/>
          <w:vertAlign w:val="baseline"/>
          <w:lang w:val="en-US"/>
        </w:rPr>
        <w:t>B</w:t>
      </w:r>
      <w:r>
        <w:rPr>
          <w:vertAlign w:val="subscript"/>
          <w:lang w:val="en-US"/>
        </w:rPr>
        <w:t>j</w:t>
      </w:r>
      <w:r>
        <w:rPr>
          <w:position w:val="2"/>
        </w:rPr>
        <w:t>.</w:t>
      </w:r>
    </w:p>
    <w:p>
      <w:pPr>
        <w:pStyle w:val="Style14"/>
        <w:spacing w:lineRule="auto" w:line="288" w:before="55" w:after="0"/>
        <w:ind w:left="538" w:right="568" w:hanging="0"/>
        <w:jc w:val="both"/>
        <w:rPr/>
      </w:pPr>
      <w:r>
        <w:rPr>
          <w:position w:val="2"/>
        </w:rPr>
        <w:t xml:space="preserve">2. Целевая функция: f – суммарные затраты на перевозку продукта во все пункты потребления. </w:t>
      </w:r>
    </w:p>
    <w:p>
      <w:pPr>
        <w:pStyle w:val="Normal"/>
        <w:spacing w:lineRule="exact" w:line="276"/>
        <w:ind w:left="637" w:right="663" w:hanging="0"/>
        <w:jc w:val="center"/>
        <w:rPr>
          <w:sz w:val="24"/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9370" cy="49085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before="53" w:after="0"/>
        <w:jc w:val="both"/>
        <w:rPr/>
      </w:pPr>
      <w:r>
        <w:rPr/>
        <w:t xml:space="preserve">3. Система ограничений на значения управляемых переменных: </w:t>
      </w:r>
    </w:p>
    <w:p>
      <w:pPr>
        <w:pStyle w:val="Normal"/>
        <w:tabs>
          <w:tab w:val="clear" w:pos="720"/>
          <w:tab w:val="left" w:pos="638" w:leader="none"/>
          <w:tab w:val="left" w:pos="1502" w:leader="none"/>
        </w:tabs>
        <w:spacing w:lineRule="auto" w:line="163" w:before="23" w:after="0"/>
        <w:ind w:right="29" w:hanging="0"/>
        <w:jc w:val="center"/>
        <w:rPr>
          <w:sz w:val="24"/>
        </w:rPr>
      </w:pPr>
      <w:r>
        <w:rPr/>
      </w:r>
    </w:p>
    <w:p>
      <w:pPr>
        <w:pStyle w:val="Normal"/>
        <w:tabs>
          <w:tab w:val="clear" w:pos="720"/>
          <w:tab w:val="left" w:pos="638" w:leader="none"/>
          <w:tab w:val="left" w:pos="1502" w:leader="none"/>
        </w:tabs>
        <w:spacing w:lineRule="auto" w:line="163" w:before="23" w:after="0"/>
        <w:ind w:right="29" w:hanging="0"/>
        <w:jc w:val="center"/>
        <w:rPr>
          <w:sz w:val="24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638" w:leader="none"/>
          <w:tab w:val="left" w:pos="1502" w:leader="none"/>
        </w:tabs>
        <w:suppressAutoHyphens w:val="true"/>
        <w:bidi w:val="0"/>
        <w:spacing w:lineRule="auto" w:line="163" w:before="23" w:after="0"/>
        <w:ind w:right="0" w:hanging="0"/>
        <w:jc w:val="both"/>
        <w:rPr>
          <w:rFonts w:eastAsia="Cambria Math"/>
          <w:w w:val="105"/>
          <w:position w:val="-13"/>
        </w:rPr>
      </w:pPr>
      <w:r>
        <w:rPr>
          <w:rFonts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2600" cy="120459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5"/>
          <w:type w:val="nextPage"/>
          <w:pgSz w:w="11906" w:h="16838"/>
          <w:pgMar w:left="880" w:right="280" w:header="0" w:top="1040" w:footer="777" w:bottom="960" w:gutter="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Style14"/>
        <w:spacing w:lineRule="auto" w:line="288" w:before="66" w:after="0"/>
        <w:ind w:left="538" w:right="573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Данная модель представляет собой каноническую задачу линейного программирования с m*n переменными и (m+n) ограничениями типа равенств. Первая группа ограничений соответствует условию вывоза продукта из каждого пункта производства во все пункты потребления в количестве, равном запасу продукта в данном пункте производства. Вторая группа ограничений соответствует условию полного удовлетворения спроса на продукт в каждом пункте потребления. </w:t>
      </w:r>
    </w:p>
    <w:p>
      <w:pPr>
        <w:pStyle w:val="Style14"/>
        <w:spacing w:lineRule="auto" w:line="288" w:before="66" w:after="0"/>
        <w:ind w:left="538" w:right="573" w:firstLine="566"/>
        <w:jc w:val="both"/>
        <w:rPr>
          <w:b/>
          <w:b/>
          <w:bCs/>
          <w:sz w:val="23"/>
        </w:rPr>
      </w:pPr>
      <w:r>
        <w:rPr>
          <w:b/>
          <w:bCs/>
          <w:sz w:val="23"/>
        </w:rPr>
        <w:t>Функциональные возможности программы Lindo</w:t>
      </w:r>
    </w:p>
    <w:p>
      <w:pPr>
        <w:pStyle w:val="Style14"/>
        <w:spacing w:lineRule="auto" w:line="288" w:before="66" w:after="0"/>
        <w:ind w:left="538" w:right="573" w:firstLine="566"/>
        <w:jc w:val="both"/>
        <w:rPr>
          <w:lang w:val="en-US"/>
        </w:rPr>
      </w:pPr>
      <w:r>
        <w:rPr>
          <w:sz w:val="23"/>
        </w:rPr>
        <w:t xml:space="preserve"> </w:t>
      </w:r>
      <w:r>
        <w:rPr>
          <w:sz w:val="24"/>
          <w:szCs w:val="24"/>
        </w:rPr>
        <w:t>Пакет прикладных программ Lindo обеспечивает решение задач линейного программирования (ЛП) и частично-целочисленного программирования (ЧЦП), в которых часть переменных являются целочисленными переменными. Рабочая версия программы Lindo позволяет решать задачи, содержащие до 200 тыс. переменных (в том числе до 20 тысяч целочисленных) и до 32 тысяч ограничений. В число ограничений входят ограничения на переменные целого типа.</w:t>
      </w:r>
    </w:p>
    <w:p>
      <w:pPr>
        <w:pStyle w:val="Style14"/>
        <w:spacing w:lineRule="auto" w:line="288" w:before="66" w:after="0"/>
        <w:ind w:left="538" w:right="573" w:firstLine="566"/>
        <w:jc w:val="both"/>
        <w:rPr>
          <w:lang w:val="en-U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Для решения задачи ЛП в пакете Lindo используется модифицированный симплексметод с мультипликативным представлением обратной матрицы, а для решения задачи ЧЦП - метод "ветвей и границ" (метод Лэнда и Дойга). При решении задачи ЧЦП на каждом шаге процесса ветвления используется модифицированный симплекс-метод. Программа при решении задач ЧЦП требует задания верхних и нижних границ для всех целочисленных переменных.</w:t>
      </w:r>
    </w:p>
    <w:p>
      <w:pPr>
        <w:pStyle w:val="Style14"/>
        <w:spacing w:lineRule="auto" w:line="288" w:before="66" w:after="0"/>
        <w:ind w:left="538" w:right="573" w:firstLine="566"/>
        <w:jc w:val="both"/>
        <w:rPr>
          <w:lang w:val="en-U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Результаты расчетов могут быть выведены на принтер или помещены в выходной файл на диске. При работе программы используются два основных диалоговых окна. В первое окно заносятся исходные данные: целевая функция, переменные, ограничения. Во второе окно выводятся результаты вычислений: полученное значение целевой функции и переменных, двойственные оценки, количество итераций и другие данные. </w:t>
      </w:r>
    </w:p>
    <w:p>
      <w:pPr>
        <w:pStyle w:val="Style14"/>
        <w:spacing w:lineRule="auto" w:line="288" w:before="66" w:after="0"/>
        <w:ind w:left="538" w:right="573" w:firstLine="566"/>
        <w:jc w:val="both"/>
        <w:rPr>
          <w:lang w:val="en-US"/>
        </w:rPr>
      </w:pPr>
      <w:r>
        <w:rPr>
          <w:sz w:val="24"/>
          <w:szCs w:val="24"/>
        </w:rPr>
        <w:t xml:space="preserve">Задачи ЛП и ЧЦП могут быть введены в том виде, в котором они формулируются, т.е. без приведения к какой-либо стандартной форме. Возможно решение задач как минимизации, так и максимизации целевой функции (ЦФ). Ограничения могут быть любого типа: “&gt;”, “&lt;,” “&gt;=”, “&lt;=” или “=”. Исходные данные (значения коэффициентов матрицы задач ЛП или ЧЦП) могут быть введены как с помощью клавиатуры, используя экранный редактор, так и из предварительно созданного файла в MPS – формате. </w:t>
      </w:r>
    </w:p>
    <w:p>
      <w:pPr>
        <w:pStyle w:val="Style14"/>
        <w:spacing w:lineRule="auto" w:line="288" w:before="66" w:after="0"/>
        <w:ind w:left="538" w:right="573" w:firstLine="566"/>
        <w:jc w:val="both"/>
        <w:rPr>
          <w:lang w:val="en-US"/>
        </w:rPr>
      </w:pPr>
      <w:r>
        <w:rPr>
          <w:sz w:val="23"/>
        </w:rPr>
      </w:r>
    </w:p>
    <w:p>
      <w:pPr>
        <w:pStyle w:val="Style14"/>
        <w:spacing w:lineRule="auto" w:line="288" w:before="66" w:after="0"/>
        <w:ind w:left="538" w:right="573" w:firstLine="566"/>
        <w:jc w:val="both"/>
        <w:rPr>
          <w:lang w:val="en-US"/>
        </w:rPr>
      </w:pPr>
      <w:r>
        <w:rPr>
          <w:sz w:val="23"/>
        </w:rPr>
      </w:r>
    </w:p>
    <w:p>
      <w:pPr>
        <w:pStyle w:val="3"/>
        <w:spacing w:before="5" w:after="0"/>
        <w:rPr>
          <w:lang w:val="en-US"/>
        </w:rPr>
      </w:pPr>
      <w:r>
        <w:rPr/>
        <w:t xml:space="preserve">Пример (вариант </w:t>
      </w:r>
      <w:r>
        <w:rPr>
          <w:rFonts w:eastAsia="Times New Roman" w:cs="Times New Roman"/>
          <w:b/>
          <w:bCs/>
          <w:sz w:val="24"/>
          <w:szCs w:val="24"/>
          <w:lang w:val="ru-RU"/>
        </w:rPr>
        <w:t>8</w:t>
      </w:r>
      <w:r>
        <w:rPr/>
        <w:t>)</w:t>
      </w:r>
    </w:p>
    <w:p>
      <w:pPr>
        <w:pStyle w:val="Normal"/>
        <w:spacing w:before="55" w:after="0"/>
        <w:ind w:left="1246" w:hanging="0"/>
        <w:jc w:val="both"/>
        <w:rPr>
          <w:b/>
          <w:b/>
          <w:sz w:val="24"/>
        </w:rPr>
      </w:pPr>
      <w:r>
        <w:rPr>
          <w:b/>
          <w:sz w:val="24"/>
        </w:rPr>
        <w:t>Описание деловой ситуации</w:t>
      </w:r>
    </w:p>
    <w:p>
      <w:pPr>
        <w:pStyle w:val="Normal"/>
        <w:widowControl w:val="false"/>
        <w:suppressAutoHyphens w:val="true"/>
        <w:bidi w:val="0"/>
        <w:spacing w:lineRule="auto" w:line="271" w:before="0" w:after="0"/>
        <w:ind w:left="567" w:right="0" w:firstLine="68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Составить оптимальный план прикрепления потребителей продукции к её поставщикам, обеспечивающий минимальные затраты на перевозку продукции при следующих исходных данных:</w:t>
      </w:r>
    </w:p>
    <w:p>
      <w:pPr>
        <w:pStyle w:val="Normal"/>
        <w:spacing w:lineRule="exact" w:line="5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widowControl w:val="false"/>
        <w:numPr>
          <w:ilvl w:val="1"/>
          <w:numId w:val="2"/>
        </w:numPr>
        <w:tabs>
          <w:tab w:val="clear" w:pos="720"/>
          <w:tab w:val="left" w:pos="1141" w:leader="none"/>
        </w:tabs>
        <w:suppressAutoHyphens w:val="true"/>
        <w:bidi w:val="0"/>
        <w:spacing w:before="0" w:after="0"/>
        <w:ind w:left="567" w:right="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возможности поставщиков (в тоннах) приведены в таблице 1:</w:t>
      </w:r>
    </w:p>
    <w:p>
      <w:pPr>
        <w:sectPr>
          <w:type w:val="continuous"/>
          <w:pgSz w:w="11906" w:h="16838"/>
          <w:pgMar w:left="880" w:right="280" w:header="0" w:top="1040" w:footer="777" w:bottom="960" w:gutter="0"/>
          <w:formProt w:val="false"/>
          <w:textDirection w:val="lrTb"/>
          <w:docGrid w:type="default" w:linePitch="100" w:charSpace="8192"/>
        </w:sectPr>
      </w:pPr>
    </w:p>
    <w:p>
      <w:pPr>
        <w:pStyle w:val="Normal"/>
        <w:spacing w:lineRule="exact" w:line="16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9521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3</w:t>
      </w:r>
      <w:bookmarkStart w:id="0" w:name="page4"/>
      <w:bookmarkEnd w:id="0"/>
    </w:p>
    <w:p>
      <w:pPr>
        <w:sectPr>
          <w:type w:val="continuous"/>
          <w:pgSz w:w="11906" w:h="16838"/>
          <w:pgMar w:left="880" w:right="280" w:header="0" w:top="1040" w:footer="777" w:bottom="960" w:gutter="0"/>
          <w:formProt w:val="false"/>
          <w:textDirection w:val="lrTb"/>
          <w:docGrid w:type="default" w:linePitch="100" w:charSpace="8192"/>
        </w:sectPr>
      </w:pPr>
    </w:p>
    <w:tbl>
      <w:tblPr>
        <w:tblW w:w="10116" w:type="dxa"/>
        <w:jc w:val="left"/>
        <w:tblInd w:w="6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0"/>
        <w:gridCol w:w="1707"/>
        <w:gridCol w:w="1720"/>
        <w:gridCol w:w="1826"/>
        <w:gridCol w:w="1823"/>
      </w:tblGrid>
      <w:tr>
        <w:trPr>
          <w:trHeight w:val="276" w:hRule="atLeast"/>
        </w:trPr>
        <w:tc>
          <w:tcPr>
            <w:tcW w:w="304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70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72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82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9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w w:val="98"/>
                <w:sz w:val="24"/>
                <w:szCs w:val="24"/>
              </w:rPr>
              <w:t>Таблица 1</w:t>
            </w:r>
          </w:p>
        </w:tc>
        <w:tc>
          <w:tcPr>
            <w:tcW w:w="182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920" w:hanging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51" w:hRule="atLeast"/>
        </w:trPr>
        <w:tc>
          <w:tcPr>
            <w:tcW w:w="304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70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72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82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82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  <w:tr>
        <w:trPr>
          <w:trHeight w:val="219" w:hRule="atLeast"/>
        </w:trPr>
        <w:tc>
          <w:tcPr>
            <w:tcW w:w="304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Поставщики (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i</w:t>
            </w: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)</w:t>
            </w:r>
          </w:p>
        </w:tc>
        <w:tc>
          <w:tcPr>
            <w:tcW w:w="170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78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1</w:t>
            </w:r>
          </w:p>
        </w:tc>
        <w:tc>
          <w:tcPr>
            <w:tcW w:w="17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80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182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left="9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182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left="920" w:hanging="0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4</w:t>
            </w:r>
          </w:p>
        </w:tc>
      </w:tr>
      <w:tr>
        <w:trPr>
          <w:trHeight w:val="35" w:hRule="atLeast"/>
        </w:trPr>
        <w:tc>
          <w:tcPr>
            <w:tcW w:w="3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82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8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</w:tr>
      <w:tr>
        <w:trPr>
          <w:trHeight w:val="203" w:hRule="atLeast"/>
        </w:trPr>
        <w:tc>
          <w:tcPr>
            <w:tcW w:w="304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Возможности поставщика (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a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12"/>
                <w:szCs w:val="12"/>
              </w:rPr>
              <w:t>i</w:t>
            </w: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)</w:t>
            </w:r>
          </w:p>
        </w:tc>
        <w:tc>
          <w:tcPr>
            <w:tcW w:w="170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6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220</w:t>
            </w:r>
          </w:p>
        </w:tc>
        <w:tc>
          <w:tcPr>
            <w:tcW w:w="17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70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640</w:t>
            </w:r>
          </w:p>
        </w:tc>
        <w:tc>
          <w:tcPr>
            <w:tcW w:w="182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754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300</w:t>
            </w:r>
          </w:p>
        </w:tc>
        <w:tc>
          <w:tcPr>
            <w:tcW w:w="182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754" w:hanging="0"/>
              <w:jc w:val="right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440</w:t>
            </w:r>
          </w:p>
        </w:tc>
      </w:tr>
      <w:tr>
        <w:trPr>
          <w:trHeight w:val="37" w:hRule="atLeast"/>
        </w:trPr>
        <w:tc>
          <w:tcPr>
            <w:tcW w:w="3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82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8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</w:tr>
    </w:tbl>
    <w:p>
      <w:pPr>
        <w:pStyle w:val="Normal"/>
        <w:spacing w:lineRule="exact" w:line="30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1140" w:leader="none"/>
        </w:tabs>
        <w:suppressAutoHyphens w:val="true"/>
        <w:bidi w:val="0"/>
        <w:spacing w:before="0" w:after="0"/>
        <w:ind w:left="567" w:right="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потребности потребителей (в тоннах) приведены в таблице 2:</w:t>
      </w:r>
    </w:p>
    <w:p>
      <w:pPr>
        <w:pStyle w:val="Normal"/>
        <w:spacing w:lineRule="exact" w:line="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10076" w:type="dxa"/>
        <w:jc w:val="left"/>
        <w:tblInd w:w="6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60"/>
        <w:gridCol w:w="1573"/>
        <w:gridCol w:w="1587"/>
        <w:gridCol w:w="1573"/>
        <w:gridCol w:w="1583"/>
      </w:tblGrid>
      <w:tr>
        <w:trPr>
          <w:trHeight w:val="276" w:hRule="atLeast"/>
        </w:trPr>
        <w:tc>
          <w:tcPr>
            <w:tcW w:w="376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57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58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57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58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36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w w:val="98"/>
                <w:sz w:val="24"/>
                <w:szCs w:val="24"/>
              </w:rPr>
              <w:t>Таблица 2</w:t>
            </w:r>
          </w:p>
        </w:tc>
      </w:tr>
      <w:tr>
        <w:trPr>
          <w:trHeight w:val="48" w:hRule="atLeast"/>
        </w:trPr>
        <w:tc>
          <w:tcPr>
            <w:tcW w:w="376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57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58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57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58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  <w:tr>
        <w:trPr>
          <w:trHeight w:val="221" w:hRule="atLeast"/>
        </w:trPr>
        <w:tc>
          <w:tcPr>
            <w:tcW w:w="376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21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Потребители (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j</w:t>
            </w: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)</w:t>
            </w:r>
          </w:p>
        </w:tc>
        <w:tc>
          <w:tcPr>
            <w:tcW w:w="157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21" w:before="0" w:after="0"/>
              <w:ind w:right="58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1</w:t>
            </w:r>
          </w:p>
        </w:tc>
        <w:tc>
          <w:tcPr>
            <w:tcW w:w="158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21" w:before="0" w:after="0"/>
              <w:ind w:right="58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157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21" w:before="0" w:after="0"/>
              <w:ind w:right="58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158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21" w:before="0" w:after="0"/>
              <w:ind w:right="574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4</w:t>
            </w:r>
          </w:p>
        </w:tc>
      </w:tr>
      <w:tr>
        <w:trPr>
          <w:trHeight w:val="35" w:hRule="atLeast"/>
        </w:trPr>
        <w:tc>
          <w:tcPr>
            <w:tcW w:w="3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8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  <w:lang w:val="en-US"/>
              </w:rPr>
            </w:pPr>
            <w:r>
              <w:rPr>
                <w:color w:val="auto"/>
                <w:sz w:val="3"/>
                <w:szCs w:val="3"/>
                <w:lang w:val="en-US"/>
              </w:rPr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  <w:lang w:val="en-US"/>
              </w:rPr>
            </w:pPr>
            <w:r>
              <w:rPr>
                <w:color w:val="auto"/>
                <w:sz w:val="3"/>
                <w:szCs w:val="3"/>
                <w:lang w:val="en-US"/>
              </w:rPr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</w:tr>
      <w:tr>
        <w:trPr>
          <w:trHeight w:val="219" w:hRule="atLeast"/>
        </w:trPr>
        <w:tc>
          <w:tcPr>
            <w:tcW w:w="376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Потребности потребителей (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b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12"/>
                <w:szCs w:val="12"/>
              </w:rPr>
              <w:t>j</w:t>
            </w:r>
            <w:r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7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4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550</w:t>
            </w:r>
          </w:p>
        </w:tc>
        <w:tc>
          <w:tcPr>
            <w:tcW w:w="158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4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280</w:t>
            </w:r>
          </w:p>
        </w:tc>
        <w:tc>
          <w:tcPr>
            <w:tcW w:w="157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4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400</w:t>
            </w:r>
          </w:p>
        </w:tc>
        <w:tc>
          <w:tcPr>
            <w:tcW w:w="158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474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370</w:t>
            </w:r>
          </w:p>
        </w:tc>
      </w:tr>
      <w:tr>
        <w:trPr>
          <w:trHeight w:val="35" w:hRule="atLeast"/>
        </w:trPr>
        <w:tc>
          <w:tcPr>
            <w:tcW w:w="3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8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1133" w:leader="none"/>
        </w:tabs>
        <w:suppressAutoHyphens w:val="true"/>
        <w:bidi w:val="0"/>
        <w:spacing w:lineRule="auto" w:line="264" w:before="0" w:after="0"/>
        <w:ind w:left="567" w:right="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затраты на перевозку единицы продукции (тонны) от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i</w:t>
      </w:r>
      <w:r>
        <w:rPr>
          <w:rFonts w:eastAsia="Times New Roman" w:cs="Times New Roman"/>
          <w:color w:val="auto"/>
          <w:sz w:val="24"/>
          <w:szCs w:val="24"/>
        </w:rPr>
        <w:t xml:space="preserve">-го поставщика к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j</w:t>
      </w:r>
      <w:r>
        <w:rPr>
          <w:rFonts w:eastAsia="Times New Roman" w:cs="Times New Roman"/>
          <w:color w:val="auto"/>
          <w:sz w:val="24"/>
          <w:szCs w:val="24"/>
        </w:rPr>
        <w:t>-му потребителю (в тыс.руб. на единицу продукции):</w:t>
      </w:r>
    </w:p>
    <w:p>
      <w:pPr>
        <w:pStyle w:val="Normal"/>
        <w:spacing w:lineRule="exact" w:line="1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10143" w:type="dxa"/>
        <w:jc w:val="left"/>
        <w:tblInd w:w="6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27"/>
        <w:gridCol w:w="1573"/>
        <w:gridCol w:w="1587"/>
        <w:gridCol w:w="1573"/>
        <w:gridCol w:w="1587"/>
        <w:gridCol w:w="1"/>
      </w:tblGrid>
      <w:tr>
        <w:trPr>
          <w:trHeight w:val="276" w:hRule="atLeast"/>
        </w:trPr>
        <w:tc>
          <w:tcPr>
            <w:tcW w:w="382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57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58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57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587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Таблица 3</w:t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48" w:hRule="atLeast"/>
        </w:trPr>
        <w:tc>
          <w:tcPr>
            <w:tcW w:w="382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57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58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57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587" w:type="dxa"/>
            <w:gridSpan w:val="2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19" w:hRule="atLeast"/>
        </w:trPr>
        <w:tc>
          <w:tcPr>
            <w:tcW w:w="382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Поставщики (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i</w:t>
            </w: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)</w:t>
            </w:r>
          </w:p>
        </w:tc>
        <w:tc>
          <w:tcPr>
            <w:tcW w:w="157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3160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620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Потребители (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j</w:t>
            </w:r>
            <w:r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87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7" w:hRule="atLeast"/>
        </w:trPr>
        <w:tc>
          <w:tcPr>
            <w:tcW w:w="3827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7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8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7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87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82" w:hRule="atLeast"/>
        </w:trPr>
        <w:tc>
          <w:tcPr>
            <w:tcW w:w="3827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7"/>
                <w:szCs w:val="7"/>
              </w:rPr>
            </w:pPr>
            <w:r>
              <w:rPr>
                <w:color w:val="auto"/>
                <w:sz w:val="7"/>
                <w:szCs w:val="7"/>
              </w:rPr>
            </w:r>
          </w:p>
        </w:tc>
        <w:tc>
          <w:tcPr>
            <w:tcW w:w="1573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1</w:t>
            </w:r>
          </w:p>
        </w:tc>
        <w:tc>
          <w:tcPr>
            <w:tcW w:w="1587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1573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1587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76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4</w:t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37" w:hRule="atLeast"/>
        </w:trPr>
        <w:tc>
          <w:tcPr>
            <w:tcW w:w="382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</w:p>
        </w:tc>
        <w:tc>
          <w:tcPr>
            <w:tcW w:w="1573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</w:p>
        </w:tc>
        <w:tc>
          <w:tcPr>
            <w:tcW w:w="1587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</w:p>
        </w:tc>
        <w:tc>
          <w:tcPr>
            <w:tcW w:w="1573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</w:p>
        </w:tc>
        <w:tc>
          <w:tcPr>
            <w:tcW w:w="1587" w:type="dxa"/>
            <w:gridSpan w:val="2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5" w:hRule="atLeast"/>
        </w:trPr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8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87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19" w:hRule="atLeast"/>
        </w:trPr>
        <w:tc>
          <w:tcPr>
            <w:tcW w:w="382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1</w:t>
            </w:r>
          </w:p>
        </w:tc>
        <w:tc>
          <w:tcPr>
            <w:tcW w:w="157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rFonts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58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rFonts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157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rFonts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587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76" w:hanging="0"/>
              <w:jc w:val="center"/>
              <w:rPr>
                <w:rFonts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5" w:hRule="atLeast"/>
        </w:trPr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8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87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19" w:hRule="atLeast"/>
        </w:trPr>
        <w:tc>
          <w:tcPr>
            <w:tcW w:w="382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2</w:t>
            </w:r>
          </w:p>
        </w:tc>
        <w:tc>
          <w:tcPr>
            <w:tcW w:w="157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rFonts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7</w:t>
            </w:r>
          </w:p>
        </w:tc>
        <w:tc>
          <w:tcPr>
            <w:tcW w:w="158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rFonts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157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</w:rPr>
              <w:t>6</w:t>
            </w:r>
          </w:p>
        </w:tc>
        <w:tc>
          <w:tcPr>
            <w:tcW w:w="1587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76" w:hanging="0"/>
              <w:jc w:val="center"/>
              <w:rPr>
                <w:rFonts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9</w:t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7" w:hRule="atLeast"/>
        </w:trPr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8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87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19" w:hRule="atLeast"/>
        </w:trPr>
        <w:tc>
          <w:tcPr>
            <w:tcW w:w="382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3</w:t>
            </w:r>
          </w:p>
        </w:tc>
        <w:tc>
          <w:tcPr>
            <w:tcW w:w="157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158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rFonts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157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rFonts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6</w:t>
            </w:r>
          </w:p>
        </w:tc>
        <w:tc>
          <w:tcPr>
            <w:tcW w:w="1587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76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</w:rPr>
              <w:t>5</w:t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19" w:hRule="atLeast"/>
        </w:trPr>
        <w:tc>
          <w:tcPr>
            <w:tcW w:w="382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1573" w:type="dxa"/>
            <w:tcBorders>
              <w:top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9</w:t>
            </w:r>
          </w:p>
        </w:tc>
        <w:tc>
          <w:tcPr>
            <w:tcW w:w="1587" w:type="dxa"/>
            <w:tcBorders>
              <w:top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573" w:type="dxa"/>
            <w:tcBorders>
              <w:top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1587" w:type="dxa"/>
            <w:gridSpan w:val="2"/>
            <w:tcBorders>
              <w:top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76" w:hanging="0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5" w:hRule="atLeast"/>
        </w:trPr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87" w:type="dxa"/>
            <w:tcBorders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8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12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widowControl w:val="false"/>
        <w:suppressAutoHyphens w:val="true"/>
        <w:bidi w:val="0"/>
        <w:spacing w:lineRule="auto" w:line="271" w:before="0" w:after="0"/>
        <w:ind w:left="567" w:right="0" w:firstLine="68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ab/>
        <w:t>Сравнить результат решения поставленной задачи с результатами её решения при условии, что пропускная способность маршрута (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1–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1</w:t>
      </w:r>
      <w:r>
        <w:rPr>
          <w:rFonts w:eastAsia="Times New Roman" w:cs="Times New Roman"/>
          <w:color w:val="auto"/>
          <w:sz w:val="24"/>
          <w:szCs w:val="24"/>
        </w:rPr>
        <w:t xml:space="preserve">) не более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1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00</w:t>
      </w:r>
      <w:r>
        <w:rPr>
          <w:rFonts w:eastAsia="Times New Roman" w:cs="Times New Roman"/>
          <w:color w:val="auto"/>
          <w:sz w:val="24"/>
          <w:szCs w:val="24"/>
        </w:rPr>
        <w:t xml:space="preserve"> т.,маршрута (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2-4</w:t>
      </w:r>
      <w:r>
        <w:rPr>
          <w:rFonts w:eastAsia="Times New Roman" w:cs="Times New Roman"/>
          <w:color w:val="auto"/>
          <w:sz w:val="24"/>
          <w:szCs w:val="24"/>
        </w:rPr>
        <w:t xml:space="preserve">) не более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3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00</w:t>
      </w:r>
      <w:r>
        <w:rPr>
          <w:rFonts w:eastAsia="Times New Roman" w:cs="Times New Roman"/>
          <w:color w:val="auto"/>
          <w:sz w:val="24"/>
          <w:szCs w:val="24"/>
        </w:rPr>
        <w:t xml:space="preserve"> т., </w:t>
      </w:r>
      <w:r>
        <w:rPr>
          <w:rFonts w:eastAsia="Times New Roman" w:cs="Times New Roman"/>
          <w:color w:val="auto"/>
          <w:sz w:val="24"/>
          <w:szCs w:val="24"/>
          <w:lang w:val="ru-RU"/>
        </w:rPr>
        <w:t>а пропускная способность маршрута (4</w:t>
      </w:r>
      <w:r>
        <w:rPr>
          <w:rFonts w:eastAsia="Times New Roman" w:cs="Times New Roman"/>
          <w:i/>
          <w:iCs/>
          <w:color w:val="auto"/>
          <w:sz w:val="24"/>
          <w:szCs w:val="24"/>
          <w:lang w:val="ru-RU"/>
        </w:rPr>
        <w:t>–2</w:t>
      </w:r>
      <w:r>
        <w:rPr>
          <w:rFonts w:eastAsia="Times New Roman" w:cs="Times New Roman"/>
          <w:color w:val="auto"/>
          <w:sz w:val="24"/>
          <w:szCs w:val="24"/>
          <w:lang w:val="ru-RU"/>
        </w:rPr>
        <w:t xml:space="preserve">) не более </w:t>
      </w:r>
      <w:r>
        <w:rPr>
          <w:rFonts w:eastAsia="Times New Roman" w:cs="Times New Roman"/>
          <w:i/>
          <w:iCs/>
          <w:color w:val="auto"/>
          <w:sz w:val="24"/>
          <w:szCs w:val="24"/>
          <w:lang w:val="ru-RU"/>
        </w:rPr>
        <w:t>22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0</w:t>
      </w:r>
      <w:r>
        <w:rPr>
          <w:rFonts w:eastAsia="Times New Roman" w:cs="Times New Roman"/>
          <w:color w:val="auto"/>
          <w:sz w:val="24"/>
          <w:szCs w:val="24"/>
          <w:lang w:val="ru-RU"/>
        </w:rPr>
        <w:t xml:space="preserve"> т.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5" w:leader="none"/>
          <w:tab w:val="left" w:pos="967" w:leader="none"/>
        </w:tabs>
        <w:spacing w:lineRule="auto" w:line="288"/>
        <w:ind w:left="538" w:right="568" w:hanging="0"/>
        <w:rPr>
          <w:b/>
          <w:b/>
          <w:bCs/>
        </w:rPr>
      </w:pPr>
      <w:r>
        <w:rPr>
          <w:b/>
          <w:bCs/>
          <w:sz w:val="20"/>
        </w:rPr>
        <w:tab/>
        <w:tab/>
      </w:r>
      <w:r>
        <w:rPr>
          <w:b/>
          <w:bCs/>
        </w:rPr>
        <w:t>Построение математической модели: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5" w:leader="none"/>
          <w:tab w:val="left" w:pos="967" w:leader="none"/>
        </w:tabs>
        <w:spacing w:lineRule="auto" w:line="288"/>
        <w:ind w:left="538" w:right="568" w:hanging="0"/>
        <w:rPr/>
      </w:pPr>
      <w:r>
        <w:rPr/>
        <w:t xml:space="preserve"> </w:t>
      </w:r>
      <w:r>
        <w:rPr/>
        <w:tab/>
        <w:tab/>
        <w:tab/>
      </w:r>
      <w:r>
        <w:rPr>
          <w:sz w:val="24"/>
          <w:szCs w:val="24"/>
        </w:rPr>
        <w:t xml:space="preserve">Рассматриваемая транспортная задача является закрытой, так как выполняется условие баланса спроса и предложения: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65" w:leader="none"/>
          <w:tab w:val="left" w:pos="967" w:leader="none"/>
        </w:tabs>
        <w:spacing w:lineRule="auto" w:line="288" w:before="0" w:after="0"/>
        <w:ind w:left="538" w:right="568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280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+ 550 +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 xml:space="preserve"> 400 + 370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=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 xml:space="preserve"> 220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+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 xml:space="preserve"> 640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+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 xml:space="preserve"> 300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440</w:t>
      </w:r>
      <w:r>
        <w:rPr>
          <w:rFonts w:eastAsia="Times New Roman" w:cs="Times New Roman"/>
          <w:color w:val="auto"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5" w:leader="none"/>
          <w:tab w:val="left" w:pos="967" w:leader="none"/>
        </w:tabs>
        <w:spacing w:lineRule="auto" w:line="288"/>
        <w:ind w:left="538" w:right="568" w:hanging="0"/>
        <w:rPr/>
      </w:pPr>
      <w:r>
        <w:rPr>
          <w:sz w:val="24"/>
          <w:szCs w:val="24"/>
        </w:rPr>
        <w:tab/>
        <w:tab/>
        <w:tab/>
        <w:t>1. Пусть управляемые переменные: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5" w:leader="none"/>
          <w:tab w:val="left" w:pos="967" w:leader="none"/>
        </w:tabs>
        <w:spacing w:lineRule="auto" w:line="288"/>
        <w:ind w:left="538" w:right="568" w:hanging="0"/>
        <w:rPr/>
      </w:pPr>
      <w:r>
        <w:rPr>
          <w:sz w:val="24"/>
          <w:szCs w:val="24"/>
        </w:rPr>
        <w:tab/>
        <w:tab/>
        <w:tab/>
        <w:t>x</w:t>
      </w:r>
      <w:r>
        <w:rPr>
          <w:sz w:val="24"/>
          <w:szCs w:val="24"/>
          <w:vertAlign w:val="subscript"/>
          <w:lang w:val="en-US"/>
        </w:rPr>
        <w:t>ij</w:t>
      </w:r>
      <w:r>
        <w:rPr>
          <w:sz w:val="24"/>
          <w:szCs w:val="24"/>
        </w:rPr>
        <w:t xml:space="preserve"> - количество продукции (в тоннах), перевозимой от i-го поставщика к j-му потребителю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5" w:leader="none"/>
          <w:tab w:val="left" w:pos="967" w:leader="none"/>
        </w:tabs>
        <w:spacing w:lineRule="auto" w:line="288"/>
        <w:ind w:left="538" w:right="568" w:hanging="0"/>
        <w:rPr/>
      </w:pPr>
      <w:r>
        <w:rPr>
          <w:sz w:val="24"/>
          <w:szCs w:val="24"/>
        </w:rPr>
        <w:tab/>
        <w:tab/>
        <w:tab/>
        <w:t>2. Целевая функция задачи – минимизация суммарных транспортных издержек на перевозку продукции: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5" w:leader="none"/>
          <w:tab w:val="left" w:pos="967" w:leader="none"/>
        </w:tabs>
        <w:spacing w:lineRule="auto" w:line="288"/>
        <w:ind w:left="538" w:right="568" w:hanging="0"/>
        <w:jc w:val="center"/>
        <w:rPr/>
      </w:pPr>
      <w:r>
        <w:rPr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5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8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7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8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6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+ 9x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+ 2x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31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32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6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33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5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34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9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1x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+ 4x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→ min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5" w:leader="none"/>
          <w:tab w:val="left" w:pos="967" w:leader="none"/>
        </w:tabs>
        <w:spacing w:lineRule="auto" w:line="288"/>
        <w:ind w:left="538" w:right="568" w:hanging="0"/>
        <w:rPr/>
      </w:pPr>
      <w:r>
        <w:rPr>
          <w:sz w:val="24"/>
          <w:szCs w:val="24"/>
        </w:rPr>
        <w:tab/>
        <w:tab/>
        <w:tab/>
        <w:t>3. Система ограничений: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5" w:leader="none"/>
          <w:tab w:val="left" w:pos="967" w:leader="none"/>
        </w:tabs>
        <w:spacing w:lineRule="auto" w:line="288"/>
        <w:ind w:left="538" w:right="568" w:hanging="0"/>
        <w:rPr/>
      </w:pPr>
      <w:r>
        <w:rPr>
          <w:sz w:val="24"/>
          <w:szCs w:val="24"/>
        </w:rPr>
        <w:tab/>
        <w:tab/>
        <w:tab/>
        <w:t>- Ограничения, обеспечивающие выполнение условий полного вывоза продукции от каждого поставщика:</w:t>
      </w:r>
    </w:p>
    <w:p>
      <w:pPr>
        <w:pStyle w:val="Normal"/>
        <w:spacing w:lineRule="auto" w:line="283" w:before="0" w:after="0"/>
        <w:ind w:left="2400" w:right="2400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3"/>
          <w:szCs w:val="23"/>
        </w:rPr>
        <w:t>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11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12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13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14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=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 xml:space="preserve"> 220 </w:t>
      </w:r>
      <w:r>
        <w:rPr>
          <w:rFonts w:eastAsia="Times New Roman" w:cs="Times New Roman"/>
          <w:color w:val="auto"/>
          <w:sz w:val="23"/>
          <w:szCs w:val="23"/>
        </w:rPr>
        <w:t>-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</w:t>
      </w:r>
      <w:r>
        <w:rPr>
          <w:rFonts w:eastAsia="Times New Roman" w:cs="Times New Roman"/>
          <w:color w:val="auto"/>
          <w:sz w:val="23"/>
          <w:szCs w:val="23"/>
        </w:rPr>
        <w:t>для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1</w:t>
      </w:r>
      <w:r>
        <w:rPr>
          <w:rFonts w:eastAsia="Times New Roman" w:cs="Times New Roman"/>
          <w:color w:val="auto"/>
          <w:sz w:val="23"/>
          <w:szCs w:val="23"/>
        </w:rPr>
        <w:t>-го поставщика,</w:t>
      </w:r>
    </w:p>
    <w:p>
      <w:pPr>
        <w:pStyle w:val="Normal"/>
        <w:spacing w:lineRule="auto" w:line="283" w:before="0" w:after="0"/>
        <w:ind w:left="2400" w:right="2400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3"/>
          <w:szCs w:val="23"/>
        </w:rPr>
        <w:t>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21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22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23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24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=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 xml:space="preserve"> 640 </w:t>
      </w:r>
      <w:r>
        <w:rPr>
          <w:rFonts w:eastAsia="Times New Roman" w:cs="Times New Roman"/>
          <w:color w:val="auto"/>
          <w:sz w:val="23"/>
          <w:szCs w:val="23"/>
        </w:rPr>
        <w:t>-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</w:t>
      </w:r>
      <w:r>
        <w:rPr>
          <w:rFonts w:eastAsia="Times New Roman" w:cs="Times New Roman"/>
          <w:color w:val="auto"/>
          <w:sz w:val="23"/>
          <w:szCs w:val="23"/>
        </w:rPr>
        <w:t>для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2</w:t>
      </w:r>
      <w:r>
        <w:rPr>
          <w:rFonts w:eastAsia="Times New Roman" w:cs="Times New Roman"/>
          <w:color w:val="auto"/>
          <w:sz w:val="23"/>
          <w:szCs w:val="23"/>
        </w:rPr>
        <w:t>-го поставщика,</w:t>
      </w:r>
    </w:p>
    <w:p>
      <w:pPr>
        <w:pStyle w:val="Normal"/>
        <w:spacing w:lineRule="auto" w:line="283" w:before="0" w:after="0"/>
        <w:ind w:left="2400" w:right="2400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3"/>
          <w:szCs w:val="23"/>
        </w:rPr>
        <w:t>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31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32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33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34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=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 xml:space="preserve"> 300 </w:t>
      </w:r>
      <w:r>
        <w:rPr>
          <w:rFonts w:eastAsia="Times New Roman" w:cs="Times New Roman"/>
          <w:color w:val="auto"/>
          <w:sz w:val="23"/>
          <w:szCs w:val="23"/>
        </w:rPr>
        <w:t>-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</w:t>
      </w:r>
      <w:r>
        <w:rPr>
          <w:rFonts w:eastAsia="Times New Roman" w:cs="Times New Roman"/>
          <w:color w:val="auto"/>
          <w:sz w:val="23"/>
          <w:szCs w:val="23"/>
        </w:rPr>
        <w:t>для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3</w:t>
      </w:r>
      <w:r>
        <w:rPr>
          <w:rFonts w:eastAsia="Times New Roman" w:cs="Times New Roman"/>
          <w:color w:val="auto"/>
          <w:sz w:val="23"/>
          <w:szCs w:val="23"/>
        </w:rPr>
        <w:t>-го поставщика,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65" w:leader="none"/>
          <w:tab w:val="left" w:pos="967" w:leader="none"/>
        </w:tabs>
        <w:spacing w:lineRule="auto" w:line="283" w:before="0" w:after="0"/>
        <w:ind w:left="2400" w:right="2400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3"/>
          <w:szCs w:val="23"/>
        </w:rPr>
        <w:t>x</w:t>
      </w:r>
      <w:r>
        <w:rPr>
          <w:rFonts w:eastAsia="Times New Roman" w:cs="Times New Roman"/>
          <w:i/>
          <w:iCs/>
          <w:color w:val="auto"/>
          <w:sz w:val="15"/>
          <w:szCs w:val="15"/>
          <w:lang w:val="en-US"/>
        </w:rPr>
        <w:t>41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>x</w:t>
      </w:r>
      <w:r>
        <w:rPr>
          <w:rFonts w:eastAsia="Times New Roman" w:cs="Times New Roman"/>
          <w:i/>
          <w:iCs/>
          <w:color w:val="auto"/>
          <w:sz w:val="15"/>
          <w:szCs w:val="15"/>
          <w:lang w:val="en-US"/>
        </w:rPr>
        <w:t>42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>x</w:t>
      </w:r>
      <w:r>
        <w:rPr>
          <w:rFonts w:eastAsia="Times New Roman" w:cs="Times New Roman"/>
          <w:i/>
          <w:iCs/>
          <w:color w:val="auto"/>
          <w:sz w:val="15"/>
          <w:szCs w:val="15"/>
          <w:lang w:val="en-US"/>
        </w:rPr>
        <w:t>43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>x4</w:t>
      </w:r>
      <w:r>
        <w:rPr>
          <w:rFonts w:eastAsia="Times New Roman" w:cs="Times New Roman"/>
          <w:i/>
          <w:iCs/>
          <w:color w:val="auto"/>
          <w:sz w:val="15"/>
          <w:szCs w:val="15"/>
          <w:lang w:val="en-US"/>
        </w:rPr>
        <w:t>4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=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 xml:space="preserve"> 440 </w:t>
      </w:r>
      <w:r>
        <w:rPr>
          <w:rFonts w:eastAsia="Times New Roman" w:cs="Times New Roman"/>
          <w:color w:val="auto"/>
          <w:sz w:val="23"/>
          <w:szCs w:val="23"/>
        </w:rPr>
        <w:t>-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</w:t>
      </w:r>
      <w:r>
        <w:rPr>
          <w:rFonts w:eastAsia="Times New Roman" w:cs="Times New Roman"/>
          <w:color w:val="auto"/>
          <w:sz w:val="23"/>
          <w:szCs w:val="23"/>
        </w:rPr>
        <w:t>для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>4</w:t>
      </w:r>
      <w:r>
        <w:rPr>
          <w:rFonts w:eastAsia="Times New Roman" w:cs="Times New Roman"/>
          <w:color w:val="auto"/>
          <w:sz w:val="23"/>
          <w:szCs w:val="23"/>
        </w:rPr>
        <w:t>-го поставщика,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5" w:leader="none"/>
          <w:tab w:val="left" w:pos="967" w:leader="none"/>
        </w:tabs>
        <w:spacing w:lineRule="auto" w:line="288"/>
        <w:ind w:left="538" w:right="568" w:hanging="0"/>
        <w:jc w:val="left"/>
        <w:rPr/>
      </w:pPr>
      <w:r>
        <w:rPr>
          <w:sz w:val="24"/>
          <w:szCs w:val="24"/>
        </w:rPr>
        <w:tab/>
        <w:tab/>
        <w:tab/>
        <w:t>- Ограничения, обеспечивающие выполнение условий полного удовлетворения спроса для каждого потребителя:</w:t>
      </w:r>
    </w:p>
    <w:p>
      <w:pPr>
        <w:pStyle w:val="Normal"/>
        <w:spacing w:before="0" w:after="0"/>
        <w:ind w:left="2640" w:hanging="0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31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=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 xml:space="preserve">550 </w:t>
      </w:r>
      <w:r>
        <w:rPr>
          <w:rFonts w:eastAsia="Times New Roman" w:cs="Times New Roman"/>
          <w:color w:val="auto"/>
          <w:sz w:val="24"/>
          <w:szCs w:val="24"/>
        </w:rPr>
        <w:t>-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для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1</w:t>
      </w:r>
      <w:r>
        <w:rPr>
          <w:rFonts w:eastAsia="Times New Roman" w:cs="Times New Roman"/>
          <w:color w:val="auto"/>
          <w:sz w:val="24"/>
          <w:szCs w:val="24"/>
        </w:rPr>
        <w:t>-го потребителя,</w:t>
      </w:r>
    </w:p>
    <w:p>
      <w:pPr>
        <w:pStyle w:val="Normal"/>
        <w:spacing w:lineRule="exact" w:line="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40" w:hanging="0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32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= 2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8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0 </w:t>
      </w:r>
      <w:r>
        <w:rPr>
          <w:rFonts w:eastAsia="Times New Roman" w:cs="Times New Roman"/>
          <w:color w:val="auto"/>
          <w:sz w:val="24"/>
          <w:szCs w:val="24"/>
        </w:rPr>
        <w:t>-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для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2</w:t>
      </w:r>
      <w:r>
        <w:rPr>
          <w:rFonts w:eastAsia="Times New Roman" w:cs="Times New Roman"/>
          <w:color w:val="auto"/>
          <w:sz w:val="24"/>
          <w:szCs w:val="24"/>
        </w:rPr>
        <w:t>-го потребителя,</w:t>
      </w:r>
    </w:p>
    <w:p>
      <w:pPr>
        <w:pStyle w:val="Normal"/>
        <w:spacing w:before="0" w:after="0"/>
        <w:ind w:left="2640" w:hanging="0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33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= 400 </w:t>
      </w:r>
      <w:r>
        <w:rPr>
          <w:rFonts w:eastAsia="Times New Roman" w:cs="Times New Roman"/>
          <w:color w:val="auto"/>
          <w:sz w:val="24"/>
          <w:szCs w:val="24"/>
        </w:rPr>
        <w:t>-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для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3</w:t>
      </w:r>
      <w:r>
        <w:rPr>
          <w:rFonts w:eastAsia="Times New Roman" w:cs="Times New Roman"/>
          <w:color w:val="auto"/>
          <w:sz w:val="24"/>
          <w:szCs w:val="24"/>
        </w:rPr>
        <w:t>-го потребителя,</w:t>
      </w:r>
    </w:p>
    <w:p>
      <w:pPr>
        <w:pStyle w:val="Normal"/>
        <w:spacing w:before="0" w:after="0"/>
        <w:ind w:left="2640" w:hanging="0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34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=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370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-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для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4</w:t>
      </w:r>
      <w:r>
        <w:rPr>
          <w:rFonts w:eastAsia="Times New Roman" w:cs="Times New Roman"/>
          <w:color w:val="auto"/>
          <w:sz w:val="24"/>
          <w:szCs w:val="24"/>
        </w:rPr>
        <w:t>-го потребителя.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5" w:leader="none"/>
          <w:tab w:val="left" w:pos="967" w:leader="none"/>
        </w:tabs>
        <w:spacing w:lineRule="auto" w:line="288"/>
        <w:ind w:left="538" w:right="568" w:hanging="0"/>
        <w:jc w:val="left"/>
        <w:rPr/>
      </w:pPr>
      <w:r>
        <w:rPr>
          <w:sz w:val="24"/>
          <w:szCs w:val="24"/>
        </w:rPr>
        <w:tab/>
        <w:tab/>
        <w:tab/>
        <w:t>- Неотрицательность переменных: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5" w:leader="none"/>
          <w:tab w:val="left" w:pos="967" w:leader="none"/>
        </w:tabs>
        <w:spacing w:lineRule="auto" w:line="288"/>
        <w:ind w:left="538" w:right="568" w:hanging="0"/>
        <w:jc w:val="left"/>
        <w:rPr>
          <w:sz w:val="24"/>
          <w:szCs w:val="24"/>
        </w:rPr>
      </w:pPr>
      <w:r>
        <w:rPr/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b/>
          <w:bCs/>
          <w:sz w:val="24"/>
          <w:szCs w:val="24"/>
        </w:rPr>
        <w:t>Анализ результатов решения задачи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Исходная целевая функция и система ограничений поставленной транспортной задачи задается в соответствии с требованиями программы Lindo, как показано на рисунке 1.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955" w:leader="none"/>
        </w:tabs>
        <w:spacing w:lineRule="auto" w:line="278" w:before="55" w:after="10"/>
        <w:ind w:left="1076" w:right="56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before="50" w:after="0"/>
        <w:ind w:hanging="0"/>
        <w:jc w:val="center"/>
        <w:rPr>
          <w:sz w:val="20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926465</wp:posOffset>
            </wp:positionH>
            <wp:positionV relativeFrom="paragraph">
              <wp:posOffset>13970</wp:posOffset>
            </wp:positionV>
            <wp:extent cx="5060950" cy="3416935"/>
            <wp:effectExtent l="0" t="0" r="0" b="0"/>
            <wp:wrapTopAndBottom/>
            <wp:docPr id="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>
          <w:rFonts w:eastAsia="Times New Roman" w:cs="Times New Roman"/>
          <w:color w:val="auto"/>
          <w:sz w:val="24"/>
          <w:szCs w:val="24"/>
        </w:rPr>
        <w:t>Рисунок 1 – Вид диалогового окна с записью математической модели транспортной задачи в соответствии с требованиями программы Lindo</w:t>
      </w:r>
    </w:p>
    <w:p>
      <w:pPr>
        <w:pStyle w:val="Style14"/>
        <w:spacing w:before="11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Normal"/>
        <w:widowControl w:val="false"/>
        <w:suppressAutoHyphens w:val="true"/>
        <w:bidi w:val="0"/>
        <w:spacing w:lineRule="auto" w:line="264" w:before="0" w:after="0"/>
        <w:ind w:left="567" w:right="0" w:firstLine="68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position w:val="2"/>
          <w:sz w:val="24"/>
          <w:szCs w:val="24"/>
        </w:rPr>
        <w:t>Результат решения задачи поиска оптимального плана прикрепления потребителей продукции к ее поставщикам представлен на рисунке 2.</w:t>
      </w:r>
    </w:p>
    <w:p>
      <w:pPr>
        <w:pStyle w:val="Style14"/>
        <w:spacing w:lineRule="auto" w:line="288" w:before="70" w:after="0"/>
        <w:ind w:right="676" w:hanging="0"/>
        <w:jc w:val="center"/>
        <w:rPr>
          <w:sz w:val="20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919480</wp:posOffset>
            </wp:positionH>
            <wp:positionV relativeFrom="paragraph">
              <wp:posOffset>113030</wp:posOffset>
            </wp:positionV>
            <wp:extent cx="5084445" cy="3821430"/>
            <wp:effectExtent l="0" t="0" r="0" b="0"/>
            <wp:wrapTopAndBottom/>
            <wp:docPr id="6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Рисунок 2. Расчет прогнозного значения объема продаж с использованием однофакторной линейной регрессионной</w:t>
      </w:r>
      <w:r>
        <w:rPr>
          <w:spacing w:val="-1"/>
        </w:rPr>
        <w:t xml:space="preserve"> </w:t>
      </w:r>
      <w:r>
        <w:rPr/>
        <w:t>модели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Objective function value – значение целевой функции, тыс.руб.</w:t>
      </w:r>
    </w:p>
    <w:p>
      <w:pPr>
        <w:pStyle w:val="Normal"/>
        <w:numPr>
          <w:ilvl w:val="0"/>
          <w:numId w:val="1"/>
        </w:numPr>
        <w:spacing w:lineRule="exact" w:line="4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1955" w:leader="none"/>
        </w:tabs>
        <w:suppressAutoHyphens w:val="true"/>
        <w:bidi w:val="0"/>
        <w:spacing w:lineRule="auto" w:line="278" w:before="0" w:after="0"/>
        <w:ind w:left="745" w:right="0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– 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–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количество продукции,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перевозимое от поставщика к потребителю,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т.</w:t>
      </w:r>
    </w:p>
    <w:p>
      <w:pPr>
        <w:pStyle w:val="Normal"/>
        <w:widowControl w:val="false"/>
        <w:tabs>
          <w:tab w:val="clear" w:pos="720"/>
          <w:tab w:val="left" w:pos="1955" w:leader="none"/>
        </w:tabs>
        <w:suppressAutoHyphens w:val="true"/>
        <w:bidi w:val="0"/>
        <w:spacing w:lineRule="auto" w:line="278" w:before="0" w:after="0"/>
        <w:ind w:left="70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2401" w:leader="none"/>
          <w:tab w:val="left" w:pos="3781" w:leader="none"/>
          <w:tab w:val="left" w:pos="5441" w:leader="none"/>
          <w:tab w:val="left" w:pos="6641" w:leader="none"/>
          <w:tab w:val="left" w:pos="8041" w:leader="none"/>
          <w:tab w:val="left" w:pos="8761" w:leader="none"/>
        </w:tabs>
        <w:spacing w:before="0" w:after="0"/>
        <w:ind w:left="701" w:hanging="0"/>
        <w:jc w:val="both"/>
        <w:rPr/>
      </w:pPr>
      <w:r>
        <w:rPr>
          <w:rFonts w:eastAsia="Times New Roman" w:cs="Times New Roman"/>
          <w:color w:val="auto"/>
          <w:sz w:val="24"/>
          <w:szCs w:val="24"/>
        </w:rPr>
        <w:t>Минимальные</w:t>
        <w:tab/>
        <w:t>суммарные</w:t>
        <w:tab/>
        <w:t>транспортные</w:t>
        <w:tab/>
        <w:t>издержки</w:t>
        <w:tab/>
        <w:t>составляют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4"/>
          <w:szCs w:val="24"/>
          <w:lang w:val="en-US"/>
        </w:rPr>
        <w:t>6740</w:t>
      </w:r>
      <w:r>
        <w:rPr>
          <w:rFonts w:eastAsia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тыс.руб.</w:t>
      </w:r>
    </w:p>
    <w:p>
      <w:pPr>
        <w:pStyle w:val="Normal"/>
        <w:spacing w:lineRule="exact" w:line="41" w:before="0" w:after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both"/>
        <w:rPr/>
      </w:pPr>
      <w:r>
        <w:rPr>
          <w:rFonts w:eastAsia="Times New Roman" w:cs="Times New Roman"/>
          <w:color w:val="auto"/>
          <w:sz w:val="24"/>
          <w:szCs w:val="24"/>
        </w:rPr>
        <w:t>Оптимальный план перевозок продукции составит:</w:t>
      </w:r>
    </w:p>
    <w:p>
      <w:pPr>
        <w:pStyle w:val="Normal"/>
        <w:spacing w:lineRule="exact" w:line="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widowControl w:val="false"/>
        <w:numPr>
          <w:ilvl w:val="1"/>
          <w:numId w:val="6"/>
        </w:numPr>
        <w:tabs>
          <w:tab w:val="clear" w:pos="720"/>
          <w:tab w:val="left" w:pos="961" w:leader="none"/>
        </w:tabs>
        <w:suppressAutoHyphens w:val="true"/>
        <w:bidi w:val="0"/>
        <w:spacing w:before="0" w:after="0"/>
        <w:ind w:left="567" w:right="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Объемы перевозок продукта от первого поставщика:</w:t>
      </w:r>
    </w:p>
    <w:p>
      <w:pPr>
        <w:pStyle w:val="Normal"/>
        <w:spacing w:lineRule="exact" w:line="40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widowControl w:val="false"/>
        <w:numPr>
          <w:ilvl w:val="0"/>
          <w:numId w:val="6"/>
        </w:numPr>
        <w:tabs>
          <w:tab w:val="clear" w:pos="720"/>
          <w:tab w:val="left" w:pos="141" w:leader="none"/>
        </w:tabs>
        <w:suppressAutoHyphens w:val="true"/>
        <w:bidi w:val="0"/>
        <w:spacing w:before="0" w:after="0"/>
        <w:ind w:left="567" w:right="0" w:hanging="0"/>
        <w:jc w:val="center"/>
        <w:rPr/>
      </w:pPr>
      <w:r>
        <w:rPr>
          <w:rFonts w:eastAsia="Times New Roman" w:cs="Times New Roman"/>
          <w:color w:val="auto"/>
          <w:sz w:val="24"/>
          <w:szCs w:val="24"/>
        </w:rPr>
        <w:t xml:space="preserve">к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1</w:t>
      </w:r>
      <w:r>
        <w:rPr>
          <w:rFonts w:eastAsia="Times New Roman" w:cs="Times New Roman"/>
          <w:color w:val="auto"/>
          <w:sz w:val="24"/>
          <w:szCs w:val="24"/>
        </w:rPr>
        <w:t xml:space="preserve">-му потребителю –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22</w:t>
      </w:r>
      <w:r>
        <w:rPr>
          <w:rFonts w:eastAsia="Times New Roman" w:cs="Times New Roman"/>
          <w:color w:val="auto"/>
          <w:sz w:val="24"/>
          <w:szCs w:val="24"/>
        </w:rPr>
        <w:t>0 т.;</w:t>
      </w:r>
    </w:p>
    <w:p>
      <w:pPr>
        <w:pStyle w:val="Normal"/>
        <w:spacing w:lineRule="exact" w:line="43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widowControl w:val="false"/>
        <w:numPr>
          <w:ilvl w:val="1"/>
          <w:numId w:val="7"/>
        </w:numPr>
        <w:tabs>
          <w:tab w:val="clear" w:pos="720"/>
          <w:tab w:val="left" w:pos="961" w:leader="none"/>
        </w:tabs>
        <w:suppressAutoHyphens w:val="true"/>
        <w:bidi w:val="0"/>
        <w:spacing w:before="0" w:after="0"/>
        <w:ind w:left="567" w:right="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Объемы перевозок продукта от второго поставщика:</w:t>
      </w:r>
    </w:p>
    <w:p>
      <w:pPr>
        <w:pStyle w:val="Normal"/>
        <w:spacing w:lineRule="exact" w:line="40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widowControl w:val="false"/>
        <w:numPr>
          <w:ilvl w:val="0"/>
          <w:numId w:val="7"/>
        </w:numPr>
        <w:tabs>
          <w:tab w:val="clear" w:pos="720"/>
          <w:tab w:val="left" w:pos="141" w:leader="none"/>
        </w:tabs>
        <w:suppressAutoHyphens w:val="true"/>
        <w:bidi w:val="0"/>
        <w:spacing w:before="0" w:after="0"/>
        <w:ind w:left="567" w:right="0" w:hanging="0"/>
        <w:jc w:val="center"/>
        <w:rPr/>
      </w:pPr>
      <w:r>
        <w:rPr>
          <w:rFonts w:eastAsia="Times New Roman" w:cs="Times New Roman"/>
          <w:color w:val="auto"/>
          <w:sz w:val="24"/>
          <w:szCs w:val="24"/>
        </w:rPr>
        <w:t>к 1-му потребителю – 30 т.;</w:t>
      </w:r>
    </w:p>
    <w:p>
      <w:pPr>
        <w:pStyle w:val="Normal"/>
        <w:widowControl w:val="false"/>
        <w:numPr>
          <w:ilvl w:val="0"/>
          <w:numId w:val="7"/>
        </w:numPr>
        <w:tabs>
          <w:tab w:val="clear" w:pos="720"/>
          <w:tab w:val="left" w:pos="141" w:leader="none"/>
        </w:tabs>
        <w:suppressAutoHyphens w:val="true"/>
        <w:bidi w:val="0"/>
        <w:spacing w:before="0" w:after="0"/>
        <w:ind w:left="567" w:right="0" w:hanging="0"/>
        <w:jc w:val="center"/>
        <w:rPr/>
      </w:pPr>
      <w:r>
        <w:rPr>
          <w:rFonts w:eastAsia="Times New Roman" w:cs="Times New Roman"/>
          <w:color w:val="auto"/>
          <w:sz w:val="24"/>
          <w:szCs w:val="24"/>
        </w:rPr>
        <w:t xml:space="preserve">к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3</w:t>
      </w:r>
      <w:r>
        <w:rPr>
          <w:rFonts w:eastAsia="Times New Roman" w:cs="Times New Roman"/>
          <w:color w:val="auto"/>
          <w:sz w:val="24"/>
          <w:szCs w:val="24"/>
        </w:rPr>
        <w:t>-му потребителю – 2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4</w:t>
      </w:r>
      <w:r>
        <w:rPr>
          <w:rFonts w:eastAsia="Times New Roman" w:cs="Times New Roman"/>
          <w:color w:val="auto"/>
          <w:sz w:val="24"/>
          <w:szCs w:val="24"/>
        </w:rPr>
        <w:t>0 т.;</w:t>
      </w:r>
    </w:p>
    <w:p>
      <w:pPr>
        <w:pStyle w:val="Normal"/>
        <w:widowControl w:val="false"/>
        <w:numPr>
          <w:ilvl w:val="0"/>
          <w:numId w:val="7"/>
        </w:numPr>
        <w:tabs>
          <w:tab w:val="clear" w:pos="720"/>
          <w:tab w:val="left" w:pos="141" w:leader="none"/>
        </w:tabs>
        <w:suppressAutoHyphens w:val="true"/>
        <w:bidi w:val="0"/>
        <w:spacing w:before="0" w:after="0"/>
        <w:ind w:left="567" w:right="0" w:hanging="0"/>
        <w:jc w:val="center"/>
        <w:rPr/>
      </w:pPr>
      <w:r>
        <w:rPr>
          <w:lang w:val="ru-RU"/>
        </w:rPr>
        <w:t xml:space="preserve">к 4-му потребителю — </w:t>
      </w:r>
      <w:r>
        <w:rPr>
          <w:lang w:val="en-US"/>
        </w:rPr>
        <w:t xml:space="preserve">370 </w:t>
      </w:r>
      <w:r>
        <w:rPr>
          <w:lang w:val="ru-RU"/>
        </w:rPr>
        <w:t>т.;</w:t>
      </w:r>
    </w:p>
    <w:p>
      <w:pPr>
        <w:pStyle w:val="Normal"/>
        <w:spacing w:lineRule="exact" w:line="43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widowControl w:val="false"/>
        <w:numPr>
          <w:ilvl w:val="1"/>
          <w:numId w:val="5"/>
        </w:numPr>
        <w:tabs>
          <w:tab w:val="clear" w:pos="720"/>
          <w:tab w:val="left" w:pos="961" w:leader="none"/>
        </w:tabs>
        <w:suppressAutoHyphens w:val="true"/>
        <w:bidi w:val="0"/>
        <w:spacing w:before="0" w:after="0"/>
        <w:ind w:left="567" w:right="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Объемы перевозок продукта от третьего поставщика:</w:t>
      </w:r>
    </w:p>
    <w:p>
      <w:pPr>
        <w:pStyle w:val="Normal"/>
        <w:spacing w:lineRule="exact" w:line="40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widowControl w:val="false"/>
        <w:numPr>
          <w:ilvl w:val="0"/>
          <w:numId w:val="5"/>
        </w:numPr>
        <w:tabs>
          <w:tab w:val="clear" w:pos="720"/>
          <w:tab w:val="left" w:pos="141" w:leader="none"/>
        </w:tabs>
        <w:suppressAutoHyphens w:val="true"/>
        <w:bidi w:val="0"/>
        <w:spacing w:before="0" w:after="0"/>
        <w:ind w:left="567" w:right="0" w:hanging="0"/>
        <w:jc w:val="center"/>
        <w:rPr/>
      </w:pPr>
      <w:r>
        <w:rPr>
          <w:rFonts w:eastAsia="Times New Roman" w:cs="Times New Roman"/>
          <w:color w:val="auto"/>
          <w:sz w:val="24"/>
          <w:szCs w:val="24"/>
        </w:rPr>
        <w:t xml:space="preserve">к 1-му потребителю –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30</w:t>
      </w:r>
      <w:r>
        <w:rPr>
          <w:rFonts w:eastAsia="Times New Roman" w:cs="Times New Roman"/>
          <w:color w:val="auto"/>
          <w:sz w:val="24"/>
          <w:szCs w:val="24"/>
        </w:rPr>
        <w:t>0 т.;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141" w:leader="none"/>
        </w:tabs>
        <w:suppressAutoHyphens w:val="true"/>
        <w:bidi w:val="0"/>
        <w:spacing w:before="0" w:after="0"/>
        <w:ind w:left="567" w:right="0" w:hanging="0"/>
        <w:jc w:val="left"/>
        <w:rPr>
          <w:lang w:val="en-US"/>
        </w:rPr>
      </w:pPr>
      <w:r>
        <w:rPr>
          <w:lang w:val="en-US"/>
        </w:rPr>
        <w:t xml:space="preserve">4)   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Объемы перевозок продукта от</w:t>
      </w:r>
      <w:r>
        <w:rPr>
          <w:rFonts w:eastAsia="Times New Roman" w:cs="Times New Roman"/>
          <w:color w:val="auto"/>
          <w:sz w:val="24"/>
          <w:szCs w:val="24"/>
          <w:lang w:val="ru-RU"/>
        </w:rPr>
        <w:t xml:space="preserve"> четвертого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поставщика:</w:t>
      </w:r>
    </w:p>
    <w:p>
      <w:pPr>
        <w:pStyle w:val="Normal"/>
        <w:widowControl w:val="false"/>
        <w:numPr>
          <w:ilvl w:val="0"/>
          <w:numId w:val="5"/>
        </w:numPr>
        <w:tabs>
          <w:tab w:val="clear" w:pos="720"/>
          <w:tab w:val="left" w:pos="141" w:leader="none"/>
        </w:tabs>
        <w:suppressAutoHyphens w:val="true"/>
        <w:bidi w:val="0"/>
        <w:spacing w:before="0" w:after="0"/>
        <w:ind w:left="567" w:right="0" w:hanging="0"/>
        <w:jc w:val="center"/>
        <w:rPr/>
      </w:pPr>
      <w:r>
        <w:rPr>
          <w:lang w:val="ru-RU"/>
        </w:rPr>
        <w:t>к 2-му потребителю — 280 т.;</w:t>
      </w:r>
    </w:p>
    <w:p>
      <w:pPr>
        <w:pStyle w:val="Normal"/>
        <w:widowControl w:val="false"/>
        <w:numPr>
          <w:ilvl w:val="0"/>
          <w:numId w:val="5"/>
        </w:numPr>
        <w:tabs>
          <w:tab w:val="clear" w:pos="720"/>
          <w:tab w:val="left" w:pos="733" w:leader="none"/>
        </w:tabs>
        <w:suppressAutoHyphens w:val="true"/>
        <w:bidi w:val="0"/>
        <w:spacing w:lineRule="auto" w:line="278" w:before="0" w:after="0"/>
        <w:ind w:left="567" w:right="0" w:hanging="0"/>
        <w:jc w:val="center"/>
        <w:rPr/>
      </w:pPr>
      <w:r>
        <w:rPr>
          <w:rFonts w:eastAsia="Times New Roman" w:cs="Times New Roman"/>
          <w:color w:val="auto"/>
          <w:sz w:val="24"/>
          <w:szCs w:val="24"/>
          <w:lang w:val="ru-RU"/>
        </w:rPr>
        <w:t>к 3-му потребителю — 160 т.;</w:t>
      </w:r>
    </w:p>
    <w:p>
      <w:pPr>
        <w:pStyle w:val="ListParagraph"/>
        <w:tabs>
          <w:tab w:val="clear" w:pos="720"/>
          <w:tab w:val="left" w:pos="1955" w:leader="none"/>
        </w:tabs>
        <w:spacing w:lineRule="auto" w:line="278" w:before="221" w:after="8"/>
        <w:ind w:left="538" w:right="565" w:hanging="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ab/>
        <w:tab/>
        <w:t xml:space="preserve">Для учета ограничений пропускной способности маршрутов (1-1),(2-4) и (4-2) необходимо </w:t>
      </w:r>
      <w:r>
        <w:rPr>
          <w:rFonts w:eastAsia="Times New Roman" w:cs="Times New Roman"/>
          <w:color w:val="auto"/>
          <w:sz w:val="24"/>
          <w:szCs w:val="24"/>
          <w:lang w:val="ru-RU"/>
        </w:rPr>
        <w:t xml:space="preserve">в </w:t>
      </w:r>
      <w:r>
        <w:rPr>
          <w:rFonts w:eastAsia="Times New Roman" w:cs="Times New Roman"/>
          <w:color w:val="auto"/>
          <w:sz w:val="24"/>
          <w:szCs w:val="24"/>
        </w:rPr>
        <w:t xml:space="preserve">исходную систему ограничений ввести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en-US" w:bidi="ar-SA"/>
        </w:rPr>
        <w:t xml:space="preserve">3 </w:t>
      </w:r>
      <w:r>
        <w:rPr>
          <w:rFonts w:eastAsia="Times New Roman" w:cs="Times New Roman"/>
          <w:color w:val="auto"/>
          <w:sz w:val="24"/>
          <w:szCs w:val="24"/>
        </w:rPr>
        <w:t>дополнительных условия: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65" w:leader="none"/>
        </w:tabs>
        <w:spacing w:lineRule="auto" w:line="264" w:before="0" w:after="0"/>
        <w:ind w:left="0" w:hanging="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≤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10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0;</w:t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24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≤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00;</w:t>
      </w:r>
    </w:p>
    <w:p>
      <w:pPr>
        <w:pStyle w:val="Normal"/>
        <w:spacing w:before="0" w:after="0"/>
        <w:ind w:left="637" w:right="66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position w:val="2"/>
          <w:sz w:val="24"/>
          <w:szCs w:val="24"/>
          <w:lang w:val="en-US"/>
        </w:rPr>
        <w:t>x</w:t>
      </w:r>
      <w:r>
        <w:rPr>
          <w:rFonts w:eastAsia="Times New Roman" w:cs="Times New Roman"/>
          <w:i/>
          <w:iCs/>
          <w:color w:val="auto"/>
          <w:position w:val="1"/>
          <w:sz w:val="16"/>
          <w:szCs w:val="16"/>
          <w:lang w:val="en-US"/>
        </w:rPr>
        <w:t>42</w:t>
      </w:r>
      <w:r>
        <w:rPr>
          <w:rFonts w:eastAsia="Times New Roman" w:cs="Times New Roman"/>
          <w:i/>
          <w:iCs/>
          <w:color w:val="auto"/>
          <w:position w:val="2"/>
          <w:sz w:val="24"/>
          <w:szCs w:val="24"/>
          <w:lang w:val="en-US"/>
        </w:rPr>
        <w:t xml:space="preserve"> ≤ 220;</w:t>
      </w:r>
    </w:p>
    <w:p>
      <w:pPr>
        <w:pStyle w:val="Normal"/>
        <w:spacing w:before="0" w:after="0"/>
        <w:ind w:left="637" w:right="669" w:hanging="0"/>
        <w:jc w:val="center"/>
        <w:rPr>
          <w:color w:val="auto"/>
          <w:sz w:val="20"/>
          <w:szCs w:val="20"/>
        </w:rPr>
      </w:pPr>
      <w:r>
        <w:rPr>
          <w:sz w:val="20"/>
        </w:rPr>
      </w:r>
    </w:p>
    <w:p>
      <w:pPr>
        <w:pStyle w:val="Normal"/>
        <w:spacing w:before="0" w:after="0"/>
        <w:ind w:left="637" w:right="669" w:hanging="0"/>
        <w:jc w:val="center"/>
        <w:rPr>
          <w:color w:val="auto"/>
          <w:sz w:val="20"/>
          <w:szCs w:val="20"/>
        </w:rPr>
      </w:pPr>
      <w:r>
        <w:rPr>
          <w:sz w:val="20"/>
        </w:rPr>
      </w:r>
    </w:p>
    <w:p>
      <w:pPr>
        <w:pStyle w:val="Normal"/>
        <w:widowControl w:val="false"/>
        <w:suppressAutoHyphens w:val="true"/>
        <w:bidi w:val="0"/>
        <w:spacing w:lineRule="auto" w:line="276" w:before="0" w:after="0"/>
        <w:ind w:left="567" w:right="0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ab/>
        <w:tab/>
        <w:t>Задается исходная целевая функция и система ограничений поставленной задачи с учетом дополнительных условий по ограничению пропускной способности:</w:t>
      </w:r>
    </w:p>
    <w:p>
      <w:pPr>
        <w:pStyle w:val="Style14"/>
        <w:spacing w:lineRule="auto" w:line="288" w:before="24" w:after="0"/>
        <w:ind w:left="538" w:right="676" w:hanging="0"/>
        <w:jc w:val="center"/>
        <w:rPr>
          <w:sz w:val="20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478790</wp:posOffset>
            </wp:positionH>
            <wp:positionV relativeFrom="paragraph">
              <wp:posOffset>116205</wp:posOffset>
            </wp:positionV>
            <wp:extent cx="5313680" cy="3834765"/>
            <wp:effectExtent l="0" t="0" r="0" b="0"/>
            <wp:wrapTopAndBottom/>
            <wp:docPr id="7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>
          <w:rFonts w:eastAsia="Times New Roman" w:cs="Times New Roman"/>
          <w:color w:val="auto"/>
          <w:sz w:val="24"/>
          <w:szCs w:val="24"/>
        </w:rPr>
        <w:t>Рисунок 3 – Вид диалогового окна с записью математической модели транспортной задачи с дополнительными ограничениями</w:t>
      </w:r>
    </w:p>
    <w:p>
      <w:pPr>
        <w:pStyle w:val="Style14"/>
        <w:spacing w:before="7" w:after="0"/>
        <w:ind w:left="0" w:hanging="0"/>
        <w:rPr>
          <w:sz w:val="21"/>
        </w:rPr>
      </w:pPr>
      <w:r>
        <w:rPr>
          <w:sz w:val="21"/>
        </w:rPr>
      </w:r>
    </w:p>
    <w:p>
      <w:pPr>
        <w:pStyle w:val="Normal"/>
        <w:widowControl w:val="false"/>
        <w:tabs>
          <w:tab w:val="clear" w:pos="720"/>
          <w:tab w:val="left" w:pos="1955" w:leader="none"/>
        </w:tabs>
        <w:suppressAutoHyphens w:val="true"/>
        <w:bidi w:val="0"/>
        <w:spacing w:lineRule="auto" w:line="278" w:before="0" w:after="0"/>
        <w:ind w:left="567" w:right="0" w:firstLine="68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position w:val="2"/>
          <w:sz w:val="24"/>
          <w:szCs w:val="24"/>
        </w:rPr>
        <w:t>Результат решения задачи поиска оптимального плана прикрепления потребителей продукции к ее поставщикам с учетом дополнительный ограничений пропускной способности маршрутов представлен на рисунке 4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955" w:leader="none"/>
        </w:tabs>
        <w:spacing w:lineRule="auto" w:line="278" w:before="0" w:after="11"/>
        <w:ind w:left="1076" w:right="562" w:hanging="0"/>
        <w:jc w:val="bot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821690</wp:posOffset>
            </wp:positionH>
            <wp:positionV relativeFrom="paragraph">
              <wp:posOffset>134620</wp:posOffset>
            </wp:positionV>
            <wp:extent cx="5537835" cy="4495165"/>
            <wp:effectExtent l="0" t="0" r="0" b="0"/>
            <wp:wrapTopAndBottom/>
            <wp:docPr id="8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64" w:before="0" w:after="0"/>
        <w:ind w:right="580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ab/>
        <w:t>Рисунок 4 – Вид диалогового окна с результатами решения транспортной задачи с дополнительными ограничениями</w:t>
      </w:r>
    </w:p>
    <w:p>
      <w:pPr>
        <w:pStyle w:val="Style14"/>
        <w:spacing w:before="7" w:after="0"/>
        <w:ind w:left="0" w:hanging="0"/>
        <w:rPr>
          <w:sz w:val="33"/>
        </w:rPr>
      </w:pPr>
      <w:r>
        <w:rPr>
          <w:sz w:val="33"/>
        </w:rPr>
      </w:r>
    </w:p>
    <w:p>
      <w:pPr>
        <w:pStyle w:val="Normal"/>
        <w:spacing w:lineRule="exact" w:line="33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widowControl w:val="false"/>
        <w:tabs>
          <w:tab w:val="clear" w:pos="720"/>
          <w:tab w:val="left" w:pos="901" w:leader="none"/>
        </w:tabs>
        <w:suppressAutoHyphens w:val="true"/>
        <w:bidi w:val="0"/>
        <w:spacing w:lineRule="auto" w:line="271" w:before="0" w:after="0"/>
        <w:ind w:left="567" w:right="0" w:hanging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en-US"/>
        </w:rPr>
        <w:t xml:space="preserve">C </w:t>
      </w:r>
      <w:r>
        <w:rPr>
          <w:rFonts w:eastAsia="Times New Roman" w:cs="Times New Roman"/>
          <w:color w:val="auto"/>
          <w:sz w:val="24"/>
          <w:szCs w:val="24"/>
        </w:rPr>
        <w:t>учетом дополнительных ограничений на пропускные способности маршрутов, минимальные суммарные транспортные издержки составляют</w:t>
      </w:r>
      <w:r>
        <w:rPr>
          <w:rFonts w:eastAsia="Times New Roman" w:cs="Times New Roman"/>
          <w:color w:val="auto"/>
          <w:sz w:val="24"/>
          <w:szCs w:val="24"/>
          <w:lang w:val="en-US"/>
        </w:rPr>
        <w:t xml:space="preserve"> 7040 </w:t>
      </w:r>
      <w:r>
        <w:rPr>
          <w:rFonts w:eastAsia="Times New Roman" w:cs="Times New Roman"/>
          <w:color w:val="auto"/>
          <w:sz w:val="24"/>
          <w:szCs w:val="24"/>
        </w:rPr>
        <w:t>тыс.руб. Оптимальный план перевозок продукта составит:</w:t>
      </w:r>
    </w:p>
    <w:p>
      <w:pPr>
        <w:pStyle w:val="Normal"/>
        <w:spacing w:lineRule="exact" w:line="5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widowControl w:val="false"/>
        <w:numPr>
          <w:ilvl w:val="2"/>
          <w:numId w:val="9"/>
        </w:numPr>
        <w:tabs>
          <w:tab w:val="clear" w:pos="720"/>
          <w:tab w:val="left" w:pos="961" w:leader="none"/>
        </w:tabs>
        <w:suppressAutoHyphens w:val="true"/>
        <w:bidi w:val="0"/>
        <w:spacing w:before="0" w:after="0"/>
        <w:ind w:left="567" w:right="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Объемы перевозок продукта от первого поставщика:</w:t>
      </w:r>
    </w:p>
    <w:p>
      <w:pPr>
        <w:pStyle w:val="Normal"/>
        <w:spacing w:lineRule="exact" w:line="40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141" w:leader="none"/>
        </w:tabs>
        <w:spacing w:before="0" w:after="0"/>
        <w:jc w:val="center"/>
        <w:rPr/>
      </w:pPr>
      <w:r>
        <w:rPr>
          <w:rFonts w:eastAsia="Times New Roman" w:cs="Times New Roman"/>
          <w:color w:val="auto"/>
          <w:sz w:val="24"/>
          <w:szCs w:val="24"/>
        </w:rPr>
        <w:t xml:space="preserve">к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1</w:t>
      </w:r>
      <w:r>
        <w:rPr>
          <w:rFonts w:eastAsia="Times New Roman" w:cs="Times New Roman"/>
          <w:color w:val="auto"/>
          <w:sz w:val="24"/>
          <w:szCs w:val="24"/>
        </w:rPr>
        <w:t xml:space="preserve">-му потребителю –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100</w:t>
      </w:r>
      <w:r>
        <w:rPr>
          <w:rFonts w:eastAsia="Times New Roman" w:cs="Times New Roman"/>
          <w:color w:val="auto"/>
          <w:sz w:val="24"/>
          <w:szCs w:val="24"/>
        </w:rPr>
        <w:t xml:space="preserve"> т.;</w:t>
      </w:r>
    </w:p>
    <w:p>
      <w:pPr>
        <w:pStyle w:val="Normal"/>
        <w:spacing w:lineRule="exact" w:line="40" w:before="0" w:after="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141" w:leader="none"/>
        </w:tabs>
        <w:spacing w:before="0" w:after="0"/>
        <w:jc w:val="center"/>
        <w:rPr/>
      </w:pPr>
      <w:r>
        <w:rPr>
          <w:rFonts w:eastAsia="Times New Roman" w:cs="Times New Roman"/>
          <w:color w:val="auto"/>
          <w:sz w:val="24"/>
          <w:szCs w:val="24"/>
        </w:rPr>
        <w:t xml:space="preserve">к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3</w:t>
      </w:r>
      <w:r>
        <w:rPr>
          <w:rFonts w:eastAsia="Times New Roman" w:cs="Times New Roman"/>
          <w:color w:val="auto"/>
          <w:sz w:val="24"/>
          <w:szCs w:val="24"/>
        </w:rPr>
        <w:t xml:space="preserve">-му потребителю –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120</w:t>
      </w:r>
      <w:r>
        <w:rPr>
          <w:rFonts w:eastAsia="Times New Roman" w:cs="Times New Roman"/>
          <w:color w:val="auto"/>
          <w:sz w:val="24"/>
          <w:szCs w:val="24"/>
        </w:rPr>
        <w:t xml:space="preserve"> т.</w:t>
      </w:r>
    </w:p>
    <w:p>
      <w:pPr>
        <w:pStyle w:val="Normal"/>
        <w:spacing w:lineRule="exact" w:line="43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widowControl w:val="false"/>
        <w:numPr>
          <w:ilvl w:val="2"/>
          <w:numId w:val="10"/>
        </w:numPr>
        <w:tabs>
          <w:tab w:val="clear" w:pos="720"/>
          <w:tab w:val="left" w:pos="961" w:leader="none"/>
        </w:tabs>
        <w:suppressAutoHyphens w:val="true"/>
        <w:bidi w:val="0"/>
        <w:spacing w:before="0" w:after="0"/>
        <w:ind w:left="567" w:right="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Объемы перевозок продукта от второго поставщика:</w:t>
      </w:r>
    </w:p>
    <w:p>
      <w:pPr>
        <w:pStyle w:val="Normal"/>
        <w:spacing w:lineRule="exact" w:line="40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141" w:leader="none"/>
        </w:tabs>
        <w:spacing w:before="0" w:after="0"/>
        <w:jc w:val="center"/>
        <w:rPr/>
      </w:pPr>
      <w:r>
        <w:rPr>
          <w:rFonts w:eastAsia="Times New Roman" w:cs="Times New Roman"/>
          <w:color w:val="auto"/>
          <w:sz w:val="24"/>
          <w:szCs w:val="24"/>
        </w:rPr>
        <w:t xml:space="preserve">к 1-му потребителю –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150</w:t>
      </w:r>
      <w:r>
        <w:rPr>
          <w:rFonts w:eastAsia="Times New Roman" w:cs="Times New Roman"/>
          <w:color w:val="auto"/>
          <w:sz w:val="24"/>
          <w:szCs w:val="24"/>
        </w:rPr>
        <w:t xml:space="preserve"> т.;</w:t>
      </w:r>
    </w:p>
    <w:p>
      <w:pPr>
        <w:pStyle w:val="Normal"/>
        <w:spacing w:lineRule="exact" w:line="40" w:before="0" w:after="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141" w:leader="none"/>
        </w:tabs>
        <w:spacing w:before="0" w:after="0"/>
        <w:jc w:val="center"/>
        <w:rPr/>
      </w:pPr>
      <w:r>
        <w:rPr>
          <w:rFonts w:eastAsia="Times New Roman" w:cs="Times New Roman"/>
          <w:color w:val="auto"/>
          <w:sz w:val="24"/>
          <w:szCs w:val="24"/>
        </w:rPr>
        <w:t xml:space="preserve">к 2-му потребителю –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6</w:t>
      </w:r>
      <w:r>
        <w:rPr>
          <w:rFonts w:eastAsia="Times New Roman" w:cs="Times New Roman"/>
          <w:color w:val="auto"/>
          <w:sz w:val="24"/>
          <w:szCs w:val="24"/>
        </w:rPr>
        <w:t>0 т.;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141" w:leader="none"/>
        </w:tabs>
        <w:spacing w:before="0" w:after="0"/>
        <w:jc w:val="center"/>
        <w:rPr/>
      </w:pPr>
      <w:r>
        <w:rPr>
          <w:lang w:val="ru-RU"/>
        </w:rPr>
        <w:t xml:space="preserve">к 3-му потребителю — </w:t>
      </w:r>
      <w:r>
        <w:rPr>
          <w:lang w:val="en-US"/>
        </w:rPr>
        <w:t xml:space="preserve">130 </w:t>
      </w:r>
      <w:r>
        <w:rPr>
          <w:lang w:val="ru-RU"/>
        </w:rPr>
        <w:t>т.;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141" w:leader="none"/>
        </w:tabs>
        <w:spacing w:before="0" w:after="0"/>
        <w:jc w:val="center"/>
        <w:rPr/>
      </w:pPr>
      <w:r>
        <w:rPr>
          <w:lang w:val="ru-RU"/>
        </w:rPr>
        <w:t>к 4-му потребителю — 300 т.;</w:t>
      </w:r>
    </w:p>
    <w:p>
      <w:pPr>
        <w:pStyle w:val="Normal"/>
        <w:spacing w:lineRule="exact" w:line="40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widowControl w:val="false"/>
        <w:numPr>
          <w:ilvl w:val="2"/>
          <w:numId w:val="8"/>
        </w:numPr>
        <w:tabs>
          <w:tab w:val="clear" w:pos="720"/>
          <w:tab w:val="left" w:pos="961" w:leader="none"/>
        </w:tabs>
        <w:suppressAutoHyphens w:val="true"/>
        <w:bidi w:val="0"/>
        <w:spacing w:before="0" w:after="0"/>
        <w:ind w:left="567" w:right="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Объемы перевозок продукта от третьего поставщика:</w:t>
      </w:r>
    </w:p>
    <w:p>
      <w:pPr>
        <w:pStyle w:val="Normal"/>
        <w:spacing w:lineRule="exact" w:line="43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141" w:leader="none"/>
        </w:tabs>
        <w:spacing w:before="0" w:after="0"/>
        <w:jc w:val="center"/>
        <w:rPr/>
      </w:pPr>
      <w:r>
        <w:rPr>
          <w:rFonts w:eastAsia="Times New Roman" w:cs="Times New Roman"/>
          <w:color w:val="auto"/>
          <w:sz w:val="24"/>
          <w:szCs w:val="24"/>
        </w:rPr>
        <w:t xml:space="preserve">к 1-му потребителю –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30</w:t>
      </w:r>
      <w:r>
        <w:rPr>
          <w:rFonts w:eastAsia="Times New Roman" w:cs="Times New Roman"/>
          <w:color w:val="auto"/>
          <w:sz w:val="24"/>
          <w:szCs w:val="24"/>
        </w:rPr>
        <w:t>0 т.;</w:t>
      </w:r>
    </w:p>
    <w:p>
      <w:pPr>
        <w:pStyle w:val="Normal"/>
        <w:spacing w:lineRule="exact" w:line="40" w:before="0" w:after="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141" w:leader="none"/>
        </w:tabs>
        <w:spacing w:before="0" w:after="0"/>
        <w:jc w:val="center"/>
        <w:rPr/>
      </w:pPr>
      <w:r>
        <w:rPr>
          <w:rFonts w:eastAsia="Times New Roman" w:cs="Times New Roman"/>
          <w:color w:val="auto"/>
          <w:sz w:val="24"/>
          <w:szCs w:val="24"/>
        </w:rPr>
        <w:t>к 3-му потребителю – 450 т.;</w:t>
      </w:r>
    </w:p>
    <w:p>
      <w:pPr>
        <w:pStyle w:val="Normal"/>
        <w:spacing w:lineRule="exact" w:line="40" w:before="0" w:after="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141" w:leader="none"/>
        </w:tabs>
        <w:spacing w:before="0" w:after="0"/>
        <w:jc w:val="center"/>
        <w:rPr/>
      </w:pPr>
      <w:r>
        <w:rPr>
          <w:rFonts w:eastAsia="Times New Roman" w:cs="Times New Roman"/>
          <w:color w:val="auto"/>
          <w:sz w:val="24"/>
          <w:szCs w:val="24"/>
        </w:rPr>
        <w:t>к 4-му потребителю – 250 т.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141" w:leader="none"/>
        </w:tabs>
        <w:suppressAutoHyphens w:val="true"/>
        <w:bidi w:val="0"/>
        <w:spacing w:before="0" w:after="0"/>
        <w:ind w:left="567" w:right="0" w:hanging="0"/>
        <w:jc w:val="left"/>
        <w:rPr/>
      </w:pPr>
      <w:r>
        <w:rPr>
          <w:lang w:val="en-US"/>
        </w:rPr>
        <w:t>4)</w:t>
        <w:tab/>
      </w:r>
      <w:r>
        <w:rPr>
          <w:rFonts w:eastAsia="Times New Roman" w:cs="Times New Roman"/>
          <w:color w:val="auto"/>
          <w:sz w:val="24"/>
          <w:szCs w:val="24"/>
          <w:lang w:val="en-US"/>
        </w:rPr>
        <w:t>Объемы перевозок продукта от</w:t>
      </w:r>
      <w:r>
        <w:rPr>
          <w:rFonts w:eastAsia="Times New Roman" w:cs="Times New Roman"/>
          <w:color w:val="auto"/>
          <w:sz w:val="24"/>
          <w:szCs w:val="24"/>
          <w:lang w:val="ru-RU"/>
        </w:rPr>
        <w:t xml:space="preserve"> четвертого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поставщика: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141" w:leader="none"/>
        </w:tabs>
        <w:spacing w:before="0" w:after="0"/>
        <w:jc w:val="center"/>
        <w:rPr/>
      </w:pPr>
      <w:r>
        <w:rPr>
          <w:rFonts w:eastAsia="Times New Roman" w:cs="Times New Roman"/>
          <w:color w:val="auto"/>
          <w:sz w:val="24"/>
          <w:szCs w:val="24"/>
          <w:lang w:val="ru-RU"/>
        </w:rPr>
        <w:t>к 2-му потребителю — 220 т.;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141" w:leader="none"/>
        </w:tabs>
        <w:spacing w:before="0" w:after="0"/>
        <w:jc w:val="center"/>
        <w:rPr/>
      </w:pPr>
      <w:r>
        <w:rPr>
          <w:rFonts w:eastAsia="Times New Roman" w:cs="Times New Roman"/>
          <w:color w:val="auto"/>
          <w:sz w:val="24"/>
          <w:szCs w:val="24"/>
          <w:lang w:val="ru-RU"/>
        </w:rPr>
        <w:t>к 3-му потребителю — 150 т.;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141" w:leader="none"/>
        </w:tabs>
        <w:spacing w:lineRule="auto" w:line="288" w:before="0" w:after="0"/>
        <w:ind w:left="538" w:right="566" w:firstLine="707"/>
        <w:jc w:val="center"/>
        <w:rPr>
          <w:i w:val="false"/>
          <w:i w:val="false"/>
          <w:iCs w:val="false"/>
          <w:position w:val="0"/>
          <w:sz w:val="22"/>
          <w:vertAlign w:val="baseline"/>
        </w:rPr>
      </w:pPr>
      <w:r>
        <w:rPr>
          <w:rFonts w:eastAsia="Times New Roman" w:cs="Times New Roman"/>
          <w:i w:val="false"/>
          <w:iCs w:val="false"/>
          <w:color w:val="auto"/>
          <w:position w:val="0"/>
          <w:sz w:val="24"/>
          <w:sz w:val="24"/>
          <w:szCs w:val="24"/>
          <w:vertAlign w:val="baseline"/>
          <w:lang w:val="ru-RU"/>
        </w:rPr>
        <w:t>к 4-му потребителю — 70 т.;</w:t>
      </w:r>
    </w:p>
    <w:p>
      <w:pPr>
        <w:pStyle w:val="Normal"/>
        <w:spacing w:before="54" w:after="0"/>
        <w:ind w:left="637" w:right="667" w:hanging="0"/>
        <w:jc w:val="center"/>
        <w:rPr>
          <w:i/>
          <w:i/>
          <w:sz w:val="24"/>
          <w:lang w:val="en-US"/>
        </w:rPr>
      </w:pPr>
      <w:r>
        <w:rPr>
          <w:i/>
          <w:sz w:val="24"/>
          <w:lang w:val="en-US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Заключение</w:t>
      </w:r>
    </w:p>
    <w:p>
      <w:pPr>
        <w:pStyle w:val="Normal"/>
        <w:spacing w:lineRule="exact" w:line="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widowControl w:val="false"/>
        <w:suppressAutoHyphens w:val="true"/>
        <w:bidi w:val="0"/>
        <w:spacing w:lineRule="auto" w:line="276" w:before="0" w:after="0"/>
        <w:ind w:left="567" w:right="0" w:firstLine="680"/>
        <w:jc w:val="left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При выполнении лабораторной работы с помощью программы Lindo была решена закрытая транспортная задача по минимизации затрат на перевозку продукта от поставщиков</w:t>
      </w:r>
    </w:p>
    <w:p>
      <w:pPr>
        <w:pStyle w:val="Normal"/>
        <w:spacing w:lineRule="exact" w:line="2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widowControl w:val="false"/>
        <w:numPr>
          <w:ilvl w:val="0"/>
          <w:numId w:val="11"/>
        </w:numPr>
        <w:tabs>
          <w:tab w:val="clear" w:pos="720"/>
          <w:tab w:val="left" w:pos="294" w:leader="none"/>
        </w:tabs>
        <w:suppressAutoHyphens w:val="true"/>
        <w:bidi w:val="0"/>
        <w:spacing w:lineRule="auto" w:line="283" w:before="0" w:after="0"/>
        <w:ind w:left="567" w:right="0" w:hanging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потребителям при заданных ограничениях на возможности поставщиков и спроса потребителей. В результате решения транспортной задачи был получен оптимальный план перевозок продукта, при котором минимальные суммарные транспортные издержки составили 6740 тыс.руб. После пересчета оптимизационной задачи с учетом дополнительных ограничений на пропускную способность маршрутов (1-1),(2-4) и (4-2) минимальные транспортные издержки увеличились на 300 тыс.руб. и составили 7040 тыс.руб., а также были перераспределены объемы перевозки продукции от первого и третьего поставщиков.</w:t>
      </w:r>
    </w:p>
    <w:p>
      <w:pPr>
        <w:pStyle w:val="Normal"/>
        <w:spacing w:lineRule="exact" w:line="200" w:before="0" w:after="0"/>
        <w:ind w:hanging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sectPr>
      <w:type w:val="continuous"/>
      <w:pgSz w:w="11906" w:h="16838"/>
      <w:pgMar w:left="880" w:right="280" w:header="0" w:top="1040" w:footer="777" w:bottom="960" w:gutter="0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20317403"/>
    </w:sdtPr>
    <w:sdtContent>
      <w:p>
        <w:pPr>
          <w:pStyle w:val="Style2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Style14"/>
          <w:spacing w:lineRule="auto" w:line="7"/>
          <w:ind w:left="0" w:hanging="0"/>
          <w:rPr>
            <w:sz w:val="20"/>
          </w:rPr>
        </w:pPr>
        <w:r>
          <w:rPr>
            <w:sz w:val="20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ind w:left="178" w:hanging="428"/>
      </w:pPr>
      <w:rPr>
        <w:sz w:val="24"/>
        <w:spacing w:val="-3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78" w:hanging="708"/>
      </w:pPr>
      <w:rPr>
        <w:sz w:val="24"/>
        <w:spacing w:val="-26"/>
        <w:szCs w:val="24"/>
        <w:w w:val="99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221" w:hanging="70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ind w:left="3241" w:hanging="70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ind w:left="4262" w:hanging="70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5283" w:hanging="70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6303" w:hanging="70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7324" w:hanging="70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8345" w:hanging="708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lowerLetter"/>
      <w:lvlText w:val="%1)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lowerLetter"/>
      <w:lvlText w:val="%1)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3"/>
      <w:numFmt w:val="decimal"/>
      <w:lvlText w:val="%2)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2"/>
      <w:numFmt w:val="decimal"/>
      <w:lvlText w:val="%2)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С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3"/>
      <w:numFmt w:val="decimal"/>
      <w:lvlText w:val="%3)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С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С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2"/>
      <w:numFmt w:val="decimal"/>
      <w:lvlText w:val="%3)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к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spacing w:before="48" w:after="0"/>
      <w:ind w:left="6211" w:hanging="0"/>
      <w:outlineLvl w:val="0"/>
    </w:pPr>
    <w:rPr>
      <w:sz w:val="28"/>
      <w:szCs w:val="28"/>
    </w:rPr>
  </w:style>
  <w:style w:type="paragraph" w:styleId="2">
    <w:name w:val="Heading 2"/>
    <w:basedOn w:val="Normal"/>
    <w:uiPriority w:val="1"/>
    <w:qFormat/>
    <w:pPr>
      <w:spacing w:before="2" w:after="0"/>
      <w:outlineLvl w:val="1"/>
    </w:pPr>
    <w:rPr>
      <w:rFonts w:ascii="Symbol" w:hAnsi="Symbol" w:eastAsia="Symbol" w:cs="Symbol"/>
      <w:sz w:val="25"/>
      <w:szCs w:val="25"/>
    </w:rPr>
  </w:style>
  <w:style w:type="paragraph" w:styleId="3">
    <w:name w:val="Heading 3"/>
    <w:basedOn w:val="Normal"/>
    <w:uiPriority w:val="1"/>
    <w:qFormat/>
    <w:pPr>
      <w:ind w:left="1246" w:hanging="0"/>
      <w:jc w:val="both"/>
      <w:outlineLvl w:val="2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e"/>
    <w:uiPriority w:val="99"/>
    <w:qFormat/>
    <w:rsid w:val="00ac3656"/>
    <w:rPr>
      <w:rFonts w:ascii="Times New Roman" w:hAnsi="Times New Roman" w:eastAsia="Times New Roman" w:cs="Times New Roman"/>
      <w:lang w:val="ru-RU"/>
    </w:rPr>
  </w:style>
  <w:style w:type="character" w:styleId="Style12" w:customStyle="1">
    <w:name w:val="Нижний колонтитул Знак"/>
    <w:basedOn w:val="DefaultParagraphFont"/>
    <w:link w:val="aa"/>
    <w:uiPriority w:val="99"/>
    <w:qFormat/>
    <w:rsid w:val="00ac3656"/>
    <w:rPr>
      <w:rFonts w:ascii="Times New Roman" w:hAnsi="Times New Roman" w:eastAsia="Times New Roman" w:cs="Times New Roman"/>
      <w:lang w:val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uiPriority w:val="1"/>
    <w:qFormat/>
    <w:pPr>
      <w:ind w:left="538" w:hanging="0"/>
    </w:pPr>
    <w:rPr>
      <w:sz w:val="24"/>
      <w:szCs w:val="24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538" w:firstLine="707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10"/>
      <w:ind w:right="188" w:hanging="0"/>
      <w:jc w:val="center"/>
    </w:pPr>
    <w:rPr/>
  </w:style>
  <w:style w:type="paragraph" w:styleId="Style19" w:customStyle="1">
    <w:name w:val="Верхний и нижний колонтитулы"/>
    <w:basedOn w:val="Normal"/>
    <w:qFormat/>
    <w:pPr/>
    <w:rPr/>
  </w:style>
  <w:style w:type="paragraph" w:styleId="Style20">
    <w:name w:val="Footer"/>
    <w:basedOn w:val="Style19"/>
    <w:link w:val="ab"/>
    <w:uiPriority w:val="99"/>
    <w:pPr/>
    <w:rPr/>
  </w:style>
  <w:style w:type="paragraph" w:styleId="Style21" w:customStyle="1">
    <w:name w:val="Содержимое врезки"/>
    <w:basedOn w:val="Normal"/>
    <w:qFormat/>
    <w:pPr/>
    <w:rPr/>
  </w:style>
  <w:style w:type="paragraph" w:styleId="Style22">
    <w:name w:val="Header"/>
    <w:basedOn w:val="Normal"/>
    <w:link w:val="af"/>
    <w:uiPriority w:val="99"/>
    <w:unhideWhenUsed/>
    <w:rsid w:val="00ac365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d">
    <w:name w:val="Table Grid"/>
    <w:basedOn w:val="a1"/>
    <w:uiPriority w:val="59"/>
    <w:rsid w:val="00ab7f10"/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Application>LibreOffice/7.0.1.2$Windows_X86_64 LibreOffice_project/7cbcfc562f6eb6708b5ff7d7397325de9e764452</Application>
  <Pages>9</Pages>
  <Words>1543</Words>
  <Characters>9632</Characters>
  <CharactersWithSpaces>11073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2020-10-07T20:36:00Z</dcterms:created>
  <dc:creator>Admin</dc:creator>
  <dc:description/>
  <dc:language>ru-RU</dc:language>
  <cp:lastModifiedBy/>
  <dcterms:modified xsi:type="dcterms:W3CDTF">2020-10-09T16:18:53Z</dcterms:modified>
  <cp:revision>12</cp:revision>
  <dc:subject/>
  <dc:title>САНКТ-ПЕТЕРБУРГСКИЙ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