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B89" w:rsidRDefault="00CC3B89" w:rsidP="00CC3B89">
      <w:pPr>
        <w:pStyle w:val="a3"/>
        <w:numPr>
          <w:ilvl w:val="0"/>
          <w:numId w:val="1"/>
        </w:numPr>
      </w:pPr>
      <w:r>
        <w:rPr>
          <w:rFonts w:ascii="Verdana" w:hAnsi="Verdana"/>
          <w:color w:val="555555"/>
          <w:sz w:val="22"/>
          <w:shd w:val="clear" w:color="auto" w:fill="FFFFFF"/>
        </w:rPr>
        <w:t>男性</w:t>
      </w:r>
      <w:proofErr w:type="gramStart"/>
      <w:r>
        <w:rPr>
          <w:rFonts w:ascii="Verdana" w:hAnsi="Verdana"/>
          <w:color w:val="555555"/>
          <w:sz w:val="22"/>
          <w:shd w:val="clear" w:color="auto" w:fill="FFFFFF"/>
        </w:rPr>
        <w:t>婚姻溢酬的</w:t>
      </w:r>
      <w:proofErr w:type="gramEnd"/>
      <w:r>
        <w:rPr>
          <w:rFonts w:ascii="Verdana" w:hAnsi="Verdana"/>
          <w:color w:val="555555"/>
          <w:sz w:val="22"/>
          <w:shd w:val="clear" w:color="auto" w:fill="FFFFFF"/>
        </w:rPr>
        <w:t>世代效果</w:t>
      </w:r>
      <w:r>
        <w:rPr>
          <w:rFonts w:ascii="Verdana" w:hAnsi="Verdana"/>
          <w:color w:val="555555"/>
          <w:sz w:val="22"/>
          <w:shd w:val="clear" w:color="auto" w:fill="FFFFFF"/>
        </w:rPr>
        <w:t>-</w:t>
      </w:r>
      <w:r>
        <w:rPr>
          <w:rFonts w:ascii="Verdana" w:hAnsi="Verdana"/>
          <w:color w:val="555555"/>
          <w:sz w:val="22"/>
          <w:shd w:val="clear" w:color="auto" w:fill="FFFFFF"/>
        </w:rPr>
        <w:t>以台灣為</w:t>
      </w:r>
      <w:r>
        <w:rPr>
          <w:rFonts w:ascii="微軟正黑體" w:eastAsia="微軟正黑體" w:hAnsi="微軟正黑體" w:cs="微軟正黑體" w:hint="eastAsia"/>
          <w:color w:val="555555"/>
          <w:sz w:val="22"/>
          <w:shd w:val="clear" w:color="auto" w:fill="FFFFFF"/>
        </w:rPr>
        <w:t>例</w:t>
      </w:r>
    </w:p>
    <w:p w:rsidR="00E11F3B" w:rsidRDefault="00CC3B89">
      <w:r>
        <w:t xml:space="preserve">      </w:t>
      </w:r>
      <w:hyperlink r:id="rId5" w:history="1">
        <w:r w:rsidRPr="00A66414">
          <w:rPr>
            <w:rStyle w:val="a4"/>
          </w:rPr>
          <w:t>https://hdl.handle.net/11296/nd2br7</w:t>
        </w:r>
      </w:hyperlink>
    </w:p>
    <w:p w:rsidR="00CC3B89" w:rsidRPr="00CC3B89" w:rsidRDefault="00CC3B89" w:rsidP="00CC3B89">
      <w:pPr>
        <w:pStyle w:val="a3"/>
        <w:numPr>
          <w:ilvl w:val="0"/>
          <w:numId w:val="1"/>
        </w:numPr>
      </w:pPr>
      <w:r>
        <w:rPr>
          <w:rFonts w:ascii="Verdana" w:hAnsi="Verdana"/>
          <w:color w:val="555555"/>
          <w:sz w:val="22"/>
          <w:shd w:val="clear" w:color="auto" w:fill="FFFFFF"/>
        </w:rPr>
        <w:t>男性婚姻</w:t>
      </w:r>
      <w:proofErr w:type="gramStart"/>
      <w:r>
        <w:rPr>
          <w:rFonts w:ascii="Verdana" w:hAnsi="Verdana"/>
          <w:color w:val="555555"/>
          <w:sz w:val="22"/>
          <w:shd w:val="clear" w:color="auto" w:fill="FFFFFF"/>
        </w:rPr>
        <w:t>溢酬之</w:t>
      </w:r>
      <w:proofErr w:type="gramEnd"/>
      <w:r>
        <w:rPr>
          <w:rFonts w:ascii="Verdana" w:hAnsi="Verdana"/>
          <w:color w:val="555555"/>
          <w:sz w:val="22"/>
          <w:shd w:val="clear" w:color="auto" w:fill="FFFFFF"/>
        </w:rPr>
        <w:t>實證分析</w:t>
      </w:r>
      <w:r>
        <w:rPr>
          <w:rFonts w:ascii="Verdana" w:hAnsi="Verdana"/>
          <w:color w:val="555555"/>
          <w:sz w:val="22"/>
          <w:shd w:val="clear" w:color="auto" w:fill="FFFFFF"/>
        </w:rPr>
        <w:t>-</w:t>
      </w:r>
      <w:r>
        <w:rPr>
          <w:rFonts w:ascii="Verdana" w:hAnsi="Verdana"/>
          <w:color w:val="555555"/>
          <w:sz w:val="22"/>
          <w:shd w:val="clear" w:color="auto" w:fill="FFFFFF"/>
        </w:rPr>
        <w:t>以台灣地區為</w:t>
      </w:r>
      <w:r>
        <w:rPr>
          <w:rFonts w:ascii="微軟正黑體" w:eastAsia="微軟正黑體" w:hAnsi="微軟正黑體" w:cs="微軟正黑體" w:hint="eastAsia"/>
          <w:color w:val="555555"/>
          <w:sz w:val="22"/>
          <w:shd w:val="clear" w:color="auto" w:fill="FFFFFF"/>
        </w:rPr>
        <w:t>例</w:t>
      </w:r>
    </w:p>
    <w:p w:rsidR="00CC3B89" w:rsidRDefault="00FC4093" w:rsidP="00CC3B89">
      <w:pPr>
        <w:pStyle w:val="a3"/>
      </w:pPr>
      <w:hyperlink r:id="rId6" w:history="1">
        <w:r w:rsidR="00CC3B89" w:rsidRPr="00A66414">
          <w:rPr>
            <w:rStyle w:val="a4"/>
          </w:rPr>
          <w:t>https://hdl.handle.net/11296/57rgds</w:t>
        </w:r>
      </w:hyperlink>
    </w:p>
    <w:p w:rsidR="00396509" w:rsidRPr="00396509" w:rsidRDefault="00396509" w:rsidP="00396509">
      <w:pPr>
        <w:pStyle w:val="a3"/>
        <w:numPr>
          <w:ilvl w:val="0"/>
          <w:numId w:val="1"/>
        </w:numPr>
      </w:pPr>
      <w:r>
        <w:rPr>
          <w:rFonts w:ascii="Verdana" w:hAnsi="Verdana"/>
          <w:color w:val="555555"/>
          <w:sz w:val="22"/>
          <w:shd w:val="clear" w:color="auto" w:fill="FFFFFF"/>
        </w:rPr>
        <w:t>男性婚姻</w:t>
      </w:r>
      <w:proofErr w:type="gramStart"/>
      <w:r>
        <w:rPr>
          <w:rFonts w:ascii="Verdana" w:hAnsi="Verdana"/>
          <w:color w:val="555555"/>
          <w:sz w:val="22"/>
          <w:shd w:val="clear" w:color="auto" w:fill="FFFFFF"/>
        </w:rPr>
        <w:t>溢酬之</w:t>
      </w:r>
      <w:proofErr w:type="gramEnd"/>
      <w:r>
        <w:rPr>
          <w:rFonts w:ascii="Verdana" w:hAnsi="Verdana"/>
          <w:color w:val="555555"/>
          <w:sz w:val="22"/>
          <w:shd w:val="clear" w:color="auto" w:fill="FFFFFF"/>
        </w:rPr>
        <w:t>研究：</w:t>
      </w:r>
      <w:r>
        <w:rPr>
          <w:rFonts w:ascii="Verdana" w:hAnsi="Verdana"/>
          <w:color w:val="555555"/>
          <w:sz w:val="22"/>
          <w:shd w:val="clear" w:color="auto" w:fill="FFFFFF"/>
        </w:rPr>
        <w:t xml:space="preserve"> </w:t>
      </w:r>
      <w:r>
        <w:rPr>
          <w:rFonts w:ascii="Verdana" w:hAnsi="Verdana"/>
          <w:color w:val="555555"/>
          <w:sz w:val="22"/>
          <w:shd w:val="clear" w:color="auto" w:fill="FFFFFF"/>
        </w:rPr>
        <w:t>傾向分數配對法之應</w:t>
      </w:r>
      <w:r>
        <w:rPr>
          <w:rFonts w:ascii="微軟正黑體" w:eastAsia="微軟正黑體" w:hAnsi="微軟正黑體" w:cs="微軟正黑體" w:hint="eastAsia"/>
          <w:color w:val="555555"/>
          <w:sz w:val="22"/>
          <w:shd w:val="clear" w:color="auto" w:fill="FFFFFF"/>
        </w:rPr>
        <w:t>用</w:t>
      </w:r>
    </w:p>
    <w:p w:rsidR="00396509" w:rsidRDefault="00FC4093" w:rsidP="00396509">
      <w:pPr>
        <w:pStyle w:val="a3"/>
      </w:pPr>
      <w:hyperlink r:id="rId7" w:history="1">
        <w:r w:rsidR="00396509" w:rsidRPr="00A66414">
          <w:rPr>
            <w:rStyle w:val="a4"/>
          </w:rPr>
          <w:t>https://hdl.handle.net/11296/cw596h</w:t>
        </w:r>
      </w:hyperlink>
    </w:p>
    <w:p w:rsidR="00396509" w:rsidRPr="00396509" w:rsidRDefault="00396509" w:rsidP="00396509">
      <w:pPr>
        <w:pStyle w:val="a3"/>
        <w:numPr>
          <w:ilvl w:val="0"/>
          <w:numId w:val="1"/>
        </w:numPr>
      </w:pPr>
      <w:r>
        <w:rPr>
          <w:rFonts w:ascii="Verdana" w:hAnsi="Verdana"/>
          <w:color w:val="555555"/>
          <w:sz w:val="22"/>
          <w:shd w:val="clear" w:color="auto" w:fill="FFFFFF"/>
        </w:rPr>
        <w:t>成功男人背後的推手</w:t>
      </w:r>
      <w:proofErr w:type="gramStart"/>
      <w:r>
        <w:rPr>
          <w:rFonts w:ascii="Verdana" w:hAnsi="Verdana"/>
          <w:color w:val="555555"/>
          <w:sz w:val="22"/>
          <w:shd w:val="clear" w:color="auto" w:fill="FFFFFF"/>
        </w:rPr>
        <w:t>–</w:t>
      </w:r>
      <w:proofErr w:type="gramEnd"/>
      <w:r>
        <w:rPr>
          <w:rFonts w:ascii="Verdana" w:hAnsi="Verdana"/>
          <w:color w:val="555555"/>
          <w:sz w:val="22"/>
          <w:shd w:val="clear" w:color="auto" w:fill="FFFFFF"/>
        </w:rPr>
        <w:t>再談男性婚姻溢</w:t>
      </w:r>
      <w:r>
        <w:rPr>
          <w:rFonts w:ascii="微軟正黑體" w:eastAsia="微軟正黑體" w:hAnsi="微軟正黑體" w:cs="微軟正黑體" w:hint="eastAsia"/>
          <w:color w:val="555555"/>
          <w:sz w:val="22"/>
          <w:shd w:val="clear" w:color="auto" w:fill="FFFFFF"/>
        </w:rPr>
        <w:t>酬</w:t>
      </w:r>
    </w:p>
    <w:p w:rsidR="00977E18" w:rsidRDefault="00FC4093" w:rsidP="00977E18">
      <w:pPr>
        <w:pStyle w:val="a3"/>
        <w:rPr>
          <w:rStyle w:val="a4"/>
        </w:rPr>
      </w:pPr>
      <w:hyperlink r:id="rId8" w:history="1">
        <w:r w:rsidR="00436DC6" w:rsidRPr="00A66414">
          <w:rPr>
            <w:rStyle w:val="a4"/>
          </w:rPr>
          <w:t>https://hdl.handle.net/11296/pkkh4p</w:t>
        </w:r>
      </w:hyperlink>
    </w:p>
    <w:p w:rsidR="00977E18" w:rsidRPr="00977E18" w:rsidRDefault="00977E18" w:rsidP="00977E18">
      <w:pPr>
        <w:pStyle w:val="a3"/>
        <w:numPr>
          <w:ilvl w:val="0"/>
          <w:numId w:val="1"/>
        </w:numPr>
      </w:pPr>
      <w:r>
        <w:rPr>
          <w:rFonts w:ascii="Verdana" w:hAnsi="Verdana"/>
          <w:color w:val="555555"/>
          <w:sz w:val="22"/>
          <w:shd w:val="clear" w:color="auto" w:fill="FFFFFF"/>
        </w:rPr>
        <w:t>婚育與女性薪資研</w:t>
      </w:r>
      <w:r>
        <w:rPr>
          <w:rFonts w:ascii="微軟正黑體" w:eastAsia="微軟正黑體" w:hAnsi="微軟正黑體" w:cs="微軟正黑體" w:hint="eastAsia"/>
          <w:color w:val="555555"/>
          <w:sz w:val="22"/>
          <w:shd w:val="clear" w:color="auto" w:fill="FFFFFF"/>
        </w:rPr>
        <w:t>究</w:t>
      </w:r>
    </w:p>
    <w:p w:rsidR="00977E18" w:rsidRDefault="00977E18" w:rsidP="00977E18">
      <w:pPr>
        <w:pStyle w:val="a3"/>
      </w:pPr>
      <w:hyperlink r:id="rId9" w:history="1">
        <w:r w:rsidRPr="00B06DAF">
          <w:rPr>
            <w:rStyle w:val="a4"/>
          </w:rPr>
          <w:t>https://hdl.handle.net/11296/s766g5</w:t>
        </w:r>
      </w:hyperlink>
    </w:p>
    <w:p w:rsidR="00977E18" w:rsidRPr="00FC4093" w:rsidRDefault="00FC4093" w:rsidP="00977E18">
      <w:pPr>
        <w:pStyle w:val="a3"/>
        <w:numPr>
          <w:ilvl w:val="0"/>
          <w:numId w:val="1"/>
        </w:numPr>
      </w:pPr>
      <w:r>
        <w:rPr>
          <w:rFonts w:ascii="Verdana" w:hAnsi="Verdana"/>
          <w:color w:val="555555"/>
          <w:sz w:val="22"/>
          <w:shd w:val="clear" w:color="auto" w:fill="FFFFFF"/>
        </w:rPr>
        <w:t>台灣男性</w:t>
      </w:r>
      <w:proofErr w:type="gramStart"/>
      <w:r>
        <w:rPr>
          <w:rFonts w:ascii="Verdana" w:hAnsi="Verdana"/>
          <w:color w:val="555555"/>
          <w:sz w:val="22"/>
          <w:shd w:val="clear" w:color="auto" w:fill="FFFFFF"/>
        </w:rPr>
        <w:t>婚姻溢酬</w:t>
      </w:r>
      <w:proofErr w:type="gramEnd"/>
      <w:r>
        <w:rPr>
          <w:rFonts w:ascii="Verdana" w:hAnsi="Verdana"/>
          <w:color w:val="555555"/>
          <w:sz w:val="22"/>
          <w:shd w:val="clear" w:color="auto" w:fill="FFFFFF"/>
        </w:rPr>
        <w:t>-</w:t>
      </w:r>
      <w:r>
        <w:rPr>
          <w:rFonts w:ascii="Verdana" w:hAnsi="Verdana"/>
          <w:color w:val="555555"/>
          <w:sz w:val="22"/>
          <w:shd w:val="clear" w:color="auto" w:fill="FFFFFF"/>
        </w:rPr>
        <w:t>分量</w:t>
      </w:r>
      <w:proofErr w:type="gramStart"/>
      <w:r>
        <w:rPr>
          <w:rFonts w:ascii="Verdana" w:hAnsi="Verdana"/>
          <w:color w:val="555555"/>
          <w:sz w:val="22"/>
          <w:shd w:val="clear" w:color="auto" w:fill="FFFFFF"/>
        </w:rPr>
        <w:t>迴</w:t>
      </w:r>
      <w:proofErr w:type="gramEnd"/>
      <w:r>
        <w:rPr>
          <w:rFonts w:ascii="Verdana" w:hAnsi="Verdana"/>
          <w:color w:val="555555"/>
          <w:sz w:val="22"/>
          <w:shd w:val="clear" w:color="auto" w:fill="FFFFFF"/>
        </w:rPr>
        <w:t>歸分析之發</w:t>
      </w:r>
      <w:r>
        <w:rPr>
          <w:rFonts w:ascii="微軟正黑體" w:eastAsia="微軟正黑體" w:hAnsi="微軟正黑體" w:cs="微軟正黑體" w:hint="eastAsia"/>
          <w:color w:val="555555"/>
          <w:sz w:val="22"/>
          <w:shd w:val="clear" w:color="auto" w:fill="FFFFFF"/>
        </w:rPr>
        <w:t>現</w:t>
      </w:r>
    </w:p>
    <w:p w:rsidR="00FC4093" w:rsidRDefault="00FC4093" w:rsidP="00FC4093">
      <w:pPr>
        <w:pStyle w:val="a3"/>
      </w:pPr>
      <w:hyperlink r:id="rId10" w:history="1">
        <w:r w:rsidRPr="00B06DAF">
          <w:rPr>
            <w:rStyle w:val="a4"/>
          </w:rPr>
          <w:t>https://hdl.handle.net/11296/g6k77p</w:t>
        </w:r>
      </w:hyperlink>
    </w:p>
    <w:p w:rsidR="00FC4093" w:rsidRPr="00FC4093" w:rsidRDefault="00FC4093" w:rsidP="00FC4093">
      <w:pPr>
        <w:pStyle w:val="a3"/>
        <w:numPr>
          <w:ilvl w:val="0"/>
          <w:numId w:val="1"/>
        </w:numPr>
      </w:pPr>
      <w:r>
        <w:rPr>
          <w:rFonts w:ascii="Verdana" w:hAnsi="Verdana"/>
          <w:color w:val="555555"/>
          <w:sz w:val="22"/>
          <w:shd w:val="clear" w:color="auto" w:fill="FFFFFF"/>
        </w:rPr>
        <w:t>婚姻是薪資的阻力或助力？以分量回歸分</w:t>
      </w:r>
      <w:r>
        <w:rPr>
          <w:rFonts w:ascii="微軟正黑體" w:eastAsia="微軟正黑體" w:hAnsi="微軟正黑體" w:cs="微軟正黑體" w:hint="eastAsia"/>
          <w:color w:val="555555"/>
          <w:sz w:val="22"/>
          <w:shd w:val="clear" w:color="auto" w:fill="FFFFFF"/>
        </w:rPr>
        <w:t>析</w:t>
      </w:r>
    </w:p>
    <w:p w:rsidR="00FC4093" w:rsidRDefault="00FC4093" w:rsidP="00FC4093">
      <w:pPr>
        <w:pStyle w:val="a3"/>
      </w:pPr>
      <w:hyperlink r:id="rId11" w:history="1">
        <w:r w:rsidRPr="00B06DAF">
          <w:rPr>
            <w:rStyle w:val="a4"/>
          </w:rPr>
          <w:t>https://hdl.handle.net/11296/7kp2dp</w:t>
        </w:r>
      </w:hyperlink>
    </w:p>
    <w:p w:rsidR="00FC4093" w:rsidRDefault="00FC4093" w:rsidP="00FC4093">
      <w:pPr>
        <w:pStyle w:val="a3"/>
        <w:rPr>
          <w:rFonts w:hint="eastAsia"/>
        </w:rPr>
      </w:pPr>
      <w:bookmarkStart w:id="0" w:name="_GoBack"/>
      <w:bookmarkEnd w:id="0"/>
    </w:p>
    <w:p w:rsidR="00436DC6" w:rsidRDefault="00436DC6" w:rsidP="00396509">
      <w:pPr>
        <w:pStyle w:val="a3"/>
      </w:pPr>
    </w:p>
    <w:p w:rsidR="00CC3B89" w:rsidRDefault="00CC3B89" w:rsidP="00CC3B89">
      <w:pPr>
        <w:pStyle w:val="a3"/>
      </w:pPr>
    </w:p>
    <w:sectPr w:rsidR="00CC3B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E18BB"/>
    <w:multiLevelType w:val="hybridMultilevel"/>
    <w:tmpl w:val="C6E48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89"/>
    <w:rsid w:val="001D525B"/>
    <w:rsid w:val="00396509"/>
    <w:rsid w:val="00436DC6"/>
    <w:rsid w:val="00977E18"/>
    <w:rsid w:val="00CC3B89"/>
    <w:rsid w:val="00E11F3B"/>
    <w:rsid w:val="00FC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5E24"/>
  <w15:chartTrackingRefBased/>
  <w15:docId w15:val="{1A4DA8B7-D677-4869-99A0-E2575786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B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3B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dl.handle.net/11296/pkkh4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dl.handle.net/11296/cw596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dl.handle.net/11296/57rgds" TargetMode="External"/><Relationship Id="rId11" Type="http://schemas.openxmlformats.org/officeDocument/2006/relationships/hyperlink" Target="https://hdl.handle.net/11296/7kp2dp" TargetMode="External"/><Relationship Id="rId5" Type="http://schemas.openxmlformats.org/officeDocument/2006/relationships/hyperlink" Target="https://hdl.handle.net/11296/nd2br7" TargetMode="External"/><Relationship Id="rId10" Type="http://schemas.openxmlformats.org/officeDocument/2006/relationships/hyperlink" Target="https://hdl.handle.net/11296/g6k77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dl.handle.net/11296/s766g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Peng Lu</dc:creator>
  <cp:keywords/>
  <dc:description/>
  <cp:lastModifiedBy>Yun Peng Lu</cp:lastModifiedBy>
  <cp:revision>6</cp:revision>
  <dcterms:created xsi:type="dcterms:W3CDTF">2022-03-28T02:28:00Z</dcterms:created>
  <dcterms:modified xsi:type="dcterms:W3CDTF">2022-03-28T02:43:00Z</dcterms:modified>
</cp:coreProperties>
</file>