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8756.0" w:type="dxa"/>
        <w:jc w:val="left"/>
        <w:tblInd w:w="-180.0" w:type="dxa"/>
        <w:tblLayout w:type="fixed"/>
        <w:tblLook w:val="0000"/>
      </w:tblPr>
      <w:tblGrid>
        <w:gridCol w:w="6644"/>
        <w:gridCol w:w="2112"/>
        <w:tblGridChange w:id="0">
          <w:tblGrid>
            <w:gridCol w:w="6644"/>
            <w:gridCol w:w="2112"/>
          </w:tblGrid>
        </w:tblGridChange>
      </w:tblGrid>
      <w:tr>
        <w:trPr>
          <w:trHeight w:val="136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40"/>
                <w:szCs w:val="4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40"/>
                <w:szCs w:val="40"/>
                <w:vertAlign w:val="baseline"/>
                <w:rtl w:val="0"/>
              </w:rPr>
              <w:t xml:space="preserve">Priya Venkateshan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6900 Preston Rd, #3325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Plano, TX 75024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Cell (630) 484 4598 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hyperlink r:id="rId5">
              <w:r w:rsidDel="00000000" w:rsidR="00000000" w:rsidRPr="00000000">
                <w:rPr>
                  <w:rFonts w:ascii="Arial" w:cs="Arial" w:eastAsia="Arial" w:hAnsi="Arial"/>
                  <w:color w:val="0000ff"/>
                  <w:sz w:val="20"/>
                  <w:szCs w:val="20"/>
                  <w:u w:val="single"/>
                  <w:vertAlign w:val="baseline"/>
                  <w:rtl w:val="0"/>
                </w:rPr>
                <w:t xml:space="preserve">pria.rajesh@gmail.com</w:t>
              </w:r>
            </w:hyperlink>
            <w:hyperlink r:id="rId6">
              <w:r w:rsidDel="00000000" w:rsidR="00000000" w:rsidRPr="00000000">
                <w:rPr>
                  <w:rtl w:val="0"/>
                </w:rPr>
              </w:r>
            </w:hyperlink>
          </w:p>
        </w:tc>
        <w:tc>
          <w:tcPr>
            <w:tcBorders>
              <w:top w:color="ffffff" w:space="0" w:sz="8" w:val="single"/>
              <w:left w:color="000000" w:space="0" w:sz="0" w:val="nil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drawing>
                <wp:inline distB="0" distT="0" distL="114300" distR="114300">
                  <wp:extent cx="1000125" cy="68961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6896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hyperlink r:id="rId8">
              <w:r w:rsidDel="00000000" w:rsidR="00000000" w:rsidRPr="00000000">
                <w:rPr>
                  <w:rtl w:val="0"/>
                </w:rPr>
              </w:r>
            </w:hyperlink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__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___________________________________________________________________</w:t>
      </w:r>
    </w:p>
    <w:p w:rsidR="00000000" w:rsidDel="00000000" w:rsidP="00000000" w:rsidRDefault="00000000" w:rsidRPr="00000000">
      <w:pPr>
        <w:pBdr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PROFILE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More than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years of experience in IT including design and development of web-based software applications and training. Major areas of expertise include java based stand-alone and web application development. Possess excellent analytical and communication skills. Proactive, self-motivated and highly organized. Excellent work ethics and quality oriented.</w:t>
      </w:r>
    </w:p>
    <w:p w:rsidR="00000000" w:rsidDel="00000000" w:rsidP="00000000" w:rsidRDefault="00000000" w:rsidRPr="00000000">
      <w:pPr>
        <w:pBdr/>
        <w:tabs>
          <w:tab w:val="left" w:pos="720"/>
          <w:tab w:val="left" w:pos="1080"/>
        </w:tabs>
        <w:ind w:left="1080" w:right="270" w:hanging="3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Java, JSP, Struts</w:t>
      </w:r>
    </w:p>
    <w:p w:rsidR="00000000" w:rsidDel="00000000" w:rsidP="00000000" w:rsidRDefault="00000000" w:rsidRPr="00000000">
      <w:pPr>
        <w:pBdr/>
        <w:tabs>
          <w:tab w:val="left" w:pos="720"/>
          <w:tab w:val="left" w:pos="1080"/>
        </w:tabs>
        <w:ind w:left="1080" w:right="270" w:hanging="3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HTML5, CSS3, JavaScript, JQuery</w:t>
      </w:r>
    </w:p>
    <w:p w:rsidR="00000000" w:rsidDel="00000000" w:rsidP="00000000" w:rsidRDefault="00000000" w:rsidRPr="00000000">
      <w:pPr>
        <w:pBdr/>
        <w:ind w:left="2160" w:right="270" w:hanging="21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right="270" w:hanging="21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EDUCATION: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Bachelor of Engineering in Computer Science, University of Madras.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DOS, UNIX, Windows 95, 98, NT, XP</w:t>
      </w:r>
    </w:p>
    <w:p w:rsidR="00000000" w:rsidDel="00000000" w:rsidP="00000000" w:rsidRDefault="00000000" w:rsidRPr="00000000">
      <w:pPr>
        <w:pBdr/>
        <w:ind w:left="2160" w:right="270" w:hanging="21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Languages/Tools: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C, C++, VC++, VB, JAVA, 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Database: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SQL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Sybase 3.x, Access 2000, MS SQL Server 2000, Oracle 10i, MySQL 4.0, DB2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ServerSideTools: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J2EE, EJB, Java Beans, Java Servlets, JSP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Graphics Packages: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MS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Visio, 3D Studio Max, Adobe Photoshop 7.0.1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Application Server: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Windows NT-IIS Server, Tomcat, Apache, Websphere.5.0, WCS 6.1, 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    Weblogic 10.2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Source Code Control: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MS Visual Source Safe 6.0, CVS, Subversion, Git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S/W Development Suites: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WSAD5.0, MS Visual Studio 6.0, RAD 6.0, Eclipse 3.0, NetBeans 6.9.1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                                             Weblogic BEA Workspace Studio 10.3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Reporting Tools: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Crystal Reports 9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Open source APIs: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Lucene, JavaMail, Spring, Hibernate</w:t>
      </w:r>
    </w:p>
    <w:p w:rsidR="00000000" w:rsidDel="00000000" w:rsidP="00000000" w:rsidRDefault="00000000" w:rsidRPr="00000000">
      <w:pPr>
        <w:pBdr/>
        <w:ind w:left="2160" w:right="270" w:hanging="21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Web Development Tools: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Dreamweaver MX, Fireworks MX, JavaScript, Jquery, HTML5, CSS3, XML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Data Warehousing Tools: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AbInitio v 1.13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Bug/Issue Tracking Tools: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JIRA, Remedy, HP Quality Center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TRAINING/CERTIFICATION: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Software Application Development, GNIIT, 2 Years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Microsoft Certified Windows NT Server 4.0 Administrator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A+ Certified Service Professional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  Sun Certified Java Programmer</w:t>
      </w:r>
    </w:p>
    <w:p w:rsidR="00000000" w:rsidDel="00000000" w:rsidP="00000000" w:rsidRDefault="00000000" w:rsidRPr="00000000">
      <w:pPr>
        <w:pBdr/>
        <w:ind w:left="2160" w:right="270" w:firstLine="72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right="270" w:firstLine="72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Coventry Health Care/Aetna, Inc. Downers Grove,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Sr Application Developer                                                                                   Oct 2011 –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Nov 2016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UNIX,Weblogic 10.2,JavaScript, HTML, Java, jdk1.5, JMS, JQuery, FTP, Telnet, TCP/IP, XML, Windows XP, Putty.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Calibri" w:cs="Calibri" w:eastAsia="Calibri" w:hAnsi="Calibri"/>
          <w:b w:val="1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Developing enhancements and fixes for a customer facing Weblogic Portal.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Designing, coding, testing and production deployment of code.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a SAML based SSO between Weblogic Federation services and Ping Federate.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Worked on both backend and UI changes for the MyOnlineServices web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Acted as deployment lead for production deployments.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Acted as team lead for projects involving multiple developers from onsite and offshore.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Troubleshooting security issues and refactored code to be more secure.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Fixing production issues for the company’s MyOnlineServices web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2160" w:right="270" w:firstLine="72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Apex Systems, Inc. Chicago,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Sr App Dev Analyst                                                                                            Mar 2011 – Oct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Completed proof of concept for SAML1.1 SSO implementation.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SAML 1.1 based SSO using Weblogic Server as the Identity Provider and a Ping Federate as the Service Provider.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Designed and implemented custom mappers for the SAML 1.1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Provide bug fixes for production issues for the company’s MyOnlineServices web portal.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firstLine="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Subscribermail, Lisle,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A  Harland Clarke Company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Java Developer                                                                                                  Aug 2010 – Jan 2011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LINUX,Java, jdk1.7,Lucene,NetApp,REST,Jericho HTML Parser, JavaMail, AJAX, JQuery, JUnit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Calibri" w:cs="Calibri" w:eastAsia="Calibri" w:hAnsi="Calibri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their brand new compliance email archiving product called Vault.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The Vault was designed to meet all SEC regulations for compliance archiving of emails.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indexing and searching of the archive data using Lucene API.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Designed the vault for multi threaded access.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NetApps SnapLock activation using java.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various design patterns such as Composite pattern and Façade pattern to deliver a solid solution that is adaptable to future changes.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email and html parsing using open source APIs such Jericho HTML Parser and JavaMail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Implemented efficient disk access/writing using Java NIO package.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Vault provides REST web services that are used in the GUI and also to retrieve the archived emails.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GUI was developed using AJAX and JQuery.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Worked in an agile environment with daily standups.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108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JUnit test cases and applied TDD methodology.</w:t>
      </w:r>
    </w:p>
    <w:p w:rsidR="00000000" w:rsidDel="00000000" w:rsidP="00000000" w:rsidRDefault="00000000" w:rsidRPr="00000000">
      <w:pPr>
        <w:pBdr/>
        <w:ind w:left="2160" w:right="270" w:firstLine="72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Infosys Technologies, Lisle, 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Sears Holdings Corporation             </w:t>
        <w:tab/>
        <w:tab/>
        <w:tab/>
        <w:tab/>
        <w:t xml:space="preserve">                                                                                         Technology Analyst                                                                                              Jan 2010 –Jul 2010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UNIX,Websphere Commerce Server,Spring Batch,Hibernate,JavaScript, HTML, Java, jdk1.6, JMS, JQuery, FTP, Telnet, TCP/IP, XML, Windows XP, Putty.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Provide 24x7 Production Support for their ecommerce 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 and develop enhancements and bug fixes for the post order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 and develop java enhancements for the company’s e-commerce websites, including www.sears.com and www.kmart.com.</w:t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Act as liaison between onsite business users and offshore development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Communicate with business users and offshore developers and act as a liaison between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Responding to application support calls, documenting issues, assigning them to developers, driving them to resolution and tracking and reporting status to the business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Perform QA checks on changes and fixes.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right="270" w:hanging="3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 fixes and enhancements for enterprise level application system, technologies include: </w:t>
        <w:br w:type="textWrapping"/>
        <w:t xml:space="preserve">DB2, JSP, XML, e-commerce (B2C) implementations architecture Websphere Commerce Server (WCS) ,Spring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Batch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and Hibernate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 fixes and enhancements to Server Side component framework using WebSphere Commerce Server (WCS) and commands like Controller command, Task command, View command, JavaBeans, EJB’S several design patterns - Model View Controller (MVC), Command design pattern, Display design pattern. </w:t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Update components in the </w:t>
      </w: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WebsphereCommerceServerExtensionsLogic project from the Websphere Commerce Workspace.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hanging="360"/>
        <w:contextualSpacing w:val="0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Walgreens Inc., Deerfield, IL             </w:t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1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Programmer/Analyst                                                                                         Apr 2004 – Sep 2008</w:t>
      </w:r>
    </w:p>
    <w:p w:rsidR="00000000" w:rsidDel="00000000" w:rsidP="00000000" w:rsidRDefault="00000000" w:rsidRPr="00000000">
      <w:pPr>
        <w:pBdr/>
        <w:ind w:right="27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white"/>
          <w:rtl w:val="0"/>
        </w:rPr>
        <w:t xml:space="preserve">Environment: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white"/>
          <w:rtl w:val="0"/>
        </w:rPr>
        <w:t xml:space="preserve">UNIX,Websphere,JavaScript, HTML, Java, jdk1.4, JMS, JQuery, FTP, Telnet, TCP/IP, XML, Windows XP, Putty,AbInitio.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ind w:left="720" w:right="270" w:hanging="360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Provided 24x7 Production Support as part of a 10 member team for PatientLogix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TM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 a Java/JSP based complex web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ind w:left="720" w:right="270" w:hanging="3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Designed and developed JUnit test scripts for application enhancements.</w:t>
      </w:r>
    </w:p>
    <w:p w:rsidR="00000000" w:rsidDel="00000000" w:rsidP="00000000" w:rsidRDefault="00000000" w:rsidRPr="00000000">
      <w:pPr>
        <w:pBdr/>
        <w:tabs>
          <w:tab w:val="left" w:pos="720"/>
        </w:tabs>
        <w:ind w:left="720" w:right="270" w:hanging="360"/>
        <w:contextualSpacing w:val="0"/>
        <w:jc w:val="both"/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Designed and developed the billing module of the PatientLogix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TM  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application – a custom application developed to replace 3 legacy systems.  </w:t>
      </w:r>
    </w:p>
    <w:p w:rsidR="00000000" w:rsidDel="00000000" w:rsidP="00000000" w:rsidRDefault="00000000" w:rsidRPr="00000000">
      <w:pPr>
        <w:pBdr/>
        <w:tabs>
          <w:tab w:val="left" w:pos="720"/>
        </w:tabs>
        <w:ind w:left="720" w:right="270" w:hanging="360"/>
        <w:contextualSpacing w:val="0"/>
        <w:jc w:val="both"/>
        <w:rPr>
          <w:rFonts w:ascii="Arial" w:cs="Arial" w:eastAsia="Arial" w:hAnsi="Arial"/>
          <w:sz w:val="20"/>
          <w:szCs w:val="20"/>
          <w:vertAlign w:val="superscript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0"/>
          <w:szCs w:val="20"/>
          <w:vertAlign w:val="baseline"/>
          <w:rtl w:val="0"/>
        </w:rPr>
        <w:t xml:space="preserve">∙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Triage of bugs and designing, coding and testing of fixes and enhancements to PatientLogix </w:t>
      </w:r>
      <w:r w:rsidDel="00000000" w:rsidR="00000000" w:rsidRPr="00000000">
        <w:rPr>
          <w:rFonts w:ascii="Arial" w:cs="Arial" w:eastAsia="Arial" w:hAnsi="Arial"/>
          <w:sz w:val="20"/>
          <w:szCs w:val="20"/>
          <w:vertAlign w:val="superscript"/>
          <w:rtl w:val="0"/>
        </w:rPr>
        <w:t xml:space="preserve">TM 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Organized and facilitated meetings involving resources from diverse backgrounds such as healthcare billing, tax, customer service, pharmacy, management and IT.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Developed flow diagrams and design documents to record user requirements.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Conducted extensive user reviews to make sure the design met user specifications.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Designed and developed interfaces with external applications using AbInitio (ETL tool).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Designed, developed and tested data extraction job in AbInitio.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Acted as lead and primary resource for data conversion activities from legacy systems.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Independently developed utilities using excel, access and UNIX to automate legacy data preparation.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right="270" w:hanging="360"/>
        <w:jc w:val="both"/>
        <w:rPr>
          <w:b w:val="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vertAlign w:val="baseline"/>
          <w:rtl w:val="0"/>
        </w:rPr>
        <w:t xml:space="preserve">Independently developed ad-hoc SQL queries/reports in ORACLE.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right="274"/>
        <w:contextualSpacing w:val="0"/>
        <w:jc w:val="both"/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20"/>
        </w:tabs>
        <w:ind w:right="270"/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720" w:top="720" w:left="1440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752"/>
        <w:tab w:val="right" w:pos="9504"/>
      </w:tabs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752"/>
        <w:tab w:val="right" w:pos="9504"/>
      </w:tabs>
      <w:contextualSpacing w:val="0"/>
      <w:rPr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4752"/>
        <w:tab w:val="right" w:pos="9504"/>
      </w:tabs>
      <w:spacing w:after="95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4680"/>
        <w:tab w:val="right" w:pos="9360"/>
      </w:tabs>
      <w:spacing w:before="95" w:lineRule="auto"/>
      <w:contextualSpacing w:val="0"/>
      <w:rPr>
        <w:vertAlign w:val="baseline"/>
      </w:rPr>
    </w:pPr>
    <w:r w:rsidDel="00000000" w:rsidR="00000000" w:rsidRPr="00000000">
      <w:rPr>
        <w:vertAlign w:val="baseline"/>
        <w:rtl w:val="0"/>
      </w:rPr>
      <w:t xml:space="preserve">pria.rajesh@gmail.com                                                                                        630 4844598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63155904"/>
      <w:numFmt w:val="bullet"/>
      <w:lvlText w:val="•"/>
      <w:lvlJc w:val="left"/>
      <w:pPr>
        <w:ind w:left="0" w:firstLine="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80.0" w:type="dxa"/>
        <w:bottom w:w="0.0" w:type="dxa"/>
        <w:right w:w="18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pria.rajesh@gmail.com" TargetMode="External"/><Relationship Id="rId5" Type="http://schemas.openxmlformats.org/officeDocument/2006/relationships/hyperlink" Target="mailto:pria.rajesh@gmail.com" TargetMode="External"/><Relationship Id="rId6" Type="http://schemas.openxmlformats.org/officeDocument/2006/relationships/hyperlink" Target="mailto:pria.rajesh@gmail.com" TargetMode="External"/><Relationship Id="rId7" Type="http://schemas.openxmlformats.org/officeDocument/2006/relationships/image" Target="media/image2.png"/><Relationship Id="rId8" Type="http://schemas.openxmlformats.org/officeDocument/2006/relationships/hyperlink" Target="mailto:pria.rajesh@gmail.com" TargetMode="External"/></Relationships>
</file>