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ICOTrial Offline Trip Report</w:t>
        <w:br/>
      </w:r>
      <w:r>
        <w:rPr>
          <w:sz w:val="34"/>
        </w:rPr>
        <w:t>IndexedDB-Based Complete Architecture &amp; Implementation Approach</w:t>
      </w:r>
    </w:p>
    <w:p>
      <w:pPr>
        <w:jc w:val="center"/>
      </w:pPr>
      <w:r>
        <w:rPr>
          <w:i/>
        </w:rPr>
        <w:t>Version 1.0 | 18 September 2026</w:t>
      </w:r>
    </w:p>
    <w:p>
      <w:pPr>
        <w:jc w:val="center"/>
      </w:pPr>
      <w:r>
        <w:rPr>
          <w:b/>
        </w:rPr>
        <w:t>Standalone design document — no attached document used as a reference</w:t>
      </w:r>
    </w:p>
    <w:p>
      <w:r>
        <w:br w:type="page"/>
      </w:r>
    </w:p>
    <w:p>
      <w:pPr>
        <w:pStyle w:val="Heading1"/>
      </w:pPr>
      <w:r>
        <w:t>1. Executive Summary</w:t>
      </w:r>
    </w:p>
    <w:p>
      <w:r>
        <w:t>This document proposes an offline-first architecture for the ICOTrial Trip Report workflow using browser IndexedDB. The goal is to allow an authorized user to work on an eligible Trip Report when the network is unavailable, persist changes locally, and synchronize those changes with ICOTrial when connectivity returns.</w:t>
      </w:r>
    </w:p>
    <w:p>
      <w:r>
        <w:t>IndexedDB is used as local durable storage for Trip Reports, approved Master Data, synchronization metadata, a pending-operation queue and optionally attachments. It is not treated as the system of record. The ICOTrial server remains authoritative.</w:t>
      </w:r>
    </w:p>
    <w:p>
      <w:r>
        <w:t>The design separates application versioning, IndexedDB schema versioning, Master Data synchronization versioning and Trip Report server revisioning. This separation makes application upgrades, Master Data refresh and offline conflict handling independently manageable.</w:t>
      </w:r>
    </w:p>
    <w:p>
      <w:pPr>
        <w:pStyle w:val="Heading1"/>
      </w:pPr>
      <w:r>
        <w:t>2. Goals and Non-Goals</w:t>
      </w:r>
    </w:p>
    <w:p>
      <w:pPr>
        <w:pStyle w:val="Heading2"/>
      </w:pPr>
      <w:r>
        <w:t>2.1 Goals</w:t>
      </w:r>
    </w:p>
    <w:p>
      <w:pPr>
        <w:pStyle w:val="ListBullet"/>
      </w:pPr>
      <w:r>
        <w:t>Provide local-first Trip Report editing.</w:t>
      </w:r>
    </w:p>
    <w:p>
      <w:pPr>
        <w:pStyle w:val="ListBullet"/>
      </w:pPr>
      <w:r>
        <w:t>Allow saved drafts to survive normal browser restarts.</w:t>
      </w:r>
    </w:p>
    <w:p>
      <w:pPr>
        <w:pStyle w:val="ListBullet"/>
      </w:pPr>
      <w:r>
        <w:t>Synchronize pending changes automatically when the service is reachable.</w:t>
      </w:r>
    </w:p>
    <w:p>
      <w:pPr>
        <w:pStyle w:val="ListBullet"/>
      </w:pPr>
      <w:r>
        <w:t>Keep required Master Data current through versioned incremental synchronization.</w:t>
      </w:r>
    </w:p>
    <w:p>
      <w:pPr>
        <w:pStyle w:val="ListBullet"/>
      </w:pPr>
      <w:r>
        <w:t>Prevent duplicate server updates through idempotency.</w:t>
      </w:r>
    </w:p>
    <w:p>
      <w:pPr>
        <w:pStyle w:val="ListBullet"/>
      </w:pPr>
      <w:r>
        <w:t>Detect concurrent edits using optimistic concurrency.</w:t>
      </w:r>
    </w:p>
    <w:p>
      <w:pPr>
        <w:pStyle w:val="ListBullet"/>
      </w:pPr>
      <w:r>
        <w:t>Provide explicit offline, pending, synced, conflict and failure states.</w:t>
      </w:r>
    </w:p>
    <w:p>
      <w:pPr>
        <w:pStyle w:val="ListBullet"/>
      </w:pPr>
      <w:r>
        <w:t>Support recovery after missing or recreated IndexedDB storage.</w:t>
      </w:r>
    </w:p>
    <w:p>
      <w:pPr>
        <w:pStyle w:val="Heading2"/>
      </w:pPr>
      <w:r>
        <w:t>2.2 Non-Goals</w:t>
      </w:r>
    </w:p>
    <w:p>
      <w:pPr>
        <w:pStyle w:val="ListBullet"/>
      </w:pPr>
      <w:r>
        <w:t>This document does not define the exact existing ICOTrial Trip Report business schema.</w:t>
      </w:r>
    </w:p>
    <w:p>
      <w:pPr>
        <w:pStyle w:val="ListBullet"/>
      </w:pPr>
      <w:r>
        <w:t>It does not assume any current ICOTrial API endpoint names.</w:t>
      </w:r>
    </w:p>
    <w:p>
      <w:pPr>
        <w:pStyle w:val="ListBullet"/>
      </w:pPr>
      <w:r>
        <w:t>It does not define final compliance retention periods.</w:t>
      </w:r>
    </w:p>
    <w:p>
      <w:pPr>
        <w:pStyle w:val="ListBullet"/>
      </w:pPr>
      <w:r>
        <w:t>It does not mandate a specific IndexedDB library; Dexie, idb or native IndexedDB may be evaluated.</w:t>
      </w:r>
    </w:p>
    <w:p>
      <w:pPr>
        <w:pStyle w:val="ListBullet"/>
      </w:pPr>
      <w:r>
        <w:t>It does not assume that any attached document, existing synchronization solution or existing database mechanism is part of this design.</w:t>
      </w:r>
    </w:p>
    <w:p>
      <w:pPr>
        <w:pStyle w:val="Heading1"/>
      </w:pPr>
      <w:r>
        <w:t>3. Design Principles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Principle</w:t>
            </w:r>
          </w:p>
        </w:tc>
        <w:tc>
          <w:tcPr>
            <w:tcW w:type="dxa" w:w="5112"/>
            <w:vAlign w:val="center"/>
            <w:shd w:fill="D9EAF7"/>
          </w:tcPr>
          <w:p>
            <w:r/>
            <w:r>
              <w:rPr>
                <w:b/>
                <w:sz w:val="18"/>
              </w:rPr>
              <w:t>Design Rule</w:t>
            </w:r>
          </w:p>
        </w:tc>
      </w:tr>
      <w:tr>
        <w:tc>
          <w:tcPr>
            <w:tcW w:type="dxa" w:w="5112"/>
            <w:vAlign w:val="center"/>
          </w:tcPr>
          <w:p>
            <w:r/>
            <w:r>
              <w:rPr>
                <w:b w:val="0"/>
                <w:sz w:val="18"/>
              </w:rPr>
              <w:t>Server authoritative</w:t>
            </w:r>
          </w:p>
        </w:tc>
        <w:tc>
          <w:tcPr>
            <w:tcW w:type="dxa" w:w="5112"/>
            <w:vAlign w:val="center"/>
          </w:tcPr>
          <w:p>
            <w:r/>
            <w:r>
              <w:rPr>
                <w:b w:val="0"/>
                <w:sz w:val="18"/>
              </w:rPr>
              <w:t>Server remains the source of truth.</w:t>
            </w:r>
          </w:p>
        </w:tc>
      </w:tr>
      <w:tr>
        <w:tc>
          <w:tcPr>
            <w:tcW w:type="dxa" w:w="5112"/>
            <w:vAlign w:val="center"/>
          </w:tcPr>
          <w:p>
            <w:r/>
            <w:r>
              <w:rPr>
                <w:b w:val="0"/>
                <w:sz w:val="18"/>
              </w:rPr>
              <w:t>Local-first</w:t>
            </w:r>
          </w:p>
        </w:tc>
        <w:tc>
          <w:tcPr>
            <w:tcW w:type="dxa" w:w="5112"/>
            <w:vAlign w:val="center"/>
          </w:tcPr>
          <w:p>
            <w:r/>
            <w:r>
              <w:rPr>
                <w:b w:val="0"/>
                <w:sz w:val="18"/>
              </w:rPr>
              <w:t>User saves go to IndexedDB before waiting for network synchronization.</w:t>
            </w:r>
          </w:p>
        </w:tc>
      </w:tr>
      <w:tr>
        <w:tc>
          <w:tcPr>
            <w:tcW w:type="dxa" w:w="5112"/>
            <w:vAlign w:val="center"/>
          </w:tcPr>
          <w:p>
            <w:r/>
            <w:r>
              <w:rPr>
                <w:b w:val="0"/>
                <w:sz w:val="18"/>
              </w:rPr>
              <w:t>Deterministic sync</w:t>
            </w:r>
          </w:p>
        </w:tc>
        <w:tc>
          <w:tcPr>
            <w:tcW w:type="dxa" w:w="5112"/>
            <w:vAlign w:val="center"/>
          </w:tcPr>
          <w:p>
            <w:r/>
            <w:r>
              <w:rPr>
                <w:b w:val="0"/>
                <w:sz w:val="18"/>
              </w:rPr>
              <w:t>Use server-generated ordered change identifiers for Master Data.</w:t>
            </w:r>
          </w:p>
        </w:tc>
      </w:tr>
      <w:tr>
        <w:tc>
          <w:tcPr>
            <w:tcW w:type="dxa" w:w="5112"/>
            <w:vAlign w:val="center"/>
          </w:tcPr>
          <w:p>
            <w:r/>
            <w:r>
              <w:rPr>
                <w:b w:val="0"/>
                <w:sz w:val="18"/>
              </w:rPr>
              <w:t>Idempotent operations</w:t>
            </w:r>
          </w:p>
        </w:tc>
        <w:tc>
          <w:tcPr>
            <w:tcW w:type="dxa" w:w="5112"/>
            <w:vAlign w:val="center"/>
          </w:tcPr>
          <w:p>
            <w:r/>
            <w:r>
              <w:rPr>
                <w:b w:val="0"/>
                <w:sz w:val="18"/>
              </w:rPr>
              <w:t>Every local operation has a unique operationId.</w:t>
            </w:r>
          </w:p>
        </w:tc>
      </w:tr>
      <w:tr>
        <w:tc>
          <w:tcPr>
            <w:tcW w:type="dxa" w:w="5112"/>
            <w:vAlign w:val="center"/>
          </w:tcPr>
          <w:p>
            <w:r/>
            <w:r>
              <w:rPr>
                <w:b w:val="0"/>
                <w:sz w:val="18"/>
              </w:rPr>
              <w:t>Optimistic concurrency</w:t>
            </w:r>
          </w:p>
        </w:tc>
        <w:tc>
          <w:tcPr>
            <w:tcW w:type="dxa" w:w="5112"/>
            <w:vAlign w:val="center"/>
          </w:tcPr>
          <w:p>
            <w:r/>
            <w:r>
              <w:rPr>
                <w:b w:val="0"/>
                <w:sz w:val="18"/>
              </w:rPr>
              <w:t>Trip Report updates carry the server revision they were based on.</w:t>
            </w:r>
          </w:p>
        </w:tc>
      </w:tr>
      <w:tr>
        <w:tc>
          <w:tcPr>
            <w:tcW w:type="dxa" w:w="5112"/>
            <w:vAlign w:val="center"/>
          </w:tcPr>
          <w:p>
            <w:r/>
            <w:r>
              <w:rPr>
                <w:b w:val="0"/>
                <w:sz w:val="18"/>
              </w:rPr>
              <w:t>Explicit state</w:t>
            </w:r>
          </w:p>
        </w:tc>
        <w:tc>
          <w:tcPr>
            <w:tcW w:type="dxa" w:w="5112"/>
            <w:vAlign w:val="center"/>
          </w:tcPr>
          <w:p>
            <w:r/>
            <w:r>
              <w:rPr>
                <w:b w:val="0"/>
                <w:sz w:val="18"/>
              </w:rPr>
              <w:t>Never silently hide pending, failed or conflicted work.</w:t>
            </w:r>
          </w:p>
        </w:tc>
      </w:tr>
      <w:tr>
        <w:tc>
          <w:tcPr>
            <w:tcW w:type="dxa" w:w="5112"/>
            <w:vAlign w:val="center"/>
          </w:tcPr>
          <w:p>
            <w:r/>
            <w:r>
              <w:rPr>
                <w:b w:val="0"/>
                <w:sz w:val="18"/>
              </w:rPr>
              <w:t>Recoverable</w:t>
            </w:r>
          </w:p>
        </w:tc>
        <w:tc>
          <w:tcPr>
            <w:tcW w:type="dxa" w:w="5112"/>
            <w:vAlign w:val="center"/>
          </w:tcPr>
          <w:p>
            <w:r/>
            <w:r>
              <w:rPr>
                <w:b w:val="0"/>
                <w:sz w:val="18"/>
              </w:rPr>
              <w:t>Support full bootstrap when local data/checkpoints are unavailable.</w:t>
            </w:r>
          </w:p>
        </w:tc>
      </w:tr>
      <w:tr>
        <w:tc>
          <w:tcPr>
            <w:tcW w:type="dxa" w:w="5112"/>
            <w:vAlign w:val="center"/>
          </w:tcPr>
          <w:p>
            <w:r/>
            <w:r>
              <w:rPr>
                <w:b w:val="0"/>
                <w:sz w:val="18"/>
              </w:rPr>
              <w:t>Minimal offline data</w:t>
            </w:r>
          </w:p>
        </w:tc>
        <w:tc>
          <w:tcPr>
            <w:tcW w:type="dxa" w:w="5112"/>
            <w:vAlign w:val="center"/>
          </w:tcPr>
          <w:p>
            <w:r/>
            <w:r>
              <w:rPr>
                <w:b w:val="0"/>
                <w:sz w:val="18"/>
              </w:rPr>
              <w:t>Cache only what is required for the approved workflow.</w:t>
            </w:r>
          </w:p>
        </w:tc>
      </w:tr>
      <w:tr>
        <w:tc>
          <w:tcPr>
            <w:tcW w:type="dxa" w:w="5112"/>
            <w:vAlign w:val="center"/>
          </w:tcPr>
          <w:p>
            <w:r/>
            <w:r>
              <w:rPr>
                <w:b w:val="0"/>
                <w:sz w:val="18"/>
              </w:rPr>
              <w:t>Auditable</w:t>
            </w:r>
          </w:p>
        </w:tc>
        <w:tc>
          <w:tcPr>
            <w:tcW w:type="dxa" w:w="5112"/>
            <w:vAlign w:val="center"/>
          </w:tcPr>
          <w:p>
            <w:r/>
            <w:r>
              <w:rPr>
                <w:b w:val="0"/>
                <w:sz w:val="18"/>
              </w:rPr>
              <w:t>Correlate local operations with server-side processing.</w:t>
            </w:r>
          </w:p>
        </w:tc>
      </w:tr>
    </w:tbl>
    <w:p>
      <w:pPr>
        <w:pStyle w:val="Heading1"/>
      </w:pPr>
      <w:r>
        <w:t>4. Target Architecture</w:t>
      </w:r>
    </w:p>
    <w:p>
      <w:r>
        <w:drawing>
          <wp:inline xmlns:a="http://schemas.openxmlformats.org/drawingml/2006/main" xmlns:pic="http://schemas.openxmlformats.org/drawingml/2006/picture">
            <wp:extent cx="6126480" cy="3106233"/>
            <wp:docPr id="1" name="Picture 1"/>
            <wp:cNvGraphicFramePr>
              <a:graphicFrameLocks noChangeAspect="1"/>
            </wp:cNvGraphicFramePr>
            <a:graphic>
              <a:graphicData uri="http://schemas.openxmlformats.org/drawingml/2006/picture">
                <pic:pic>
                  <pic:nvPicPr>
                    <pic:cNvPr id="0" name="ico_arch_no_ref.png"/>
                    <pic:cNvPicPr/>
                  </pic:nvPicPr>
                  <pic:blipFill>
                    <a:blip r:embed="rId9"/>
                    <a:stretch>
                      <a:fillRect/>
                    </a:stretch>
                  </pic:blipFill>
                  <pic:spPr>
                    <a:xfrm>
                      <a:off x="0" y="0"/>
                      <a:ext cx="6126480" cy="3106233"/>
                    </a:xfrm>
                    <a:prstGeom prst="rect"/>
                  </pic:spPr>
                </pic:pic>
              </a:graphicData>
            </a:graphic>
          </wp:inline>
        </w:drawing>
      </w:r>
    </w:p>
    <w:p>
      <w:pPr>
        <w:jc w:val="center"/>
      </w:pPr>
      <w:r>
        <w:t>Figure 1 – Target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Component</w:t>
            </w:r>
          </w:p>
        </w:tc>
        <w:tc>
          <w:tcPr>
            <w:tcW w:type="dxa" w:w="5112"/>
            <w:vAlign w:val="center"/>
            <w:shd w:fill="D9EAF7"/>
          </w:tcPr>
          <w:p>
            <w:r/>
            <w:r>
              <w:rPr>
                <w:b/>
                <w:sz w:val="18"/>
              </w:rPr>
              <w:t>Responsibilities</w:t>
            </w:r>
          </w:p>
        </w:tc>
      </w:tr>
      <w:tr>
        <w:tc>
          <w:tcPr>
            <w:tcW w:type="dxa" w:w="5112"/>
            <w:vAlign w:val="center"/>
          </w:tcPr>
          <w:p>
            <w:r/>
            <w:r>
              <w:rPr>
                <w:b w:val="0"/>
                <w:sz w:val="18"/>
              </w:rPr>
              <w:t>Angular Trip Report UI</w:t>
            </w:r>
          </w:p>
        </w:tc>
        <w:tc>
          <w:tcPr>
            <w:tcW w:type="dxa" w:w="5112"/>
            <w:vAlign w:val="center"/>
          </w:tcPr>
          <w:p>
            <w:r/>
            <w:r>
              <w:rPr>
                <w:b w:val="0"/>
                <w:sz w:val="18"/>
              </w:rPr>
              <w:t>Rendering, user interaction, validation and synchronization status.</w:t>
            </w:r>
          </w:p>
        </w:tc>
      </w:tr>
      <w:tr>
        <w:tc>
          <w:tcPr>
            <w:tcW w:type="dxa" w:w="5112"/>
            <w:vAlign w:val="center"/>
          </w:tcPr>
          <w:p>
            <w:r/>
            <w:r>
              <w:rPr>
                <w:b w:val="0"/>
                <w:sz w:val="18"/>
              </w:rPr>
              <w:t>Offline Data Access Layer</w:t>
            </w:r>
          </w:p>
        </w:tc>
        <w:tc>
          <w:tcPr>
            <w:tcW w:type="dxa" w:w="5112"/>
            <w:vAlign w:val="center"/>
          </w:tcPr>
          <w:p>
            <w:r/>
            <w:r>
              <w:rPr>
                <w:b w:val="0"/>
                <w:sz w:val="18"/>
              </w:rPr>
              <w:t>Repository abstraction over IndexedDB.</w:t>
            </w:r>
          </w:p>
        </w:tc>
      </w:tr>
      <w:tr>
        <w:tc>
          <w:tcPr>
            <w:tcW w:type="dxa" w:w="5112"/>
            <w:vAlign w:val="center"/>
          </w:tcPr>
          <w:p>
            <w:r/>
            <w:r>
              <w:rPr>
                <w:b w:val="0"/>
                <w:sz w:val="18"/>
              </w:rPr>
              <w:t>IndexedDB</w:t>
            </w:r>
          </w:p>
        </w:tc>
        <w:tc>
          <w:tcPr>
            <w:tcW w:type="dxa" w:w="5112"/>
            <w:vAlign w:val="center"/>
          </w:tcPr>
          <w:p>
            <w:r/>
            <w:r>
              <w:rPr>
                <w:b w:val="0"/>
                <w:sz w:val="18"/>
              </w:rPr>
              <w:t>Local Trip Report data, Master Data, sync metadata, queue and optional attachments.</w:t>
            </w:r>
          </w:p>
        </w:tc>
      </w:tr>
      <w:tr>
        <w:tc>
          <w:tcPr>
            <w:tcW w:type="dxa" w:w="5112"/>
            <w:vAlign w:val="center"/>
          </w:tcPr>
          <w:p>
            <w:r/>
            <w:r>
              <w:rPr>
                <w:b w:val="0"/>
                <w:sz w:val="18"/>
              </w:rPr>
              <w:t>Sync Engine</w:t>
            </w:r>
          </w:p>
        </w:tc>
        <w:tc>
          <w:tcPr>
            <w:tcW w:type="dxa" w:w="5112"/>
            <w:vAlign w:val="center"/>
          </w:tcPr>
          <w:p>
            <w:r/>
            <w:r>
              <w:rPr>
                <w:b w:val="0"/>
                <w:sz w:val="18"/>
              </w:rPr>
              <w:t>Connectivity-aware queue processing, retry, acknowledgement and checkpoint management.</w:t>
            </w:r>
          </w:p>
        </w:tc>
      </w:tr>
      <w:tr>
        <w:tc>
          <w:tcPr>
            <w:tcW w:type="dxa" w:w="5112"/>
            <w:vAlign w:val="center"/>
          </w:tcPr>
          <w:p>
            <w:r/>
            <w:r>
              <w:rPr>
                <w:b w:val="0"/>
                <w:sz w:val="18"/>
              </w:rPr>
              <w:t>ICOTrial .NET API</w:t>
            </w:r>
          </w:p>
        </w:tc>
        <w:tc>
          <w:tcPr>
            <w:tcW w:type="dxa" w:w="5112"/>
            <w:vAlign w:val="center"/>
          </w:tcPr>
          <w:p>
            <w:r/>
            <w:r>
              <w:rPr>
                <w:b w:val="0"/>
                <w:sz w:val="18"/>
              </w:rPr>
              <w:t>Authentication, authorization, validation, concurrency, idempotency and persistence.</w:t>
            </w:r>
          </w:p>
        </w:tc>
      </w:tr>
      <w:tr>
        <w:tc>
          <w:tcPr>
            <w:tcW w:type="dxa" w:w="5112"/>
            <w:vAlign w:val="center"/>
          </w:tcPr>
          <w:p>
            <w:r/>
            <w:r>
              <w:rPr>
                <w:b w:val="0"/>
                <w:sz w:val="18"/>
              </w:rPr>
              <w:t>Oracle / Server</w:t>
            </w:r>
          </w:p>
        </w:tc>
        <w:tc>
          <w:tcPr>
            <w:tcW w:type="dxa" w:w="5112"/>
            <w:vAlign w:val="center"/>
          </w:tcPr>
          <w:p>
            <w:r/>
            <w:r>
              <w:rPr>
                <w:b w:val="0"/>
                <w:sz w:val="18"/>
              </w:rPr>
              <w:t>Authoritative business data and server-side audit.</w:t>
            </w:r>
          </w:p>
        </w:tc>
      </w:tr>
    </w:tbl>
    <w:p>
      <w:pPr>
        <w:pStyle w:val="Heading1"/>
      </w:pPr>
      <w:r>
        <w:t>5. Trip Report Offline Lifecycle</w:t>
      </w:r>
    </w:p>
    <w:p>
      <w:pPr>
        <w:pStyle w:val="ListNumber"/>
      </w:pPr>
      <w:r>
        <w:t>User signs in while online.</w:t>
      </w:r>
    </w:p>
    <w:p>
      <w:pPr>
        <w:pStyle w:val="ListNumber"/>
      </w:pPr>
      <w:r>
        <w:t>Application checks IndexedDB schema version and runs migrations if required.</w:t>
      </w:r>
    </w:p>
    <w:p>
      <w:pPr>
        <w:pStyle w:val="ListNumber"/>
      </w:pPr>
      <w:r>
        <w:t>Application checks Master Data freshness.</w:t>
      </w:r>
    </w:p>
    <w:p>
      <w:pPr>
        <w:pStyle w:val="ListNumber"/>
      </w:pPr>
      <w:r>
        <w:t>Application performs incremental Master Data synchronization or a full bootstrap.</w:t>
      </w:r>
    </w:p>
    <w:p>
      <w:pPr>
        <w:pStyle w:val="ListNumber"/>
      </w:pPr>
      <w:r>
        <w:t>Application downloads the approved offline package for the Trip Report.</w:t>
      </w:r>
    </w:p>
    <w:p>
      <w:pPr>
        <w:pStyle w:val="ListNumber"/>
      </w:pPr>
      <w:r>
        <w:t>User opens and edits the Trip Report.</w:t>
      </w:r>
    </w:p>
    <w:p>
      <w:pPr>
        <w:pStyle w:val="ListNumber"/>
      </w:pPr>
      <w:r>
        <w:t>Each save commits locally to IndexedDB.</w:t>
      </w:r>
    </w:p>
    <w:p>
      <w:pPr>
        <w:pStyle w:val="ListNumber"/>
      </w:pPr>
      <w:r>
        <w:t>Each material local change is represented by a syncQueue operation.</w:t>
      </w:r>
    </w:p>
    <w:p>
      <w:pPr>
        <w:pStyle w:val="ListNumber"/>
      </w:pPr>
      <w:r>
        <w:t>Application indicates whether the report is locally saved and whether it is synchronized.</w:t>
      </w:r>
    </w:p>
    <w:p>
      <w:pPr>
        <w:pStyle w:val="ListNumber"/>
      </w:pPr>
      <w:r>
        <w:t>When API connectivity is available, Sync Engine submits pending operations.</w:t>
      </w:r>
    </w:p>
    <w:p>
      <w:pPr>
        <w:pStyle w:val="ListNumber"/>
      </w:pPr>
      <w:r>
        <w:t>Server validates and commits the operation.</w:t>
      </w:r>
    </w:p>
    <w:p>
      <w:pPr>
        <w:pStyle w:val="ListNumber"/>
      </w:pPr>
      <w:r>
        <w:t>Server returns an acknowledgement and resulting server revision.</w:t>
      </w:r>
    </w:p>
    <w:p>
      <w:pPr>
        <w:pStyle w:val="ListNumber"/>
      </w:pPr>
      <w:r>
        <w:t>Client marks the operation SYNCED only after acknowledgement.</w:t>
      </w:r>
    </w:p>
    <w:p>
      <w:pPr>
        <w:pStyle w:val="ListNumber"/>
      </w:pPr>
      <w:r>
        <w:t>After submission/approval, local data is retained or removed according to the approved policy.</w:t>
      </w:r>
    </w:p>
    <w:p>
      <w:pPr>
        <w:pStyle w:val="Heading1"/>
      </w:pPr>
      <w:r>
        <w:t>6. IndexedDB Data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Object Store</w:t>
            </w:r>
          </w:p>
        </w:tc>
        <w:tc>
          <w:tcPr>
            <w:tcW w:type="dxa" w:w="3408"/>
            <w:vAlign w:val="center"/>
            <w:shd w:fill="D9EAF7"/>
          </w:tcPr>
          <w:p>
            <w:r/>
            <w:r>
              <w:rPr>
                <w:b/>
                <w:sz w:val="18"/>
              </w:rPr>
              <w:t>Key / Index</w:t>
            </w:r>
          </w:p>
        </w:tc>
        <w:tc>
          <w:tcPr>
            <w:tcW w:type="dxa" w:w="3408"/>
            <w:vAlign w:val="center"/>
            <w:shd w:fill="D9EAF7"/>
          </w:tcPr>
          <w:p>
            <w:r/>
            <w:r>
              <w:rPr>
                <w:b/>
                <w:sz w:val="18"/>
              </w:rPr>
              <w:t>Purpose</w:t>
            </w:r>
          </w:p>
        </w:tc>
      </w:tr>
      <w:tr>
        <w:tc>
          <w:tcPr>
            <w:tcW w:type="dxa" w:w="3408"/>
            <w:vAlign w:val="center"/>
          </w:tcPr>
          <w:p>
            <w:r/>
            <w:r>
              <w:rPr>
                <w:b w:val="0"/>
                <w:sz w:val="18"/>
              </w:rPr>
              <w:t>tripReports</w:t>
            </w:r>
          </w:p>
        </w:tc>
        <w:tc>
          <w:tcPr>
            <w:tcW w:type="dxa" w:w="3408"/>
            <w:vAlign w:val="center"/>
          </w:tcPr>
          <w:p>
            <w:r/>
            <w:r>
              <w:rPr>
                <w:b w:val="0"/>
                <w:sz w:val="18"/>
              </w:rPr>
              <w:t>tripReportId; status; updatedAt</w:t>
            </w:r>
          </w:p>
        </w:tc>
        <w:tc>
          <w:tcPr>
            <w:tcW w:type="dxa" w:w="3408"/>
            <w:vAlign w:val="center"/>
          </w:tcPr>
          <w:p>
            <w:r/>
            <w:r>
              <w:rPr>
                <w:b w:val="0"/>
                <w:sz w:val="18"/>
              </w:rPr>
              <w:t>Trip Report aggregate and local state.</w:t>
            </w:r>
          </w:p>
        </w:tc>
      </w:tr>
      <w:tr>
        <w:tc>
          <w:tcPr>
            <w:tcW w:type="dxa" w:w="3408"/>
            <w:vAlign w:val="center"/>
          </w:tcPr>
          <w:p>
            <w:r/>
            <w:r>
              <w:rPr>
                <w:b w:val="0"/>
                <w:sz w:val="18"/>
              </w:rPr>
              <w:t>tripReportSections</w:t>
            </w:r>
          </w:p>
        </w:tc>
        <w:tc>
          <w:tcPr>
            <w:tcW w:type="dxa" w:w="3408"/>
            <w:vAlign w:val="center"/>
          </w:tcPr>
          <w:p>
            <w:r/>
            <w:r>
              <w:rPr>
                <w:b w:val="0"/>
                <w:sz w:val="18"/>
              </w:rPr>
              <w:t>tripReportId + sectionId</w:t>
            </w:r>
          </w:p>
        </w:tc>
        <w:tc>
          <w:tcPr>
            <w:tcW w:type="dxa" w:w="3408"/>
            <w:vAlign w:val="center"/>
          </w:tcPr>
          <w:p>
            <w:r/>
            <w:r>
              <w:rPr>
                <w:b w:val="0"/>
                <w:sz w:val="18"/>
              </w:rPr>
              <w:t>Optional normalized section records.</w:t>
            </w:r>
          </w:p>
        </w:tc>
      </w:tr>
      <w:tr>
        <w:tc>
          <w:tcPr>
            <w:tcW w:type="dxa" w:w="3408"/>
            <w:vAlign w:val="center"/>
          </w:tcPr>
          <w:p>
            <w:r/>
            <w:r>
              <w:rPr>
                <w:b w:val="0"/>
                <w:sz w:val="18"/>
              </w:rPr>
              <w:t>masterData</w:t>
            </w:r>
          </w:p>
        </w:tc>
        <w:tc>
          <w:tcPr>
            <w:tcW w:type="dxa" w:w="3408"/>
            <w:vAlign w:val="center"/>
          </w:tcPr>
          <w:p>
            <w:r/>
            <w:r>
              <w:rPr>
                <w:b w:val="0"/>
                <w:sz w:val="18"/>
              </w:rPr>
              <w:t>entityType + entityId</w:t>
            </w:r>
          </w:p>
        </w:tc>
        <w:tc>
          <w:tcPr>
            <w:tcW w:type="dxa" w:w="3408"/>
            <w:vAlign w:val="center"/>
          </w:tcPr>
          <w:p>
            <w:r/>
            <w:r>
              <w:rPr>
                <w:b w:val="0"/>
                <w:sz w:val="18"/>
              </w:rPr>
              <w:t>Offline reference/master records.</w:t>
            </w:r>
          </w:p>
        </w:tc>
      </w:tr>
      <w:tr>
        <w:tc>
          <w:tcPr>
            <w:tcW w:type="dxa" w:w="3408"/>
            <w:vAlign w:val="center"/>
          </w:tcPr>
          <w:p>
            <w:r/>
            <w:r>
              <w:rPr>
                <w:b w:val="0"/>
                <w:sz w:val="18"/>
              </w:rPr>
              <w:t>syncQueue</w:t>
            </w:r>
          </w:p>
        </w:tc>
        <w:tc>
          <w:tcPr>
            <w:tcW w:type="dxa" w:w="3408"/>
            <w:vAlign w:val="center"/>
          </w:tcPr>
          <w:p>
            <w:r/>
            <w:r>
              <w:rPr>
                <w:b w:val="0"/>
                <w:sz w:val="18"/>
              </w:rPr>
              <w:t>operationId; status; createdAt</w:t>
            </w:r>
          </w:p>
        </w:tc>
        <w:tc>
          <w:tcPr>
            <w:tcW w:type="dxa" w:w="3408"/>
            <w:vAlign w:val="center"/>
          </w:tcPr>
          <w:p>
            <w:r/>
            <w:r>
              <w:rPr>
                <w:b w:val="0"/>
                <w:sz w:val="18"/>
              </w:rPr>
              <w:t>Pending synchronization operations.</w:t>
            </w:r>
          </w:p>
        </w:tc>
      </w:tr>
      <w:tr>
        <w:tc>
          <w:tcPr>
            <w:tcW w:type="dxa" w:w="3408"/>
            <w:vAlign w:val="center"/>
          </w:tcPr>
          <w:p>
            <w:r/>
            <w:r>
              <w:rPr>
                <w:b w:val="0"/>
                <w:sz w:val="18"/>
              </w:rPr>
              <w:t>syncMetadata</w:t>
            </w:r>
          </w:p>
        </w:tc>
        <w:tc>
          <w:tcPr>
            <w:tcW w:type="dxa" w:w="3408"/>
            <w:vAlign w:val="center"/>
          </w:tcPr>
          <w:p>
            <w:r/>
            <w:r>
              <w:rPr>
                <w:b w:val="0"/>
                <w:sz w:val="18"/>
              </w:rPr>
              <w:t>key</w:t>
            </w:r>
          </w:p>
        </w:tc>
        <w:tc>
          <w:tcPr>
            <w:tcW w:type="dxa" w:w="3408"/>
            <w:vAlign w:val="center"/>
          </w:tcPr>
          <w:p>
            <w:r/>
            <w:r>
              <w:rPr>
                <w:b w:val="0"/>
                <w:sz w:val="18"/>
              </w:rPr>
              <w:t>Schema version, Master Data checkpoint, last sync time and state.</w:t>
            </w:r>
          </w:p>
        </w:tc>
      </w:tr>
      <w:tr>
        <w:tc>
          <w:tcPr>
            <w:tcW w:type="dxa" w:w="3408"/>
            <w:vAlign w:val="center"/>
          </w:tcPr>
          <w:p>
            <w:r/>
            <w:r>
              <w:rPr>
                <w:b w:val="0"/>
                <w:sz w:val="18"/>
              </w:rPr>
              <w:t>attachments</w:t>
            </w:r>
          </w:p>
        </w:tc>
        <w:tc>
          <w:tcPr>
            <w:tcW w:type="dxa" w:w="3408"/>
            <w:vAlign w:val="center"/>
          </w:tcPr>
          <w:p>
            <w:r/>
            <w:r>
              <w:rPr>
                <w:b w:val="0"/>
                <w:sz w:val="18"/>
              </w:rPr>
              <w:t>attachmentId; tripReportId</w:t>
            </w:r>
          </w:p>
        </w:tc>
        <w:tc>
          <w:tcPr>
            <w:tcW w:type="dxa" w:w="3408"/>
            <w:vAlign w:val="center"/>
          </w:tcPr>
          <w:p>
            <w:r/>
            <w:r>
              <w:rPr>
                <w:b w:val="0"/>
                <w:sz w:val="18"/>
              </w:rPr>
              <w:t>Optional offline attachment metadata/blob.</w:t>
            </w:r>
          </w:p>
        </w:tc>
      </w:tr>
      <w:tr>
        <w:tc>
          <w:tcPr>
            <w:tcW w:type="dxa" w:w="3408"/>
            <w:vAlign w:val="center"/>
          </w:tcPr>
          <w:p>
            <w:r/>
            <w:r>
              <w:rPr>
                <w:b w:val="0"/>
                <w:sz w:val="18"/>
              </w:rPr>
              <w:t>auditLocal</w:t>
            </w:r>
          </w:p>
        </w:tc>
        <w:tc>
          <w:tcPr>
            <w:tcW w:type="dxa" w:w="3408"/>
            <w:vAlign w:val="center"/>
          </w:tcPr>
          <w:p>
            <w:r/>
            <w:r>
              <w:rPr>
                <w:b w:val="0"/>
                <w:sz w:val="18"/>
              </w:rPr>
              <w:t>auditId; operationId</w:t>
            </w:r>
          </w:p>
        </w:tc>
        <w:tc>
          <w:tcPr>
            <w:tcW w:type="dxa" w:w="3408"/>
            <w:vAlign w:val="center"/>
          </w:tcPr>
          <w:p>
            <w:r/>
            <w:r>
              <w:rPr>
                <w:b w:val="0"/>
                <w:sz w:val="18"/>
              </w:rPr>
              <w:t>Optional local correlation events.</w:t>
            </w:r>
          </w:p>
        </w:tc>
      </w:tr>
    </w:tbl>
    <w:p>
      <w:pPr>
        <w:pStyle w:val="Heading2"/>
      </w:pPr>
      <w:r>
        <w:t>6.1 Transaction Boundary</w:t>
      </w:r>
    </w:p>
    <w:p>
      <w:r>
        <w:t>The preferred local save transaction updates the Trip Report and creates/updates the corresponding syncQueue entry together. If the transaction fails, the application must not report the operation as locally saved.</w:t>
      </w:r>
    </w:p>
    <w:p>
      <w:pPr>
        <w:pStyle w:val="Heading1"/>
      </w:pPr>
      <w:r>
        <w:t>7. Master Data Versioning</w:t>
      </w:r>
    </w:p>
    <w:p>
      <w:r>
        <w:t>Master Data requires a reliable freshness mechanism. The recommended approach is a server-generated, monotonically increasing global Change ID. The client persists its last successfully applied Change ID.</w:t>
      </w:r>
    </w:p>
    <w:p>
      <w:r>
        <w:drawing>
          <wp:inline xmlns:a="http://schemas.openxmlformats.org/drawingml/2006/main" xmlns:pic="http://schemas.openxmlformats.org/drawingml/2006/picture">
            <wp:extent cx="6126480" cy="3106233"/>
            <wp:docPr id="2" name="Picture 2"/>
            <wp:cNvGraphicFramePr>
              <a:graphicFrameLocks noChangeAspect="1"/>
            </wp:cNvGraphicFramePr>
            <a:graphic>
              <a:graphicData uri="http://schemas.openxmlformats.org/drawingml/2006/picture">
                <pic:pic>
                  <pic:nvPicPr>
                    <pic:cNvPr id="0" name="ico_master_version_no_ref.png"/>
                    <pic:cNvPicPr/>
                  </pic:nvPicPr>
                  <pic:blipFill>
                    <a:blip r:embed="rId10"/>
                    <a:stretch>
                      <a:fillRect/>
                    </a:stretch>
                  </pic:blipFill>
                  <pic:spPr>
                    <a:xfrm>
                      <a:off x="0" y="0"/>
                      <a:ext cx="6126480" cy="3106233"/>
                    </a:xfrm>
                    <a:prstGeom prst="rect"/>
                  </pic:spPr>
                </pic:pic>
              </a:graphicData>
            </a:graphic>
          </wp:inline>
        </w:drawing>
      </w:r>
    </w:p>
    <w:p>
      <w:pPr>
        <w:jc w:val="center"/>
      </w:pPr>
      <w:r>
        <w:t>Figure 2 – Master Data versioning and delta synchronization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Field</w:t>
            </w:r>
          </w:p>
        </w:tc>
        <w:tc>
          <w:tcPr>
            <w:tcW w:type="dxa" w:w="5112"/>
            <w:vAlign w:val="center"/>
            <w:shd w:fill="D9EAF7"/>
          </w:tcPr>
          <w:p>
            <w:r/>
            <w:r>
              <w:rPr>
                <w:b/>
                <w:sz w:val="18"/>
              </w:rPr>
              <w:t>Description</w:t>
            </w:r>
          </w:p>
        </w:tc>
      </w:tr>
      <w:tr>
        <w:tc>
          <w:tcPr>
            <w:tcW w:type="dxa" w:w="5112"/>
            <w:vAlign w:val="center"/>
          </w:tcPr>
          <w:p>
            <w:r/>
            <w:r>
              <w:rPr>
                <w:b w:val="0"/>
                <w:sz w:val="18"/>
              </w:rPr>
              <w:t>ChangeId</w:t>
            </w:r>
          </w:p>
        </w:tc>
        <w:tc>
          <w:tcPr>
            <w:tcW w:type="dxa" w:w="5112"/>
            <w:vAlign w:val="center"/>
          </w:tcPr>
          <w:p>
            <w:r/>
            <w:r>
              <w:rPr>
                <w:b w:val="0"/>
                <w:sz w:val="18"/>
              </w:rPr>
              <w:t>Ordered server-side change sequence.</w:t>
            </w:r>
          </w:p>
        </w:tc>
      </w:tr>
      <w:tr>
        <w:tc>
          <w:tcPr>
            <w:tcW w:type="dxa" w:w="5112"/>
            <w:vAlign w:val="center"/>
          </w:tcPr>
          <w:p>
            <w:r/>
            <w:r>
              <w:rPr>
                <w:b w:val="0"/>
                <w:sz w:val="18"/>
              </w:rPr>
              <w:t>EntityType</w:t>
            </w:r>
          </w:p>
        </w:tc>
        <w:tc>
          <w:tcPr>
            <w:tcW w:type="dxa" w:w="5112"/>
            <w:vAlign w:val="center"/>
          </w:tcPr>
          <w:p>
            <w:r/>
            <w:r>
              <w:rPr>
                <w:b w:val="0"/>
                <w:sz w:val="18"/>
              </w:rPr>
              <w:t>Type of Master Data record.</w:t>
            </w:r>
          </w:p>
        </w:tc>
      </w:tr>
      <w:tr>
        <w:tc>
          <w:tcPr>
            <w:tcW w:type="dxa" w:w="5112"/>
            <w:vAlign w:val="center"/>
          </w:tcPr>
          <w:p>
            <w:r/>
            <w:r>
              <w:rPr>
                <w:b w:val="0"/>
                <w:sz w:val="18"/>
              </w:rPr>
              <w:t>EntityId</w:t>
            </w:r>
          </w:p>
        </w:tc>
        <w:tc>
          <w:tcPr>
            <w:tcW w:type="dxa" w:w="5112"/>
            <w:vAlign w:val="center"/>
          </w:tcPr>
          <w:p>
            <w:r/>
            <w:r>
              <w:rPr>
                <w:b w:val="0"/>
                <w:sz w:val="18"/>
              </w:rPr>
              <w:t>Stable record identifier.</w:t>
            </w:r>
          </w:p>
        </w:tc>
      </w:tr>
      <w:tr>
        <w:tc>
          <w:tcPr>
            <w:tcW w:type="dxa" w:w="5112"/>
            <w:vAlign w:val="center"/>
          </w:tcPr>
          <w:p>
            <w:r/>
            <w:r>
              <w:rPr>
                <w:b w:val="0"/>
                <w:sz w:val="18"/>
              </w:rPr>
              <w:t>Operation</w:t>
            </w:r>
          </w:p>
        </w:tc>
        <w:tc>
          <w:tcPr>
            <w:tcW w:type="dxa" w:w="5112"/>
            <w:vAlign w:val="center"/>
          </w:tcPr>
          <w:p>
            <w:r/>
            <w:r>
              <w:rPr>
                <w:b w:val="0"/>
                <w:sz w:val="18"/>
              </w:rPr>
              <w:t>INSERT / UPDATE / DELETE.</w:t>
            </w:r>
          </w:p>
        </w:tc>
      </w:tr>
      <w:tr>
        <w:tc>
          <w:tcPr>
            <w:tcW w:type="dxa" w:w="5112"/>
            <w:vAlign w:val="center"/>
          </w:tcPr>
          <w:p>
            <w:r/>
            <w:r>
              <w:rPr>
                <w:b w:val="0"/>
                <w:sz w:val="18"/>
              </w:rPr>
              <w:t>EntityVersion</w:t>
            </w:r>
          </w:p>
        </w:tc>
        <w:tc>
          <w:tcPr>
            <w:tcW w:type="dxa" w:w="5112"/>
            <w:vAlign w:val="center"/>
          </w:tcPr>
          <w:p>
            <w:r/>
            <w:r>
              <w:rPr>
                <w:b w:val="0"/>
                <w:sz w:val="18"/>
              </w:rPr>
              <w:t>Optional per-record revision.</w:t>
            </w:r>
          </w:p>
        </w:tc>
      </w:tr>
      <w:tr>
        <w:tc>
          <w:tcPr>
            <w:tcW w:type="dxa" w:w="5112"/>
            <w:vAlign w:val="center"/>
          </w:tcPr>
          <w:p>
            <w:r/>
            <w:r>
              <w:rPr>
                <w:b w:val="0"/>
                <w:sz w:val="18"/>
              </w:rPr>
              <w:t>ChangedAt</w:t>
            </w:r>
          </w:p>
        </w:tc>
        <w:tc>
          <w:tcPr>
            <w:tcW w:type="dxa" w:w="5112"/>
            <w:vAlign w:val="center"/>
          </w:tcPr>
          <w:p>
            <w:r/>
            <w:r>
              <w:rPr>
                <w:b w:val="0"/>
                <w:sz w:val="18"/>
              </w:rPr>
              <w:t>Server timestamp.</w:t>
            </w:r>
          </w:p>
        </w:tc>
      </w:tr>
      <w:tr>
        <w:tc>
          <w:tcPr>
            <w:tcW w:type="dxa" w:w="5112"/>
            <w:vAlign w:val="center"/>
          </w:tcPr>
          <w:p>
            <w:r/>
            <w:r>
              <w:rPr>
                <w:b w:val="0"/>
                <w:sz w:val="18"/>
              </w:rPr>
              <w:t>Payload / reference</w:t>
            </w:r>
          </w:p>
        </w:tc>
        <w:tc>
          <w:tcPr>
            <w:tcW w:type="dxa" w:w="5112"/>
            <w:vAlign w:val="center"/>
          </w:tcPr>
          <w:p>
            <w:r/>
            <w:r>
              <w:rPr>
                <w:b w:val="0"/>
                <w:sz w:val="18"/>
              </w:rPr>
              <w:t>Changed data or a mechanism to retrieve it.</w:t>
            </w:r>
          </w:p>
        </w:tc>
      </w:tr>
    </w:tbl>
    <w:p>
      <w:pPr>
        <w:pStyle w:val="Heading2"/>
      </w:pPr>
      <w:r>
        <w:t>7.1 Incremental Sync Algorithm</w:t>
      </w:r>
    </w:p>
    <w:p>
      <w:pPr>
        <w:pStyle w:val="ListNumber"/>
      </w:pPr>
      <w:r>
        <w:t>Read client lastSyncChangeId.</w:t>
      </w:r>
    </w:p>
    <w:p>
      <w:pPr>
        <w:pStyle w:val="ListNumber"/>
      </w:pPr>
      <w:r>
        <w:t>Call server synchronization endpoint with the checkpoint.</w:t>
      </w:r>
    </w:p>
    <w:p>
      <w:pPr>
        <w:pStyle w:val="ListNumber"/>
      </w:pPr>
      <w:r>
        <w:t>Server returns all changes after the checkpoint within a defined batch.</w:t>
      </w:r>
    </w:p>
    <w:p>
      <w:pPr>
        <w:pStyle w:val="ListNumber"/>
      </w:pPr>
      <w:r>
        <w:t>Apply INSERT, UPDATE and DELETE changes transactionally to IndexedDB.</w:t>
      </w:r>
    </w:p>
    <w:p>
      <w:pPr>
        <w:pStyle w:val="ListNumber"/>
      </w:pPr>
      <w:r>
        <w:t>Validate the batch.</w:t>
      </w:r>
    </w:p>
    <w:p>
      <w:pPr>
        <w:pStyle w:val="ListNumber"/>
      </w:pPr>
      <w:r>
        <w:t>Advance lastSyncChangeId only after successful local commit.</w:t>
      </w:r>
    </w:p>
    <w:p>
      <w:pPr>
        <w:pStyle w:val="ListNumber"/>
      </w:pPr>
      <w:r>
        <w:t>Repeat until the server checkpoint is reached.</w:t>
      </w:r>
    </w:p>
    <w:p>
      <w:pPr>
        <w:pStyle w:val="Heading2"/>
      </w:pPr>
      <w:r>
        <w:t>7.2 Full Sync Conditions</w:t>
      </w:r>
    </w:p>
    <w:p>
      <w:pPr>
        <w:pStyle w:val="ListBullet"/>
      </w:pPr>
      <w:r>
        <w:t>First installation or no local database.</w:t>
      </w:r>
    </w:p>
    <w:p>
      <w:pPr>
        <w:pStyle w:val="ListBullet"/>
      </w:pPr>
      <w:r>
        <w:t>Required object stores/indexes are missing.</w:t>
      </w:r>
    </w:p>
    <w:p>
      <w:pPr>
        <w:pStyle w:val="ListBullet"/>
      </w:pPr>
      <w:r>
        <w:t>Client checkpoint is outside the server's available change history.</w:t>
      </w:r>
    </w:p>
    <w:p>
      <w:pPr>
        <w:pStyle w:val="ListBullet"/>
      </w:pPr>
      <w:r>
        <w:t>Local integrity validation fails.</w:t>
      </w:r>
    </w:p>
    <w:p>
      <w:pPr>
        <w:pStyle w:val="ListBullet"/>
      </w:pPr>
      <w:r>
        <w:t>Application detects an incompatible data version.</w:t>
      </w:r>
    </w:p>
    <w:p>
      <w:pPr>
        <w:pStyle w:val="Heading2"/>
      </w:pPr>
      <w:r>
        <w:t>7.3 Delete Handling</w:t>
      </w:r>
    </w:p>
    <w:p>
      <w:r>
        <w:t>Deletion must be represented explicitly through DELETE changes or tombstones. Otherwise a client cannot distinguish a deleted record from a record that was simply omitted from a response.</w:t>
      </w:r>
    </w:p>
    <w:p>
      <w:pPr>
        <w:pStyle w:val="Heading1"/>
      </w:pPr>
      <w:r>
        <w:t>8. Trip Report Versioning and Conflict Detection</w:t>
      </w:r>
    </w:p>
    <w:p>
      <w:r>
        <w:t>Master Data Change ID and Trip Report server revision solve different problems. A Trip Report should contain a serverRevision or equivalent concurrency token. The client sends the revision it last observed when submitting an update.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Scenario</w:t>
            </w:r>
          </w:p>
        </w:tc>
        <w:tc>
          <w:tcPr>
            <w:tcW w:type="dxa" w:w="5112"/>
            <w:vAlign w:val="center"/>
            <w:shd w:fill="D9EAF7"/>
          </w:tcPr>
          <w:p>
            <w:r/>
            <w:r>
              <w:rPr>
                <w:b/>
                <w:sz w:val="18"/>
              </w:rPr>
              <w:t>Expected behavior</w:t>
            </w:r>
          </w:p>
        </w:tc>
      </w:tr>
      <w:tr>
        <w:tc>
          <w:tcPr>
            <w:tcW w:type="dxa" w:w="5112"/>
            <w:vAlign w:val="center"/>
          </w:tcPr>
          <w:p>
            <w:r/>
            <w:r>
              <w:rPr>
                <w:b w:val="0"/>
                <w:sz w:val="18"/>
              </w:rPr>
              <w:t>Base revision matches server</w:t>
            </w:r>
          </w:p>
        </w:tc>
        <w:tc>
          <w:tcPr>
            <w:tcW w:type="dxa" w:w="5112"/>
            <w:vAlign w:val="center"/>
          </w:tcPr>
          <w:p>
            <w:r/>
            <w:r>
              <w:rPr>
                <w:b w:val="0"/>
                <w:sz w:val="18"/>
              </w:rPr>
              <w:t>Apply update and return new revision.</w:t>
            </w:r>
          </w:p>
        </w:tc>
      </w:tr>
      <w:tr>
        <w:tc>
          <w:tcPr>
            <w:tcW w:type="dxa" w:w="5112"/>
            <w:vAlign w:val="center"/>
          </w:tcPr>
          <w:p>
            <w:r/>
            <w:r>
              <w:rPr>
                <w:b w:val="0"/>
                <w:sz w:val="18"/>
              </w:rPr>
              <w:t>Base revision differs</w:t>
            </w:r>
          </w:p>
        </w:tc>
        <w:tc>
          <w:tcPr>
            <w:tcW w:type="dxa" w:w="5112"/>
            <w:vAlign w:val="center"/>
          </w:tcPr>
          <w:p>
            <w:r/>
            <w:r>
              <w:rPr>
                <w:b w:val="0"/>
                <w:sz w:val="18"/>
              </w:rPr>
              <w:t>Return conflict; do not silently overwrite.</w:t>
            </w:r>
          </w:p>
        </w:tc>
      </w:tr>
      <w:tr>
        <w:tc>
          <w:tcPr>
            <w:tcW w:type="dxa" w:w="5112"/>
            <w:vAlign w:val="center"/>
          </w:tcPr>
          <w:p>
            <w:r/>
            <w:r>
              <w:rPr>
                <w:b w:val="0"/>
                <w:sz w:val="18"/>
              </w:rPr>
              <w:t>Same operationId already processed</w:t>
            </w:r>
          </w:p>
        </w:tc>
        <w:tc>
          <w:tcPr>
            <w:tcW w:type="dxa" w:w="5112"/>
            <w:vAlign w:val="center"/>
          </w:tcPr>
          <w:p>
            <w:r/>
            <w:r>
              <w:rPr>
                <w:b w:val="0"/>
                <w:sz w:val="18"/>
              </w:rPr>
              <w:t>Return original result; no duplicate update.</w:t>
            </w:r>
          </w:p>
        </w:tc>
      </w:tr>
      <w:tr>
        <w:tc>
          <w:tcPr>
            <w:tcW w:type="dxa" w:w="5112"/>
            <w:vAlign w:val="center"/>
          </w:tcPr>
          <w:p>
            <w:r/>
            <w:r>
              <w:rPr>
                <w:b w:val="0"/>
                <w:sz w:val="18"/>
              </w:rPr>
              <w:t>Report locked/submitted</w:t>
            </w:r>
          </w:p>
        </w:tc>
        <w:tc>
          <w:tcPr>
            <w:tcW w:type="dxa" w:w="5112"/>
            <w:vAlign w:val="center"/>
          </w:tcPr>
          <w:p>
            <w:r/>
            <w:r>
              <w:rPr>
                <w:b w:val="0"/>
                <w:sz w:val="18"/>
              </w:rPr>
              <w:t>Reject or route through approved business workflow.</w:t>
            </w:r>
          </w:p>
        </w:tc>
      </w:tr>
      <w:tr>
        <w:tc>
          <w:tcPr>
            <w:tcW w:type="dxa" w:w="5112"/>
            <w:vAlign w:val="center"/>
          </w:tcPr>
          <w:p>
            <w:r/>
            <w:r>
              <w:rPr>
                <w:b w:val="0"/>
                <w:sz w:val="18"/>
              </w:rPr>
              <w:t>Master Data referenced by report is retired</w:t>
            </w:r>
          </w:p>
        </w:tc>
        <w:tc>
          <w:tcPr>
            <w:tcW w:type="dxa" w:w="5112"/>
            <w:vAlign w:val="center"/>
          </w:tcPr>
          <w:p>
            <w:r/>
            <w:r>
              <w:rPr>
                <w:b w:val="0"/>
                <w:sz w:val="18"/>
              </w:rPr>
              <w:t>Apply approved business rule and notify user if required.</w:t>
            </w:r>
          </w:p>
        </w:tc>
      </w:tr>
    </w:tbl>
    <w:p>
      <w:pPr>
        <w:pStyle w:val="Heading1"/>
      </w:pPr>
      <w:r>
        <w:t>9. Offline / Online Synchronization</w:t>
      </w:r>
    </w:p>
    <w:p>
      <w:r>
        <w:drawing>
          <wp:inline xmlns:a="http://schemas.openxmlformats.org/drawingml/2006/main" xmlns:pic="http://schemas.openxmlformats.org/drawingml/2006/picture">
            <wp:extent cx="6126480" cy="3106233"/>
            <wp:docPr id="3" name="Picture 3"/>
            <wp:cNvGraphicFramePr>
              <a:graphicFrameLocks noChangeAspect="1"/>
            </wp:cNvGraphicFramePr>
            <a:graphic>
              <a:graphicData uri="http://schemas.openxmlformats.org/drawingml/2006/picture">
                <pic:pic>
                  <pic:nvPicPr>
                    <pic:cNvPr id="0" name="ico_offline_sync_no_ref.png"/>
                    <pic:cNvPicPr/>
                  </pic:nvPicPr>
                  <pic:blipFill>
                    <a:blip r:embed="rId11"/>
                    <a:stretch>
                      <a:fillRect/>
                    </a:stretch>
                  </pic:blipFill>
                  <pic:spPr>
                    <a:xfrm>
                      <a:off x="0" y="0"/>
                      <a:ext cx="6126480" cy="3106233"/>
                    </a:xfrm>
                    <a:prstGeom prst="rect"/>
                  </pic:spPr>
                </pic:pic>
              </a:graphicData>
            </a:graphic>
          </wp:inline>
        </w:drawing>
      </w:r>
    </w:p>
    <w:p>
      <w:pPr>
        <w:jc w:val="center"/>
      </w:pPr>
      <w:r>
        <w:t>Figure 3 – Trip Report synchronization sequence</w:t>
      </w:r>
    </w:p>
    <w:p>
      <w:pPr>
        <w:pStyle w:val="Heading2"/>
      </w:pPr>
      <w:r>
        <w:t>9.1 Local Save</w:t>
      </w:r>
    </w:p>
    <w:p>
      <w:r>
        <w:t>The user experience should not require an online round trip for every keystroke or save. The application persists the current report state locally and records the pending operation. The UI can then show 'Saved locally – Pending sync'.</w:t>
      </w:r>
    </w:p>
    <w:p>
      <w:pPr>
        <w:pStyle w:val="Heading2"/>
      </w:pPr>
      <w:r>
        <w:t>9.2 Queue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State</w:t>
            </w:r>
          </w:p>
        </w:tc>
        <w:tc>
          <w:tcPr>
            <w:tcW w:type="dxa" w:w="5112"/>
            <w:vAlign w:val="center"/>
            <w:shd w:fill="D9EAF7"/>
          </w:tcPr>
          <w:p>
            <w:r/>
            <w:r>
              <w:rPr>
                <w:b/>
                <w:sz w:val="18"/>
              </w:rPr>
              <w:t>Meaning</w:t>
            </w:r>
          </w:p>
        </w:tc>
      </w:tr>
      <w:tr>
        <w:tc>
          <w:tcPr>
            <w:tcW w:type="dxa" w:w="5112"/>
            <w:vAlign w:val="center"/>
          </w:tcPr>
          <w:p>
            <w:r/>
            <w:r>
              <w:rPr>
                <w:b w:val="0"/>
                <w:sz w:val="18"/>
              </w:rPr>
              <w:t>PENDING</w:t>
            </w:r>
          </w:p>
        </w:tc>
        <w:tc>
          <w:tcPr>
            <w:tcW w:type="dxa" w:w="5112"/>
            <w:vAlign w:val="center"/>
          </w:tcPr>
          <w:p>
            <w:r/>
            <w:r>
              <w:rPr>
                <w:b w:val="0"/>
                <w:sz w:val="18"/>
              </w:rPr>
              <w:t>Waiting to be transmitted.</w:t>
            </w:r>
          </w:p>
        </w:tc>
      </w:tr>
      <w:tr>
        <w:tc>
          <w:tcPr>
            <w:tcW w:type="dxa" w:w="5112"/>
            <w:vAlign w:val="center"/>
          </w:tcPr>
          <w:p>
            <w:r/>
            <w:r>
              <w:rPr>
                <w:b w:val="0"/>
                <w:sz w:val="18"/>
              </w:rPr>
              <w:t>IN_PROGRESS</w:t>
            </w:r>
          </w:p>
        </w:tc>
        <w:tc>
          <w:tcPr>
            <w:tcW w:type="dxa" w:w="5112"/>
            <w:vAlign w:val="center"/>
          </w:tcPr>
          <w:p>
            <w:r/>
            <w:r>
              <w:rPr>
                <w:b w:val="0"/>
                <w:sz w:val="18"/>
              </w:rPr>
              <w:t>Currently being processed.</w:t>
            </w:r>
          </w:p>
        </w:tc>
      </w:tr>
      <w:tr>
        <w:tc>
          <w:tcPr>
            <w:tcW w:type="dxa" w:w="5112"/>
            <w:vAlign w:val="center"/>
          </w:tcPr>
          <w:p>
            <w:r/>
            <w:r>
              <w:rPr>
                <w:b w:val="0"/>
                <w:sz w:val="18"/>
              </w:rPr>
              <w:t>RETRY</w:t>
            </w:r>
          </w:p>
        </w:tc>
        <w:tc>
          <w:tcPr>
            <w:tcW w:type="dxa" w:w="5112"/>
            <w:vAlign w:val="center"/>
          </w:tcPr>
          <w:p>
            <w:r/>
            <w:r>
              <w:rPr>
                <w:b w:val="0"/>
                <w:sz w:val="18"/>
              </w:rPr>
              <w:t>Temporary failure; eligible for retry.</w:t>
            </w:r>
          </w:p>
        </w:tc>
      </w:tr>
      <w:tr>
        <w:tc>
          <w:tcPr>
            <w:tcW w:type="dxa" w:w="5112"/>
            <w:vAlign w:val="center"/>
          </w:tcPr>
          <w:p>
            <w:r/>
            <w:r>
              <w:rPr>
                <w:b w:val="0"/>
                <w:sz w:val="18"/>
              </w:rPr>
              <w:t>FAILED</w:t>
            </w:r>
          </w:p>
        </w:tc>
        <w:tc>
          <w:tcPr>
            <w:tcW w:type="dxa" w:w="5112"/>
            <w:vAlign w:val="center"/>
          </w:tcPr>
          <w:p>
            <w:r/>
            <w:r>
              <w:rPr>
                <w:b w:val="0"/>
                <w:sz w:val="18"/>
              </w:rPr>
              <w:t>Permanent/business failure.</w:t>
            </w:r>
          </w:p>
        </w:tc>
      </w:tr>
      <w:tr>
        <w:tc>
          <w:tcPr>
            <w:tcW w:type="dxa" w:w="5112"/>
            <w:vAlign w:val="center"/>
          </w:tcPr>
          <w:p>
            <w:r/>
            <w:r>
              <w:rPr>
                <w:b w:val="0"/>
                <w:sz w:val="18"/>
              </w:rPr>
              <w:t>CONFLICT</w:t>
            </w:r>
          </w:p>
        </w:tc>
        <w:tc>
          <w:tcPr>
            <w:tcW w:type="dxa" w:w="5112"/>
            <w:vAlign w:val="center"/>
          </w:tcPr>
          <w:p>
            <w:r/>
            <w:r>
              <w:rPr>
                <w:b w:val="0"/>
                <w:sz w:val="18"/>
              </w:rPr>
              <w:t>Concurrency check failed.</w:t>
            </w:r>
          </w:p>
        </w:tc>
      </w:tr>
      <w:tr>
        <w:tc>
          <w:tcPr>
            <w:tcW w:type="dxa" w:w="5112"/>
            <w:vAlign w:val="center"/>
          </w:tcPr>
          <w:p>
            <w:r/>
            <w:r>
              <w:rPr>
                <w:b w:val="0"/>
                <w:sz w:val="18"/>
              </w:rPr>
              <w:t>SYNCED</w:t>
            </w:r>
          </w:p>
        </w:tc>
        <w:tc>
          <w:tcPr>
            <w:tcW w:type="dxa" w:w="5112"/>
            <w:vAlign w:val="center"/>
          </w:tcPr>
          <w:p>
            <w:r/>
            <w:r>
              <w:rPr>
                <w:b w:val="0"/>
                <w:sz w:val="18"/>
              </w:rPr>
              <w:t>Server acknowledged successful processing.</w:t>
            </w:r>
          </w:p>
        </w:tc>
      </w:tr>
      <w:tr>
        <w:tc>
          <w:tcPr>
            <w:tcW w:type="dxa" w:w="5112"/>
            <w:vAlign w:val="center"/>
          </w:tcPr>
          <w:p>
            <w:r/>
            <w:r>
              <w:rPr>
                <w:b w:val="0"/>
                <w:sz w:val="18"/>
              </w:rPr>
              <w:t>CANCELLED</w:t>
            </w:r>
          </w:p>
        </w:tc>
        <w:tc>
          <w:tcPr>
            <w:tcW w:type="dxa" w:w="5112"/>
            <w:vAlign w:val="center"/>
          </w:tcPr>
          <w:p>
            <w:r/>
            <w:r>
              <w:rPr>
                <w:b w:val="0"/>
                <w:sz w:val="18"/>
              </w:rPr>
              <w:t>Superseded/removed under an approved rule.</w:t>
            </w:r>
          </w:p>
        </w:tc>
      </w:tr>
    </w:tbl>
    <w:p>
      <w:pPr>
        <w:pStyle w:val="Heading1"/>
      </w:pPr>
      <w:r>
        <w:t>10. API Approach</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Proposed API</w:t>
            </w:r>
          </w:p>
        </w:tc>
        <w:tc>
          <w:tcPr>
            <w:tcW w:type="dxa" w:w="5112"/>
            <w:vAlign w:val="center"/>
            <w:shd w:fill="D9EAF7"/>
          </w:tcPr>
          <w:p>
            <w:r/>
            <w:r>
              <w:rPr>
                <w:b/>
                <w:sz w:val="18"/>
              </w:rPr>
              <w:t>Purpose</w:t>
            </w:r>
          </w:p>
        </w:tc>
      </w:tr>
      <w:tr>
        <w:tc>
          <w:tcPr>
            <w:tcW w:type="dxa" w:w="5112"/>
            <w:vAlign w:val="center"/>
          </w:tcPr>
          <w:p>
            <w:r/>
            <w:r>
              <w:rPr>
                <w:b w:val="0"/>
                <w:sz w:val="18"/>
              </w:rPr>
              <w:t>GET /api/masterdata/sync-info</w:t>
            </w:r>
          </w:p>
        </w:tc>
        <w:tc>
          <w:tcPr>
            <w:tcW w:type="dxa" w:w="5112"/>
            <w:vAlign w:val="center"/>
          </w:tcPr>
          <w:p>
            <w:r/>
            <w:r>
              <w:rPr>
                <w:b w:val="0"/>
                <w:sz w:val="18"/>
              </w:rPr>
              <w:t>Return current server Change ID.</w:t>
            </w:r>
          </w:p>
        </w:tc>
      </w:tr>
      <w:tr>
        <w:tc>
          <w:tcPr>
            <w:tcW w:type="dxa" w:w="5112"/>
            <w:vAlign w:val="center"/>
          </w:tcPr>
          <w:p>
            <w:r/>
            <w:r>
              <w:rPr>
                <w:b w:val="0"/>
                <w:sz w:val="18"/>
              </w:rPr>
              <w:t>GET /api/masterdata/changes?fromChangeId={id}</w:t>
            </w:r>
          </w:p>
        </w:tc>
        <w:tc>
          <w:tcPr>
            <w:tcW w:type="dxa" w:w="5112"/>
            <w:vAlign w:val="center"/>
          </w:tcPr>
          <w:p>
            <w:r/>
            <w:r>
              <w:rPr>
                <w:b w:val="0"/>
                <w:sz w:val="18"/>
              </w:rPr>
              <w:t>Return Master Data delta.</w:t>
            </w:r>
          </w:p>
        </w:tc>
      </w:tr>
      <w:tr>
        <w:tc>
          <w:tcPr>
            <w:tcW w:type="dxa" w:w="5112"/>
            <w:vAlign w:val="center"/>
          </w:tcPr>
          <w:p>
            <w:r/>
            <w:r>
              <w:rPr>
                <w:b w:val="0"/>
                <w:sz w:val="18"/>
              </w:rPr>
              <w:t>GET /api/tripreports/{id}/offline-package</w:t>
            </w:r>
          </w:p>
        </w:tc>
        <w:tc>
          <w:tcPr>
            <w:tcW w:type="dxa" w:w="5112"/>
            <w:vAlign w:val="center"/>
          </w:tcPr>
          <w:p>
            <w:r/>
            <w:r>
              <w:rPr>
                <w:b w:val="0"/>
                <w:sz w:val="18"/>
              </w:rPr>
              <w:t>Return approved Trip Report context.</w:t>
            </w:r>
          </w:p>
        </w:tc>
      </w:tr>
      <w:tr>
        <w:tc>
          <w:tcPr>
            <w:tcW w:type="dxa" w:w="5112"/>
            <w:vAlign w:val="center"/>
          </w:tcPr>
          <w:p>
            <w:r/>
            <w:r>
              <w:rPr>
                <w:b w:val="0"/>
                <w:sz w:val="18"/>
              </w:rPr>
              <w:t>POST /api/tripreports/sync</w:t>
            </w:r>
          </w:p>
        </w:tc>
        <w:tc>
          <w:tcPr>
            <w:tcW w:type="dxa" w:w="5112"/>
            <w:vAlign w:val="center"/>
          </w:tcPr>
          <w:p>
            <w:r/>
            <w:r>
              <w:rPr>
                <w:b w:val="0"/>
                <w:sz w:val="18"/>
              </w:rPr>
              <w:t>Submit idempotent operations.</w:t>
            </w:r>
          </w:p>
        </w:tc>
      </w:tr>
      <w:tr>
        <w:tc>
          <w:tcPr>
            <w:tcW w:type="dxa" w:w="5112"/>
            <w:vAlign w:val="center"/>
          </w:tcPr>
          <w:p>
            <w:r/>
            <w:r>
              <w:rPr>
                <w:b w:val="0"/>
                <w:sz w:val="18"/>
              </w:rPr>
              <w:t>GET /api/sync/status/{operationId}</w:t>
            </w:r>
          </w:p>
        </w:tc>
        <w:tc>
          <w:tcPr>
            <w:tcW w:type="dxa" w:w="5112"/>
            <w:vAlign w:val="center"/>
          </w:tcPr>
          <w:p>
            <w:r/>
            <w:r>
              <w:rPr>
                <w:b w:val="0"/>
                <w:sz w:val="18"/>
              </w:rPr>
              <w:t>Recover uncertain operation status.</w:t>
            </w:r>
          </w:p>
        </w:tc>
      </w:tr>
      <w:tr>
        <w:tc>
          <w:tcPr>
            <w:tcW w:type="dxa" w:w="5112"/>
            <w:vAlign w:val="center"/>
          </w:tcPr>
          <w:p>
            <w:r/>
            <w:r>
              <w:rPr>
                <w:b w:val="0"/>
                <w:sz w:val="18"/>
              </w:rPr>
              <w:t>POST /api/tripreports/{id}/attachments</w:t>
            </w:r>
          </w:p>
        </w:tc>
        <w:tc>
          <w:tcPr>
            <w:tcW w:type="dxa" w:w="5112"/>
            <w:vAlign w:val="center"/>
          </w:tcPr>
          <w:p>
            <w:r/>
            <w:r>
              <w:rPr>
                <w:b w:val="0"/>
                <w:sz w:val="18"/>
              </w:rPr>
              <w:t>Upload approved attachments.</w:t>
            </w:r>
          </w:p>
        </w:tc>
      </w:tr>
    </w:tbl>
    <w:p>
      <w:r>
        <w:t>These are proposed logical contracts for architecture discussion, not claims about current ICOTrial API names.</w:t>
      </w:r>
    </w:p>
    <w:p>
      <w:pPr>
        <w:pStyle w:val="Heading1"/>
      </w:pPr>
      <w:r>
        <w:t>11. Idempotency Design</w:t>
      </w:r>
    </w:p>
    <w:p>
      <w:r>
        <w:t>Each synchronization operation receives a client-generated unique operationId. The server must persist or otherwise recognize processed operation IDs. This is essential when the server commits successfully but the network response is lost.</w:t>
      </w:r>
    </w:p>
    <w:p>
      <w:pPr>
        <w:pStyle w:val="IntenseQuote"/>
      </w:pPr>
      <w:r>
        <w:t>Example: operationId = "OP-20260918-8F7"; entityId = "TR12345"; operation = "UPDATE"; baseRevision = 7</w:t>
      </w:r>
    </w:p>
    <w:p>
      <w:r>
        <w:t>If the client retries the same operationId, the server should return the original processing result rather than creating a second update.</w:t>
      </w:r>
    </w:p>
    <w:p>
      <w:pPr>
        <w:pStyle w:val="Heading1"/>
      </w:pPr>
      <w:r>
        <w:t>12. Failure, Retry and Recovery</w:t>
      </w:r>
    </w:p>
    <w:p>
      <w:r>
        <w:drawing>
          <wp:inline xmlns:a="http://schemas.openxmlformats.org/drawingml/2006/main" xmlns:pic="http://schemas.openxmlformats.org/drawingml/2006/picture">
            <wp:extent cx="6126480" cy="3106233"/>
            <wp:docPr id="4" name="Picture 4"/>
            <wp:cNvGraphicFramePr>
              <a:graphicFrameLocks noChangeAspect="1"/>
            </wp:cNvGraphicFramePr>
            <a:graphic>
              <a:graphicData uri="http://schemas.openxmlformats.org/drawingml/2006/picture">
                <pic:pic>
                  <pic:nvPicPr>
                    <pic:cNvPr id="0" name="ico_recovery_no_ref.png"/>
                    <pic:cNvPicPr/>
                  </pic:nvPicPr>
                  <pic:blipFill>
                    <a:blip r:embed="rId12"/>
                    <a:stretch>
                      <a:fillRect/>
                    </a:stretch>
                  </pic:blipFill>
                  <pic:spPr>
                    <a:xfrm>
                      <a:off x="0" y="0"/>
                      <a:ext cx="6126480" cy="3106233"/>
                    </a:xfrm>
                    <a:prstGeom prst="rect"/>
                  </pic:spPr>
                </pic:pic>
              </a:graphicData>
            </a:graphic>
          </wp:inline>
        </w:drawing>
      </w:r>
    </w:p>
    <w:p>
      <w:pPr>
        <w:jc w:val="center"/>
      </w:pPr>
      <w:r>
        <w:t>Figure 4 – Failure, retry, conflict and recovery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Failure</w:t>
            </w:r>
          </w:p>
        </w:tc>
        <w:tc>
          <w:tcPr>
            <w:tcW w:type="dxa" w:w="5112"/>
            <w:vAlign w:val="center"/>
            <w:shd w:fill="D9EAF7"/>
          </w:tcPr>
          <w:p>
            <w:r/>
            <w:r>
              <w:rPr>
                <w:b/>
                <w:sz w:val="18"/>
              </w:rPr>
              <w:t>Handling</w:t>
            </w:r>
          </w:p>
        </w:tc>
      </w:tr>
      <w:tr>
        <w:tc>
          <w:tcPr>
            <w:tcW w:type="dxa" w:w="5112"/>
            <w:vAlign w:val="center"/>
          </w:tcPr>
          <w:p>
            <w:r/>
            <w:r>
              <w:rPr>
                <w:b w:val="0"/>
                <w:sz w:val="18"/>
              </w:rPr>
              <w:t>Offline</w:t>
            </w:r>
          </w:p>
        </w:tc>
        <w:tc>
          <w:tcPr>
            <w:tcW w:type="dxa" w:w="5112"/>
            <w:vAlign w:val="center"/>
          </w:tcPr>
          <w:p>
            <w:r/>
            <w:r>
              <w:rPr>
                <w:b w:val="0"/>
                <w:sz w:val="18"/>
              </w:rPr>
              <w:t>Keep changes local and pending.</w:t>
            </w:r>
          </w:p>
        </w:tc>
      </w:tr>
      <w:tr>
        <w:tc>
          <w:tcPr>
            <w:tcW w:type="dxa" w:w="5112"/>
            <w:vAlign w:val="center"/>
          </w:tcPr>
          <w:p>
            <w:r/>
            <w:r>
              <w:rPr>
                <w:b w:val="0"/>
                <w:sz w:val="18"/>
              </w:rPr>
              <w:t>Timeout / 5xx</w:t>
            </w:r>
          </w:p>
        </w:tc>
        <w:tc>
          <w:tcPr>
            <w:tcW w:type="dxa" w:w="5112"/>
            <w:vAlign w:val="center"/>
          </w:tcPr>
          <w:p>
            <w:r/>
            <w:r>
              <w:rPr>
                <w:b w:val="0"/>
                <w:sz w:val="18"/>
              </w:rPr>
              <w:t>Retry with bounded exponential backoff and jitter.</w:t>
            </w:r>
          </w:p>
        </w:tc>
      </w:tr>
      <w:tr>
        <w:tc>
          <w:tcPr>
            <w:tcW w:type="dxa" w:w="5112"/>
            <w:vAlign w:val="center"/>
          </w:tcPr>
          <w:p>
            <w:r/>
            <w:r>
              <w:rPr>
                <w:b w:val="0"/>
                <w:sz w:val="18"/>
              </w:rPr>
              <w:t>401 / 403</w:t>
            </w:r>
          </w:p>
        </w:tc>
        <w:tc>
          <w:tcPr>
            <w:tcW w:type="dxa" w:w="5112"/>
            <w:vAlign w:val="center"/>
          </w:tcPr>
          <w:p>
            <w:r/>
            <w:r>
              <w:rPr>
                <w:b w:val="0"/>
                <w:sz w:val="18"/>
              </w:rPr>
              <w:t>Pause sync and execute approved authentication recovery.</w:t>
            </w:r>
          </w:p>
        </w:tc>
      </w:tr>
      <w:tr>
        <w:tc>
          <w:tcPr>
            <w:tcW w:type="dxa" w:w="5112"/>
            <w:vAlign w:val="center"/>
          </w:tcPr>
          <w:p>
            <w:r/>
            <w:r>
              <w:rPr>
                <w:b w:val="0"/>
                <w:sz w:val="18"/>
              </w:rPr>
              <w:t>409 / conflict</w:t>
            </w:r>
          </w:p>
        </w:tc>
        <w:tc>
          <w:tcPr>
            <w:tcW w:type="dxa" w:w="5112"/>
            <w:vAlign w:val="center"/>
          </w:tcPr>
          <w:p>
            <w:r/>
            <w:r>
              <w:rPr>
                <w:b w:val="0"/>
                <w:sz w:val="18"/>
              </w:rPr>
              <w:t>Mark CONFLICT and require defined resolution.</w:t>
            </w:r>
          </w:p>
        </w:tc>
      </w:tr>
      <w:tr>
        <w:tc>
          <w:tcPr>
            <w:tcW w:type="dxa" w:w="5112"/>
            <w:vAlign w:val="center"/>
          </w:tcPr>
          <w:p>
            <w:r/>
            <w:r>
              <w:rPr>
                <w:b w:val="0"/>
                <w:sz w:val="18"/>
              </w:rPr>
              <w:t>4xx business validation</w:t>
            </w:r>
          </w:p>
        </w:tc>
        <w:tc>
          <w:tcPr>
            <w:tcW w:type="dxa" w:w="5112"/>
            <w:vAlign w:val="center"/>
          </w:tcPr>
          <w:p>
            <w:r/>
            <w:r>
              <w:rPr>
                <w:b w:val="0"/>
                <w:sz w:val="18"/>
              </w:rPr>
              <w:t>Mark FAILED and present actionable information.</w:t>
            </w:r>
          </w:p>
        </w:tc>
      </w:tr>
      <w:tr>
        <w:tc>
          <w:tcPr>
            <w:tcW w:type="dxa" w:w="5112"/>
            <w:vAlign w:val="center"/>
          </w:tcPr>
          <w:p>
            <w:r/>
            <w:r>
              <w:rPr>
                <w:b w:val="0"/>
                <w:sz w:val="18"/>
              </w:rPr>
              <w:t>Response lost after commit</w:t>
            </w:r>
          </w:p>
        </w:tc>
        <w:tc>
          <w:tcPr>
            <w:tcW w:type="dxa" w:w="5112"/>
            <w:vAlign w:val="center"/>
          </w:tcPr>
          <w:p>
            <w:r/>
            <w:r>
              <w:rPr>
                <w:b w:val="0"/>
                <w:sz w:val="18"/>
              </w:rPr>
              <w:t>Retry same operationId; rely on idempotency.</w:t>
            </w:r>
          </w:p>
        </w:tc>
      </w:tr>
      <w:tr>
        <w:tc>
          <w:tcPr>
            <w:tcW w:type="dxa" w:w="5112"/>
            <w:vAlign w:val="center"/>
          </w:tcPr>
          <w:p>
            <w:r/>
            <w:r>
              <w:rPr>
                <w:b w:val="0"/>
                <w:sz w:val="18"/>
              </w:rPr>
              <w:t>IndexedDB unavailable</w:t>
            </w:r>
          </w:p>
        </w:tc>
        <w:tc>
          <w:tcPr>
            <w:tcW w:type="dxa" w:w="5112"/>
            <w:vAlign w:val="center"/>
          </w:tcPr>
          <w:p>
            <w:r/>
            <w:r>
              <w:rPr>
                <w:b w:val="0"/>
                <w:sz w:val="18"/>
              </w:rPr>
              <w:t>Do not enter offline editing mode; show controlled recovery.</w:t>
            </w:r>
          </w:p>
        </w:tc>
      </w:tr>
      <w:tr>
        <w:tc>
          <w:tcPr>
            <w:tcW w:type="dxa" w:w="5112"/>
            <w:vAlign w:val="center"/>
          </w:tcPr>
          <w:p>
            <w:r/>
            <w:r>
              <w:rPr>
                <w:b w:val="0"/>
                <w:sz w:val="18"/>
              </w:rPr>
              <w:t>IndexedDB cleared</w:t>
            </w:r>
          </w:p>
        </w:tc>
        <w:tc>
          <w:tcPr>
            <w:tcW w:type="dxa" w:w="5112"/>
            <w:vAlign w:val="center"/>
          </w:tcPr>
          <w:p>
            <w:r/>
            <w:r>
              <w:rPr>
                <w:b w:val="0"/>
                <w:sz w:val="18"/>
              </w:rPr>
              <w:t>Perform full bootstrap. Unsynchronized local-only data cannot be reconstructed unless another recovery mechanism exists.</w:t>
            </w:r>
          </w:p>
        </w:tc>
      </w:tr>
    </w:tbl>
    <w:p>
      <w:pPr>
        <w:pStyle w:val="Heading2"/>
      </w:pPr>
      <w:r>
        <w:t>12.1 Illustrative Retry Policy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Attempt</w:t>
            </w:r>
          </w:p>
        </w:tc>
        <w:tc>
          <w:tcPr>
            <w:tcW w:type="dxa" w:w="5112"/>
            <w:vAlign w:val="center"/>
            <w:shd w:fill="D9EAF7"/>
          </w:tcPr>
          <w:p>
            <w:r/>
            <w:r>
              <w:rPr>
                <w:b/>
                <w:sz w:val="18"/>
              </w:rPr>
              <w:t>Delay</w:t>
            </w:r>
          </w:p>
        </w:tc>
      </w:tr>
      <w:tr>
        <w:tc>
          <w:tcPr>
            <w:tcW w:type="dxa" w:w="5112"/>
            <w:vAlign w:val="center"/>
          </w:tcPr>
          <w:p>
            <w:r/>
            <w:r>
              <w:rPr>
                <w:b w:val="0"/>
                <w:sz w:val="18"/>
              </w:rPr>
              <w:t>1</w:t>
            </w:r>
          </w:p>
        </w:tc>
        <w:tc>
          <w:tcPr>
            <w:tcW w:type="dxa" w:w="5112"/>
            <w:vAlign w:val="center"/>
          </w:tcPr>
          <w:p>
            <w:r/>
            <w:r>
              <w:rPr>
                <w:b w:val="0"/>
                <w:sz w:val="18"/>
              </w:rPr>
              <w:t>Immediate</w:t>
            </w:r>
          </w:p>
        </w:tc>
      </w:tr>
      <w:tr>
        <w:tc>
          <w:tcPr>
            <w:tcW w:type="dxa" w:w="5112"/>
            <w:vAlign w:val="center"/>
          </w:tcPr>
          <w:p>
            <w:r/>
            <w:r>
              <w:rPr>
                <w:b w:val="0"/>
                <w:sz w:val="18"/>
              </w:rPr>
              <w:t>2</w:t>
            </w:r>
          </w:p>
        </w:tc>
        <w:tc>
          <w:tcPr>
            <w:tcW w:type="dxa" w:w="5112"/>
            <w:vAlign w:val="center"/>
          </w:tcPr>
          <w:p>
            <w:r/>
            <w:r>
              <w:rPr>
                <w:b w:val="0"/>
                <w:sz w:val="18"/>
              </w:rPr>
              <w:t>1 minute</w:t>
            </w:r>
          </w:p>
        </w:tc>
      </w:tr>
      <w:tr>
        <w:tc>
          <w:tcPr>
            <w:tcW w:type="dxa" w:w="5112"/>
            <w:vAlign w:val="center"/>
          </w:tcPr>
          <w:p>
            <w:r/>
            <w:r>
              <w:rPr>
                <w:b w:val="0"/>
                <w:sz w:val="18"/>
              </w:rPr>
              <w:t>3</w:t>
            </w:r>
          </w:p>
        </w:tc>
        <w:tc>
          <w:tcPr>
            <w:tcW w:type="dxa" w:w="5112"/>
            <w:vAlign w:val="center"/>
          </w:tcPr>
          <w:p>
            <w:r/>
            <w:r>
              <w:rPr>
                <w:b w:val="0"/>
                <w:sz w:val="18"/>
              </w:rPr>
              <w:t>5 minutes</w:t>
            </w:r>
          </w:p>
        </w:tc>
      </w:tr>
      <w:tr>
        <w:tc>
          <w:tcPr>
            <w:tcW w:type="dxa" w:w="5112"/>
            <w:vAlign w:val="center"/>
          </w:tcPr>
          <w:p>
            <w:r/>
            <w:r>
              <w:rPr>
                <w:b w:val="0"/>
                <w:sz w:val="18"/>
              </w:rPr>
              <w:t>4</w:t>
            </w:r>
          </w:p>
        </w:tc>
        <w:tc>
          <w:tcPr>
            <w:tcW w:type="dxa" w:w="5112"/>
            <w:vAlign w:val="center"/>
          </w:tcPr>
          <w:p>
            <w:r/>
            <w:r>
              <w:rPr>
                <w:b w:val="0"/>
                <w:sz w:val="18"/>
              </w:rPr>
              <w:t>15 minutes</w:t>
            </w:r>
          </w:p>
        </w:tc>
      </w:tr>
      <w:tr>
        <w:tc>
          <w:tcPr>
            <w:tcW w:type="dxa" w:w="5112"/>
            <w:vAlign w:val="center"/>
          </w:tcPr>
          <w:p>
            <w:r/>
            <w:r>
              <w:rPr>
                <w:b w:val="0"/>
                <w:sz w:val="18"/>
              </w:rPr>
              <w:t>5</w:t>
            </w:r>
          </w:p>
        </w:tc>
        <w:tc>
          <w:tcPr>
            <w:tcW w:type="dxa" w:w="5112"/>
            <w:vAlign w:val="center"/>
          </w:tcPr>
          <w:p>
            <w:r/>
            <w:r>
              <w:rPr>
                <w:b w:val="0"/>
                <w:sz w:val="18"/>
              </w:rPr>
              <w:t>30 minutes</w:t>
            </w:r>
          </w:p>
        </w:tc>
      </w:tr>
      <w:tr>
        <w:tc>
          <w:tcPr>
            <w:tcW w:type="dxa" w:w="5112"/>
            <w:vAlign w:val="center"/>
          </w:tcPr>
          <w:p>
            <w:r/>
            <w:r>
              <w:rPr>
                <w:b w:val="0"/>
                <w:sz w:val="18"/>
              </w:rPr>
              <w:t>After maximum</w:t>
            </w:r>
          </w:p>
        </w:tc>
        <w:tc>
          <w:tcPr>
            <w:tcW w:type="dxa" w:w="5112"/>
            <w:vAlign w:val="center"/>
          </w:tcPr>
          <w:p>
            <w:r/>
            <w:r>
              <w:rPr>
                <w:b w:val="0"/>
                <w:sz w:val="18"/>
              </w:rPr>
              <w:t>Pause, alert and require recovery/action</w:t>
            </w:r>
          </w:p>
        </w:tc>
      </w:tr>
    </w:tbl>
    <w:p>
      <w:pPr>
        <w:pStyle w:val="Heading1"/>
      </w:pPr>
      <w:r>
        <w:t>13. Connectivity Detection</w:t>
      </w:r>
    </w:p>
    <w:p>
      <w:r>
        <w:t>navigator.onLine is only an indication that the browser has network connectivity. It does not prove that the ICOTrial API is reachable or that the user is authorized. The Sync Engine should perform an application-level connectivity/authentication check.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State</w:t>
            </w:r>
          </w:p>
        </w:tc>
        <w:tc>
          <w:tcPr>
            <w:tcW w:type="dxa" w:w="5112"/>
            <w:vAlign w:val="center"/>
            <w:shd w:fill="D9EAF7"/>
          </w:tcPr>
          <w:p>
            <w:r/>
            <w:r>
              <w:rPr>
                <w:b/>
                <w:sz w:val="18"/>
              </w:rPr>
              <w:t>Meaning</w:t>
            </w:r>
          </w:p>
        </w:tc>
      </w:tr>
      <w:tr>
        <w:tc>
          <w:tcPr>
            <w:tcW w:type="dxa" w:w="5112"/>
            <w:vAlign w:val="center"/>
          </w:tcPr>
          <w:p>
            <w:r/>
            <w:r>
              <w:rPr>
                <w:b w:val="0"/>
                <w:sz w:val="18"/>
              </w:rPr>
              <w:t>OFFLINE</w:t>
            </w:r>
          </w:p>
        </w:tc>
        <w:tc>
          <w:tcPr>
            <w:tcW w:type="dxa" w:w="5112"/>
            <w:vAlign w:val="center"/>
          </w:tcPr>
          <w:p>
            <w:r/>
            <w:r>
              <w:rPr>
                <w:b w:val="0"/>
                <w:sz w:val="18"/>
              </w:rPr>
              <w:t>Service cannot currently be reached.</w:t>
            </w:r>
          </w:p>
        </w:tc>
      </w:tr>
      <w:tr>
        <w:tc>
          <w:tcPr>
            <w:tcW w:type="dxa" w:w="5112"/>
            <w:vAlign w:val="center"/>
          </w:tcPr>
          <w:p>
            <w:r/>
            <w:r>
              <w:rPr>
                <w:b w:val="0"/>
                <w:sz w:val="18"/>
              </w:rPr>
              <w:t>ONLINE_UNVERIFIED</w:t>
            </w:r>
          </w:p>
        </w:tc>
        <w:tc>
          <w:tcPr>
            <w:tcW w:type="dxa" w:w="5112"/>
            <w:vAlign w:val="center"/>
          </w:tcPr>
          <w:p>
            <w:r/>
            <w:r>
              <w:rPr>
                <w:b w:val="0"/>
                <w:sz w:val="18"/>
              </w:rPr>
              <w:t>Network appears available but API not verified.</w:t>
            </w:r>
          </w:p>
        </w:tc>
      </w:tr>
      <w:tr>
        <w:tc>
          <w:tcPr>
            <w:tcW w:type="dxa" w:w="5112"/>
            <w:vAlign w:val="center"/>
          </w:tcPr>
          <w:p>
            <w:r/>
            <w:r>
              <w:rPr>
                <w:b w:val="0"/>
                <w:sz w:val="18"/>
              </w:rPr>
              <w:t>ONLINE_AUTHENTICATED</w:t>
            </w:r>
          </w:p>
        </w:tc>
        <w:tc>
          <w:tcPr>
            <w:tcW w:type="dxa" w:w="5112"/>
            <w:vAlign w:val="center"/>
          </w:tcPr>
          <w:p>
            <w:r/>
            <w:r>
              <w:rPr>
                <w:b w:val="0"/>
                <w:sz w:val="18"/>
              </w:rPr>
              <w:t>API reachable and session authorized.</w:t>
            </w:r>
          </w:p>
        </w:tc>
      </w:tr>
      <w:tr>
        <w:tc>
          <w:tcPr>
            <w:tcW w:type="dxa" w:w="5112"/>
            <w:vAlign w:val="center"/>
          </w:tcPr>
          <w:p>
            <w:r/>
            <w:r>
              <w:rPr>
                <w:b w:val="0"/>
                <w:sz w:val="18"/>
              </w:rPr>
              <w:t>SYNCING</w:t>
            </w:r>
          </w:p>
        </w:tc>
        <w:tc>
          <w:tcPr>
            <w:tcW w:type="dxa" w:w="5112"/>
            <w:vAlign w:val="center"/>
          </w:tcPr>
          <w:p>
            <w:r/>
            <w:r>
              <w:rPr>
                <w:b w:val="0"/>
                <w:sz w:val="18"/>
              </w:rPr>
              <w:t>Pending operations being processed.</w:t>
            </w:r>
          </w:p>
        </w:tc>
      </w:tr>
      <w:tr>
        <w:tc>
          <w:tcPr>
            <w:tcW w:type="dxa" w:w="5112"/>
            <w:vAlign w:val="center"/>
          </w:tcPr>
          <w:p>
            <w:r/>
            <w:r>
              <w:rPr>
                <w:b w:val="0"/>
                <w:sz w:val="18"/>
              </w:rPr>
              <w:t>SYNCED</w:t>
            </w:r>
          </w:p>
        </w:tc>
        <w:tc>
          <w:tcPr>
            <w:tcW w:type="dxa" w:w="5112"/>
            <w:vAlign w:val="center"/>
          </w:tcPr>
          <w:p>
            <w:r/>
            <w:r>
              <w:rPr>
                <w:b w:val="0"/>
                <w:sz w:val="18"/>
              </w:rPr>
              <w:t>No pending work for the selected scope.</w:t>
            </w:r>
          </w:p>
        </w:tc>
      </w:tr>
    </w:tbl>
    <w:p>
      <w:pPr>
        <w:pStyle w:val="Heading1"/>
      </w:pPr>
      <w:r>
        <w:t>14. Security and Privacy</w:t>
      </w:r>
    </w:p>
    <w:p>
      <w:pPr>
        <w:pStyle w:val="ListBullet"/>
      </w:pPr>
      <w:r>
        <w:t>Treat IndexedDB as sensitive local application storage.</w:t>
      </w:r>
    </w:p>
    <w:p>
      <w:pPr>
        <w:pStyle w:val="ListBullet"/>
      </w:pPr>
      <w:r>
        <w:t>Do not store passwords or unnecessary long-lived secrets in the database.</w:t>
      </w:r>
    </w:p>
    <w:p>
      <w:pPr>
        <w:pStyle w:val="ListBullet"/>
      </w:pPr>
      <w:r>
        <w:t>Use HTTPS/TLS for all network communication.</w:t>
      </w:r>
    </w:p>
    <w:p>
      <w:pPr>
        <w:pStyle w:val="ListBullet"/>
      </w:pPr>
      <w:r>
        <w:t>Minimize locally stored data to the approved offline package.</w:t>
      </w:r>
    </w:p>
    <w:p>
      <w:pPr>
        <w:pStyle w:val="ListBullet"/>
      </w:pPr>
      <w:r>
        <w:t>Define offline authentication/session expiry explicitly.</w:t>
      </w:r>
    </w:p>
    <w:p>
      <w:pPr>
        <w:pStyle w:val="ListBullet"/>
      </w:pPr>
      <w:r>
        <w:t>Define sign-out behavior when pending changes exist.</w:t>
      </w:r>
    </w:p>
    <w:p>
      <w:pPr>
        <w:pStyle w:val="ListBullet"/>
      </w:pPr>
      <w:r>
        <w:t>Evaluate application-layer encryption if required by security/compliance.</w:t>
      </w:r>
    </w:p>
    <w:p>
      <w:pPr>
        <w:pStyle w:val="ListBullet"/>
      </w:pPr>
      <w:r>
        <w:t>Use device/endpoint controls appropriate to the organization's security model.</w:t>
      </w:r>
    </w:p>
    <w:p>
      <w:pPr>
        <w:pStyle w:val="ListBullet"/>
      </w:pPr>
      <w:r>
        <w:t>Apply approved local cleanup/retention rules.</w:t>
      </w:r>
    </w:p>
    <w:p>
      <w:pPr>
        <w:pStyle w:val="ListBullet"/>
      </w:pPr>
      <w:r>
        <w:t>Keep the authoritative audit trail on the server.</w:t>
      </w:r>
    </w:p>
    <w:p>
      <w:pPr>
        <w:pStyle w:val="Heading1"/>
      </w:pPr>
      <w:r>
        <w:t>15. Audit and Traceability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Attribute</w:t>
            </w:r>
          </w:p>
        </w:tc>
        <w:tc>
          <w:tcPr>
            <w:tcW w:type="dxa" w:w="5112"/>
            <w:vAlign w:val="center"/>
            <w:shd w:fill="D9EAF7"/>
          </w:tcPr>
          <w:p>
            <w:r/>
            <w:r>
              <w:rPr>
                <w:b/>
                <w:sz w:val="18"/>
              </w:rPr>
              <w:t>Purpose</w:t>
            </w:r>
          </w:p>
        </w:tc>
      </w:tr>
      <w:tr>
        <w:tc>
          <w:tcPr>
            <w:tcW w:type="dxa" w:w="5112"/>
            <w:vAlign w:val="center"/>
          </w:tcPr>
          <w:p>
            <w:r/>
            <w:r>
              <w:rPr>
                <w:b w:val="0"/>
                <w:sz w:val="18"/>
              </w:rPr>
              <w:t>operationId</w:t>
            </w:r>
          </w:p>
        </w:tc>
        <w:tc>
          <w:tcPr>
            <w:tcW w:type="dxa" w:w="5112"/>
            <w:vAlign w:val="center"/>
          </w:tcPr>
          <w:p>
            <w:r/>
            <w:r>
              <w:rPr>
                <w:b w:val="0"/>
                <w:sz w:val="18"/>
              </w:rPr>
              <w:t>Correlates local change with server processing.</w:t>
            </w:r>
          </w:p>
        </w:tc>
      </w:tr>
      <w:tr>
        <w:tc>
          <w:tcPr>
            <w:tcW w:type="dxa" w:w="5112"/>
            <w:vAlign w:val="center"/>
          </w:tcPr>
          <w:p>
            <w:r/>
            <w:r>
              <w:rPr>
                <w:b w:val="0"/>
                <w:sz w:val="18"/>
              </w:rPr>
              <w:t>tripReportId</w:t>
            </w:r>
          </w:p>
        </w:tc>
        <w:tc>
          <w:tcPr>
            <w:tcW w:type="dxa" w:w="5112"/>
            <w:vAlign w:val="center"/>
          </w:tcPr>
          <w:p>
            <w:r/>
            <w:r>
              <w:rPr>
                <w:b w:val="0"/>
                <w:sz w:val="18"/>
              </w:rPr>
              <w:t>Identifies business record.</w:t>
            </w:r>
          </w:p>
        </w:tc>
      </w:tr>
      <w:tr>
        <w:tc>
          <w:tcPr>
            <w:tcW w:type="dxa" w:w="5112"/>
            <w:vAlign w:val="center"/>
          </w:tcPr>
          <w:p>
            <w:r/>
            <w:r>
              <w:rPr>
                <w:b w:val="0"/>
                <w:sz w:val="18"/>
              </w:rPr>
              <w:t>actor/session</w:t>
            </w:r>
          </w:p>
        </w:tc>
        <w:tc>
          <w:tcPr>
            <w:tcW w:type="dxa" w:w="5112"/>
            <w:vAlign w:val="center"/>
          </w:tcPr>
          <w:p>
            <w:r/>
            <w:r>
              <w:rPr>
                <w:b w:val="0"/>
                <w:sz w:val="18"/>
              </w:rPr>
              <w:t>Identifies user/session context.</w:t>
            </w:r>
          </w:p>
        </w:tc>
      </w:tr>
      <w:tr>
        <w:tc>
          <w:tcPr>
            <w:tcW w:type="dxa" w:w="5112"/>
            <w:vAlign w:val="center"/>
          </w:tcPr>
          <w:p>
            <w:r/>
            <w:r>
              <w:rPr>
                <w:b w:val="0"/>
                <w:sz w:val="18"/>
              </w:rPr>
              <w:t>clientTimestamp</w:t>
            </w:r>
          </w:p>
        </w:tc>
        <w:tc>
          <w:tcPr>
            <w:tcW w:type="dxa" w:w="5112"/>
            <w:vAlign w:val="center"/>
          </w:tcPr>
          <w:p>
            <w:r/>
            <w:r>
              <w:rPr>
                <w:b w:val="0"/>
                <w:sz w:val="18"/>
              </w:rPr>
              <w:t>Time of local action.</w:t>
            </w:r>
          </w:p>
        </w:tc>
      </w:tr>
      <w:tr>
        <w:tc>
          <w:tcPr>
            <w:tcW w:type="dxa" w:w="5112"/>
            <w:vAlign w:val="center"/>
          </w:tcPr>
          <w:p>
            <w:r/>
            <w:r>
              <w:rPr>
                <w:b w:val="0"/>
                <w:sz w:val="18"/>
              </w:rPr>
              <w:t>serverTimestamp</w:t>
            </w:r>
          </w:p>
        </w:tc>
        <w:tc>
          <w:tcPr>
            <w:tcW w:type="dxa" w:w="5112"/>
            <w:vAlign w:val="center"/>
          </w:tcPr>
          <w:p>
            <w:r/>
            <w:r>
              <w:rPr>
                <w:b w:val="0"/>
                <w:sz w:val="18"/>
              </w:rPr>
              <w:t>Authoritative processing time.</w:t>
            </w:r>
          </w:p>
        </w:tc>
      </w:tr>
      <w:tr>
        <w:tc>
          <w:tcPr>
            <w:tcW w:type="dxa" w:w="5112"/>
            <w:vAlign w:val="center"/>
          </w:tcPr>
          <w:p>
            <w:r/>
            <w:r>
              <w:rPr>
                <w:b w:val="0"/>
                <w:sz w:val="18"/>
              </w:rPr>
              <w:t>baseRevision</w:t>
            </w:r>
          </w:p>
        </w:tc>
        <w:tc>
          <w:tcPr>
            <w:tcW w:type="dxa" w:w="5112"/>
            <w:vAlign w:val="center"/>
          </w:tcPr>
          <w:p>
            <w:r/>
            <w:r>
              <w:rPr>
                <w:b w:val="0"/>
                <w:sz w:val="18"/>
              </w:rPr>
              <w:t>Server version edited by client.</w:t>
            </w:r>
          </w:p>
        </w:tc>
      </w:tr>
      <w:tr>
        <w:tc>
          <w:tcPr>
            <w:tcW w:type="dxa" w:w="5112"/>
            <w:vAlign w:val="center"/>
          </w:tcPr>
          <w:p>
            <w:r/>
            <w:r>
              <w:rPr>
                <w:b w:val="0"/>
                <w:sz w:val="18"/>
              </w:rPr>
              <w:t>resultRevision</w:t>
            </w:r>
          </w:p>
        </w:tc>
        <w:tc>
          <w:tcPr>
            <w:tcW w:type="dxa" w:w="5112"/>
            <w:vAlign w:val="center"/>
          </w:tcPr>
          <w:p>
            <w:r/>
            <w:r>
              <w:rPr>
                <w:b w:val="0"/>
                <w:sz w:val="18"/>
              </w:rPr>
              <w:t>Version resulting from server commit.</w:t>
            </w:r>
          </w:p>
        </w:tc>
      </w:tr>
      <w:tr>
        <w:tc>
          <w:tcPr>
            <w:tcW w:type="dxa" w:w="5112"/>
            <w:vAlign w:val="center"/>
          </w:tcPr>
          <w:p>
            <w:r/>
            <w:r>
              <w:rPr>
                <w:b w:val="0"/>
                <w:sz w:val="18"/>
              </w:rPr>
              <w:t>syncStatus</w:t>
            </w:r>
          </w:p>
        </w:tc>
        <w:tc>
          <w:tcPr>
            <w:tcW w:type="dxa" w:w="5112"/>
            <w:vAlign w:val="center"/>
          </w:tcPr>
          <w:p>
            <w:r/>
            <w:r>
              <w:rPr>
                <w:b w:val="0"/>
                <w:sz w:val="18"/>
              </w:rPr>
              <w:t>Processing outcome.</w:t>
            </w:r>
          </w:p>
        </w:tc>
      </w:tr>
    </w:tbl>
    <w:p>
      <w:pPr>
        <w:pStyle w:val="Heading1"/>
      </w:pPr>
      <w:r>
        <w:t>16. Versioning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Version Type</w:t>
            </w:r>
          </w:p>
        </w:tc>
        <w:tc>
          <w:tcPr>
            <w:tcW w:type="dxa" w:w="3408"/>
            <w:vAlign w:val="center"/>
            <w:shd w:fill="D9EAF7"/>
          </w:tcPr>
          <w:p>
            <w:r/>
            <w:r>
              <w:rPr>
                <w:b/>
                <w:sz w:val="18"/>
              </w:rPr>
              <w:t>Example</w:t>
            </w:r>
          </w:p>
        </w:tc>
        <w:tc>
          <w:tcPr>
            <w:tcW w:type="dxa" w:w="3408"/>
            <w:vAlign w:val="center"/>
            <w:shd w:fill="D9EAF7"/>
          </w:tcPr>
          <w:p>
            <w:r/>
            <w:r>
              <w:rPr>
                <w:b/>
                <w:sz w:val="18"/>
              </w:rPr>
              <w:t>Controls</w:t>
            </w:r>
          </w:p>
        </w:tc>
      </w:tr>
      <w:tr>
        <w:tc>
          <w:tcPr>
            <w:tcW w:type="dxa" w:w="3408"/>
            <w:vAlign w:val="center"/>
          </w:tcPr>
          <w:p>
            <w:r/>
            <w:r>
              <w:rPr>
                <w:b w:val="0"/>
                <w:sz w:val="18"/>
              </w:rPr>
              <w:t>ICOTrial Application Version</w:t>
            </w:r>
          </w:p>
        </w:tc>
        <w:tc>
          <w:tcPr>
            <w:tcW w:type="dxa" w:w="3408"/>
            <w:vAlign w:val="center"/>
          </w:tcPr>
          <w:p>
            <w:r/>
            <w:r>
              <w:rPr>
                <w:b w:val="0"/>
                <w:sz w:val="18"/>
              </w:rPr>
              <w:t>4.2.0</w:t>
            </w:r>
          </w:p>
        </w:tc>
        <w:tc>
          <w:tcPr>
            <w:tcW w:type="dxa" w:w="3408"/>
            <w:vAlign w:val="center"/>
          </w:tcPr>
          <w:p>
            <w:r/>
            <w:r>
              <w:rPr>
                <w:b w:val="0"/>
                <w:sz w:val="18"/>
              </w:rPr>
              <w:t>Application code/release.</w:t>
            </w:r>
          </w:p>
        </w:tc>
      </w:tr>
      <w:tr>
        <w:tc>
          <w:tcPr>
            <w:tcW w:type="dxa" w:w="3408"/>
            <w:vAlign w:val="center"/>
          </w:tcPr>
          <w:p>
            <w:r/>
            <w:r>
              <w:rPr>
                <w:b w:val="0"/>
                <w:sz w:val="18"/>
              </w:rPr>
              <w:t>IndexedDB Schema Version</w:t>
            </w:r>
          </w:p>
        </w:tc>
        <w:tc>
          <w:tcPr>
            <w:tcW w:type="dxa" w:w="3408"/>
            <w:vAlign w:val="center"/>
          </w:tcPr>
          <w:p>
            <w:r/>
            <w:r>
              <w:rPr>
                <w:b w:val="0"/>
                <w:sz w:val="18"/>
              </w:rPr>
              <w:t>3</w:t>
            </w:r>
          </w:p>
        </w:tc>
        <w:tc>
          <w:tcPr>
            <w:tcW w:type="dxa" w:w="3408"/>
            <w:vAlign w:val="center"/>
          </w:tcPr>
          <w:p>
            <w:r/>
            <w:r>
              <w:rPr>
                <w:b w:val="0"/>
                <w:sz w:val="18"/>
              </w:rPr>
              <w:t>Local database structure and migration.</w:t>
            </w:r>
          </w:p>
        </w:tc>
      </w:tr>
      <w:tr>
        <w:tc>
          <w:tcPr>
            <w:tcW w:type="dxa" w:w="3408"/>
            <w:vAlign w:val="center"/>
          </w:tcPr>
          <w:p>
            <w:r/>
            <w:r>
              <w:rPr>
                <w:b w:val="0"/>
                <w:sz w:val="18"/>
              </w:rPr>
              <w:t>Master Data Change ID</w:t>
            </w:r>
          </w:p>
        </w:tc>
        <w:tc>
          <w:tcPr>
            <w:tcW w:type="dxa" w:w="3408"/>
            <w:vAlign w:val="center"/>
          </w:tcPr>
          <w:p>
            <w:r/>
            <w:r>
              <w:rPr>
                <w:b w:val="0"/>
                <w:sz w:val="18"/>
              </w:rPr>
              <w:t>100010</w:t>
            </w:r>
          </w:p>
        </w:tc>
        <w:tc>
          <w:tcPr>
            <w:tcW w:type="dxa" w:w="3408"/>
            <w:vAlign w:val="center"/>
          </w:tcPr>
          <w:p>
            <w:r/>
            <w:r>
              <w:rPr>
                <w:b w:val="0"/>
                <w:sz w:val="18"/>
              </w:rPr>
              <w:t>Master Data freshness and delta sync.</w:t>
            </w:r>
          </w:p>
        </w:tc>
      </w:tr>
      <w:tr>
        <w:tc>
          <w:tcPr>
            <w:tcW w:type="dxa" w:w="3408"/>
            <w:vAlign w:val="center"/>
          </w:tcPr>
          <w:p>
            <w:r/>
            <w:r>
              <w:rPr>
                <w:b w:val="0"/>
                <w:sz w:val="18"/>
              </w:rPr>
              <w:t>Trip Report Server Revision</w:t>
            </w:r>
          </w:p>
        </w:tc>
        <w:tc>
          <w:tcPr>
            <w:tcW w:type="dxa" w:w="3408"/>
            <w:vAlign w:val="center"/>
          </w:tcPr>
          <w:p>
            <w:r/>
            <w:r>
              <w:rPr>
                <w:b w:val="0"/>
                <w:sz w:val="18"/>
              </w:rPr>
              <w:t>8</w:t>
            </w:r>
          </w:p>
        </w:tc>
        <w:tc>
          <w:tcPr>
            <w:tcW w:type="dxa" w:w="3408"/>
            <w:vAlign w:val="center"/>
          </w:tcPr>
          <w:p>
            <w:r/>
            <w:r>
              <w:rPr>
                <w:b w:val="0"/>
                <w:sz w:val="18"/>
              </w:rPr>
              <w:t>Optimistic concurrency.</w:t>
            </w:r>
          </w:p>
        </w:tc>
      </w:tr>
    </w:tbl>
    <w:p>
      <w:r>
        <w:t>These values must remain independent. A Master Data change should not require an application release, and an application release should not imply that every Master Data record changed.</w:t>
      </w:r>
    </w:p>
    <w:p>
      <w:pPr>
        <w:pStyle w:val="Heading1"/>
      </w:pPr>
      <w:r>
        <w:t>17. IndexedDB Schema Migration</w:t>
      </w:r>
    </w:p>
    <w:p>
      <w:pPr>
        <w:pStyle w:val="ListNumber"/>
      </w:pPr>
      <w:r>
        <w:t>Open IndexedDB at the current schema version.</w:t>
      </w:r>
    </w:p>
    <w:p>
      <w:pPr>
        <w:pStyle w:val="ListNumber"/>
      </w:pPr>
      <w:r>
        <w:t>Run deterministic upgrade functions for older schemas.</w:t>
      </w:r>
    </w:p>
    <w:p>
      <w:pPr>
        <w:pStyle w:val="ListNumber"/>
      </w:pPr>
      <w:r>
        <w:t>Create stores and indexes required by the new version.</w:t>
      </w:r>
    </w:p>
    <w:p>
      <w:pPr>
        <w:pStyle w:val="ListNumber"/>
      </w:pPr>
      <w:r>
        <w:t>Transform existing records explicitly.</w:t>
      </w:r>
    </w:p>
    <w:p>
      <w:pPr>
        <w:pStyle w:val="ListNumber"/>
      </w:pPr>
      <w:r>
        <w:t>Validate stores and critical indexes.</w:t>
      </w:r>
    </w:p>
    <w:p>
      <w:pPr>
        <w:pStyle w:val="ListNumber"/>
      </w:pPr>
      <w:r>
        <w:t>Preserve pending operations and user drafts.</w:t>
      </w:r>
    </w:p>
    <w:p>
      <w:pPr>
        <w:pStyle w:val="ListNumber"/>
      </w:pPr>
      <w:r>
        <w:t>Revalidate Master Data checkpoint after migration.</w:t>
      </w:r>
    </w:p>
    <w:p>
      <w:pPr>
        <w:pStyle w:val="ListNumber"/>
      </w:pPr>
      <w:r>
        <w:t>If migration fails, enter recovery mode rather than silently deleting data.</w:t>
      </w:r>
    </w:p>
    <w:p>
      <w:pPr>
        <w:pStyle w:val="Heading1"/>
      </w:pPr>
      <w:r>
        <w:t>18. Attachment Strategy</w:t>
      </w:r>
    </w:p>
    <w:p>
      <w:pPr>
        <w:pStyle w:val="ListBullet"/>
      </w:pPr>
      <w:r>
        <w:t>Keep attachment metadata separate from the main Trip Report object.</w:t>
      </w:r>
    </w:p>
    <w:p>
      <w:pPr>
        <w:pStyle w:val="ListBullet"/>
      </w:pPr>
      <w:r>
        <w:t>Generate a checksum to detect duplicates.</w:t>
      </w:r>
    </w:p>
    <w:p>
      <w:pPr>
        <w:pStyle w:val="ListBullet"/>
      </w:pPr>
      <w:r>
        <w:t>Track attachment upload status independently.</w:t>
      </w:r>
    </w:p>
    <w:p>
      <w:pPr>
        <w:pStyle w:val="ListBullet"/>
      </w:pPr>
      <w:r>
        <w:t>Consider resumable/controlled upload for large files.</w:t>
      </w:r>
    </w:p>
    <w:p>
      <w:pPr>
        <w:pStyle w:val="ListBullet"/>
      </w:pPr>
      <w:r>
        <w:t>Apply file type, size and security scanning requirements.</w:t>
      </w:r>
    </w:p>
    <w:p>
      <w:pPr>
        <w:pStyle w:val="ListBullet"/>
      </w:pPr>
      <w:r>
        <w:t>Do not consider the report fully synchronized while required attachments remain pending.</w:t>
      </w:r>
    </w:p>
    <w:p>
      <w:pPr>
        <w:pStyle w:val="Heading1"/>
      </w:pPr>
      <w:r>
        <w:t>19. Local Retention and Cleanup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Data</w:t>
            </w:r>
          </w:p>
        </w:tc>
        <w:tc>
          <w:tcPr>
            <w:tcW w:type="dxa" w:w="5112"/>
            <w:vAlign w:val="center"/>
            <w:shd w:fill="D9EAF7"/>
          </w:tcPr>
          <w:p>
            <w:r/>
            <w:r>
              <w:rPr>
                <w:b/>
                <w:sz w:val="18"/>
              </w:rPr>
              <w:t>Policy direction</w:t>
            </w:r>
          </w:p>
        </w:tc>
      </w:tr>
      <w:tr>
        <w:tc>
          <w:tcPr>
            <w:tcW w:type="dxa" w:w="5112"/>
            <w:vAlign w:val="center"/>
          </w:tcPr>
          <w:p>
            <w:r/>
            <w:r>
              <w:rPr>
                <w:b w:val="0"/>
                <w:sz w:val="18"/>
              </w:rPr>
              <w:t>Pending operations</w:t>
            </w:r>
          </w:p>
        </w:tc>
        <w:tc>
          <w:tcPr>
            <w:tcW w:type="dxa" w:w="5112"/>
            <w:vAlign w:val="center"/>
          </w:tcPr>
          <w:p>
            <w:r/>
            <w:r>
              <w:rPr>
                <w:b w:val="0"/>
                <w:sz w:val="18"/>
              </w:rPr>
              <w:t>Retain until synchronized or resolved.</w:t>
            </w:r>
          </w:p>
        </w:tc>
      </w:tr>
      <w:tr>
        <w:tc>
          <w:tcPr>
            <w:tcW w:type="dxa" w:w="5112"/>
            <w:vAlign w:val="center"/>
          </w:tcPr>
          <w:p>
            <w:r/>
            <w:r>
              <w:rPr>
                <w:b w:val="0"/>
                <w:sz w:val="18"/>
              </w:rPr>
              <w:t>Conflicts</w:t>
            </w:r>
          </w:p>
        </w:tc>
        <w:tc>
          <w:tcPr>
            <w:tcW w:type="dxa" w:w="5112"/>
            <w:vAlign w:val="center"/>
          </w:tcPr>
          <w:p>
            <w:r/>
            <w:r>
              <w:rPr>
                <w:b w:val="0"/>
                <w:sz w:val="18"/>
              </w:rPr>
              <w:t>Retain until resolved.</w:t>
            </w:r>
          </w:p>
        </w:tc>
      </w:tr>
      <w:tr>
        <w:tc>
          <w:tcPr>
            <w:tcW w:type="dxa" w:w="5112"/>
            <w:vAlign w:val="center"/>
          </w:tcPr>
          <w:p>
            <w:r/>
            <w:r>
              <w:rPr>
                <w:b w:val="0"/>
                <w:sz w:val="18"/>
              </w:rPr>
              <w:t>Failed operations</w:t>
            </w:r>
          </w:p>
        </w:tc>
        <w:tc>
          <w:tcPr>
            <w:tcW w:type="dxa" w:w="5112"/>
            <w:vAlign w:val="center"/>
          </w:tcPr>
          <w:p>
            <w:r/>
            <w:r>
              <w:rPr>
                <w:b w:val="0"/>
                <w:sz w:val="18"/>
              </w:rPr>
              <w:t>Retain until user/support action or approved cleanup.</w:t>
            </w:r>
          </w:p>
        </w:tc>
      </w:tr>
      <w:tr>
        <w:tc>
          <w:tcPr>
            <w:tcW w:type="dxa" w:w="5112"/>
            <w:vAlign w:val="center"/>
          </w:tcPr>
          <w:p>
            <w:r/>
            <w:r>
              <w:rPr>
                <w:b w:val="0"/>
                <w:sz w:val="18"/>
              </w:rPr>
              <w:t>Synced drafts</w:t>
            </w:r>
          </w:p>
        </w:tc>
        <w:tc>
          <w:tcPr>
            <w:tcW w:type="dxa" w:w="5112"/>
            <w:vAlign w:val="center"/>
          </w:tcPr>
          <w:p>
            <w:r/>
            <w:r>
              <w:rPr>
                <w:b w:val="0"/>
                <w:sz w:val="18"/>
              </w:rPr>
              <w:t>Retain only for approved local retention period.</w:t>
            </w:r>
          </w:p>
        </w:tc>
      </w:tr>
      <w:tr>
        <w:tc>
          <w:tcPr>
            <w:tcW w:type="dxa" w:w="5112"/>
            <w:vAlign w:val="center"/>
          </w:tcPr>
          <w:p>
            <w:r/>
            <w:r>
              <w:rPr>
                <w:b w:val="0"/>
                <w:sz w:val="18"/>
              </w:rPr>
              <w:t>Master Data</w:t>
            </w:r>
          </w:p>
        </w:tc>
        <w:tc>
          <w:tcPr>
            <w:tcW w:type="dxa" w:w="5112"/>
            <w:vAlign w:val="center"/>
          </w:tcPr>
          <w:p>
            <w:r/>
            <w:r>
              <w:rPr>
                <w:b w:val="0"/>
                <w:sz w:val="18"/>
              </w:rPr>
              <w:t>Refresh and remove obsolete records through controlled sync.</w:t>
            </w:r>
          </w:p>
        </w:tc>
      </w:tr>
      <w:tr>
        <w:tc>
          <w:tcPr>
            <w:tcW w:type="dxa" w:w="5112"/>
            <w:vAlign w:val="center"/>
          </w:tcPr>
          <w:p>
            <w:r/>
            <w:r>
              <w:rPr>
                <w:b w:val="0"/>
                <w:sz w:val="18"/>
              </w:rPr>
              <w:t>Attachments</w:t>
            </w:r>
          </w:p>
        </w:tc>
        <w:tc>
          <w:tcPr>
            <w:tcW w:type="dxa" w:w="5112"/>
            <w:vAlign w:val="center"/>
          </w:tcPr>
          <w:p>
            <w:r/>
            <w:r>
              <w:rPr>
                <w:b w:val="0"/>
                <w:sz w:val="18"/>
              </w:rPr>
              <w:t>Remove after successful upload and approved retention decision.</w:t>
            </w:r>
          </w:p>
        </w:tc>
      </w:tr>
    </w:tbl>
    <w:p>
      <w:r>
        <w:t>Browser storage behavior must not be treated as a business retention mechanism. The product should explicitly manage local cleanup.</w:t>
      </w:r>
    </w:p>
    <w:p>
      <w:pPr>
        <w:pStyle w:val="Heading1"/>
      </w:pPr>
      <w:r>
        <w:t>20. Performance and Storage</w:t>
      </w:r>
    </w:p>
    <w:p>
      <w:pPr>
        <w:pStyle w:val="ListBullet"/>
      </w:pPr>
      <w:r>
        <w:t>Index Trip Reports by ID, status and updatedAt.</w:t>
      </w:r>
    </w:p>
    <w:p>
      <w:pPr>
        <w:pStyle w:val="ListBullet"/>
      </w:pPr>
      <w:r>
        <w:t>Batch Master Data delta changes.</w:t>
      </w:r>
    </w:p>
    <w:p>
      <w:pPr>
        <w:pStyle w:val="ListBullet"/>
      </w:pPr>
      <w:r>
        <w:t>Commit each sync batch atomically.</w:t>
      </w:r>
    </w:p>
    <w:p>
      <w:pPr>
        <w:pStyle w:val="ListBullet"/>
      </w:pPr>
      <w:r>
        <w:t>Avoid duplicate large JSON payloads.</w:t>
      </w:r>
    </w:p>
    <w:p>
      <w:pPr>
        <w:pStyle w:val="ListBullet"/>
      </w:pPr>
      <w:r>
        <w:t>Keep large binaries separate from the core report record.</w:t>
      </w:r>
    </w:p>
    <w:p>
      <w:pPr>
        <w:pStyle w:val="ListBullet"/>
      </w:pPr>
      <w:r>
        <w:t>Measure offline package size and startup synchronization time.</w:t>
      </w:r>
    </w:p>
    <w:p>
      <w:pPr>
        <w:pStyle w:val="ListBullet"/>
      </w:pPr>
      <w:r>
        <w:t>Test realistic enterprise browser/device storage conditions.</w:t>
      </w:r>
    </w:p>
    <w:p>
      <w:pPr>
        <w:pStyle w:val="Heading1"/>
      </w:pPr>
      <w:r>
        <w:t>21. Monitoring and Support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Metric</w:t>
            </w:r>
          </w:p>
        </w:tc>
        <w:tc>
          <w:tcPr>
            <w:tcW w:type="dxa" w:w="5112"/>
            <w:vAlign w:val="center"/>
            <w:shd w:fill="D9EAF7"/>
          </w:tcPr>
          <w:p>
            <w:r/>
            <w:r>
              <w:rPr>
                <w:b/>
                <w:sz w:val="18"/>
              </w:rPr>
              <w:t>Purpose</w:t>
            </w:r>
          </w:p>
        </w:tc>
      </w:tr>
      <w:tr>
        <w:tc>
          <w:tcPr>
            <w:tcW w:type="dxa" w:w="5112"/>
            <w:vAlign w:val="center"/>
          </w:tcPr>
          <w:p>
            <w:r/>
            <w:r>
              <w:rPr>
                <w:b w:val="0"/>
                <w:sz w:val="18"/>
              </w:rPr>
              <w:t>Pending operation count</w:t>
            </w:r>
          </w:p>
        </w:tc>
        <w:tc>
          <w:tcPr>
            <w:tcW w:type="dxa" w:w="5112"/>
            <w:vAlign w:val="center"/>
          </w:tcPr>
          <w:p>
            <w:r/>
            <w:r>
              <w:rPr>
                <w:b w:val="0"/>
                <w:sz w:val="18"/>
              </w:rPr>
              <w:t>Detect synchronization backlog.</w:t>
            </w:r>
          </w:p>
        </w:tc>
      </w:tr>
      <w:tr>
        <w:tc>
          <w:tcPr>
            <w:tcW w:type="dxa" w:w="5112"/>
            <w:vAlign w:val="center"/>
          </w:tcPr>
          <w:p>
            <w:r/>
            <w:r>
              <w:rPr>
                <w:b w:val="0"/>
                <w:sz w:val="18"/>
              </w:rPr>
              <w:t>Oldest pending age</w:t>
            </w:r>
          </w:p>
        </w:tc>
        <w:tc>
          <w:tcPr>
            <w:tcW w:type="dxa" w:w="5112"/>
            <w:vAlign w:val="center"/>
          </w:tcPr>
          <w:p>
            <w:r/>
            <w:r>
              <w:rPr>
                <w:b w:val="0"/>
                <w:sz w:val="18"/>
              </w:rPr>
              <w:t>Detect stalled synchronization.</w:t>
            </w:r>
          </w:p>
        </w:tc>
      </w:tr>
      <w:tr>
        <w:tc>
          <w:tcPr>
            <w:tcW w:type="dxa" w:w="5112"/>
            <w:vAlign w:val="center"/>
          </w:tcPr>
          <w:p>
            <w:r/>
            <w:r>
              <w:rPr>
                <w:b w:val="0"/>
                <w:sz w:val="18"/>
              </w:rPr>
              <w:t>Failure rate</w:t>
            </w:r>
          </w:p>
        </w:tc>
        <w:tc>
          <w:tcPr>
            <w:tcW w:type="dxa" w:w="5112"/>
            <w:vAlign w:val="center"/>
          </w:tcPr>
          <w:p>
            <w:r/>
            <w:r>
              <w:rPr>
                <w:b w:val="0"/>
                <w:sz w:val="18"/>
              </w:rPr>
              <w:t>Detect service/data-quality issues.</w:t>
            </w:r>
          </w:p>
        </w:tc>
      </w:tr>
      <w:tr>
        <w:tc>
          <w:tcPr>
            <w:tcW w:type="dxa" w:w="5112"/>
            <w:vAlign w:val="center"/>
          </w:tcPr>
          <w:p>
            <w:r/>
            <w:r>
              <w:rPr>
                <w:b w:val="0"/>
                <w:sz w:val="18"/>
              </w:rPr>
              <w:t>Conflict count</w:t>
            </w:r>
          </w:p>
        </w:tc>
        <w:tc>
          <w:tcPr>
            <w:tcW w:type="dxa" w:w="5112"/>
            <w:vAlign w:val="center"/>
          </w:tcPr>
          <w:p>
            <w:r/>
            <w:r>
              <w:rPr>
                <w:b w:val="0"/>
                <w:sz w:val="18"/>
              </w:rPr>
              <w:t>Identify concurrency/workflow problems.</w:t>
            </w:r>
          </w:p>
        </w:tc>
      </w:tr>
      <w:tr>
        <w:tc>
          <w:tcPr>
            <w:tcW w:type="dxa" w:w="5112"/>
            <w:vAlign w:val="center"/>
          </w:tcPr>
          <w:p>
            <w:r/>
            <w:r>
              <w:rPr>
                <w:b w:val="0"/>
                <w:sz w:val="18"/>
              </w:rPr>
              <w:t>Master Data lag</w:t>
            </w:r>
          </w:p>
        </w:tc>
        <w:tc>
          <w:tcPr>
            <w:tcW w:type="dxa" w:w="5112"/>
            <w:vAlign w:val="center"/>
          </w:tcPr>
          <w:p>
            <w:r/>
            <w:r>
              <w:rPr>
                <w:b w:val="0"/>
                <w:sz w:val="18"/>
              </w:rPr>
              <w:t>Identify stale reference data.</w:t>
            </w:r>
          </w:p>
        </w:tc>
      </w:tr>
      <w:tr>
        <w:tc>
          <w:tcPr>
            <w:tcW w:type="dxa" w:w="5112"/>
            <w:vAlign w:val="center"/>
          </w:tcPr>
          <w:p>
            <w:r/>
            <w:r>
              <w:rPr>
                <w:b w:val="0"/>
                <w:sz w:val="18"/>
              </w:rPr>
              <w:t>Full-sync frequency</w:t>
            </w:r>
          </w:p>
        </w:tc>
        <w:tc>
          <w:tcPr>
            <w:tcW w:type="dxa" w:w="5112"/>
            <w:vAlign w:val="center"/>
          </w:tcPr>
          <w:p>
            <w:r/>
            <w:r>
              <w:rPr>
                <w:b w:val="0"/>
                <w:sz w:val="18"/>
              </w:rPr>
              <w:t>Identify repeated local storage loss or checkpoint problems.</w:t>
            </w:r>
          </w:p>
        </w:tc>
      </w:tr>
      <w:tr>
        <w:tc>
          <w:tcPr>
            <w:tcW w:type="dxa" w:w="5112"/>
            <w:vAlign w:val="center"/>
          </w:tcPr>
          <w:p>
            <w:r/>
            <w:r>
              <w:rPr>
                <w:b w:val="0"/>
                <w:sz w:val="18"/>
              </w:rPr>
              <w:t>Sync latency</w:t>
            </w:r>
          </w:p>
        </w:tc>
        <w:tc>
          <w:tcPr>
            <w:tcW w:type="dxa" w:w="5112"/>
            <w:vAlign w:val="center"/>
          </w:tcPr>
          <w:p>
            <w:r/>
            <w:r>
              <w:rPr>
                <w:b w:val="0"/>
                <w:sz w:val="18"/>
              </w:rPr>
              <w:t>Measure user experience.</w:t>
            </w:r>
          </w:p>
        </w:tc>
      </w:tr>
      <w:tr>
        <w:tc>
          <w:tcPr>
            <w:tcW w:type="dxa" w:w="5112"/>
            <w:vAlign w:val="center"/>
          </w:tcPr>
          <w:p>
            <w:r/>
            <w:r>
              <w:rPr>
                <w:b w:val="0"/>
                <w:sz w:val="18"/>
              </w:rPr>
              <w:t>Attachment failure rate</w:t>
            </w:r>
          </w:p>
        </w:tc>
        <w:tc>
          <w:tcPr>
            <w:tcW w:type="dxa" w:w="5112"/>
            <w:vAlign w:val="center"/>
          </w:tcPr>
          <w:p>
            <w:r/>
            <w:r>
              <w:rPr>
                <w:b w:val="0"/>
                <w:sz w:val="18"/>
              </w:rPr>
              <w:t>Identify file/network issues.</w:t>
            </w:r>
          </w:p>
        </w:tc>
      </w:tr>
    </w:tbl>
    <w:p>
      <w:pPr>
        <w:pStyle w:val="Heading1"/>
      </w:pPr>
      <w:r>
        <w:t>22. Testing Strategy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Test Category</w:t>
            </w:r>
          </w:p>
        </w:tc>
        <w:tc>
          <w:tcPr>
            <w:tcW w:type="dxa" w:w="5112"/>
            <w:vAlign w:val="center"/>
            <w:shd w:fill="D9EAF7"/>
          </w:tcPr>
          <w:p>
            <w:r/>
            <w:r>
              <w:rPr>
                <w:b/>
                <w:sz w:val="18"/>
              </w:rPr>
              <w:t>Key Scenarios</w:t>
            </w:r>
          </w:p>
        </w:tc>
      </w:tr>
      <w:tr>
        <w:tc>
          <w:tcPr>
            <w:tcW w:type="dxa" w:w="5112"/>
            <w:vAlign w:val="center"/>
          </w:tcPr>
          <w:p>
            <w:r/>
            <w:r>
              <w:rPr>
                <w:b w:val="0"/>
                <w:sz w:val="18"/>
              </w:rPr>
              <w:t>Offline</w:t>
            </w:r>
          </w:p>
        </w:tc>
        <w:tc>
          <w:tcPr>
            <w:tcW w:type="dxa" w:w="5112"/>
            <w:vAlign w:val="center"/>
          </w:tcPr>
          <w:p>
            <w:r/>
            <w:r>
              <w:rPr>
                <w:b w:val="0"/>
                <w:sz w:val="18"/>
              </w:rPr>
              <w:t>Create/edit/save/reopen after browser restart.</w:t>
            </w:r>
          </w:p>
        </w:tc>
      </w:tr>
      <w:tr>
        <w:tc>
          <w:tcPr>
            <w:tcW w:type="dxa" w:w="5112"/>
            <w:vAlign w:val="center"/>
          </w:tcPr>
          <w:p>
            <w:r/>
            <w:r>
              <w:rPr>
                <w:b w:val="0"/>
                <w:sz w:val="18"/>
              </w:rPr>
              <w:t>Reconnect</w:t>
            </w:r>
          </w:p>
        </w:tc>
        <w:tc>
          <w:tcPr>
            <w:tcW w:type="dxa" w:w="5112"/>
            <w:vAlign w:val="center"/>
          </w:tcPr>
          <w:p>
            <w:r/>
            <w:r>
              <w:rPr>
                <w:b w:val="0"/>
                <w:sz w:val="18"/>
              </w:rPr>
              <w:t>Network drops and returns during sync.</w:t>
            </w:r>
          </w:p>
        </w:tc>
      </w:tr>
      <w:tr>
        <w:tc>
          <w:tcPr>
            <w:tcW w:type="dxa" w:w="5112"/>
            <w:vAlign w:val="center"/>
          </w:tcPr>
          <w:p>
            <w:r/>
            <w:r>
              <w:rPr>
                <w:b w:val="0"/>
                <w:sz w:val="18"/>
              </w:rPr>
              <w:t>Idempotency</w:t>
            </w:r>
          </w:p>
        </w:tc>
        <w:tc>
          <w:tcPr>
            <w:tcW w:type="dxa" w:w="5112"/>
            <w:vAlign w:val="center"/>
          </w:tcPr>
          <w:p>
            <w:r/>
            <w:r>
              <w:rPr>
                <w:b w:val="0"/>
                <w:sz w:val="18"/>
              </w:rPr>
              <w:t>Same operation transmitted repeatedly.</w:t>
            </w:r>
          </w:p>
        </w:tc>
      </w:tr>
      <w:tr>
        <w:tc>
          <w:tcPr>
            <w:tcW w:type="dxa" w:w="5112"/>
            <w:vAlign w:val="center"/>
          </w:tcPr>
          <w:p>
            <w:r/>
            <w:r>
              <w:rPr>
                <w:b w:val="0"/>
                <w:sz w:val="18"/>
              </w:rPr>
              <w:t>Concurrency</w:t>
            </w:r>
          </w:p>
        </w:tc>
        <w:tc>
          <w:tcPr>
            <w:tcW w:type="dxa" w:w="5112"/>
            <w:vAlign w:val="center"/>
          </w:tcPr>
          <w:p>
            <w:r/>
            <w:r>
              <w:rPr>
                <w:b w:val="0"/>
                <w:sz w:val="18"/>
              </w:rPr>
              <w:t>Server changes record while client is offline.</w:t>
            </w:r>
          </w:p>
        </w:tc>
      </w:tr>
      <w:tr>
        <w:tc>
          <w:tcPr>
            <w:tcW w:type="dxa" w:w="5112"/>
            <w:vAlign w:val="center"/>
          </w:tcPr>
          <w:p>
            <w:r/>
            <w:r>
              <w:rPr>
                <w:b w:val="0"/>
                <w:sz w:val="18"/>
              </w:rPr>
              <w:t>Master Data</w:t>
            </w:r>
          </w:p>
        </w:tc>
        <w:tc>
          <w:tcPr>
            <w:tcW w:type="dxa" w:w="5112"/>
            <w:vAlign w:val="center"/>
          </w:tcPr>
          <w:p>
            <w:r/>
            <w:r>
              <w:rPr>
                <w:b w:val="0"/>
                <w:sz w:val="18"/>
              </w:rPr>
              <w:t>INSERT/UPDATE/DELETE and checkpoint recovery.</w:t>
            </w:r>
          </w:p>
        </w:tc>
      </w:tr>
      <w:tr>
        <w:tc>
          <w:tcPr>
            <w:tcW w:type="dxa" w:w="5112"/>
            <w:vAlign w:val="center"/>
          </w:tcPr>
          <w:p>
            <w:r/>
            <w:r>
              <w:rPr>
                <w:b w:val="0"/>
                <w:sz w:val="18"/>
              </w:rPr>
              <w:t>Full sync</w:t>
            </w:r>
          </w:p>
        </w:tc>
        <w:tc>
          <w:tcPr>
            <w:tcW w:type="dxa" w:w="5112"/>
            <w:vAlign w:val="center"/>
          </w:tcPr>
          <w:p>
            <w:r/>
            <w:r>
              <w:rPr>
                <w:b w:val="0"/>
                <w:sz w:val="18"/>
              </w:rPr>
              <w:t>Empty database and invalid/expired checkpoint.</w:t>
            </w:r>
          </w:p>
        </w:tc>
      </w:tr>
      <w:tr>
        <w:tc>
          <w:tcPr>
            <w:tcW w:type="dxa" w:w="5112"/>
            <w:vAlign w:val="center"/>
          </w:tcPr>
          <w:p>
            <w:r/>
            <w:r>
              <w:rPr>
                <w:b w:val="0"/>
                <w:sz w:val="18"/>
              </w:rPr>
              <w:t>Storage</w:t>
            </w:r>
          </w:p>
        </w:tc>
        <w:tc>
          <w:tcPr>
            <w:tcW w:type="dxa" w:w="5112"/>
            <w:vAlign w:val="center"/>
          </w:tcPr>
          <w:p>
            <w:r/>
            <w:r>
              <w:rPr>
                <w:b w:val="0"/>
                <w:sz w:val="18"/>
              </w:rPr>
              <w:t>Site-data clear, storage pressure, missing stores.</w:t>
            </w:r>
          </w:p>
        </w:tc>
      </w:tr>
      <w:tr>
        <w:tc>
          <w:tcPr>
            <w:tcW w:type="dxa" w:w="5112"/>
            <w:vAlign w:val="center"/>
          </w:tcPr>
          <w:p>
            <w:r/>
            <w:r>
              <w:rPr>
                <w:b w:val="0"/>
                <w:sz w:val="18"/>
              </w:rPr>
              <w:t>Migration</w:t>
            </w:r>
          </w:p>
        </w:tc>
        <w:tc>
          <w:tcPr>
            <w:tcW w:type="dxa" w:w="5112"/>
            <w:vAlign w:val="center"/>
          </w:tcPr>
          <w:p>
            <w:r/>
            <w:r>
              <w:rPr>
                <w:b w:val="0"/>
                <w:sz w:val="18"/>
              </w:rPr>
              <w:t>Application upgrade with older IndexedDB schema.</w:t>
            </w:r>
          </w:p>
        </w:tc>
      </w:tr>
      <w:tr>
        <w:tc>
          <w:tcPr>
            <w:tcW w:type="dxa" w:w="5112"/>
            <w:vAlign w:val="center"/>
          </w:tcPr>
          <w:p>
            <w:r/>
            <w:r>
              <w:rPr>
                <w:b w:val="0"/>
                <w:sz w:val="18"/>
              </w:rPr>
              <w:t>Security</w:t>
            </w:r>
          </w:p>
        </w:tc>
        <w:tc>
          <w:tcPr>
            <w:tcW w:type="dxa" w:w="5112"/>
            <w:vAlign w:val="center"/>
          </w:tcPr>
          <w:p>
            <w:r/>
            <w:r>
              <w:rPr>
                <w:b w:val="0"/>
                <w:sz w:val="18"/>
              </w:rPr>
              <w:t>Session expiry, sign-out with pending work, unauthorized access assumptions.</w:t>
            </w:r>
          </w:p>
        </w:tc>
      </w:tr>
      <w:tr>
        <w:tc>
          <w:tcPr>
            <w:tcW w:type="dxa" w:w="5112"/>
            <w:vAlign w:val="center"/>
          </w:tcPr>
          <w:p>
            <w:r/>
            <w:r>
              <w:rPr>
                <w:b w:val="0"/>
                <w:sz w:val="18"/>
              </w:rPr>
              <w:t>Attachments</w:t>
            </w:r>
          </w:p>
        </w:tc>
        <w:tc>
          <w:tcPr>
            <w:tcW w:type="dxa" w:w="5112"/>
            <w:vAlign w:val="center"/>
          </w:tcPr>
          <w:p>
            <w:r/>
            <w:r>
              <w:rPr>
                <w:b w:val="0"/>
                <w:sz w:val="18"/>
              </w:rPr>
              <w:t>Interrupted/duplicate/large upload.</w:t>
            </w:r>
          </w:p>
        </w:tc>
      </w:tr>
      <w:tr>
        <w:tc>
          <w:tcPr>
            <w:tcW w:type="dxa" w:w="5112"/>
            <w:vAlign w:val="center"/>
          </w:tcPr>
          <w:p>
            <w:r/>
            <w:r>
              <w:rPr>
                <w:b w:val="0"/>
                <w:sz w:val="18"/>
              </w:rPr>
              <w:t>Performance</w:t>
            </w:r>
          </w:p>
        </w:tc>
        <w:tc>
          <w:tcPr>
            <w:tcW w:type="dxa" w:w="5112"/>
            <w:vAlign w:val="center"/>
          </w:tcPr>
          <w:p>
            <w:r/>
            <w:r>
              <w:rPr>
                <w:b w:val="0"/>
                <w:sz w:val="18"/>
              </w:rPr>
              <w:t>Large Master Data, large reports and large pending queues.</w:t>
            </w:r>
          </w:p>
        </w:tc>
      </w:tr>
    </w:tbl>
    <w:p>
      <w:pPr>
        <w:pStyle w:val="Heading1"/>
      </w:pPr>
      <w:r>
        <w:t>23. Rollout Plan</w:t>
      </w:r>
    </w:p>
    <w:p>
      <w:pPr>
        <w:pStyle w:val="ListNumber"/>
      </w:pPr>
      <w:r>
        <w:t>Prototype one Trip Report section with local-first IndexedDB persistence.</w:t>
      </w:r>
    </w:p>
    <w:p>
      <w:pPr>
        <w:pStyle w:val="ListNumber"/>
      </w:pPr>
      <w:r>
        <w:t>Validate browser restart and offline recovery.</w:t>
      </w:r>
    </w:p>
    <w:p>
      <w:pPr>
        <w:pStyle w:val="ListNumber"/>
      </w:pPr>
      <w:r>
        <w:t>Implement Master Data versioning and delta synchronization.</w:t>
      </w:r>
    </w:p>
    <w:p>
      <w:pPr>
        <w:pStyle w:val="ListNumber"/>
      </w:pPr>
      <w:r>
        <w:t>Implement idempotent Trip Report synchronization.</w:t>
      </w:r>
    </w:p>
    <w:p>
      <w:pPr>
        <w:pStyle w:val="ListNumber"/>
      </w:pPr>
      <w:r>
        <w:t>Add concurrency conflict handling.</w:t>
      </w:r>
    </w:p>
    <w:p>
      <w:pPr>
        <w:pStyle w:val="ListNumber"/>
      </w:pPr>
      <w:r>
        <w:t>Add operational telemetry.</w:t>
      </w:r>
    </w:p>
    <w:p>
      <w:pPr>
        <w:pStyle w:val="ListNumber"/>
      </w:pPr>
      <w:r>
        <w:t>Run a controlled pilot.</w:t>
      </w:r>
    </w:p>
    <w:p>
      <w:pPr>
        <w:pStyle w:val="ListNumber"/>
      </w:pPr>
      <w:r>
        <w:t>Complete security/compliance/performance review.</w:t>
      </w:r>
    </w:p>
    <w:p>
      <w:pPr>
        <w:pStyle w:val="ListNumber"/>
      </w:pPr>
      <w:r>
        <w:t>Expand to the full Trip Report scope.</w:t>
      </w:r>
    </w:p>
    <w:p>
      <w:pPr>
        <w:pStyle w:val="Heading1"/>
      </w:pPr>
      <w:r>
        <w:t>24. Risks and Mitigations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Risk</w:t>
            </w:r>
          </w:p>
        </w:tc>
        <w:tc>
          <w:tcPr>
            <w:tcW w:type="dxa" w:w="5112"/>
            <w:vAlign w:val="center"/>
            <w:shd w:fill="D9EAF7"/>
          </w:tcPr>
          <w:p>
            <w:r/>
            <w:r>
              <w:rPr>
                <w:b/>
                <w:sz w:val="18"/>
              </w:rPr>
              <w:t>Mitigation</w:t>
            </w:r>
          </w:p>
        </w:tc>
      </w:tr>
      <w:tr>
        <w:tc>
          <w:tcPr>
            <w:tcW w:type="dxa" w:w="5112"/>
            <w:vAlign w:val="center"/>
          </w:tcPr>
          <w:p>
            <w:r/>
            <w:r>
              <w:rPr>
                <w:b w:val="0"/>
                <w:sz w:val="18"/>
              </w:rPr>
              <w:t>IndexedDB cleared/evicted</w:t>
            </w:r>
          </w:p>
        </w:tc>
        <w:tc>
          <w:tcPr>
            <w:tcW w:type="dxa" w:w="5112"/>
            <w:vAlign w:val="center"/>
          </w:tcPr>
          <w:p>
            <w:r/>
            <w:r>
              <w:rPr>
                <w:b w:val="0"/>
                <w:sz w:val="18"/>
              </w:rPr>
              <w:t>Minimize unsynchronized time; provide full bootstrap and clear UI state.</w:t>
            </w:r>
          </w:p>
        </w:tc>
      </w:tr>
      <w:tr>
        <w:tc>
          <w:tcPr>
            <w:tcW w:type="dxa" w:w="5112"/>
            <w:vAlign w:val="center"/>
          </w:tcPr>
          <w:p>
            <w:r/>
            <w:r>
              <w:rPr>
                <w:b w:val="0"/>
                <w:sz w:val="18"/>
              </w:rPr>
              <w:t>Stale Master Data</w:t>
            </w:r>
          </w:p>
        </w:tc>
        <w:tc>
          <w:tcPr>
            <w:tcW w:type="dxa" w:w="5112"/>
            <w:vAlign w:val="center"/>
          </w:tcPr>
          <w:p>
            <w:r/>
            <w:r>
              <w:rPr>
                <w:b w:val="0"/>
                <w:sz w:val="18"/>
              </w:rPr>
              <w:t>Change ID + delta sync + pre-offline freshness check.</w:t>
            </w:r>
          </w:p>
        </w:tc>
      </w:tr>
      <w:tr>
        <w:tc>
          <w:tcPr>
            <w:tcW w:type="dxa" w:w="5112"/>
            <w:vAlign w:val="center"/>
          </w:tcPr>
          <w:p>
            <w:r/>
            <w:r>
              <w:rPr>
                <w:b w:val="0"/>
                <w:sz w:val="18"/>
              </w:rPr>
              <w:t>Duplicate update</w:t>
            </w:r>
          </w:p>
        </w:tc>
        <w:tc>
          <w:tcPr>
            <w:tcW w:type="dxa" w:w="5112"/>
            <w:vAlign w:val="center"/>
          </w:tcPr>
          <w:p>
            <w:r/>
            <w:r>
              <w:rPr>
                <w:b w:val="0"/>
                <w:sz w:val="18"/>
              </w:rPr>
              <w:t>operationId + server idempotency.</w:t>
            </w:r>
          </w:p>
        </w:tc>
      </w:tr>
      <w:tr>
        <w:tc>
          <w:tcPr>
            <w:tcW w:type="dxa" w:w="5112"/>
            <w:vAlign w:val="center"/>
          </w:tcPr>
          <w:p>
            <w:r/>
            <w:r>
              <w:rPr>
                <w:b w:val="0"/>
                <w:sz w:val="18"/>
              </w:rPr>
              <w:t>Silent overwrite</w:t>
            </w:r>
          </w:p>
        </w:tc>
        <w:tc>
          <w:tcPr>
            <w:tcW w:type="dxa" w:w="5112"/>
            <w:vAlign w:val="center"/>
          </w:tcPr>
          <w:p>
            <w:r/>
            <w:r>
              <w:rPr>
                <w:b w:val="0"/>
                <w:sz w:val="18"/>
              </w:rPr>
              <w:t>Optimistic concurrency.</w:t>
            </w:r>
          </w:p>
        </w:tc>
      </w:tr>
      <w:tr>
        <w:tc>
          <w:tcPr>
            <w:tcW w:type="dxa" w:w="5112"/>
            <w:vAlign w:val="center"/>
          </w:tcPr>
          <w:p>
            <w:r/>
            <w:r>
              <w:rPr>
                <w:b w:val="0"/>
                <w:sz w:val="18"/>
              </w:rPr>
              <w:t>Large offline package</w:t>
            </w:r>
          </w:p>
        </w:tc>
        <w:tc>
          <w:tcPr>
            <w:tcW w:type="dxa" w:w="5112"/>
            <w:vAlign w:val="center"/>
          </w:tcPr>
          <w:p>
            <w:r/>
            <w:r>
              <w:rPr>
                <w:b w:val="0"/>
                <w:sz w:val="18"/>
              </w:rPr>
              <w:t>Download only required data.</w:t>
            </w:r>
          </w:p>
        </w:tc>
      </w:tr>
      <w:tr>
        <w:tc>
          <w:tcPr>
            <w:tcW w:type="dxa" w:w="5112"/>
            <w:vAlign w:val="center"/>
          </w:tcPr>
          <w:p>
            <w:r/>
            <w:r>
              <w:rPr>
                <w:b w:val="0"/>
                <w:sz w:val="18"/>
              </w:rPr>
              <w:t>Session expires</w:t>
            </w:r>
          </w:p>
        </w:tc>
        <w:tc>
          <w:tcPr>
            <w:tcW w:type="dxa" w:w="5112"/>
            <w:vAlign w:val="center"/>
          </w:tcPr>
          <w:p>
            <w:r/>
            <w:r>
              <w:rPr>
                <w:b w:val="0"/>
                <w:sz w:val="18"/>
              </w:rPr>
              <w:t>Explicit offline authentication design.</w:t>
            </w:r>
          </w:p>
        </w:tc>
      </w:tr>
      <w:tr>
        <w:tc>
          <w:tcPr>
            <w:tcW w:type="dxa" w:w="5112"/>
            <w:vAlign w:val="center"/>
          </w:tcPr>
          <w:p>
            <w:r/>
            <w:r>
              <w:rPr>
                <w:b w:val="0"/>
                <w:sz w:val="18"/>
              </w:rPr>
              <w:t>Attachment loss</w:t>
            </w:r>
          </w:p>
        </w:tc>
        <w:tc>
          <w:tcPr>
            <w:tcW w:type="dxa" w:w="5112"/>
            <w:vAlign w:val="center"/>
          </w:tcPr>
          <w:p>
            <w:r/>
            <w:r>
              <w:rPr>
                <w:b w:val="0"/>
                <w:sz w:val="18"/>
              </w:rPr>
              <w:t>Separate queue and upload acknowledgement.</w:t>
            </w:r>
          </w:p>
        </w:tc>
      </w:tr>
      <w:tr>
        <w:tc>
          <w:tcPr>
            <w:tcW w:type="dxa" w:w="5112"/>
            <w:vAlign w:val="center"/>
          </w:tcPr>
          <w:p>
            <w:r/>
            <w:r>
              <w:rPr>
                <w:b w:val="0"/>
                <w:sz w:val="18"/>
              </w:rPr>
              <w:t>Schema incompatibility</w:t>
            </w:r>
          </w:p>
        </w:tc>
        <w:tc>
          <w:tcPr>
            <w:tcW w:type="dxa" w:w="5112"/>
            <w:vAlign w:val="center"/>
          </w:tcPr>
          <w:p>
            <w:r/>
            <w:r>
              <w:rPr>
                <w:b w:val="0"/>
                <w:sz w:val="18"/>
              </w:rPr>
              <w:t>IndexedDB schema version and tested migration.</w:t>
            </w:r>
          </w:p>
        </w:tc>
      </w:tr>
      <w:tr>
        <w:tc>
          <w:tcPr>
            <w:tcW w:type="dxa" w:w="5112"/>
            <w:vAlign w:val="center"/>
          </w:tcPr>
          <w:p>
            <w:r/>
            <w:r>
              <w:rPr>
                <w:b w:val="0"/>
                <w:sz w:val="18"/>
              </w:rPr>
              <w:t>Poor observability</w:t>
            </w:r>
          </w:p>
        </w:tc>
        <w:tc>
          <w:tcPr>
            <w:tcW w:type="dxa" w:w="5112"/>
            <w:vAlign w:val="center"/>
          </w:tcPr>
          <w:p>
            <w:r/>
            <w:r>
              <w:rPr>
                <w:b w:val="0"/>
                <w:sz w:val="18"/>
              </w:rPr>
              <w:t>Client/server synchronization telemetry.</w:t>
            </w:r>
          </w:p>
        </w:tc>
      </w:tr>
    </w:tbl>
    <w:p>
      <w:pPr>
        <w:pStyle w:val="Heading1"/>
      </w:pPr>
      <w:r>
        <w:t>25. Recommended Detailed State Model</w:t>
      </w:r>
    </w:p>
    <w:p>
      <w:r>
        <w:t>At the Trip Report level, the UI should expose a simple business-friendly state while retaining detailed technical states internally.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User State</w:t>
            </w:r>
          </w:p>
        </w:tc>
        <w:tc>
          <w:tcPr>
            <w:tcW w:type="dxa" w:w="5112"/>
            <w:vAlign w:val="center"/>
            <w:shd w:fill="D9EAF7"/>
          </w:tcPr>
          <w:p>
            <w:r/>
            <w:r>
              <w:rPr>
                <w:b/>
                <w:sz w:val="18"/>
              </w:rPr>
              <w:t>Internal State Examples</w:t>
            </w:r>
          </w:p>
        </w:tc>
      </w:tr>
      <w:tr>
        <w:tc>
          <w:tcPr>
            <w:tcW w:type="dxa" w:w="5112"/>
            <w:vAlign w:val="center"/>
          </w:tcPr>
          <w:p>
            <w:r/>
            <w:r>
              <w:rPr>
                <w:b w:val="0"/>
                <w:sz w:val="18"/>
              </w:rPr>
              <w:t>Saved locally</w:t>
            </w:r>
          </w:p>
        </w:tc>
        <w:tc>
          <w:tcPr>
            <w:tcW w:type="dxa" w:w="5112"/>
            <w:vAlign w:val="center"/>
          </w:tcPr>
          <w:p>
            <w:r/>
            <w:r>
              <w:rPr>
                <w:b w:val="0"/>
                <w:sz w:val="18"/>
              </w:rPr>
              <w:t>DRAFT / PENDING</w:t>
            </w:r>
          </w:p>
        </w:tc>
      </w:tr>
      <w:tr>
        <w:tc>
          <w:tcPr>
            <w:tcW w:type="dxa" w:w="5112"/>
            <w:vAlign w:val="center"/>
          </w:tcPr>
          <w:p>
            <w:r/>
            <w:r>
              <w:rPr>
                <w:b w:val="0"/>
                <w:sz w:val="18"/>
              </w:rPr>
              <w:t>Syncing</w:t>
            </w:r>
          </w:p>
        </w:tc>
        <w:tc>
          <w:tcPr>
            <w:tcW w:type="dxa" w:w="5112"/>
            <w:vAlign w:val="center"/>
          </w:tcPr>
          <w:p>
            <w:r/>
            <w:r>
              <w:rPr>
                <w:b w:val="0"/>
                <w:sz w:val="18"/>
              </w:rPr>
              <w:t>IN_PROGRESS</w:t>
            </w:r>
          </w:p>
        </w:tc>
      </w:tr>
      <w:tr>
        <w:tc>
          <w:tcPr>
            <w:tcW w:type="dxa" w:w="5112"/>
            <w:vAlign w:val="center"/>
          </w:tcPr>
          <w:p>
            <w:r/>
            <w:r>
              <w:rPr>
                <w:b w:val="0"/>
                <w:sz w:val="18"/>
              </w:rPr>
              <w:t>Synced</w:t>
            </w:r>
          </w:p>
        </w:tc>
        <w:tc>
          <w:tcPr>
            <w:tcW w:type="dxa" w:w="5112"/>
            <w:vAlign w:val="center"/>
          </w:tcPr>
          <w:p>
            <w:r/>
            <w:r>
              <w:rPr>
                <w:b w:val="0"/>
                <w:sz w:val="18"/>
              </w:rPr>
              <w:t>SYNCED</w:t>
            </w:r>
          </w:p>
        </w:tc>
      </w:tr>
      <w:tr>
        <w:tc>
          <w:tcPr>
            <w:tcW w:type="dxa" w:w="5112"/>
            <w:vAlign w:val="center"/>
          </w:tcPr>
          <w:p>
            <w:r/>
            <w:r>
              <w:rPr>
                <w:b w:val="0"/>
                <w:sz w:val="18"/>
              </w:rPr>
              <w:t>Needs attention</w:t>
            </w:r>
          </w:p>
        </w:tc>
        <w:tc>
          <w:tcPr>
            <w:tcW w:type="dxa" w:w="5112"/>
            <w:vAlign w:val="center"/>
          </w:tcPr>
          <w:p>
            <w:r/>
            <w:r>
              <w:rPr>
                <w:b w:val="0"/>
                <w:sz w:val="18"/>
              </w:rPr>
              <w:t>FAILED / CONFLICT</w:t>
            </w:r>
          </w:p>
        </w:tc>
      </w:tr>
      <w:tr>
        <w:tc>
          <w:tcPr>
            <w:tcW w:type="dxa" w:w="5112"/>
            <w:vAlign w:val="center"/>
          </w:tcPr>
          <w:p>
            <w:r/>
            <w:r>
              <w:rPr>
                <w:b w:val="0"/>
                <w:sz w:val="18"/>
              </w:rPr>
              <w:t>Offline</w:t>
            </w:r>
          </w:p>
        </w:tc>
        <w:tc>
          <w:tcPr>
            <w:tcW w:type="dxa" w:w="5112"/>
            <w:vAlign w:val="center"/>
          </w:tcPr>
          <w:p>
            <w:r/>
            <w:r>
              <w:rPr>
                <w:b w:val="0"/>
                <w:sz w:val="18"/>
              </w:rPr>
              <w:t>Connectivity state + local report state</w:t>
            </w:r>
          </w:p>
        </w:tc>
      </w:tr>
      <w:tr>
        <w:tc>
          <w:tcPr>
            <w:tcW w:type="dxa" w:w="5112"/>
            <w:vAlign w:val="center"/>
          </w:tcPr>
          <w:p>
            <w:r/>
            <w:r>
              <w:rPr>
                <w:b w:val="0"/>
                <w:sz w:val="18"/>
              </w:rPr>
              <w:t>Submitted</w:t>
            </w:r>
          </w:p>
        </w:tc>
        <w:tc>
          <w:tcPr>
            <w:tcW w:type="dxa" w:w="5112"/>
            <w:vAlign w:val="center"/>
          </w:tcPr>
          <w:p>
            <w:r/>
            <w:r>
              <w:rPr>
                <w:b w:val="0"/>
                <w:sz w:val="18"/>
              </w:rPr>
              <w:t>Server business state; local synchronization must already be complete unless explicitly designed otherwise.</w:t>
            </w:r>
          </w:p>
        </w:tc>
      </w:tr>
    </w:tbl>
    <w:p>
      <w:pPr>
        <w:pStyle w:val="Heading1"/>
      </w:pPr>
      <w:r>
        <w:t>26. Architecture Decisions for Review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Decision</w:t>
            </w:r>
          </w:p>
        </w:tc>
        <w:tc>
          <w:tcPr>
            <w:tcW w:type="dxa" w:w="5112"/>
            <w:vAlign w:val="center"/>
            <w:shd w:fill="D9EAF7"/>
          </w:tcPr>
          <w:p>
            <w:r/>
            <w:r>
              <w:rPr>
                <w:b/>
                <w:sz w:val="18"/>
              </w:rPr>
              <w:t>Recommended Baseline</w:t>
            </w:r>
          </w:p>
        </w:tc>
      </w:tr>
      <w:tr>
        <w:tc>
          <w:tcPr>
            <w:tcW w:type="dxa" w:w="5112"/>
            <w:vAlign w:val="center"/>
          </w:tcPr>
          <w:p>
            <w:r/>
            <w:r>
              <w:rPr>
                <w:b w:val="0"/>
                <w:sz w:val="18"/>
              </w:rPr>
              <w:t>Local storage</w:t>
            </w:r>
          </w:p>
        </w:tc>
        <w:tc>
          <w:tcPr>
            <w:tcW w:type="dxa" w:w="5112"/>
            <w:vAlign w:val="center"/>
          </w:tcPr>
          <w:p>
            <w:r/>
            <w:r>
              <w:rPr>
                <w:b w:val="0"/>
                <w:sz w:val="18"/>
              </w:rPr>
              <w:t>IndexedDB</w:t>
            </w:r>
          </w:p>
        </w:tc>
      </w:tr>
      <w:tr>
        <w:tc>
          <w:tcPr>
            <w:tcW w:type="dxa" w:w="5112"/>
            <w:vAlign w:val="center"/>
          </w:tcPr>
          <w:p>
            <w:r/>
            <w:r>
              <w:rPr>
                <w:b w:val="0"/>
                <w:sz w:val="18"/>
              </w:rPr>
              <w:t>Data access</w:t>
            </w:r>
          </w:p>
        </w:tc>
        <w:tc>
          <w:tcPr>
            <w:tcW w:type="dxa" w:w="5112"/>
            <w:vAlign w:val="center"/>
          </w:tcPr>
          <w:p>
            <w:r/>
            <w:r>
              <w:rPr>
                <w:b w:val="0"/>
                <w:sz w:val="18"/>
              </w:rPr>
              <w:t>Repository/service abstraction</w:t>
            </w:r>
          </w:p>
        </w:tc>
      </w:tr>
      <w:tr>
        <w:tc>
          <w:tcPr>
            <w:tcW w:type="dxa" w:w="5112"/>
            <w:vAlign w:val="center"/>
          </w:tcPr>
          <w:p>
            <w:r/>
            <w:r>
              <w:rPr>
                <w:b w:val="0"/>
                <w:sz w:val="18"/>
              </w:rPr>
              <w:t>Offline model</w:t>
            </w:r>
          </w:p>
        </w:tc>
        <w:tc>
          <w:tcPr>
            <w:tcW w:type="dxa" w:w="5112"/>
            <w:vAlign w:val="center"/>
          </w:tcPr>
          <w:p>
            <w:r/>
            <w:r>
              <w:rPr>
                <w:b w:val="0"/>
                <w:sz w:val="18"/>
              </w:rPr>
              <w:t>Local-first</w:t>
            </w:r>
          </w:p>
        </w:tc>
      </w:tr>
      <w:tr>
        <w:tc>
          <w:tcPr>
            <w:tcW w:type="dxa" w:w="5112"/>
            <w:vAlign w:val="center"/>
          </w:tcPr>
          <w:p>
            <w:r/>
            <w:r>
              <w:rPr>
                <w:b w:val="0"/>
                <w:sz w:val="18"/>
              </w:rPr>
              <w:t>Server authority</w:t>
            </w:r>
          </w:p>
        </w:tc>
        <w:tc>
          <w:tcPr>
            <w:tcW w:type="dxa" w:w="5112"/>
            <w:vAlign w:val="center"/>
          </w:tcPr>
          <w:p>
            <w:r/>
            <w:r>
              <w:rPr>
                <w:b w:val="0"/>
                <w:sz w:val="18"/>
              </w:rPr>
              <w:t>ICOTrial server</w:t>
            </w:r>
          </w:p>
        </w:tc>
      </w:tr>
      <w:tr>
        <w:tc>
          <w:tcPr>
            <w:tcW w:type="dxa" w:w="5112"/>
            <w:vAlign w:val="center"/>
          </w:tcPr>
          <w:p>
            <w:r/>
            <w:r>
              <w:rPr>
                <w:b w:val="0"/>
                <w:sz w:val="18"/>
              </w:rPr>
              <w:t>Master Data sync</w:t>
            </w:r>
          </w:p>
        </w:tc>
        <w:tc>
          <w:tcPr>
            <w:tcW w:type="dxa" w:w="5112"/>
            <w:vAlign w:val="center"/>
          </w:tcPr>
          <w:p>
            <w:r/>
            <w:r>
              <w:rPr>
                <w:b w:val="0"/>
                <w:sz w:val="18"/>
              </w:rPr>
              <w:t>Global Change ID + entity version</w:t>
            </w:r>
          </w:p>
        </w:tc>
      </w:tr>
      <w:tr>
        <w:tc>
          <w:tcPr>
            <w:tcW w:type="dxa" w:w="5112"/>
            <w:vAlign w:val="center"/>
          </w:tcPr>
          <w:p>
            <w:r/>
            <w:r>
              <w:rPr>
                <w:b w:val="0"/>
                <w:sz w:val="18"/>
              </w:rPr>
              <w:t>Trip Report concurrency</w:t>
            </w:r>
          </w:p>
        </w:tc>
        <w:tc>
          <w:tcPr>
            <w:tcW w:type="dxa" w:w="5112"/>
            <w:vAlign w:val="center"/>
          </w:tcPr>
          <w:p>
            <w:r/>
            <w:r>
              <w:rPr>
                <w:b w:val="0"/>
                <w:sz w:val="18"/>
              </w:rPr>
              <w:t>Optimistic server revision</w:t>
            </w:r>
          </w:p>
        </w:tc>
      </w:tr>
      <w:tr>
        <w:tc>
          <w:tcPr>
            <w:tcW w:type="dxa" w:w="5112"/>
            <w:vAlign w:val="center"/>
          </w:tcPr>
          <w:p>
            <w:r/>
            <w:r>
              <w:rPr>
                <w:b w:val="0"/>
                <w:sz w:val="18"/>
              </w:rPr>
              <w:t>Duplicate protection</w:t>
            </w:r>
          </w:p>
        </w:tc>
        <w:tc>
          <w:tcPr>
            <w:tcW w:type="dxa" w:w="5112"/>
            <w:vAlign w:val="center"/>
          </w:tcPr>
          <w:p>
            <w:r/>
            <w:r>
              <w:rPr>
                <w:b w:val="0"/>
                <w:sz w:val="18"/>
              </w:rPr>
              <w:t>operationId</w:t>
            </w:r>
          </w:p>
        </w:tc>
      </w:tr>
      <w:tr>
        <w:tc>
          <w:tcPr>
            <w:tcW w:type="dxa" w:w="5112"/>
            <w:vAlign w:val="center"/>
          </w:tcPr>
          <w:p>
            <w:r/>
            <w:r>
              <w:rPr>
                <w:b w:val="0"/>
                <w:sz w:val="18"/>
              </w:rPr>
              <w:t>Delete handling</w:t>
            </w:r>
          </w:p>
        </w:tc>
        <w:tc>
          <w:tcPr>
            <w:tcW w:type="dxa" w:w="5112"/>
            <w:vAlign w:val="center"/>
          </w:tcPr>
          <w:p>
            <w:r/>
            <w:r>
              <w:rPr>
                <w:b w:val="0"/>
                <w:sz w:val="18"/>
              </w:rPr>
              <w:t>Explicit DELETE/tombstone</w:t>
            </w:r>
          </w:p>
        </w:tc>
      </w:tr>
      <w:tr>
        <w:tc>
          <w:tcPr>
            <w:tcW w:type="dxa" w:w="5112"/>
            <w:vAlign w:val="center"/>
          </w:tcPr>
          <w:p>
            <w:r/>
            <w:r>
              <w:rPr>
                <w:b w:val="0"/>
                <w:sz w:val="18"/>
              </w:rPr>
              <w:t>Recovery</w:t>
            </w:r>
          </w:p>
        </w:tc>
        <w:tc>
          <w:tcPr>
            <w:tcW w:type="dxa" w:w="5112"/>
            <w:vAlign w:val="center"/>
          </w:tcPr>
          <w:p>
            <w:r/>
            <w:r>
              <w:rPr>
                <w:b w:val="0"/>
                <w:sz w:val="18"/>
              </w:rPr>
              <w:t>Incremental where possible; full bootstrap otherwise</w:t>
            </w:r>
          </w:p>
        </w:tc>
      </w:tr>
      <w:tr>
        <w:tc>
          <w:tcPr>
            <w:tcW w:type="dxa" w:w="5112"/>
            <w:vAlign w:val="center"/>
          </w:tcPr>
          <w:p>
            <w:r/>
            <w:r>
              <w:rPr>
                <w:b w:val="0"/>
                <w:sz w:val="18"/>
              </w:rPr>
              <w:t>Retry</w:t>
            </w:r>
          </w:p>
        </w:tc>
        <w:tc>
          <w:tcPr>
            <w:tcW w:type="dxa" w:w="5112"/>
            <w:vAlign w:val="center"/>
          </w:tcPr>
          <w:p>
            <w:r/>
            <w:r>
              <w:rPr>
                <w:b w:val="0"/>
                <w:sz w:val="18"/>
              </w:rPr>
              <w:t>Bounded exponential backoff</w:t>
            </w:r>
          </w:p>
        </w:tc>
      </w:tr>
      <w:tr>
        <w:tc>
          <w:tcPr>
            <w:tcW w:type="dxa" w:w="5112"/>
            <w:vAlign w:val="center"/>
          </w:tcPr>
          <w:p>
            <w:r/>
            <w:r>
              <w:rPr>
                <w:b w:val="0"/>
                <w:sz w:val="18"/>
              </w:rPr>
              <w:t>Audit</w:t>
            </w:r>
          </w:p>
        </w:tc>
        <w:tc>
          <w:tcPr>
            <w:tcW w:type="dxa" w:w="5112"/>
            <w:vAlign w:val="center"/>
          </w:tcPr>
          <w:p>
            <w:r/>
            <w:r>
              <w:rPr>
                <w:b w:val="0"/>
                <w:sz w:val="18"/>
              </w:rPr>
              <w:t>Server authoritative</w:t>
            </w:r>
          </w:p>
        </w:tc>
      </w:tr>
      <w:tr>
        <w:tc>
          <w:tcPr>
            <w:tcW w:type="dxa" w:w="5112"/>
            <w:vAlign w:val="center"/>
          </w:tcPr>
          <w:p>
            <w:r/>
            <w:r>
              <w:rPr>
                <w:b w:val="0"/>
                <w:sz w:val="18"/>
              </w:rPr>
              <w:t>Cleanup</w:t>
            </w:r>
          </w:p>
        </w:tc>
        <w:tc>
          <w:tcPr>
            <w:tcW w:type="dxa" w:w="5112"/>
            <w:vAlign w:val="center"/>
          </w:tcPr>
          <w:p>
            <w:r/>
            <w:r>
              <w:rPr>
                <w:b w:val="0"/>
                <w:sz w:val="18"/>
              </w:rPr>
              <w:t>Approved business/security policy</w:t>
            </w:r>
          </w:p>
        </w:tc>
      </w:tr>
    </w:tbl>
    <w:p>
      <w:pPr>
        <w:pStyle w:val="Heading1"/>
      </w:pPr>
      <w:r>
        <w:t>27. Open Questions</w:t>
      </w:r>
    </w:p>
    <w:p>
      <w:pPr>
        <w:pStyle w:val="ListNumber"/>
      </w:pPr>
      <w:r>
        <w:t>Which Trip Report fields are allowed to exist on the device while offline?</w:t>
      </w:r>
    </w:p>
    <w:p>
      <w:pPr>
        <w:pStyle w:val="ListNumber"/>
      </w:pPr>
      <w:r>
        <w:t>Which Master Data sets are mandatory offline?</w:t>
      </w:r>
    </w:p>
    <w:p>
      <w:pPr>
        <w:pStyle w:val="ListNumber"/>
      </w:pPr>
      <w:r>
        <w:t>What is the maximum acceptable Master Data age?</w:t>
      </w:r>
    </w:p>
    <w:p>
      <w:pPr>
        <w:pStyle w:val="ListNumber"/>
      </w:pPr>
      <w:r>
        <w:t>What is the approved offline authentication duration?</w:t>
      </w:r>
    </w:p>
    <w:p>
      <w:pPr>
        <w:pStyle w:val="ListNumber"/>
      </w:pPr>
      <w:r>
        <w:t>What should happen on sign-out with pending operations?</w:t>
      </w:r>
    </w:p>
    <w:p>
      <w:pPr>
        <w:pStyle w:val="ListNumber"/>
      </w:pPr>
      <w:r>
        <w:t>What is the conflict-resolution business workflow?</w:t>
      </w:r>
    </w:p>
    <w:p>
      <w:pPr>
        <w:pStyle w:val="ListNumber"/>
      </w:pPr>
      <w:r>
        <w:t>Are attachments allowed offline?</w:t>
      </w:r>
    </w:p>
    <w:p>
      <w:pPr>
        <w:pStyle w:val="ListNumber"/>
      </w:pPr>
      <w:r>
        <w:t>Which browser and browser versions are supported?</w:t>
      </w:r>
    </w:p>
    <w:p>
      <w:pPr>
        <w:pStyle w:val="ListNumber"/>
      </w:pPr>
      <w:r>
        <w:t>What is the approved local retention period?</w:t>
      </w:r>
    </w:p>
    <w:p>
      <w:pPr>
        <w:pStyle w:val="ListNumber"/>
      </w:pPr>
      <w:r>
        <w:t>What server/API transaction boundary guarantees the Trip Report and related operations are committed consistently?</w:t>
      </w:r>
    </w:p>
    <w:p>
      <w:pPr>
        <w:pStyle w:val="Heading1"/>
      </w:pPr>
      <w:r>
        <w:t>28. Conclusion</w:t>
      </w:r>
    </w:p>
    <w:p>
      <w:r>
        <w:t>IndexedDB can provide a strong foundation for an ICOTrial offline Trip Report capability, but the complete solution is a synchronization architecture rather than a storage feature alone. The essential controls are local-first persistence, deterministic Master Data versioning, idempotent server processing, optimistic concurrency, explicit failure states and recovery.</w:t>
      </w:r>
    </w:p>
    <w:p>
      <w:r>
        <w:t>The proposed architecture keeps ICOTrial authoritative while giving users a reliable local working copy. It also establishes clear boundaries between application version, local schema version, Master Data change version and Trip Report server revision. These boundaries should be validated with the ICOTrial application, security, compliance and business teams before implementation.</w:t>
      </w:r>
    </w:p>
    <w:p>
      <w:pPr>
        <w:pStyle w:val="Heading1"/>
      </w:pPr>
      <w:r>
        <w:t>Appendix A – Illustrative TypeScript Models</w:t>
      </w:r>
    </w:p>
    <w:p>
      <w:r>
        <w:rPr>
          <w:rFonts w:ascii="Consolas" w:hAnsi="Consolas"/>
          <w:sz w:val="17"/>
        </w:rPr>
        <w:t>interface TripReport {</w:t>
        <w:br/>
      </w:r>
      <w:r>
        <w:rPr>
          <w:rFonts w:ascii="Consolas" w:hAnsi="Consolas"/>
          <w:sz w:val="17"/>
        </w:rPr>
        <w:t xml:space="preserve">  tripReportId: string;</w:t>
        <w:br/>
      </w:r>
      <w:r>
        <w:rPr>
          <w:rFonts w:ascii="Consolas" w:hAnsi="Consolas"/>
          <w:sz w:val="17"/>
        </w:rPr>
        <w:t xml:space="preserve">  status: 'DRAFT' | 'PENDING_SYNC' | 'SYNCED' | 'CONFLICT' | 'FAILED';</w:t>
        <w:br/>
      </w:r>
      <w:r>
        <w:rPr>
          <w:rFonts w:ascii="Consolas" w:hAnsi="Consolas"/>
          <w:sz w:val="17"/>
        </w:rPr>
        <w:t xml:space="preserve">  serverRevision?: number;</w:t>
        <w:br/>
      </w:r>
      <w:r>
        <w:rPr>
          <w:rFonts w:ascii="Consolas" w:hAnsi="Consolas"/>
          <w:sz w:val="17"/>
        </w:rPr>
        <w:t xml:space="preserve">  masterDataChangeId: number;</w:t>
        <w:br/>
      </w:r>
      <w:r>
        <w:rPr>
          <w:rFonts w:ascii="Consolas" w:hAnsi="Consolas"/>
          <w:sz w:val="17"/>
        </w:rPr>
        <w:t xml:space="preserve">  payload: unknown;</w:t>
        <w:br/>
      </w:r>
      <w:r>
        <w:rPr>
          <w:rFonts w:ascii="Consolas" w:hAnsi="Consolas"/>
          <w:sz w:val="17"/>
        </w:rPr>
        <w:t xml:space="preserve">  updatedAt: string;</w:t>
        <w:br/>
      </w:r>
      <w:r>
        <w:rPr>
          <w:rFonts w:ascii="Consolas" w:hAnsi="Consolas"/>
          <w:sz w:val="17"/>
        </w:rPr>
        <w:t>}</w:t>
        <w:br/>
      </w:r>
      <w:r>
        <w:rPr>
          <w:rFonts w:ascii="Consolas" w:hAnsi="Consolas"/>
          <w:sz w:val="17"/>
        </w:rPr>
        <w:br/>
      </w:r>
      <w:r>
        <w:rPr>
          <w:rFonts w:ascii="Consolas" w:hAnsi="Consolas"/>
          <w:sz w:val="17"/>
        </w:rPr>
        <w:t>interface SyncOperation {</w:t>
        <w:br/>
      </w:r>
      <w:r>
        <w:rPr>
          <w:rFonts w:ascii="Consolas" w:hAnsi="Consolas"/>
          <w:sz w:val="17"/>
        </w:rPr>
        <w:t xml:space="preserve">  operationId: string;</w:t>
        <w:br/>
      </w:r>
      <w:r>
        <w:rPr>
          <w:rFonts w:ascii="Consolas" w:hAnsi="Consolas"/>
          <w:sz w:val="17"/>
        </w:rPr>
        <w:t xml:space="preserve">  entityType: 'TripReport' | 'Attachment';</w:t>
        <w:br/>
      </w:r>
      <w:r>
        <w:rPr>
          <w:rFonts w:ascii="Consolas" w:hAnsi="Consolas"/>
          <w:sz w:val="17"/>
        </w:rPr>
        <w:t xml:space="preserve">  entityId: string;</w:t>
        <w:br/>
      </w:r>
      <w:r>
        <w:rPr>
          <w:rFonts w:ascii="Consolas" w:hAnsi="Consolas"/>
          <w:sz w:val="17"/>
        </w:rPr>
        <w:t xml:space="preserve">  operation: 'CREATE' | 'UPDATE' | 'DELETE';</w:t>
        <w:br/>
      </w:r>
      <w:r>
        <w:rPr>
          <w:rFonts w:ascii="Consolas" w:hAnsi="Consolas"/>
          <w:sz w:val="17"/>
        </w:rPr>
        <w:t xml:space="preserve">  baseServerRevision?: number;</w:t>
        <w:br/>
      </w:r>
      <w:r>
        <w:rPr>
          <w:rFonts w:ascii="Consolas" w:hAnsi="Consolas"/>
          <w:sz w:val="17"/>
        </w:rPr>
        <w:t xml:space="preserve">  status: 'PENDING' | 'IN_PROGRESS' | 'RETRY' |</w:t>
        <w:br/>
      </w:r>
      <w:r>
        <w:rPr>
          <w:rFonts w:ascii="Consolas" w:hAnsi="Consolas"/>
          <w:sz w:val="17"/>
        </w:rPr>
        <w:t xml:space="preserve">          'FAILED' | 'CONFLICT' | 'SYNCED';</w:t>
        <w:br/>
      </w:r>
      <w:r>
        <w:rPr>
          <w:rFonts w:ascii="Consolas" w:hAnsi="Consolas"/>
          <w:sz w:val="17"/>
        </w:rPr>
        <w:t xml:space="preserve">  retryCount: number;</w:t>
        <w:br/>
      </w:r>
      <w:r>
        <w:rPr>
          <w:rFonts w:ascii="Consolas" w:hAnsi="Consolas"/>
          <w:sz w:val="17"/>
        </w:rPr>
        <w:t xml:space="preserve">  createdAt: string;</w:t>
        <w:br/>
      </w:r>
      <w:r>
        <w:rPr>
          <w:rFonts w:ascii="Consolas" w:hAnsi="Consolas"/>
          <w:sz w:val="17"/>
        </w:rPr>
        <w:t xml:space="preserve">  lastAttemptAt?: string;</w:t>
        <w:br/>
      </w:r>
      <w:r>
        <w:rPr>
          <w:rFonts w:ascii="Consolas" w:hAnsi="Consolas"/>
          <w:sz w:val="17"/>
        </w:rPr>
        <w:t>}</w:t>
        <w:br/>
      </w:r>
    </w:p>
    <w:p>
      <w:pPr>
        <w:pStyle w:val="Heading1"/>
      </w:pPr>
      <w:r>
        <w:t>Appendix B – Example Master Data Sync Response</w:t>
      </w:r>
    </w:p>
    <w:p>
      <w:pPr>
        <w:pStyle w:val="IntenseQuote"/>
      </w:pPr>
      <w:r>
        <w:t>{</w:t>
        <w:br/>
        <w:t xml:space="preserve">  "fromChangeId": 100004,</w:t>
        <w:br/>
        <w:t xml:space="preserve">  "toChangeId": 100010,</w:t>
        <w:br/>
        <w:t xml:space="preserve">  "changes": [</w:t>
        <w:br/>
        <w:t xml:space="preserve">    {"changeId":100005,"entityType":"SITE","entityId":"S1","operation":"UPDATE"},</w:t>
        <w:br/>
        <w:t xml:space="preserve">    {"changeId":100006,"entityType":"VISIT_TYPE","entityId":"V3","operation":"INSERT"},</w:t>
        <w:br/>
        <w:t xml:space="preserve">    {"changeId":100007,"entityType":"COUNTRY","entityId":"C7","operation":"DELETE"}</w:t>
        <w:br/>
        <w:t xml:space="preserve">  ]</w:t>
        <w:br/>
        <w:t>}</w:t>
      </w:r>
    </w:p>
    <w:p>
      <w:pPr>
        <w:pStyle w:val="Heading1"/>
      </w:pPr>
      <w:r>
        <w:t>Appendix C – Implementation Checklist</w:t>
      </w:r>
    </w:p>
    <w:p>
      <w:pPr>
        <w:pStyle w:val="ListBullet"/>
      </w:pPr>
      <w:r>
        <w:t>☐ Define offline data classification.</w:t>
      </w:r>
    </w:p>
    <w:p>
      <w:pPr>
        <w:pStyle w:val="ListBullet"/>
      </w:pPr>
      <w:r>
        <w:t>☐ Define supported browsers/devices.</w:t>
      </w:r>
    </w:p>
    <w:p>
      <w:pPr>
        <w:pStyle w:val="ListBullet"/>
      </w:pPr>
      <w:r>
        <w:t>☐ Define IndexedDB stores and indexes.</w:t>
      </w:r>
    </w:p>
    <w:p>
      <w:pPr>
        <w:pStyle w:val="ListBullet"/>
      </w:pPr>
      <w:r>
        <w:t>☐ Define IndexedDB migration versions.</w:t>
      </w:r>
    </w:p>
    <w:p>
      <w:pPr>
        <w:pStyle w:val="ListBullet"/>
      </w:pPr>
      <w:r>
        <w:t>☐ Define Master Data Change ID and delta API.</w:t>
      </w:r>
    </w:p>
    <w:p>
      <w:pPr>
        <w:pStyle w:val="ListBullet"/>
      </w:pPr>
      <w:r>
        <w:t>☐ Define Trip Report server revision.</w:t>
      </w:r>
    </w:p>
    <w:p>
      <w:pPr>
        <w:pStyle w:val="ListBullet"/>
      </w:pPr>
      <w:r>
        <w:t>☐ Define operationId/idempotency contract.</w:t>
      </w:r>
    </w:p>
    <w:p>
      <w:pPr>
        <w:pStyle w:val="ListBullet"/>
      </w:pPr>
      <w:r>
        <w:t>☐ Define conflict UX and business rules.</w:t>
      </w:r>
    </w:p>
    <w:p>
      <w:pPr>
        <w:pStyle w:val="ListBullet"/>
      </w:pPr>
      <w:r>
        <w:t>☐ Define retry and recovery policy.</w:t>
      </w:r>
    </w:p>
    <w:p>
      <w:pPr>
        <w:pStyle w:val="ListBullet"/>
      </w:pPr>
      <w:r>
        <w:t>☐ Define attachment behavior.</w:t>
      </w:r>
    </w:p>
    <w:p>
      <w:pPr>
        <w:pStyle w:val="ListBullet"/>
      </w:pPr>
      <w:r>
        <w:t>☐ Define local retention and cleanup.</w:t>
      </w:r>
    </w:p>
    <w:p>
      <w:pPr>
        <w:pStyle w:val="ListBullet"/>
      </w:pPr>
      <w:r>
        <w:t>☐ Define audit fields.</w:t>
      </w:r>
    </w:p>
    <w:p>
      <w:pPr>
        <w:pStyle w:val="ListBullet"/>
      </w:pPr>
      <w:r>
        <w:t>☐ Define monitoring and support dashboards.</w:t>
      </w:r>
    </w:p>
    <w:p>
      <w:pPr>
        <w:pStyle w:val="ListBullet"/>
      </w:pPr>
      <w:r>
        <w:t>☐ Complete security/compliance review.</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ICOTrial Offline Trip Report – IndexedDB Architecture Approach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