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321E" w:rsidRPr="007F321E" w:rsidRDefault="007F321E" w:rsidP="007F321E">
      <w:pPr>
        <w:rPr>
          <w:sz w:val="40"/>
          <w:szCs w:val="40"/>
          <w:lang w:val="en-US"/>
        </w:rPr>
      </w:pPr>
      <w:proofErr w:type="spellStart"/>
      <w:r w:rsidRPr="007F321E">
        <w:rPr>
          <w:sz w:val="40"/>
          <w:szCs w:val="40"/>
          <w:lang w:val="en-US"/>
        </w:rPr>
        <w:t>LegalEase</w:t>
      </w:r>
      <w:proofErr w:type="spellEnd"/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AI-Powered Legal Document Generator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Phase 2: </w:t>
      </w:r>
      <w:r w:rsidRPr="007F321E">
        <w:rPr>
          <w:sz w:val="40"/>
          <w:szCs w:val="40"/>
          <w:lang w:val="en-US"/>
        </w:rPr>
        <w:t>REQUIREMENT ANALYSIS PHASE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File 2: Non</w:t>
      </w:r>
      <w:bookmarkStart w:id="0" w:name="_GoBack"/>
      <w:bookmarkEnd w:id="0"/>
      <w:r>
        <w:rPr>
          <w:sz w:val="40"/>
          <w:szCs w:val="40"/>
          <w:lang w:val="en-US"/>
        </w:rPr>
        <w:t xml:space="preserve">-functional  and user requirements.pdf 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1. NON-FUNCTIONAL REQUIREMENTS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1.1 USABILITY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The interface should be simple and understandable for users without advanced technical knowledge.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1.2 PERFORMANCE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The application should provide generated output without unnecessary processing delays.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1.3 RELIABILITY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lastRenderedPageBreak/>
        <w:t>The application should handle invalid input and AI/API errors gracefully.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1.4 SECURITY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API credentials should be stored in environment variables and should not be exposed in the source code.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1.5 MAINTAINABILITY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Frontend, backend, AI integration and document export components should be separated into modules.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1.6 COMPATIBILITY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The application should run in a standard Python environment and should be accessible through a web browser.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lastRenderedPageBreak/>
        <w:t>1.7 SCALABILITY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The backend API structure should allow additional document types and AI features to be added later.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2. USER REQUIREMENTS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The user needs: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• A simple form for entering document information.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• AI-generated legal document content.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• An editable preview.</w:t>
      </w:r>
    </w:p>
    <w:p w:rsidR="007F321E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• Multiple export formats.</w:t>
      </w:r>
    </w:p>
    <w:p w:rsidR="006B45DC" w:rsidRPr="007F321E" w:rsidRDefault="007F321E" w:rsidP="007F321E">
      <w:pPr>
        <w:rPr>
          <w:sz w:val="40"/>
          <w:szCs w:val="40"/>
          <w:lang w:val="en-US"/>
        </w:rPr>
      </w:pPr>
      <w:r w:rsidRPr="007F321E">
        <w:rPr>
          <w:sz w:val="40"/>
          <w:szCs w:val="40"/>
          <w:lang w:val="en-US"/>
        </w:rPr>
        <w:t>• A clear indication that generated documents are drafts.</w:t>
      </w:r>
    </w:p>
    <w:sectPr w:rsidR="006B45DC" w:rsidRPr="007F3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21E"/>
    <w:rsid w:val="006B45DC"/>
    <w:rsid w:val="007F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2026-09-30T10:04:00Z</dcterms:created>
  <dcterms:modified xsi:type="dcterms:W3CDTF">2026-09-30T10:07:00Z</dcterms:modified>
</cp:coreProperties>
</file>