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5EFA3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VULNERABILITY ASSESSMENT REPORT</w:t>
      </w:r>
    </w:p>
    <w:p w14:paraId="2E808EEC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FOR A LIVE WEBSITE</w:t>
      </w:r>
    </w:p>
    <w:p w14:paraId="6AFF5F90">
      <w:pPr>
        <w:jc w:val="center"/>
        <w:rPr>
          <w:rFonts w:hint="default" w:ascii="Arial" w:hAnsi="Arial" w:cs="Arial"/>
          <w:color w:val="7030A0"/>
          <w:sz w:val="40"/>
          <w:szCs w:val="40"/>
        </w:rPr>
      </w:pPr>
    </w:p>
    <w:p w14:paraId="799DB527">
      <w:pPr>
        <w:jc w:val="center"/>
        <w:rPr>
          <w:rFonts w:hint="default" w:ascii="Arial" w:hAnsi="Arial" w:cs="Arial"/>
          <w:sz w:val="40"/>
          <w:szCs w:val="40"/>
        </w:rPr>
      </w:pPr>
    </w:p>
    <w:p w14:paraId="49B7690D">
      <w:pPr>
        <w:jc w:val="center"/>
        <w:rPr>
          <w:rFonts w:hint="default" w:ascii="Arial" w:hAnsi="Arial" w:cs="Arial"/>
          <w:sz w:val="40"/>
          <w:szCs w:val="40"/>
        </w:rPr>
      </w:pPr>
    </w:p>
    <w:p w14:paraId="28EBAB31">
      <w:pPr>
        <w:jc w:val="center"/>
        <w:rPr>
          <w:rFonts w:hint="default" w:ascii="Arial" w:hAnsi="Arial" w:cs="Arial"/>
          <w:sz w:val="40"/>
          <w:szCs w:val="40"/>
        </w:rPr>
      </w:pPr>
    </w:p>
    <w:p w14:paraId="54773137">
      <w:pPr>
        <w:jc w:val="center"/>
        <w:rPr>
          <w:rFonts w:hint="default" w:ascii="Arial" w:hAnsi="Arial" w:cs="Arial"/>
          <w:sz w:val="40"/>
          <w:szCs w:val="40"/>
        </w:rPr>
      </w:pPr>
    </w:p>
    <w:p w14:paraId="773B630E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P</w:t>
      </w:r>
      <w:r>
        <w:rPr>
          <w:rFonts w:hint="default" w:ascii="Arial" w:hAnsi="Arial" w:cs="Arial"/>
          <w:sz w:val="40"/>
          <w:szCs w:val="40"/>
          <w:lang w:val="en-IN"/>
        </w:rPr>
        <w:t>ROGRAM</w:t>
      </w:r>
      <w:r>
        <w:rPr>
          <w:rFonts w:hint="default" w:ascii="Arial" w:hAnsi="Arial" w:cs="Arial"/>
          <w:sz w:val="40"/>
          <w:szCs w:val="40"/>
        </w:rPr>
        <w:t>: Future Interns — Cyber Security Internship</w:t>
      </w:r>
    </w:p>
    <w:p w14:paraId="4DE070A1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>TASK</w:t>
      </w:r>
      <w:r>
        <w:rPr>
          <w:rFonts w:hint="default" w:ascii="Arial" w:hAnsi="Arial" w:cs="Arial"/>
          <w:sz w:val="40"/>
          <w:szCs w:val="40"/>
        </w:rPr>
        <w:t xml:space="preserve">   : Task 1</w:t>
      </w:r>
    </w:p>
    <w:p w14:paraId="65D99A52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         REPO   : </w:t>
      </w:r>
      <w:r>
        <w:rPr>
          <w:rFonts w:hint="default" w:ascii="Arial" w:hAnsi="Arial" w:cs="Arial"/>
          <w:sz w:val="40"/>
          <w:szCs w:val="40"/>
        </w:rPr>
        <w:t>FUTURE_CS_01</w:t>
      </w:r>
    </w:p>
    <w:p w14:paraId="2211E2C5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NAME  : </w:t>
      </w:r>
      <w:r>
        <w:rPr>
          <w:rFonts w:hint="default" w:ascii="Arial" w:hAnsi="Arial" w:cs="Arial"/>
          <w:sz w:val="40"/>
          <w:szCs w:val="40"/>
        </w:rPr>
        <w:t>Kiruthika P</w:t>
      </w:r>
    </w:p>
    <w:p w14:paraId="2678A7D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DATE   :  </w:t>
      </w:r>
      <w:r>
        <w:rPr>
          <w:rFonts w:hint="default" w:ascii="Arial" w:hAnsi="Arial" w:cs="Arial"/>
          <w:sz w:val="40"/>
          <w:szCs w:val="40"/>
        </w:rPr>
        <w:t>May 2026</w:t>
      </w:r>
    </w:p>
    <w:p w14:paraId="4C02C2B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T</w:t>
      </w:r>
      <w:r>
        <w:rPr>
          <w:rFonts w:hint="default" w:ascii="Arial" w:hAnsi="Arial" w:cs="Arial"/>
          <w:sz w:val="40"/>
          <w:szCs w:val="40"/>
          <w:lang w:val="en-IN"/>
        </w:rPr>
        <w:t>ARGET</w:t>
      </w:r>
      <w:r>
        <w:rPr>
          <w:rFonts w:hint="default" w:ascii="Arial" w:hAnsi="Arial" w:cs="Arial"/>
          <w:sz w:val="40"/>
          <w:szCs w:val="40"/>
        </w:rPr>
        <w:t xml:space="preserve"> : </w:t>
      </w:r>
      <w:r>
        <w:rPr>
          <w:rFonts w:hint="default" w:ascii="Arial" w:hAnsi="Arial" w:cs="Arial"/>
          <w:sz w:val="40"/>
          <w:szCs w:val="40"/>
        </w:rPr>
        <w:fldChar w:fldCharType="begin"/>
      </w:r>
      <w:r>
        <w:rPr>
          <w:rFonts w:hint="default" w:ascii="Arial" w:hAnsi="Arial" w:cs="Arial"/>
          <w:sz w:val="40"/>
          <w:szCs w:val="40"/>
        </w:rPr>
        <w:instrText xml:space="preserve"> HYPERLINK "http://zero.webappsecurity." </w:instrText>
      </w:r>
      <w:r>
        <w:rPr>
          <w:rFonts w:hint="default" w:ascii="Arial" w:hAnsi="Arial" w:cs="Arial"/>
          <w:sz w:val="40"/>
          <w:szCs w:val="40"/>
        </w:rPr>
        <w:fldChar w:fldCharType="separate"/>
      </w:r>
      <w:r>
        <w:rPr>
          <w:rStyle w:val="9"/>
          <w:rFonts w:hint="default" w:ascii="Arial" w:hAnsi="Arial" w:cs="Arial"/>
          <w:sz w:val="40"/>
          <w:szCs w:val="40"/>
        </w:rPr>
        <w:t>http://zero.webappsecurity.</w:t>
      </w:r>
      <w:r>
        <w:rPr>
          <w:rFonts w:hint="default" w:ascii="Arial" w:hAnsi="Arial" w:cs="Arial"/>
          <w:sz w:val="40"/>
          <w:szCs w:val="40"/>
        </w:rPr>
        <w:fldChar w:fldCharType="end"/>
      </w:r>
      <w:r>
        <w:rPr>
          <w:rFonts w:hint="default" w:ascii="Arial" w:hAnsi="Arial" w:cs="Arial"/>
          <w:sz w:val="40"/>
          <w:szCs w:val="40"/>
        </w:rPr>
        <w:t>com</w:t>
      </w:r>
    </w:p>
    <w:p w14:paraId="0CA1B15D">
      <w:pPr>
        <w:jc w:val="center"/>
        <w:rPr>
          <w:rFonts w:hint="default" w:ascii="Arial" w:hAnsi="Arial" w:cs="Arial"/>
          <w:sz w:val="40"/>
          <w:szCs w:val="40"/>
        </w:rPr>
      </w:pPr>
    </w:p>
    <w:p w14:paraId="7DF697E2">
      <w:pPr>
        <w:jc w:val="center"/>
        <w:rPr>
          <w:rFonts w:hint="default" w:ascii="Arial" w:hAnsi="Arial" w:cs="Arial"/>
          <w:sz w:val="40"/>
          <w:szCs w:val="40"/>
        </w:rPr>
      </w:pPr>
    </w:p>
    <w:p w14:paraId="6CD59E3A">
      <w:pPr>
        <w:jc w:val="center"/>
        <w:rPr>
          <w:rFonts w:hint="default" w:ascii="Arial" w:hAnsi="Arial" w:cs="Arial"/>
          <w:sz w:val="40"/>
          <w:szCs w:val="40"/>
        </w:rPr>
      </w:pPr>
    </w:p>
    <w:p w14:paraId="7E982F31">
      <w:pPr>
        <w:jc w:val="center"/>
        <w:rPr>
          <w:rFonts w:hint="default" w:ascii="Arial" w:hAnsi="Arial" w:cs="Arial"/>
          <w:sz w:val="40"/>
          <w:szCs w:val="40"/>
        </w:rPr>
      </w:pPr>
    </w:p>
    <w:p w14:paraId="08158BBD">
      <w:pPr>
        <w:jc w:val="center"/>
        <w:rPr>
          <w:rFonts w:hint="default" w:ascii="Arial" w:hAnsi="Arial" w:cs="Arial"/>
          <w:sz w:val="40"/>
          <w:szCs w:val="40"/>
        </w:rPr>
      </w:pPr>
    </w:p>
    <w:p w14:paraId="6ABAD1A3">
      <w:pPr>
        <w:jc w:val="center"/>
        <w:rPr>
          <w:rFonts w:hint="default" w:ascii="Arial" w:hAnsi="Arial" w:cs="Arial"/>
          <w:sz w:val="40"/>
          <w:szCs w:val="40"/>
        </w:rPr>
      </w:pPr>
    </w:p>
    <w:p w14:paraId="5ED14696">
      <w:pPr>
        <w:jc w:val="center"/>
        <w:rPr>
          <w:rFonts w:hint="default" w:ascii="Arial" w:hAnsi="Arial" w:cs="Arial"/>
          <w:sz w:val="40"/>
          <w:szCs w:val="40"/>
        </w:rPr>
      </w:pPr>
    </w:p>
    <w:p w14:paraId="0B9EC68E">
      <w:pPr>
        <w:jc w:val="center"/>
        <w:rPr>
          <w:rFonts w:hint="default" w:ascii="Arial" w:hAnsi="Arial" w:cs="Arial"/>
          <w:sz w:val="40"/>
          <w:szCs w:val="40"/>
        </w:rPr>
      </w:pPr>
    </w:p>
    <w:p w14:paraId="4DFE7F31">
      <w:pPr>
        <w:jc w:val="center"/>
        <w:rPr>
          <w:rFonts w:hint="default" w:ascii="Arial" w:hAnsi="Arial" w:cs="Arial"/>
          <w:sz w:val="40"/>
          <w:szCs w:val="40"/>
        </w:rPr>
      </w:pPr>
    </w:p>
    <w:p w14:paraId="01763944">
      <w:pPr>
        <w:jc w:val="center"/>
        <w:rPr>
          <w:rFonts w:hint="default" w:ascii="Arial" w:hAnsi="Arial" w:cs="Arial"/>
          <w:sz w:val="40"/>
          <w:szCs w:val="40"/>
        </w:rPr>
      </w:pPr>
    </w:p>
    <w:p w14:paraId="2DFC7C40">
      <w:pPr>
        <w:jc w:val="center"/>
        <w:rPr>
          <w:rFonts w:hint="default" w:ascii="Arial" w:hAnsi="Arial" w:cs="Arial"/>
          <w:sz w:val="40"/>
          <w:szCs w:val="40"/>
        </w:rPr>
      </w:pPr>
    </w:p>
    <w:p w14:paraId="10A623B2">
      <w:pPr>
        <w:jc w:val="center"/>
        <w:rPr>
          <w:rFonts w:hint="default" w:ascii="Arial" w:hAnsi="Arial" w:cs="Arial"/>
          <w:sz w:val="40"/>
          <w:szCs w:val="40"/>
        </w:rPr>
      </w:pPr>
    </w:p>
    <w:p w14:paraId="09629A59">
      <w:pPr>
        <w:jc w:val="center"/>
        <w:rPr>
          <w:rFonts w:hint="default" w:ascii="Arial" w:hAnsi="Arial" w:cs="Arial"/>
          <w:sz w:val="40"/>
          <w:szCs w:val="40"/>
        </w:rPr>
      </w:pPr>
    </w:p>
    <w:p w14:paraId="48DECE2B">
      <w:pPr>
        <w:jc w:val="center"/>
        <w:rPr>
          <w:rFonts w:hint="default" w:ascii="Arial" w:hAnsi="Arial" w:cs="Arial"/>
          <w:sz w:val="40"/>
          <w:szCs w:val="40"/>
        </w:rPr>
      </w:pPr>
    </w:p>
    <w:p w14:paraId="7D79B68C">
      <w:pPr>
        <w:jc w:val="center"/>
        <w:rPr>
          <w:rFonts w:hint="default" w:ascii="Arial" w:hAnsi="Arial" w:cs="Arial"/>
          <w:sz w:val="40"/>
          <w:szCs w:val="40"/>
        </w:rPr>
      </w:pPr>
    </w:p>
    <w:p w14:paraId="209FB3A7">
      <w:pPr>
        <w:pStyle w:val="2"/>
        <w:keepNext w:val="0"/>
        <w:keepLines w:val="0"/>
        <w:widowControl/>
        <w:suppressLineNumbers w:val="0"/>
      </w:pPr>
    </w:p>
    <w:p w14:paraId="4AAB624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2EB1B8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eastAsia="SimSun" w:cs="Arial"/>
          <w:sz w:val="32"/>
          <w:szCs w:val="32"/>
        </w:rPr>
        <w:t>"In this task I performed a security check on a website to find weaknesses</w:t>
      </w:r>
      <w:r>
        <w:rPr>
          <w:rFonts w:hint="default" w:ascii="Arial" w:hAnsi="Arial" w:cs="Arial"/>
          <w:sz w:val="32"/>
          <w:szCs w:val="32"/>
        </w:rPr>
        <w:t xml:space="preserve"> to find weaknesses that attackers could exploit. In this report, I performed a vulnerability assessment on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— a demo online banking website. Using tools like Nmap and Security Headers, I identified </w:t>
      </w:r>
      <w:r>
        <w:rPr>
          <w:rStyle w:val="11"/>
          <w:rFonts w:hint="default" w:ascii="Arial" w:hAnsi="Arial" w:cs="Arial"/>
          <w:sz w:val="32"/>
          <w:szCs w:val="32"/>
        </w:rPr>
        <w:t>11 vulnerabilities</w:t>
      </w:r>
      <w:r>
        <w:rPr>
          <w:rFonts w:hint="default" w:ascii="Arial" w:hAnsi="Arial" w:cs="Arial"/>
          <w:sz w:val="32"/>
          <w:szCs w:val="32"/>
        </w:rPr>
        <w:t xml:space="preserve"> including missing security headers, open ports, and insecure configurations. Each finding is classified by risk level with remediation steps provided.</w:t>
      </w:r>
    </w:p>
    <w:p w14:paraId="430101D2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600A3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4423CC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Website: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48DCCB0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4"/>
        <w:gridCol w:w="5145"/>
      </w:tblGrid>
      <w:tr w14:paraId="138CF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2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AC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4FF10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62B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Nmap 7.99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FF2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Port scanning and service detection</w:t>
            </w:r>
          </w:p>
        </w:tc>
      </w:tr>
      <w:tr w14:paraId="0FBCE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957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SecurityHeaders.com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219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 header analysis</w:t>
            </w:r>
          </w:p>
        </w:tc>
      </w:tr>
      <w:tr w14:paraId="14597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30B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3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 inspection</w:t>
            </w:r>
          </w:p>
        </w:tc>
      </w:tr>
      <w:tr w14:paraId="0619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296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F2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37845E3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3489D2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Scanned target using </w:t>
      </w:r>
      <w:r>
        <w:rPr>
          <w:rStyle w:val="11"/>
          <w:rFonts w:hint="default" w:ascii="Arial" w:hAnsi="Arial" w:cs="Arial"/>
          <w:sz w:val="32"/>
          <w:szCs w:val="32"/>
        </w:rPr>
        <w:t>Nmap</w:t>
      </w:r>
      <w:r>
        <w:rPr>
          <w:rFonts w:hint="default" w:ascii="Arial" w:hAnsi="Arial" w:cs="Arial"/>
          <w:sz w:val="32"/>
          <w:szCs w:val="32"/>
        </w:rPr>
        <w:t xml:space="preserve"> for open ports and services</w:t>
      </w:r>
    </w:p>
    <w:p w14:paraId="4559C7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Analyzed </w:t>
      </w:r>
      <w:r>
        <w:rPr>
          <w:rStyle w:val="11"/>
          <w:rFonts w:hint="default" w:ascii="Arial" w:hAnsi="Arial" w:cs="Arial"/>
          <w:sz w:val="32"/>
          <w:szCs w:val="32"/>
        </w:rPr>
        <w:t>security headers</w:t>
      </w:r>
      <w:r>
        <w:rPr>
          <w:rFonts w:hint="default" w:ascii="Arial" w:hAnsi="Arial" w:cs="Arial"/>
          <w:sz w:val="32"/>
          <w:szCs w:val="32"/>
        </w:rPr>
        <w:t xml:space="preserve"> using securityheaders.com</w:t>
      </w:r>
    </w:p>
    <w:p w14:paraId="792A4F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Inspected </w:t>
      </w:r>
      <w:r>
        <w:rPr>
          <w:rStyle w:val="11"/>
          <w:rFonts w:hint="default" w:ascii="Arial" w:hAnsi="Arial" w:cs="Arial"/>
          <w:sz w:val="32"/>
          <w:szCs w:val="32"/>
        </w:rPr>
        <w:t>response headers</w:t>
      </w:r>
      <w:r>
        <w:rPr>
          <w:rFonts w:hint="default" w:ascii="Arial" w:hAnsi="Arial" w:cs="Arial"/>
          <w:sz w:val="32"/>
          <w:szCs w:val="32"/>
        </w:rPr>
        <w:t xml:space="preserve"> using Browser DevTools</w:t>
      </w:r>
    </w:p>
    <w:p w14:paraId="1FD581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and classified each vulnerability by risk level</w:t>
      </w:r>
    </w:p>
    <w:p w14:paraId="46964A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49999BD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6"/>
        <w:gridCol w:w="4978"/>
      </w:tblGrid>
      <w:tr w14:paraId="16001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8143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C7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0457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E8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12D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68CA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672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IP Address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35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54.82.22.214</w:t>
            </w:r>
          </w:p>
        </w:tc>
      </w:tr>
      <w:tr w14:paraId="10CA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B7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59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JSP engine 1.1</w:t>
            </w:r>
          </w:p>
        </w:tc>
      </w:tr>
      <w:tr w14:paraId="5B37A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38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AB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Amazon AWS</w:t>
            </w:r>
          </w:p>
        </w:tc>
      </w:tr>
      <w:tr w14:paraId="283D3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674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Open 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2F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80, 443, 8080</w:t>
            </w:r>
          </w:p>
        </w:tc>
      </w:tr>
      <w:tr w14:paraId="0C14D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67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CC4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2645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984A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Grade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4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 (Very Poor)</w:t>
            </w:r>
          </w:p>
        </w:tc>
      </w:tr>
      <w:tr w14:paraId="52F56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EC4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Vulnerabilities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DB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5813ACB5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7C8FC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884"/>
      </w:tblGrid>
      <w:tr w14:paraId="30C78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8BED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04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7D0C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4D8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C3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34B5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FF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E0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>5</w:t>
            </w:r>
          </w:p>
        </w:tc>
      </w:tr>
      <w:tr w14:paraId="38958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02F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C35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</w:tbl>
    <w:p w14:paraId="0EA77C3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FE15A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Security Grade Summary:</w:t>
      </w:r>
    </w:p>
    <w:p w14:paraId="7A3BF8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Arial" w:hAnsi="Arial" w:cs="Arial"/>
          <w:sz w:val="28"/>
          <w:szCs w:val="28"/>
        </w:rPr>
        <w:t xml:space="preserve">The website received a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from Security Headers scan — the lowest possible grade. This indicates serious security misconfigurations that expose users to attacks like XSS, Clickjacking, and data interception.</w:t>
      </w:r>
    </w:p>
    <w:p w14:paraId="3C92DAA3">
      <w:pPr>
        <w:jc w:val="left"/>
      </w:pPr>
      <w:r>
        <w:drawing>
          <wp:inline distT="0" distB="0" distL="114300" distR="114300">
            <wp:extent cx="5265420" cy="2552700"/>
            <wp:effectExtent l="0" t="0" r="1143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03F8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4. Vulnerability Findings</w:t>
      </w:r>
    </w:p>
    <w:p w14:paraId="7E94A00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1 — Missing Content-Security-Policy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6A6F6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8E8D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FC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09E03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DD8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542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BBA5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B6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B4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protection against XSS attacks — attackers can inject malicious scripts to steal user data</w:t>
            </w:r>
          </w:p>
        </w:tc>
      </w:tr>
      <w:tr w14:paraId="40B57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56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8A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5C70DC4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2 — Missing X-Frame-Options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6732"/>
      </w:tblGrid>
      <w:tr w14:paraId="67A10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8AFE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EA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643C4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3E3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9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C47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ADF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D09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can be embedded in fake pages — allows Clickjacking attacks</w:t>
            </w:r>
          </w:p>
        </w:tc>
      </w:tr>
      <w:tr w14:paraId="7699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014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C7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7DF9BF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3 — Site Using HTTP Not HTTPS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6731"/>
      </w:tblGrid>
      <w:tr w14:paraId="143F5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B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FAE8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313FA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EE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0D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8D95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4A9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6B7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Data is unencrypted — attackers can intercept login and banking details</w:t>
            </w:r>
          </w:p>
        </w:tc>
      </w:tr>
      <w:tr w14:paraId="51EF1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45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7DF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HTTP to HTTPS</w:t>
            </w:r>
          </w:p>
        </w:tc>
      </w:tr>
    </w:tbl>
    <w:p w14:paraId="36C0BE50">
      <w:pPr>
        <w:jc w:val="left"/>
        <w:rPr>
          <w:rFonts w:hint="default" w:ascii="Arial" w:hAnsi="Arial" w:cs="Arial"/>
          <w:sz w:val="28"/>
          <w:szCs w:val="28"/>
        </w:rPr>
      </w:pPr>
    </w:p>
    <w:p w14:paraId="5A014DA1">
      <w:pPr>
        <w:jc w:val="center"/>
        <w:rPr>
          <w:rFonts w:hint="default" w:ascii="Arial" w:hAnsi="Arial" w:cs="Arial"/>
          <w:sz w:val="28"/>
          <w:szCs w:val="28"/>
        </w:rPr>
      </w:pPr>
    </w:p>
    <w:p w14:paraId="61FE1C01">
      <w:pPr>
        <w:jc w:val="left"/>
        <w:rPr>
          <w:rFonts w:hint="default" w:ascii="Arial" w:hAnsi="Arial" w:cs="Arial"/>
          <w:sz w:val="28"/>
          <w:szCs w:val="28"/>
        </w:rPr>
      </w:pPr>
    </w:p>
    <w:p w14:paraId="639F0612">
      <w:pPr>
        <w:jc w:val="center"/>
        <w:rPr>
          <w:rFonts w:hint="default" w:ascii="Arial" w:hAnsi="Arial" w:cs="Arial"/>
          <w:sz w:val="28"/>
          <w:szCs w:val="28"/>
        </w:rPr>
      </w:pPr>
    </w:p>
    <w:p w14:paraId="105EE39A">
      <w:pPr>
        <w:jc w:val="center"/>
      </w:pPr>
      <w:r>
        <w:drawing>
          <wp:inline distT="0" distB="0" distL="114300" distR="114300">
            <wp:extent cx="5263515" cy="1903730"/>
            <wp:effectExtent l="0" t="0" r="13335" b="127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9ADE">
      <w:pPr>
        <w:jc w:val="center"/>
      </w:pPr>
    </w:p>
    <w:p w14:paraId="3FC495C0">
      <w:pPr>
        <w:jc w:val="center"/>
      </w:pPr>
    </w:p>
    <w:p w14:paraId="604A2F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4 — Lax CORS Policy (Access-Control-Allow-Origin: *)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7"/>
        <w:gridCol w:w="6879"/>
      </w:tblGrid>
      <w:tr w14:paraId="47A3D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32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1E5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737F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16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07F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0D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6E3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Any website can access this site's resources — attackers can steal data from other domains</w:t>
            </w:r>
          </w:p>
        </w:tc>
      </w:tr>
      <w:tr w14:paraId="16105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AC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77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</w:tbl>
    <w:p w14:paraId="19A18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5 — Missing X-Content-Type-Options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6798"/>
      </w:tblGrid>
      <w:tr w14:paraId="07C61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54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DBEF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F2D8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D6C4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9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5FD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32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BB8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can guess file types incorrectly — attackers can disguise malicious files</w:t>
            </w:r>
          </w:p>
        </w:tc>
      </w:tr>
      <w:tr w14:paraId="1A10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6208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3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30B1BE9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7F818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</w:t>
      </w:r>
      <w:r>
        <w:rPr>
          <w:rFonts w:hint="default" w:ascii="Arial" w:hAnsi="Arial" w:cs="Arial"/>
          <w:sz w:val="28"/>
          <w:szCs w:val="28"/>
          <w:lang w:val="en-IN"/>
        </w:rPr>
        <w:t xml:space="preserve">nerability </w:t>
      </w:r>
      <w:r>
        <w:rPr>
          <w:rFonts w:hint="default" w:ascii="Arial" w:hAnsi="Arial" w:cs="Arial"/>
          <w:sz w:val="28"/>
          <w:szCs w:val="28"/>
        </w:rPr>
        <w:t>6 — Missing Referrer-Policy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3"/>
        <w:gridCol w:w="6773"/>
      </w:tblGrid>
      <w:tr w14:paraId="7A763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B3BF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1CB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5060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745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5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7304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1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FA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leaks sensitive URL information when users navigate to other pages</w:t>
            </w:r>
          </w:p>
        </w:tc>
      </w:tr>
      <w:tr w14:paraId="47AEB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F17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4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</w:tbl>
    <w:p w14:paraId="59AAC0A4">
      <w:pPr>
        <w:jc w:val="both"/>
      </w:pPr>
      <w:r>
        <w:drawing>
          <wp:inline distT="0" distB="0" distL="114300" distR="114300">
            <wp:extent cx="5039995" cy="2487930"/>
            <wp:effectExtent l="0" t="0" r="8255" b="762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51C4">
      <w:pPr>
        <w:jc w:val="both"/>
      </w:pPr>
    </w:p>
    <w:p w14:paraId="6EEE869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FA94F6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7 — Missing Permissions-Policy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4"/>
        <w:gridCol w:w="6962"/>
      </w:tblGrid>
      <w:tr w14:paraId="2A20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4D1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987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9AF1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B3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B9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5B71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E1E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01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control over browser features like camera, microphone and location — attackers can misuse these</w:t>
            </w:r>
          </w:p>
        </w:tc>
      </w:tr>
      <w:tr w14:paraId="00936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BEE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19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microphone=(), camera=()</w:t>
            </w:r>
          </w:p>
        </w:tc>
      </w:tr>
    </w:tbl>
    <w:p w14:paraId="623D1F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8 — Server Version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7063"/>
      </w:tblGrid>
      <w:tr w14:paraId="16242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5E76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367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8C8E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0B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F6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ED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87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3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Server is openly advertising it runs </w:t>
            </w: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1.1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— attackers can look up known vulnerabilities for this version</w:t>
            </w:r>
          </w:p>
        </w:tc>
      </w:tr>
      <w:tr w14:paraId="79557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23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95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information from response headers</w:t>
            </w:r>
          </w:p>
        </w:tc>
      </w:tr>
    </w:tbl>
    <w:p w14:paraId="1D71D3F3">
      <w:pPr>
        <w:jc w:val="both"/>
        <w:rPr>
          <w:rFonts w:hint="default" w:ascii="Arial" w:hAnsi="Arial" w:cs="Arial"/>
          <w:sz w:val="28"/>
          <w:szCs w:val="28"/>
        </w:rPr>
      </w:pPr>
    </w:p>
    <w:p w14:paraId="257E074D">
      <w:pPr>
        <w:jc w:val="both"/>
      </w:pPr>
      <w:r>
        <w:drawing>
          <wp:inline distT="0" distB="0" distL="114300" distR="114300">
            <wp:extent cx="6099175" cy="3353435"/>
            <wp:effectExtent l="0" t="0" r="15875" b="18415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C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F9AF5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2B246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A577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681F0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F020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  <w:lang w:val="en-IN"/>
        </w:rPr>
        <w:t>9</w:t>
      </w:r>
      <w:r>
        <w:rPr>
          <w:rFonts w:hint="default" w:ascii="Arial" w:hAnsi="Arial" w:cs="Arial"/>
          <w:sz w:val="28"/>
          <w:szCs w:val="28"/>
        </w:rPr>
        <w:t xml:space="preserve"> — Port 8080 Open (Extra 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6870"/>
      </w:tblGrid>
      <w:tr w14:paraId="40497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AC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7A2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153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BD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D6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1C18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971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F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362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9F0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A4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is an extra HTTP port left open — unnecessary exposure increases attack surface</w:t>
            </w:r>
          </w:p>
        </w:tc>
      </w:tr>
      <w:tr w14:paraId="017F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E76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E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if not required in production environment</w:t>
            </w:r>
          </w:p>
        </w:tc>
      </w:tr>
    </w:tbl>
    <w:p w14:paraId="03E6A37B">
      <w:pPr>
        <w:jc w:val="center"/>
      </w:pPr>
      <w:r>
        <w:drawing>
          <wp:inline distT="0" distB="0" distL="114300" distR="114300">
            <wp:extent cx="5266690" cy="3280410"/>
            <wp:effectExtent l="0" t="0" r="10160" b="1524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508D">
      <w:pPr>
        <w:jc w:val="center"/>
      </w:pPr>
    </w:p>
    <w:p w14:paraId="7FCCE9F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022FE0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9F42D8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24A0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C7E606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CC4F85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41A6B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3D32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10 — Port 80 Open (HTTP)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6918"/>
      </w:tblGrid>
      <w:tr w14:paraId="1B3B7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3A2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53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A885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29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A725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DEBA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8B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5DF41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EFB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42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is running unencrypted HTTP — all data sent through this port can be intercepted by attackers</w:t>
            </w:r>
          </w:p>
        </w:tc>
      </w:tr>
      <w:tr w14:paraId="21673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24F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7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force all traffic to HTTPS port 443</w:t>
            </w:r>
          </w:p>
        </w:tc>
      </w:tr>
    </w:tbl>
    <w:p w14:paraId="6F9FE038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D3ADF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11 — Port 443 Open (HTTPS)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8"/>
        <w:gridCol w:w="6928"/>
      </w:tblGrid>
      <w:tr w14:paraId="62405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68C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2FD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BAE5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2C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604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64FA0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F56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250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40530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017D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DD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is open for HTTPS — this is good but should be properly configured with strong SSL/TLS settings</w:t>
            </w:r>
          </w:p>
        </w:tc>
      </w:tr>
      <w:tr w14:paraId="4E230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A3B5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82A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ensure SSL certificate is valid and up to date</w:t>
            </w:r>
          </w:p>
        </w:tc>
      </w:tr>
    </w:tbl>
    <w:p w14:paraId="4FBF71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AA7829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7F951F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BE743C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39DC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BACC89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265FF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F178E7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B7D50B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A29E0B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BB706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5FE9DD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4868D11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11 vulnerabilities identified during the assessment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594"/>
        <w:gridCol w:w="3057"/>
        <w:gridCol w:w="1358"/>
      </w:tblGrid>
      <w:tr w14:paraId="73E21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4008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F5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232EA6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FDA2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0376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A6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C20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1E1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CACF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27FB6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C4E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EC1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23268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70A07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DCE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FA6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A9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Site Using HTTP Not HTTPS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9B88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A60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2E28F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5F9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32EC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 (Allow-Origin: *)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E403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971E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93A9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CAB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FA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 (HTTP)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5ABCD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01EDF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7D94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DC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9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67E7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6C8F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B83A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6B7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64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4E715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1DE98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712F4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9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3B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3F9F6A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95541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F2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387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32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0CC23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8AB13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5F5DB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2E38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A6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E1EE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D7D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67D34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F91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E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Open (HTTPS)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0C245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5F63C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</w:tr>
    </w:tbl>
    <w:p w14:paraId="5980F671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6AF10A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70AA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D9B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E5B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493D2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83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D20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5032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B1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1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46C75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52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54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</w:tr>
      <w:tr w14:paraId="7E044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22D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DE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49EED31F">
      <w:pPr>
        <w:jc w:val="both"/>
        <w:rPr>
          <w:rFonts w:hint="default"/>
        </w:rPr>
      </w:pPr>
    </w:p>
    <w:p w14:paraId="3F755ED5">
      <w:pPr>
        <w:jc w:val="both"/>
        <w:rPr>
          <w:rFonts w:hint="default"/>
        </w:rPr>
      </w:pPr>
    </w:p>
    <w:p w14:paraId="1A64EFB8">
      <w:pPr>
        <w:jc w:val="both"/>
        <w:rPr>
          <w:rFonts w:hint="default"/>
        </w:rPr>
      </w:pPr>
    </w:p>
    <w:p w14:paraId="22BAE119">
      <w:pPr>
        <w:jc w:val="both"/>
        <w:rPr>
          <w:rFonts w:hint="default"/>
        </w:rPr>
      </w:pPr>
    </w:p>
    <w:p w14:paraId="086FB606">
      <w:pPr>
        <w:jc w:val="both"/>
        <w:rPr>
          <w:rFonts w:hint="default"/>
        </w:rPr>
      </w:pPr>
    </w:p>
    <w:p w14:paraId="347D7D5D">
      <w:pPr>
        <w:jc w:val="both"/>
        <w:rPr>
          <w:rFonts w:hint="default"/>
        </w:rPr>
      </w:pPr>
    </w:p>
    <w:p w14:paraId="45AF08AC">
      <w:pPr>
        <w:jc w:val="both"/>
        <w:rPr>
          <w:rFonts w:hint="default"/>
        </w:rPr>
      </w:pPr>
    </w:p>
    <w:p w14:paraId="6CF81BAC">
      <w:pPr>
        <w:jc w:val="both"/>
        <w:rPr>
          <w:rFonts w:hint="default"/>
        </w:rPr>
      </w:pPr>
    </w:p>
    <w:p w14:paraId="5F8F1BD3">
      <w:pPr>
        <w:jc w:val="both"/>
        <w:rPr>
          <w:rFonts w:hint="default"/>
        </w:rPr>
      </w:pPr>
    </w:p>
    <w:p w14:paraId="21C4A5EE">
      <w:pPr>
        <w:jc w:val="both"/>
        <w:rPr>
          <w:rFonts w:hint="default"/>
        </w:rPr>
      </w:pPr>
    </w:p>
    <w:p w14:paraId="247983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92"/>
        <w:gridCol w:w="5117"/>
      </w:tblGrid>
      <w:tr w14:paraId="7A3B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2CD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4A0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B86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6C9C5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F5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88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A80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1C030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85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08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83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475AD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42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55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 Not 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61E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to HTTPS</w:t>
            </w:r>
          </w:p>
        </w:tc>
      </w:tr>
      <w:tr w14:paraId="21525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67D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19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2C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  <w:tr w14:paraId="16463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AB7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8F0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9B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redirect to HTTPS port 443</w:t>
            </w:r>
          </w:p>
        </w:tc>
      </w:tr>
      <w:tr w14:paraId="118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92B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4B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49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056B1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B3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65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20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  <w:tr w14:paraId="247E6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C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00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E6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camera=(), microphone=()</w:t>
            </w:r>
          </w:p>
        </w:tc>
      </w:tr>
      <w:tr w14:paraId="4F08A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5C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24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4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from response headers</w:t>
            </w:r>
          </w:p>
        </w:tc>
      </w:tr>
      <w:tr w14:paraId="1C626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83A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0C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32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in production environment</w:t>
            </w:r>
          </w:p>
        </w:tc>
      </w:tr>
      <w:tr w14:paraId="15600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93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A7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B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no action needed</w:t>
            </w:r>
          </w:p>
        </w:tc>
      </w:tr>
    </w:tbl>
    <w:p w14:paraId="5C4795D6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553C4D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Security Recommendations:</w:t>
      </w:r>
    </w:p>
    <w:p w14:paraId="6B0724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sz w:val="28"/>
          <w:szCs w:val="28"/>
        </w:rPr>
        <w:t>regular security scans</w:t>
      </w:r>
      <w:r>
        <w:rPr>
          <w:rFonts w:hint="default" w:ascii="Arial" w:hAnsi="Arial" w:cs="Arial"/>
          <w:sz w:val="28"/>
          <w:szCs w:val="28"/>
        </w:rPr>
        <w:t xml:space="preserve"> on all web applications</w:t>
      </w:r>
    </w:p>
    <w:p w14:paraId="6D0814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Keep </w:t>
      </w:r>
      <w:r>
        <w:rPr>
          <w:rStyle w:val="11"/>
          <w:rFonts w:hint="default" w:ascii="Arial" w:hAnsi="Arial" w:cs="Arial"/>
          <w:sz w:val="28"/>
          <w:szCs w:val="28"/>
        </w:rPr>
        <w:t>server software updated</w:t>
      </w:r>
      <w:r>
        <w:rPr>
          <w:rFonts w:hint="default" w:ascii="Arial" w:hAnsi="Arial" w:cs="Arial"/>
          <w:sz w:val="28"/>
          <w:szCs w:val="28"/>
        </w:rPr>
        <w:t xml:space="preserve"> to latest stable version</w:t>
      </w:r>
    </w:p>
    <w:p w14:paraId="19DFDF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sz w:val="28"/>
          <w:szCs w:val="28"/>
        </w:rPr>
        <w:t>Web Application Firewall (WAF)</w:t>
      </w:r>
      <w:r>
        <w:rPr>
          <w:rFonts w:hint="default" w:ascii="Arial" w:hAnsi="Arial" w:cs="Arial"/>
          <w:sz w:val="28"/>
          <w:szCs w:val="28"/>
        </w:rPr>
        <w:t xml:space="preserve"> for extra protection</w:t>
      </w:r>
    </w:p>
    <w:p w14:paraId="108742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Conduct </w:t>
      </w:r>
      <w:r>
        <w:rPr>
          <w:rStyle w:val="11"/>
          <w:rFonts w:hint="default" w:ascii="Arial" w:hAnsi="Arial" w:cs="Arial"/>
          <w:sz w:val="28"/>
          <w:szCs w:val="28"/>
        </w:rPr>
        <w:t>penetration testing</w:t>
      </w:r>
      <w:r>
        <w:rPr>
          <w:rFonts w:hint="default" w:ascii="Arial" w:hAnsi="Arial" w:cs="Arial"/>
          <w:sz w:val="28"/>
          <w:szCs w:val="28"/>
        </w:rPr>
        <w:t xml:space="preserve"> at least once a year</w:t>
      </w:r>
    </w:p>
    <w:p w14:paraId="1E7A29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Train developers on </w:t>
      </w:r>
      <w:r>
        <w:rPr>
          <w:rStyle w:val="11"/>
          <w:rFonts w:hint="default" w:ascii="Arial" w:hAnsi="Arial" w:cs="Arial"/>
          <w:sz w:val="28"/>
          <w:szCs w:val="28"/>
        </w:rPr>
        <w:t>secure coding practices</w:t>
      </w:r>
    </w:p>
    <w:p w14:paraId="378E6F0C">
      <w:pPr>
        <w:jc w:val="both"/>
        <w:rPr>
          <w:rFonts w:hint="default"/>
        </w:rPr>
      </w:pPr>
    </w:p>
    <w:p w14:paraId="6441468A">
      <w:pPr>
        <w:jc w:val="both"/>
        <w:rPr>
          <w:rFonts w:hint="default"/>
        </w:rPr>
      </w:pPr>
    </w:p>
    <w:p w14:paraId="2E72322F">
      <w:pPr>
        <w:jc w:val="both"/>
        <w:rPr>
          <w:rFonts w:hint="default"/>
        </w:rPr>
      </w:pPr>
    </w:p>
    <w:p w14:paraId="7ACC7D45">
      <w:pPr>
        <w:jc w:val="both"/>
        <w:rPr>
          <w:rFonts w:hint="default"/>
        </w:rPr>
      </w:pPr>
    </w:p>
    <w:p w14:paraId="3502FD1F">
      <w:pPr>
        <w:jc w:val="both"/>
        <w:rPr>
          <w:rFonts w:hint="default"/>
        </w:rPr>
      </w:pPr>
    </w:p>
    <w:p w14:paraId="25E44158">
      <w:pPr>
        <w:jc w:val="both"/>
        <w:rPr>
          <w:rFonts w:hint="default"/>
        </w:rPr>
      </w:pPr>
    </w:p>
    <w:p w14:paraId="75E99B5A">
      <w:pPr>
        <w:jc w:val="both"/>
        <w:rPr>
          <w:rFonts w:hint="default"/>
        </w:rPr>
      </w:pPr>
    </w:p>
    <w:p w14:paraId="7FD109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A436C9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vulnerability assessment,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http://zero.webappsecurity.com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Nmap, SecurityHeaders.com, and Browser DevTools. A total of </w:t>
      </w:r>
      <w:r>
        <w:rPr>
          <w:rStyle w:val="11"/>
          <w:rFonts w:hint="default" w:ascii="Arial" w:hAnsi="Arial" w:cs="Arial"/>
          <w:sz w:val="28"/>
          <w:szCs w:val="28"/>
        </w:rPr>
        <w:t>11 vulnerabilities</w:t>
      </w:r>
      <w:r>
        <w:rPr>
          <w:rFonts w:hint="default" w:ascii="Arial" w:hAnsi="Arial" w:cs="Arial"/>
          <w:sz w:val="28"/>
          <w:szCs w:val="28"/>
        </w:rPr>
        <w:t xml:space="preserve"> were identified — 5 High Risk, 5 Medium Risk, and 1 Low Risk.</w:t>
      </w:r>
    </w:p>
    <w:p w14:paraId="60FA368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website received a security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— the lowest possible grade. The most critical issues are the missing Content-Security-Policy, X-Frame-Options, and the use of HTTP instead of HTTPS. These vulnerabilities expose users to serious attacks like XSS, Clickjacking, and data interception.</w:t>
      </w:r>
    </w:p>
    <w:p w14:paraId="72D2489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fix the High Risk vulnerabilities, especially installing an SSL certificate and adding missing security headers.</w:t>
      </w:r>
    </w:p>
    <w:p w14:paraId="3FA7060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4980FD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8"/>
        <w:gridCol w:w="6148"/>
      </w:tblGrid>
      <w:tr w14:paraId="3033F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615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A5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5004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ED4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6E3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54D10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4B9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AD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"https://securityheaders.com"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https://securityheaders.com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0A36E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4AB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73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"https://nmap.org"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https://nmap.org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B59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101E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248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7825A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C4E09E">
            <w:pPr>
              <w:keepNext w:val="0"/>
              <w:keepLines w:val="0"/>
              <w:widowControl/>
              <w:suppressLineNumbers w:val="0"/>
              <w:jc w:val="left"/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>github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2D5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"https://github.com/ponskiruthika23-create/FUTURE_CS_01"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https://github.com/ponskiruthika23-create/FUTURE_CS_01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  <w:bookmarkStart w:id="0" w:name="_GoBack"/>
            <w:bookmarkEnd w:id="0"/>
          </w:p>
          <w:p w14:paraId="4D722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</w:p>
        </w:tc>
      </w:tr>
    </w:tbl>
    <w:p w14:paraId="749D1F2E">
      <w:pPr>
        <w:jc w:val="both"/>
        <w:rPr>
          <w:rFonts w:hint="default" w:ascii="Arial" w:hAnsi="Arial" w:cs="Arial"/>
          <w:sz w:val="28"/>
          <w:szCs w:val="28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43201">
    <w:pPr>
      <w:pStyle w:val="5"/>
    </w:pPr>
  </w:p>
  <w:p w14:paraId="082CB0A5">
    <w:pPr>
      <w:pStyle w:val="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C66AA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C66AA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15320"/>
    <w:multiLevelType w:val="multilevel"/>
    <w:tmpl w:val="23815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C26319F"/>
    <w:multiLevelType w:val="multilevel"/>
    <w:tmpl w:val="6C2631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1F9A"/>
    <w:rsid w:val="06EC5E91"/>
    <w:rsid w:val="0AAF3B94"/>
    <w:rsid w:val="0B971913"/>
    <w:rsid w:val="0E806DD8"/>
    <w:rsid w:val="22712ECD"/>
    <w:rsid w:val="46FB1F9A"/>
    <w:rsid w:val="47382C65"/>
    <w:rsid w:val="632E6C44"/>
    <w:rsid w:val="6C07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688</Words>
  <Characters>3968</Characters>
  <Lines>0</Lines>
  <Paragraphs>0</Paragraphs>
  <TotalTime>63</TotalTime>
  <ScaleCrop>false</ScaleCrop>
  <LinksUpToDate>false</LinksUpToDate>
  <CharactersWithSpaces>4529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2026-05-16T06:17:00Z</dcterms:created>
  <dc:creator>WPS_1778336439</dc:creator>
  <cp:lastModifiedBy>WPS_1778336439</cp:lastModifiedBy>
  <dcterms:modified xsi:type="dcterms:W3CDTF">2026-05-16T16:02:49Z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C8E8BC9922C9409C98818E7240B8907B_11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