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A43" w:rsidRDefault="00483A56">
      <w:pPr>
        <w:pStyle w:val="Ttulo2"/>
        <w:spacing w:before="61"/>
        <w:ind w:left="522" w:right="372"/>
        <w:jc w:val="center"/>
      </w:pPr>
      <w:r>
        <w:t>FACULDADE DE TECNOLOGIA DE SÃO JOSÉ DOS CAMPOS FATEC PROFESSOR JESSEN VIDAL</w:t>
      </w:r>
    </w:p>
    <w:p w:rsidR="00550A43" w:rsidRDefault="00550A43">
      <w:pPr>
        <w:pBdr>
          <w:top w:val="nil"/>
          <w:left w:val="nil"/>
          <w:bottom w:val="nil"/>
          <w:right w:val="nil"/>
          <w:between w:val="nil"/>
        </w:pBdr>
        <w:rPr>
          <w:b/>
          <w:color w:val="000000"/>
          <w:sz w:val="28"/>
          <w:szCs w:val="28"/>
        </w:rPr>
      </w:pPr>
    </w:p>
    <w:p w:rsidR="00550A43" w:rsidRDefault="00550A43">
      <w:pPr>
        <w:pBdr>
          <w:top w:val="nil"/>
          <w:left w:val="nil"/>
          <w:bottom w:val="nil"/>
          <w:right w:val="nil"/>
          <w:between w:val="nil"/>
        </w:pBdr>
        <w:rPr>
          <w:b/>
          <w:color w:val="000000"/>
          <w:sz w:val="28"/>
          <w:szCs w:val="28"/>
        </w:rPr>
      </w:pPr>
    </w:p>
    <w:p w:rsidR="00550A43" w:rsidRDefault="00550A43">
      <w:pPr>
        <w:pBdr>
          <w:top w:val="nil"/>
          <w:left w:val="nil"/>
          <w:bottom w:val="nil"/>
          <w:right w:val="nil"/>
          <w:between w:val="nil"/>
        </w:pBdr>
        <w:rPr>
          <w:b/>
          <w:color w:val="000000"/>
          <w:sz w:val="28"/>
          <w:szCs w:val="28"/>
        </w:rPr>
      </w:pPr>
    </w:p>
    <w:p w:rsidR="00550A43" w:rsidRDefault="00550A43">
      <w:pPr>
        <w:pBdr>
          <w:top w:val="nil"/>
          <w:left w:val="nil"/>
          <w:bottom w:val="nil"/>
          <w:right w:val="nil"/>
          <w:between w:val="nil"/>
        </w:pBdr>
        <w:rPr>
          <w:b/>
          <w:color w:val="000000"/>
          <w:sz w:val="28"/>
          <w:szCs w:val="28"/>
        </w:rPr>
      </w:pPr>
    </w:p>
    <w:p w:rsidR="00550A43" w:rsidRDefault="00550A43">
      <w:pPr>
        <w:pBdr>
          <w:top w:val="nil"/>
          <w:left w:val="nil"/>
          <w:bottom w:val="nil"/>
          <w:right w:val="nil"/>
          <w:between w:val="nil"/>
        </w:pBdr>
        <w:spacing w:before="320"/>
        <w:rPr>
          <w:b/>
          <w:color w:val="000000"/>
          <w:sz w:val="28"/>
          <w:szCs w:val="28"/>
        </w:rPr>
      </w:pPr>
    </w:p>
    <w:p w:rsidR="00550A43" w:rsidRDefault="00483A56">
      <w:pPr>
        <w:ind w:left="3328" w:right="3180" w:hanging="1"/>
        <w:jc w:val="center"/>
        <w:rPr>
          <w:b/>
          <w:sz w:val="24"/>
          <w:szCs w:val="24"/>
        </w:rPr>
      </w:pPr>
      <w:r>
        <w:rPr>
          <w:b/>
          <w:sz w:val="24"/>
          <w:szCs w:val="24"/>
        </w:rPr>
        <w:t xml:space="preserve">André Luiz Raymundo Alves Caroline Beatriz Souza Thomaz Daniel Rodrigues Pontes </w:t>
      </w:r>
    </w:p>
    <w:p w:rsidR="00550A43" w:rsidRDefault="00483A56">
      <w:pPr>
        <w:spacing w:before="1"/>
        <w:ind w:left="2846" w:right="2696"/>
        <w:jc w:val="center"/>
        <w:rPr>
          <w:b/>
          <w:sz w:val="24"/>
          <w:szCs w:val="24"/>
        </w:rPr>
      </w:pPr>
      <w:r>
        <w:rPr>
          <w:b/>
          <w:sz w:val="24"/>
          <w:szCs w:val="24"/>
        </w:rPr>
        <w:t xml:space="preserve">Lara Vitória de Almeida Fernandes </w:t>
      </w: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spacing w:before="17"/>
        <w:rPr>
          <w:b/>
          <w:color w:val="000000"/>
          <w:sz w:val="24"/>
          <w:szCs w:val="24"/>
        </w:rPr>
      </w:pPr>
    </w:p>
    <w:p w:rsidR="00550A43" w:rsidRDefault="00483A56">
      <w:pPr>
        <w:pStyle w:val="Ttulo1"/>
        <w:ind w:firstLine="145"/>
      </w:pPr>
      <w:r>
        <w:t>PROJETO API – 2°SEMESTRE LOGÍSTICA</w:t>
      </w: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spacing w:before="94"/>
        <w:rPr>
          <w:b/>
          <w:color w:val="000000"/>
          <w:sz w:val="32"/>
          <w:szCs w:val="32"/>
        </w:rPr>
      </w:pPr>
    </w:p>
    <w:p w:rsidR="00550A43" w:rsidRDefault="00483A56">
      <w:pPr>
        <w:ind w:left="3523" w:right="3372"/>
        <w:jc w:val="center"/>
        <w:rPr>
          <w:sz w:val="28"/>
          <w:szCs w:val="28"/>
        </w:rPr>
        <w:sectPr w:rsidR="00550A43">
          <w:pgSz w:w="11910" w:h="16850"/>
          <w:pgMar w:top="1640" w:right="708" w:bottom="280" w:left="1417" w:header="720" w:footer="720" w:gutter="0"/>
          <w:pgNumType w:start="1"/>
          <w:cols w:space="720"/>
        </w:sectPr>
      </w:pPr>
      <w:r>
        <w:rPr>
          <w:sz w:val="28"/>
          <w:szCs w:val="28"/>
        </w:rPr>
        <w:t>São José dos Campos 2025</w:t>
      </w:r>
    </w:p>
    <w:p w:rsidR="00550A43" w:rsidRDefault="00483A56">
      <w:pPr>
        <w:spacing w:before="173" w:line="360" w:lineRule="auto"/>
        <w:ind w:left="3328" w:right="3180" w:hanging="1"/>
        <w:jc w:val="center"/>
        <w:rPr>
          <w:b/>
          <w:sz w:val="24"/>
          <w:szCs w:val="24"/>
        </w:rPr>
      </w:pPr>
      <w:r>
        <w:rPr>
          <w:b/>
          <w:sz w:val="24"/>
          <w:szCs w:val="24"/>
        </w:rPr>
        <w:lastRenderedPageBreak/>
        <w:t xml:space="preserve">André Luiz Raymundo Alves Caroline Beatriz Souza Thomaz Daniel Rodrigues Pontes </w:t>
      </w:r>
    </w:p>
    <w:p w:rsidR="00550A43" w:rsidRDefault="00483A56">
      <w:pPr>
        <w:spacing w:line="360" w:lineRule="auto"/>
        <w:ind w:left="2846" w:right="2696"/>
        <w:jc w:val="center"/>
        <w:rPr>
          <w:b/>
          <w:sz w:val="24"/>
          <w:szCs w:val="24"/>
        </w:rPr>
      </w:pPr>
      <w:r>
        <w:rPr>
          <w:b/>
          <w:sz w:val="24"/>
          <w:szCs w:val="24"/>
        </w:rPr>
        <w:t xml:space="preserve">Lara Vitória de Almeida Fernandes </w:t>
      </w: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spacing w:before="201"/>
        <w:rPr>
          <w:b/>
          <w:color w:val="000000"/>
          <w:sz w:val="24"/>
          <w:szCs w:val="24"/>
        </w:rPr>
      </w:pPr>
    </w:p>
    <w:p w:rsidR="00550A43" w:rsidRDefault="00483A56">
      <w:pPr>
        <w:pStyle w:val="Ttulo1"/>
        <w:ind w:firstLine="145"/>
      </w:pPr>
      <w:r>
        <w:t>PROJETO API – 2°SEMESTRE LOGÍSTICA</w:t>
      </w: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spacing w:before="94"/>
        <w:rPr>
          <w:b/>
          <w:color w:val="000000"/>
          <w:sz w:val="32"/>
          <w:szCs w:val="32"/>
        </w:rPr>
      </w:pPr>
    </w:p>
    <w:p w:rsidR="00550A43" w:rsidRDefault="00483A56">
      <w:pPr>
        <w:pBdr>
          <w:top w:val="nil"/>
          <w:left w:val="nil"/>
          <w:bottom w:val="nil"/>
          <w:right w:val="nil"/>
          <w:between w:val="nil"/>
        </w:pBdr>
        <w:ind w:left="5105" w:right="420"/>
        <w:jc w:val="both"/>
        <w:rPr>
          <w:color w:val="000000"/>
          <w:sz w:val="24"/>
          <w:szCs w:val="24"/>
        </w:rPr>
      </w:pPr>
      <w:r>
        <w:rPr>
          <w:color w:val="000000"/>
          <w:sz w:val="24"/>
          <w:szCs w:val="24"/>
        </w:rPr>
        <w:t>Trabalho de Graduação apresentado à Faculdade de Tecnologia de São José dos Campos, como parte dos requisitos necessários para a obtenção do título de Tecnólogo em Logística.</w:t>
      </w: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spacing w:before="6"/>
        <w:rPr>
          <w:color w:val="000000"/>
          <w:sz w:val="24"/>
          <w:szCs w:val="24"/>
        </w:rPr>
      </w:pPr>
    </w:p>
    <w:p w:rsidR="00550A43" w:rsidRDefault="00483A56">
      <w:pPr>
        <w:ind w:right="420"/>
        <w:jc w:val="right"/>
        <w:rPr>
          <w:sz w:val="24"/>
          <w:szCs w:val="24"/>
        </w:rPr>
      </w:pPr>
      <w:r>
        <w:rPr>
          <w:b/>
          <w:sz w:val="24"/>
          <w:szCs w:val="24"/>
        </w:rPr>
        <w:t xml:space="preserve">Orientador: </w:t>
      </w:r>
      <w:r>
        <w:rPr>
          <w:sz w:val="24"/>
          <w:szCs w:val="24"/>
        </w:rPr>
        <w:t>Professor Carlos Eduardo Bastos</w:t>
      </w:r>
    </w:p>
    <w:p w:rsidR="00550A43" w:rsidRDefault="00483A56">
      <w:pPr>
        <w:spacing w:before="12"/>
        <w:ind w:right="423"/>
        <w:jc w:val="right"/>
        <w:rPr>
          <w:sz w:val="24"/>
          <w:szCs w:val="24"/>
        </w:rPr>
      </w:pPr>
      <w:r>
        <w:rPr>
          <w:b/>
          <w:sz w:val="24"/>
          <w:szCs w:val="24"/>
        </w:rPr>
        <w:t xml:space="preserve">Coorientador: </w:t>
      </w:r>
      <w:r>
        <w:rPr>
          <w:sz w:val="24"/>
          <w:szCs w:val="24"/>
        </w:rPr>
        <w:t xml:space="preserve">Professor </w:t>
      </w:r>
      <w:r>
        <w:rPr>
          <w:color w:val="202429"/>
          <w:sz w:val="24"/>
          <w:szCs w:val="24"/>
        </w:rPr>
        <w:t>Marcus Vi</w:t>
      </w:r>
      <w:r>
        <w:rPr>
          <w:color w:val="202429"/>
          <w:sz w:val="24"/>
          <w:szCs w:val="24"/>
        </w:rPr>
        <w:t>nícius do Nascimento</w:t>
      </w: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spacing w:before="1"/>
        <w:rPr>
          <w:color w:val="000000"/>
          <w:sz w:val="24"/>
          <w:szCs w:val="24"/>
        </w:rPr>
      </w:pPr>
    </w:p>
    <w:p w:rsidR="00550A43" w:rsidRDefault="00483A56">
      <w:pPr>
        <w:ind w:left="3523" w:right="3372"/>
        <w:jc w:val="center"/>
        <w:rPr>
          <w:sz w:val="28"/>
          <w:szCs w:val="28"/>
        </w:rPr>
        <w:sectPr w:rsidR="00550A43">
          <w:pgSz w:w="11910" w:h="16850"/>
          <w:pgMar w:top="1940" w:right="708" w:bottom="280" w:left="1417" w:header="720" w:footer="720" w:gutter="0"/>
          <w:cols w:space="720"/>
        </w:sectPr>
      </w:pPr>
      <w:r>
        <w:rPr>
          <w:sz w:val="28"/>
          <w:szCs w:val="28"/>
        </w:rPr>
        <w:t>São José dos Campos 2025</w:t>
      </w: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spacing w:before="173"/>
        <w:rPr>
          <w:color w:val="000000"/>
          <w:sz w:val="24"/>
          <w:szCs w:val="24"/>
        </w:rPr>
      </w:pPr>
    </w:p>
    <w:p w:rsidR="00550A43" w:rsidRDefault="00483A56">
      <w:pPr>
        <w:spacing w:before="1" w:line="360" w:lineRule="auto"/>
        <w:ind w:left="3328" w:right="3180" w:hanging="1"/>
        <w:jc w:val="center"/>
        <w:rPr>
          <w:b/>
          <w:sz w:val="24"/>
          <w:szCs w:val="24"/>
        </w:rPr>
      </w:pPr>
      <w:r>
        <w:rPr>
          <w:b/>
          <w:sz w:val="24"/>
          <w:szCs w:val="24"/>
        </w:rPr>
        <w:t xml:space="preserve">André Luiz Raymundo Alves Caroline Beatriz Souza Thomaz Daniel Rodrigues Pontes </w:t>
      </w:r>
    </w:p>
    <w:p w:rsidR="00550A43" w:rsidRDefault="00483A56">
      <w:pPr>
        <w:spacing w:line="360" w:lineRule="auto"/>
        <w:ind w:left="2846" w:right="2696"/>
        <w:jc w:val="center"/>
        <w:rPr>
          <w:b/>
          <w:sz w:val="24"/>
          <w:szCs w:val="24"/>
        </w:rPr>
      </w:pPr>
      <w:r>
        <w:rPr>
          <w:b/>
          <w:sz w:val="24"/>
          <w:szCs w:val="24"/>
        </w:rPr>
        <w:t xml:space="preserve">Lara Vitória de Almeida Fernandes </w:t>
      </w: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rPr>
          <w:b/>
          <w:color w:val="000000"/>
          <w:sz w:val="24"/>
          <w:szCs w:val="24"/>
        </w:rPr>
      </w:pPr>
    </w:p>
    <w:p w:rsidR="00550A43" w:rsidRDefault="00550A43">
      <w:pPr>
        <w:pBdr>
          <w:top w:val="nil"/>
          <w:left w:val="nil"/>
          <w:bottom w:val="nil"/>
          <w:right w:val="nil"/>
          <w:between w:val="nil"/>
        </w:pBdr>
        <w:spacing w:before="120"/>
        <w:rPr>
          <w:b/>
          <w:color w:val="000000"/>
          <w:sz w:val="24"/>
          <w:szCs w:val="24"/>
        </w:rPr>
      </w:pPr>
    </w:p>
    <w:p w:rsidR="00550A43" w:rsidRDefault="00483A56">
      <w:pPr>
        <w:pStyle w:val="Ttulo1"/>
        <w:ind w:firstLine="145"/>
      </w:pPr>
      <w:r>
        <w:t>PROJETO API – 2°SEMESTRE LOGÍSTICA</w:t>
      </w: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rPr>
          <w:b/>
          <w:color w:val="000000"/>
          <w:sz w:val="32"/>
          <w:szCs w:val="32"/>
        </w:rPr>
      </w:pPr>
    </w:p>
    <w:p w:rsidR="00550A43" w:rsidRDefault="00550A43">
      <w:pPr>
        <w:pBdr>
          <w:top w:val="nil"/>
          <w:left w:val="nil"/>
          <w:bottom w:val="nil"/>
          <w:right w:val="nil"/>
          <w:between w:val="nil"/>
        </w:pBdr>
        <w:spacing w:before="276"/>
        <w:rPr>
          <w:b/>
          <w:color w:val="000000"/>
          <w:sz w:val="32"/>
          <w:szCs w:val="32"/>
        </w:rPr>
      </w:pPr>
    </w:p>
    <w:p w:rsidR="00550A43" w:rsidRDefault="00483A56">
      <w:pPr>
        <w:pBdr>
          <w:top w:val="nil"/>
          <w:left w:val="nil"/>
          <w:bottom w:val="nil"/>
          <w:right w:val="nil"/>
          <w:between w:val="nil"/>
        </w:pBdr>
        <w:ind w:left="5105" w:right="420"/>
        <w:jc w:val="both"/>
        <w:rPr>
          <w:color w:val="000000"/>
          <w:sz w:val="24"/>
          <w:szCs w:val="24"/>
        </w:rPr>
        <w:sectPr w:rsidR="00550A43">
          <w:headerReference w:type="default" r:id="rId8"/>
          <w:pgSz w:w="11910" w:h="16850"/>
          <w:pgMar w:top="1600" w:right="708" w:bottom="280" w:left="1417" w:header="1142" w:footer="0" w:gutter="0"/>
          <w:pgNumType w:start="3"/>
          <w:cols w:space="720"/>
        </w:sectPr>
      </w:pPr>
      <w:r>
        <w:rPr>
          <w:color w:val="000000"/>
          <w:sz w:val="24"/>
          <w:szCs w:val="24"/>
        </w:rPr>
        <w:t>Trabalho de Graduação apresentado à Faculdade de Tecnologia de São José dos Campos, como parte dos requisitos necessários para a obtenção do título de Tecnólogo em Logística.</w:t>
      </w: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rPr>
          <w:color w:val="000000"/>
          <w:sz w:val="28"/>
          <w:szCs w:val="28"/>
        </w:rPr>
      </w:pPr>
    </w:p>
    <w:p w:rsidR="00550A43" w:rsidRDefault="00550A43">
      <w:pPr>
        <w:pBdr>
          <w:top w:val="nil"/>
          <w:left w:val="nil"/>
          <w:bottom w:val="nil"/>
          <w:right w:val="nil"/>
          <w:between w:val="nil"/>
        </w:pBdr>
        <w:spacing w:before="129"/>
        <w:rPr>
          <w:color w:val="000000"/>
          <w:sz w:val="28"/>
          <w:szCs w:val="28"/>
        </w:rPr>
      </w:pPr>
    </w:p>
    <w:p w:rsidR="00550A43" w:rsidRDefault="00483A56" w:rsidP="00401007">
      <w:pPr>
        <w:pStyle w:val="Ttulo2"/>
        <w:spacing w:before="0" w:line="360" w:lineRule="auto"/>
        <w:ind w:left="573"/>
      </w:pPr>
      <w:r>
        <w:t>RESUMO</w:t>
      </w:r>
      <w:bookmarkStart w:id="0" w:name="_GoBack"/>
      <w:bookmarkEnd w:id="0"/>
    </w:p>
    <w:p w:rsidR="00550A43" w:rsidRDefault="00550A43" w:rsidP="00401007">
      <w:pPr>
        <w:pBdr>
          <w:top w:val="nil"/>
          <w:left w:val="nil"/>
          <w:bottom w:val="nil"/>
          <w:right w:val="nil"/>
          <w:between w:val="nil"/>
        </w:pBdr>
        <w:spacing w:line="360" w:lineRule="auto"/>
        <w:rPr>
          <w:b/>
          <w:color w:val="000000"/>
          <w:sz w:val="28"/>
          <w:szCs w:val="28"/>
        </w:rPr>
      </w:pPr>
    </w:p>
    <w:p w:rsidR="00550A43" w:rsidRDefault="00550A43" w:rsidP="00401007">
      <w:pPr>
        <w:pBdr>
          <w:top w:val="nil"/>
          <w:left w:val="nil"/>
          <w:bottom w:val="nil"/>
          <w:right w:val="nil"/>
          <w:between w:val="nil"/>
        </w:pBdr>
        <w:spacing w:before="166" w:line="360" w:lineRule="auto"/>
        <w:rPr>
          <w:b/>
          <w:color w:val="000000"/>
          <w:sz w:val="28"/>
          <w:szCs w:val="28"/>
        </w:rPr>
      </w:pPr>
    </w:p>
    <w:p w:rsidR="00550A43" w:rsidRDefault="00483A56" w:rsidP="00401007">
      <w:pPr>
        <w:pBdr>
          <w:top w:val="nil"/>
          <w:left w:val="nil"/>
          <w:bottom w:val="nil"/>
          <w:right w:val="nil"/>
          <w:between w:val="nil"/>
        </w:pBdr>
        <w:spacing w:line="360" w:lineRule="auto"/>
        <w:ind w:left="285" w:right="423" w:firstLine="16"/>
        <w:jc w:val="both"/>
        <w:rPr>
          <w:color w:val="000000"/>
          <w:sz w:val="24"/>
          <w:szCs w:val="24"/>
        </w:rPr>
      </w:pPr>
      <w:r>
        <w:rPr>
          <w:color w:val="000000"/>
          <w:sz w:val="24"/>
          <w:szCs w:val="24"/>
        </w:rPr>
        <w:t xml:space="preserve">O Projeto Integrador (API) é uma iniciativa pedagógica voltada para o desenvolvimento de um produto capaz de facilitar a visualização de dados do </w:t>
      </w:r>
      <w:r>
        <w:rPr>
          <w:sz w:val="24"/>
          <w:szCs w:val="24"/>
        </w:rPr>
        <w:t>ComexStat</w:t>
      </w:r>
      <w:r>
        <w:rPr>
          <w:color w:val="000000"/>
          <w:sz w:val="24"/>
          <w:szCs w:val="24"/>
        </w:rPr>
        <w:t>, referentes aos anos de 2022 a 2024. O foco principal do projeto é a implementação de estratégias pa</w:t>
      </w:r>
      <w:r>
        <w:rPr>
          <w:color w:val="000000"/>
          <w:sz w:val="24"/>
          <w:szCs w:val="24"/>
        </w:rPr>
        <w:t>ra importação de produtos destinados ao mercado externo, com o objetivo de ampliar a presença internacional de empresas. A proposta envolve a análise de produtos estratégicos e a criação de uma cadeia logística eficiente, desde o fornecimento até a entrega</w:t>
      </w:r>
      <w:r>
        <w:rPr>
          <w:color w:val="000000"/>
          <w:sz w:val="24"/>
          <w:szCs w:val="24"/>
        </w:rPr>
        <w:t xml:space="preserve"> final. O estudo inclui uma pesquisa detalhada sobre transporte internacional, custos operacionais e possíveis parcerias logísticas. Com isso, o projeto busca não apenas impulsionar as exportações, mas também fortalecer a competitividade e o crescimento su</w:t>
      </w:r>
      <w:r>
        <w:rPr>
          <w:color w:val="000000"/>
          <w:sz w:val="24"/>
          <w:szCs w:val="24"/>
        </w:rPr>
        <w:t>stentável das empresas no cenário global.</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550A43" w:rsidP="00401007">
      <w:pPr>
        <w:pBdr>
          <w:top w:val="nil"/>
          <w:left w:val="nil"/>
          <w:bottom w:val="nil"/>
          <w:right w:val="nil"/>
          <w:between w:val="nil"/>
        </w:pBdr>
        <w:spacing w:before="100" w:line="360" w:lineRule="auto"/>
        <w:rPr>
          <w:color w:val="000000"/>
          <w:sz w:val="24"/>
          <w:szCs w:val="24"/>
        </w:rPr>
      </w:pPr>
    </w:p>
    <w:p w:rsidR="00550A43" w:rsidRDefault="00483A56" w:rsidP="00401007">
      <w:pPr>
        <w:pBdr>
          <w:top w:val="nil"/>
          <w:left w:val="nil"/>
          <w:bottom w:val="nil"/>
          <w:right w:val="nil"/>
          <w:between w:val="nil"/>
        </w:pBdr>
        <w:spacing w:before="1" w:line="360" w:lineRule="auto"/>
        <w:ind w:left="1"/>
        <w:rPr>
          <w:color w:val="000000"/>
          <w:sz w:val="24"/>
          <w:szCs w:val="24"/>
        </w:rPr>
        <w:sectPr w:rsidR="00550A43">
          <w:pgSz w:w="11910" w:h="16850"/>
          <w:pgMar w:top="1600" w:right="708" w:bottom="280" w:left="1417" w:header="1142" w:footer="0" w:gutter="0"/>
          <w:cols w:space="720"/>
        </w:sectPr>
      </w:pPr>
      <w:r>
        <w:rPr>
          <w:b/>
          <w:color w:val="000000"/>
          <w:sz w:val="24"/>
          <w:szCs w:val="24"/>
        </w:rPr>
        <w:t>Palavras chaves</w:t>
      </w:r>
      <w:r>
        <w:rPr>
          <w:color w:val="000000"/>
          <w:sz w:val="24"/>
          <w:szCs w:val="24"/>
        </w:rPr>
        <w:t xml:space="preserve">: </w:t>
      </w:r>
      <w:r>
        <w:rPr>
          <w:sz w:val="24"/>
          <w:szCs w:val="24"/>
        </w:rPr>
        <w:t>Análise</w:t>
      </w:r>
      <w:r>
        <w:rPr>
          <w:color w:val="000000"/>
          <w:sz w:val="24"/>
          <w:szCs w:val="24"/>
        </w:rPr>
        <w:t>;Transporte internacional;</w:t>
      </w:r>
      <w:r>
        <w:rPr>
          <w:sz w:val="24"/>
          <w:szCs w:val="24"/>
        </w:rPr>
        <w:t>Comex Stat</w:t>
      </w:r>
      <w:r>
        <w:rPr>
          <w:color w:val="000000"/>
          <w:sz w:val="24"/>
          <w:szCs w:val="24"/>
        </w:rPr>
        <w:t>.</w:t>
      </w:r>
    </w:p>
    <w:p w:rsidR="00550A43" w:rsidRDefault="00483A56" w:rsidP="00401007">
      <w:pPr>
        <w:pStyle w:val="Ttulo2"/>
        <w:spacing w:line="360" w:lineRule="auto"/>
        <w:ind w:left="2843" w:right="2696"/>
        <w:jc w:val="center"/>
      </w:pPr>
      <w:r>
        <w:lastRenderedPageBreak/>
        <w:t>ABSTRACT</w:t>
      </w:r>
    </w:p>
    <w:p w:rsidR="00550A43" w:rsidRDefault="00550A43" w:rsidP="00401007">
      <w:pPr>
        <w:pBdr>
          <w:top w:val="nil"/>
          <w:left w:val="nil"/>
          <w:bottom w:val="nil"/>
          <w:right w:val="nil"/>
          <w:between w:val="nil"/>
        </w:pBdr>
        <w:spacing w:line="360" w:lineRule="auto"/>
        <w:rPr>
          <w:b/>
          <w:color w:val="000000"/>
          <w:sz w:val="28"/>
          <w:szCs w:val="28"/>
        </w:rPr>
      </w:pPr>
    </w:p>
    <w:p w:rsidR="00550A43" w:rsidRDefault="00550A43" w:rsidP="00401007">
      <w:pPr>
        <w:pBdr>
          <w:top w:val="nil"/>
          <w:left w:val="nil"/>
          <w:bottom w:val="nil"/>
          <w:right w:val="nil"/>
          <w:between w:val="nil"/>
        </w:pBdr>
        <w:spacing w:before="233" w:line="360" w:lineRule="auto"/>
        <w:rPr>
          <w:b/>
          <w:color w:val="000000"/>
          <w:sz w:val="28"/>
          <w:szCs w:val="28"/>
        </w:rPr>
      </w:pPr>
    </w:p>
    <w:p w:rsidR="00550A43" w:rsidRDefault="00483A56" w:rsidP="00401007">
      <w:pPr>
        <w:widowControl/>
        <w:spacing w:before="280" w:after="280" w:line="360" w:lineRule="auto"/>
        <w:jc w:val="both"/>
        <w:rPr>
          <w:sz w:val="24"/>
          <w:szCs w:val="24"/>
        </w:rPr>
      </w:pPr>
      <w:r>
        <w:rPr>
          <w:sz w:val="24"/>
          <w:szCs w:val="24"/>
        </w:rPr>
        <w:t>The Integrative Project (API) is a pedagogical initiative focused on developing a product that facilitates the visualization of data from ComexStat, covering the years 2022 to 2024. The main goal of the project is to implement strategies for importing prod</w:t>
      </w:r>
      <w:r>
        <w:rPr>
          <w:sz w:val="24"/>
          <w:szCs w:val="24"/>
        </w:rPr>
        <w:t>ucts aimed at foreign markets, with the objective of expanding the international presence of companies. The proposal involves the analysis of strategic products and the creation of an efficient logistics chain, from supply to final delivery. The study incl</w:t>
      </w:r>
      <w:r>
        <w:rPr>
          <w:sz w:val="24"/>
          <w:szCs w:val="24"/>
        </w:rPr>
        <w:t>udes in-depth research on international transportation, operational costs, and potential logistics partnerships. With this, the project seeks not only to boost exports but also to strengthen the competitiveness and sustainable growth of companies in the gl</w:t>
      </w:r>
      <w:r>
        <w:rPr>
          <w:sz w:val="24"/>
          <w:szCs w:val="24"/>
        </w:rPr>
        <w:t>obal market.</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550A43" w:rsidP="00401007">
      <w:pPr>
        <w:pBdr>
          <w:top w:val="nil"/>
          <w:left w:val="nil"/>
          <w:bottom w:val="nil"/>
          <w:right w:val="nil"/>
          <w:between w:val="nil"/>
        </w:pBdr>
        <w:spacing w:before="102" w:line="360" w:lineRule="auto"/>
        <w:rPr>
          <w:color w:val="000000"/>
          <w:sz w:val="24"/>
          <w:szCs w:val="24"/>
        </w:rPr>
      </w:pPr>
    </w:p>
    <w:p w:rsidR="00550A43" w:rsidRDefault="00483A56" w:rsidP="00401007">
      <w:pPr>
        <w:pBdr>
          <w:top w:val="nil"/>
          <w:left w:val="nil"/>
          <w:bottom w:val="nil"/>
          <w:right w:val="nil"/>
          <w:between w:val="nil"/>
        </w:pBdr>
        <w:spacing w:line="360" w:lineRule="auto"/>
        <w:ind w:left="568"/>
        <w:rPr>
          <w:color w:val="000000"/>
          <w:sz w:val="24"/>
          <w:szCs w:val="24"/>
        </w:rPr>
        <w:sectPr w:rsidR="00550A43">
          <w:pgSz w:w="11910" w:h="16850"/>
          <w:pgMar w:top="1600" w:right="708" w:bottom="280" w:left="1417" w:header="1142" w:footer="0" w:gutter="0"/>
          <w:cols w:space="720"/>
        </w:sectPr>
      </w:pPr>
      <w:r>
        <w:rPr>
          <w:b/>
          <w:color w:val="000000"/>
          <w:sz w:val="24"/>
          <w:szCs w:val="24"/>
        </w:rPr>
        <w:t>Keywords</w:t>
      </w:r>
      <w:r>
        <w:rPr>
          <w:color w:val="000000"/>
          <w:sz w:val="24"/>
          <w:szCs w:val="24"/>
        </w:rPr>
        <w:t>: Analysis; International Transport;ComexStat.</w:t>
      </w:r>
    </w:p>
    <w:p w:rsidR="00550A43" w:rsidRDefault="00550A43" w:rsidP="00401007">
      <w:pPr>
        <w:pBdr>
          <w:top w:val="nil"/>
          <w:left w:val="nil"/>
          <w:bottom w:val="nil"/>
          <w:right w:val="nil"/>
          <w:between w:val="nil"/>
        </w:pBdr>
        <w:spacing w:line="360" w:lineRule="auto"/>
        <w:rPr>
          <w:color w:val="000000"/>
          <w:sz w:val="28"/>
          <w:szCs w:val="28"/>
        </w:rPr>
      </w:pPr>
    </w:p>
    <w:p w:rsidR="00550A43" w:rsidRDefault="00550A43" w:rsidP="00401007">
      <w:pPr>
        <w:pBdr>
          <w:top w:val="nil"/>
          <w:left w:val="nil"/>
          <w:bottom w:val="nil"/>
          <w:right w:val="nil"/>
          <w:between w:val="nil"/>
        </w:pBdr>
        <w:spacing w:line="360" w:lineRule="auto"/>
        <w:rPr>
          <w:color w:val="000000"/>
          <w:sz w:val="28"/>
          <w:szCs w:val="28"/>
        </w:rPr>
      </w:pPr>
    </w:p>
    <w:p w:rsidR="00550A43" w:rsidRDefault="00550A43" w:rsidP="00401007">
      <w:pPr>
        <w:pBdr>
          <w:top w:val="nil"/>
          <w:left w:val="nil"/>
          <w:bottom w:val="nil"/>
          <w:right w:val="nil"/>
          <w:between w:val="nil"/>
        </w:pBdr>
        <w:spacing w:line="360" w:lineRule="auto"/>
        <w:rPr>
          <w:color w:val="000000"/>
          <w:sz w:val="28"/>
          <w:szCs w:val="28"/>
        </w:rPr>
      </w:pPr>
    </w:p>
    <w:p w:rsidR="00550A43" w:rsidRDefault="00550A43" w:rsidP="00401007">
      <w:pPr>
        <w:pBdr>
          <w:top w:val="nil"/>
          <w:left w:val="nil"/>
          <w:bottom w:val="nil"/>
          <w:right w:val="nil"/>
          <w:between w:val="nil"/>
        </w:pBdr>
        <w:spacing w:line="360" w:lineRule="auto"/>
        <w:rPr>
          <w:color w:val="000000"/>
          <w:sz w:val="28"/>
          <w:szCs w:val="28"/>
        </w:rPr>
      </w:pPr>
    </w:p>
    <w:p w:rsidR="00550A43" w:rsidRDefault="00550A43" w:rsidP="00401007">
      <w:pPr>
        <w:pBdr>
          <w:top w:val="nil"/>
          <w:left w:val="nil"/>
          <w:bottom w:val="nil"/>
          <w:right w:val="nil"/>
          <w:between w:val="nil"/>
        </w:pBdr>
        <w:spacing w:line="360" w:lineRule="auto"/>
        <w:rPr>
          <w:color w:val="000000"/>
          <w:sz w:val="28"/>
          <w:szCs w:val="28"/>
        </w:rPr>
      </w:pPr>
    </w:p>
    <w:p w:rsidR="00550A43" w:rsidRDefault="00550A43" w:rsidP="00401007">
      <w:pPr>
        <w:tabs>
          <w:tab w:val="left" w:pos="6307"/>
        </w:tabs>
        <w:spacing w:before="275" w:line="360" w:lineRule="auto"/>
        <w:ind w:left="285"/>
        <w:rPr>
          <w:b/>
          <w:sz w:val="24"/>
          <w:szCs w:val="24"/>
        </w:rPr>
        <w:sectPr w:rsidR="00550A43">
          <w:pgSz w:w="11910" w:h="16850"/>
          <w:pgMar w:top="1600" w:right="708" w:bottom="280" w:left="1417" w:header="1142" w:footer="0" w:gutter="0"/>
          <w:cols w:space="720"/>
        </w:sectPr>
      </w:pPr>
    </w:p>
    <w:p w:rsidR="00550A43" w:rsidRDefault="00550A43" w:rsidP="00401007">
      <w:pPr>
        <w:pBdr>
          <w:top w:val="nil"/>
          <w:left w:val="nil"/>
          <w:bottom w:val="nil"/>
          <w:right w:val="nil"/>
          <w:between w:val="nil"/>
        </w:pBdr>
        <w:spacing w:line="360" w:lineRule="auto"/>
        <w:rPr>
          <w:b/>
          <w:color w:val="000000"/>
          <w:sz w:val="28"/>
          <w:szCs w:val="28"/>
        </w:rPr>
      </w:pPr>
    </w:p>
    <w:p w:rsidR="00550A43" w:rsidRDefault="00550A43" w:rsidP="00401007">
      <w:pPr>
        <w:pBdr>
          <w:top w:val="nil"/>
          <w:left w:val="nil"/>
          <w:bottom w:val="nil"/>
          <w:right w:val="nil"/>
          <w:between w:val="nil"/>
        </w:pBdr>
        <w:spacing w:line="360" w:lineRule="auto"/>
        <w:rPr>
          <w:b/>
          <w:color w:val="000000"/>
          <w:sz w:val="28"/>
          <w:szCs w:val="28"/>
        </w:rPr>
      </w:pPr>
    </w:p>
    <w:p w:rsidR="00550A43" w:rsidRDefault="00550A43" w:rsidP="00401007">
      <w:pPr>
        <w:pBdr>
          <w:top w:val="nil"/>
          <w:left w:val="nil"/>
          <w:bottom w:val="nil"/>
          <w:right w:val="nil"/>
          <w:between w:val="nil"/>
        </w:pBdr>
        <w:spacing w:line="360" w:lineRule="auto"/>
        <w:rPr>
          <w:b/>
          <w:color w:val="000000"/>
          <w:sz w:val="28"/>
          <w:szCs w:val="28"/>
        </w:rPr>
      </w:pPr>
    </w:p>
    <w:p w:rsidR="00550A43" w:rsidRDefault="00550A43" w:rsidP="00401007">
      <w:pPr>
        <w:pBdr>
          <w:top w:val="nil"/>
          <w:left w:val="nil"/>
          <w:bottom w:val="nil"/>
          <w:right w:val="nil"/>
          <w:between w:val="nil"/>
        </w:pBdr>
        <w:spacing w:line="360" w:lineRule="auto"/>
        <w:rPr>
          <w:b/>
          <w:color w:val="000000"/>
          <w:sz w:val="28"/>
          <w:szCs w:val="28"/>
        </w:rPr>
      </w:pPr>
    </w:p>
    <w:p w:rsidR="00550A43" w:rsidRDefault="00483A56" w:rsidP="00401007">
      <w:pPr>
        <w:pStyle w:val="Ttulo2"/>
        <w:numPr>
          <w:ilvl w:val="0"/>
          <w:numId w:val="4"/>
        </w:numPr>
        <w:tabs>
          <w:tab w:val="left" w:pos="852"/>
        </w:tabs>
        <w:spacing w:line="360" w:lineRule="auto"/>
        <w:ind w:left="852" w:hanging="279"/>
      </w:pPr>
      <w:bookmarkStart w:id="1" w:name="_heading=h.41hahmgf4r57" w:colFirst="0" w:colLast="0"/>
      <w:bookmarkEnd w:id="1"/>
      <w:r>
        <w:t>INTRODUÇÃO</w:t>
      </w:r>
    </w:p>
    <w:p w:rsidR="00550A43" w:rsidRDefault="00550A43" w:rsidP="00401007">
      <w:pPr>
        <w:pStyle w:val="Ttulo2"/>
        <w:tabs>
          <w:tab w:val="left" w:pos="852"/>
        </w:tabs>
        <w:spacing w:line="360" w:lineRule="auto"/>
        <w:ind w:firstLine="852"/>
      </w:pPr>
    </w:p>
    <w:p w:rsidR="00550A43" w:rsidRDefault="00483A56" w:rsidP="00401007">
      <w:pPr>
        <w:pBdr>
          <w:top w:val="nil"/>
          <w:left w:val="nil"/>
          <w:bottom w:val="nil"/>
          <w:right w:val="nil"/>
          <w:between w:val="nil"/>
        </w:pBdr>
        <w:spacing w:line="360" w:lineRule="auto"/>
        <w:rPr>
          <w:color w:val="000000"/>
          <w:sz w:val="24"/>
          <w:szCs w:val="24"/>
        </w:rPr>
      </w:pPr>
      <w:r>
        <w:rPr>
          <w:color w:val="000000"/>
          <w:sz w:val="24"/>
          <w:szCs w:val="24"/>
        </w:rPr>
        <w:t>O comércio internacional exige cada vez mais soluções logísticas eficientes e estratégias baseadas em dados confiáveis. Nesse contexto, o Projeto Integrador (API) surge como uma iniciativa pedagógica que alia teoria e prática, com o objetivo de desenvolver</w:t>
      </w:r>
      <w:r>
        <w:rPr>
          <w:color w:val="000000"/>
          <w:sz w:val="24"/>
          <w:szCs w:val="24"/>
        </w:rPr>
        <w:t xml:space="preserve"> um produto que facilite a visualização e a interpretação de dados do ComexStat, abrangendo o período de 2022 a 2024.</w:t>
      </w:r>
    </w:p>
    <w:p w:rsidR="00550A43" w:rsidRDefault="00483A56" w:rsidP="00401007">
      <w:pPr>
        <w:pBdr>
          <w:top w:val="nil"/>
          <w:left w:val="nil"/>
          <w:bottom w:val="nil"/>
          <w:right w:val="nil"/>
          <w:between w:val="nil"/>
        </w:pBdr>
        <w:spacing w:line="360" w:lineRule="auto"/>
        <w:rPr>
          <w:color w:val="000000"/>
          <w:sz w:val="24"/>
          <w:szCs w:val="24"/>
        </w:rPr>
      </w:pPr>
      <w:r>
        <w:rPr>
          <w:color w:val="000000"/>
          <w:sz w:val="24"/>
          <w:szCs w:val="24"/>
        </w:rPr>
        <w:t>O projeto propõe a implementação de estratégias voltadas à importação de produtos para o mercado externo, visando fortalecer a presença internacional de empresas brasileiras. Para isso, serão analisados produtos estratégicos e estruturada uma cadeia logíst</w:t>
      </w:r>
      <w:r>
        <w:rPr>
          <w:color w:val="000000"/>
          <w:sz w:val="24"/>
          <w:szCs w:val="24"/>
        </w:rPr>
        <w:t>ica eficiente, desde o fornecimento até a entrega final.</w:t>
      </w:r>
    </w:p>
    <w:p w:rsidR="00550A43" w:rsidRDefault="00483A56" w:rsidP="00401007">
      <w:pPr>
        <w:pBdr>
          <w:top w:val="nil"/>
          <w:left w:val="nil"/>
          <w:bottom w:val="nil"/>
          <w:right w:val="nil"/>
          <w:between w:val="nil"/>
        </w:pBdr>
        <w:spacing w:line="360" w:lineRule="auto"/>
        <w:rPr>
          <w:color w:val="000000"/>
          <w:sz w:val="24"/>
          <w:szCs w:val="24"/>
        </w:rPr>
      </w:pPr>
      <w:r>
        <w:rPr>
          <w:color w:val="000000"/>
          <w:sz w:val="24"/>
          <w:szCs w:val="24"/>
        </w:rPr>
        <w:t>Além disso, o estudo contempla uma pesquisa detalhada sobre transporte internacional, avaliação de custos logísticos e identificação de possíveis parcerias com fornecedores e distribuidores. A propos</w:t>
      </w:r>
      <w:r>
        <w:rPr>
          <w:color w:val="000000"/>
          <w:sz w:val="24"/>
          <w:szCs w:val="24"/>
        </w:rPr>
        <w:t>ta busca não apenas impulsionar as exportações, mas também promover o crescimento sustentável e competitivo das empresas no cenário global.</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550A43" w:rsidP="00401007">
      <w:pPr>
        <w:pBdr>
          <w:top w:val="nil"/>
          <w:left w:val="nil"/>
          <w:bottom w:val="nil"/>
          <w:right w:val="nil"/>
          <w:between w:val="nil"/>
        </w:pBdr>
        <w:spacing w:before="222" w:line="360" w:lineRule="auto"/>
        <w:rPr>
          <w:color w:val="000000"/>
          <w:sz w:val="24"/>
          <w:szCs w:val="24"/>
        </w:rPr>
      </w:pPr>
    </w:p>
    <w:p w:rsidR="00550A43" w:rsidRDefault="00483A56" w:rsidP="00401007">
      <w:pPr>
        <w:numPr>
          <w:ilvl w:val="1"/>
          <w:numId w:val="4"/>
        </w:numPr>
        <w:pBdr>
          <w:top w:val="nil"/>
          <w:left w:val="nil"/>
          <w:bottom w:val="nil"/>
          <w:right w:val="nil"/>
          <w:between w:val="nil"/>
        </w:pBdr>
        <w:tabs>
          <w:tab w:val="left" w:pos="992"/>
        </w:tabs>
        <w:spacing w:line="360" w:lineRule="auto"/>
        <w:ind w:left="992" w:hanging="419"/>
        <w:rPr>
          <w:b/>
          <w:color w:val="000000"/>
          <w:sz w:val="24"/>
          <w:szCs w:val="24"/>
        </w:rPr>
      </w:pPr>
      <w:bookmarkStart w:id="2" w:name="_heading=h.c22yjzx9yyir" w:colFirst="0" w:colLast="0"/>
      <w:bookmarkEnd w:id="2"/>
      <w:r>
        <w:rPr>
          <w:b/>
          <w:color w:val="000000"/>
          <w:sz w:val="24"/>
          <w:szCs w:val="24"/>
        </w:rPr>
        <w:t>Objetivo do Projeto</w:t>
      </w:r>
    </w:p>
    <w:p w:rsidR="00550A43" w:rsidRDefault="00550A43" w:rsidP="00401007">
      <w:pPr>
        <w:pBdr>
          <w:top w:val="nil"/>
          <w:left w:val="nil"/>
          <w:bottom w:val="nil"/>
          <w:right w:val="nil"/>
          <w:between w:val="nil"/>
        </w:pBdr>
        <w:spacing w:before="103" w:line="360" w:lineRule="auto"/>
        <w:rPr>
          <w:b/>
          <w:color w:val="000000"/>
          <w:sz w:val="24"/>
          <w:szCs w:val="24"/>
        </w:rPr>
      </w:pPr>
    </w:p>
    <w:p w:rsidR="00550A43" w:rsidRDefault="00483A56" w:rsidP="00401007">
      <w:pPr>
        <w:pBdr>
          <w:top w:val="nil"/>
          <w:left w:val="nil"/>
          <w:bottom w:val="nil"/>
          <w:right w:val="nil"/>
          <w:between w:val="nil"/>
        </w:pBdr>
        <w:spacing w:line="360" w:lineRule="auto"/>
        <w:rPr>
          <w:color w:val="000000"/>
          <w:sz w:val="24"/>
          <w:szCs w:val="24"/>
        </w:rPr>
        <w:sectPr w:rsidR="00550A43">
          <w:pgSz w:w="11910" w:h="16850"/>
          <w:pgMar w:top="1600" w:right="708" w:bottom="280" w:left="1417" w:header="1142" w:footer="0" w:gutter="0"/>
          <w:cols w:space="720"/>
        </w:sectPr>
      </w:pPr>
      <w:r>
        <w:rPr>
          <w:color w:val="000000"/>
          <w:sz w:val="24"/>
          <w:szCs w:val="24"/>
        </w:rPr>
        <w:t xml:space="preserve">Desenvolver um produto que possibilite a visualização e análise dos dados do ComexStat, referentes aos anos de 2022 a 2024, com o intuito de implementar estratégias de importação voltadas ao mercado externo. O projeto busca estruturar uma cadeia logística </w:t>
      </w:r>
      <w:r>
        <w:rPr>
          <w:color w:val="000000"/>
          <w:sz w:val="24"/>
          <w:szCs w:val="24"/>
        </w:rPr>
        <w:t>eficiente por meio da análise de produtos estratégicos, práticas de transporte internacional, custos envolvidos e parcerias comerciais, visando ampliar a presença internacional das empresas e contribuir para seu crescimento sustentável no cenário global.</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550A43" w:rsidP="00401007">
      <w:pPr>
        <w:pBdr>
          <w:top w:val="nil"/>
          <w:left w:val="nil"/>
          <w:bottom w:val="nil"/>
          <w:right w:val="nil"/>
          <w:between w:val="nil"/>
        </w:pBdr>
        <w:spacing w:before="224" w:line="360" w:lineRule="auto"/>
        <w:rPr>
          <w:color w:val="000000"/>
          <w:sz w:val="24"/>
          <w:szCs w:val="24"/>
        </w:rPr>
      </w:pPr>
    </w:p>
    <w:p w:rsidR="00550A43" w:rsidRDefault="00483A56" w:rsidP="00401007">
      <w:pPr>
        <w:spacing w:line="360" w:lineRule="auto"/>
        <w:ind w:left="1857"/>
        <w:rPr>
          <w:b/>
          <w:sz w:val="24"/>
          <w:szCs w:val="24"/>
        </w:rPr>
      </w:pPr>
      <w:r>
        <w:rPr>
          <w:b/>
          <w:sz w:val="24"/>
          <w:szCs w:val="24"/>
        </w:rPr>
        <w:t>Exemplo de objetivos:</w:t>
      </w:r>
    </w:p>
    <w:p w:rsidR="00550A43" w:rsidRDefault="00550A43" w:rsidP="00401007">
      <w:pPr>
        <w:pBdr>
          <w:top w:val="nil"/>
          <w:left w:val="nil"/>
          <w:bottom w:val="nil"/>
          <w:right w:val="nil"/>
          <w:between w:val="nil"/>
        </w:pBdr>
        <w:spacing w:before="103" w:line="360" w:lineRule="auto"/>
        <w:rPr>
          <w:b/>
          <w:color w:val="000000"/>
          <w:sz w:val="24"/>
          <w:szCs w:val="24"/>
        </w:rPr>
      </w:pPr>
    </w:p>
    <w:p w:rsidR="00550A43" w:rsidRDefault="00483A56" w:rsidP="00401007">
      <w:pPr>
        <w:widowControl/>
        <w:spacing w:before="280" w:after="280" w:line="360" w:lineRule="auto"/>
        <w:ind w:left="720"/>
        <w:rPr>
          <w:sz w:val="24"/>
          <w:szCs w:val="24"/>
        </w:rPr>
      </w:pPr>
      <w:r>
        <w:rPr>
          <w:sz w:val="24"/>
          <w:szCs w:val="24"/>
        </w:rPr>
        <w:t> Analisar os dados de importação e exportação disponíveis no ComexStat, referentes aos anos de 2022 a 2024, para identificar oportunidades logísticas estratégicas.</w:t>
      </w:r>
    </w:p>
    <w:p w:rsidR="00550A43" w:rsidRDefault="00483A56" w:rsidP="00401007">
      <w:pPr>
        <w:widowControl/>
        <w:spacing w:before="280" w:after="280" w:line="360" w:lineRule="auto"/>
        <w:ind w:left="720"/>
        <w:rPr>
          <w:sz w:val="24"/>
          <w:szCs w:val="24"/>
        </w:rPr>
      </w:pPr>
      <w:r>
        <w:rPr>
          <w:sz w:val="24"/>
          <w:szCs w:val="24"/>
        </w:rPr>
        <w:t> Mapear produtos com potencial para exportação/importação, considerando sua relevância econômica e viabilidade logística.</w:t>
      </w:r>
    </w:p>
    <w:p w:rsidR="00550A43" w:rsidRDefault="00483A56" w:rsidP="00401007">
      <w:pPr>
        <w:widowControl/>
        <w:spacing w:before="280" w:after="280" w:line="360" w:lineRule="auto"/>
        <w:ind w:left="720"/>
        <w:rPr>
          <w:sz w:val="24"/>
          <w:szCs w:val="24"/>
        </w:rPr>
      </w:pPr>
      <w:r>
        <w:rPr>
          <w:sz w:val="24"/>
          <w:szCs w:val="24"/>
        </w:rPr>
        <w:t> Desenvolver uma cadeia logística eficiente, abrangendo etapas desde o fornecimento até a entrega no destino final.</w:t>
      </w:r>
    </w:p>
    <w:p w:rsidR="00550A43" w:rsidRDefault="00483A56" w:rsidP="00401007">
      <w:pPr>
        <w:widowControl/>
        <w:spacing w:before="280" w:after="280" w:line="360" w:lineRule="auto"/>
        <w:ind w:left="720"/>
        <w:rPr>
          <w:sz w:val="24"/>
          <w:szCs w:val="24"/>
        </w:rPr>
      </w:pPr>
      <w:r>
        <w:rPr>
          <w:sz w:val="24"/>
          <w:szCs w:val="24"/>
        </w:rPr>
        <w:t> Avaliar as melhores práticas de transporte internacional, com foco na redução de custos e no aumento da competitividade.</w:t>
      </w:r>
    </w:p>
    <w:p w:rsidR="00550A43" w:rsidRDefault="00483A56" w:rsidP="00401007">
      <w:pPr>
        <w:widowControl/>
        <w:spacing w:before="280" w:after="280" w:line="360" w:lineRule="auto"/>
        <w:ind w:left="720"/>
        <w:rPr>
          <w:sz w:val="24"/>
          <w:szCs w:val="24"/>
        </w:rPr>
      </w:pPr>
      <w:r>
        <w:rPr>
          <w:sz w:val="24"/>
          <w:szCs w:val="24"/>
        </w:rPr>
        <w:t> Identificar possíveis parcerias com fornecedores e distribuidores locais que possam fortalecer as operações internacionais.</w:t>
      </w:r>
    </w:p>
    <w:p w:rsidR="00550A43" w:rsidRDefault="00483A56" w:rsidP="00401007">
      <w:pPr>
        <w:widowControl/>
        <w:spacing w:before="280" w:after="280" w:line="360" w:lineRule="auto"/>
        <w:ind w:left="720"/>
        <w:rPr>
          <w:sz w:val="24"/>
          <w:szCs w:val="24"/>
        </w:rPr>
      </w:pPr>
      <w:r>
        <w:rPr>
          <w:sz w:val="24"/>
          <w:szCs w:val="24"/>
        </w:rPr>
        <w:t> Propo</w:t>
      </w:r>
      <w:r>
        <w:rPr>
          <w:sz w:val="24"/>
          <w:szCs w:val="24"/>
        </w:rPr>
        <w:t>r soluções tecnológicas para facilitar a visualização e interpretação de dados comerciais, contribuindo para a tomada de decisão nas empresas.</w:t>
      </w:r>
    </w:p>
    <w:p w:rsidR="00550A43" w:rsidRDefault="00483A56" w:rsidP="00401007">
      <w:pPr>
        <w:widowControl/>
        <w:spacing w:before="280" w:after="280" w:line="360" w:lineRule="auto"/>
        <w:ind w:left="720"/>
        <w:rPr>
          <w:sz w:val="24"/>
          <w:szCs w:val="24"/>
        </w:rPr>
        <w:sectPr w:rsidR="00550A43">
          <w:pgSz w:w="11910" w:h="16850"/>
          <w:pgMar w:top="1600" w:right="708" w:bottom="280" w:left="1417" w:header="1142" w:footer="0" w:gutter="0"/>
          <w:cols w:space="720"/>
        </w:sectPr>
      </w:pPr>
      <w:r>
        <w:rPr>
          <w:sz w:val="24"/>
          <w:szCs w:val="24"/>
        </w:rPr>
        <w:t> Estimular o crescimento sustentável das empresas participantes por meio da ampliação de sua pr</w:t>
      </w:r>
      <w:r>
        <w:rPr>
          <w:sz w:val="24"/>
          <w:szCs w:val="24"/>
        </w:rPr>
        <w:t>esença no mercado global.</w:t>
      </w:r>
    </w:p>
    <w:p w:rsidR="00550A43" w:rsidRDefault="00483A56" w:rsidP="00401007">
      <w:pPr>
        <w:pStyle w:val="Ttulo2"/>
        <w:numPr>
          <w:ilvl w:val="0"/>
          <w:numId w:val="4"/>
        </w:numPr>
        <w:tabs>
          <w:tab w:val="left" w:pos="852"/>
        </w:tabs>
        <w:spacing w:line="360" w:lineRule="auto"/>
        <w:ind w:left="852" w:hanging="279"/>
      </w:pPr>
      <w:bookmarkStart w:id="3" w:name="_heading=h.4ml2yih8t888" w:colFirst="0" w:colLast="0"/>
      <w:bookmarkEnd w:id="3"/>
      <w:r>
        <w:lastRenderedPageBreak/>
        <w:t>FUNDAMENTAÇÃO TEÓRICA</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483A56" w:rsidP="00401007">
      <w:pPr>
        <w:pBdr>
          <w:top w:val="nil"/>
          <w:left w:val="nil"/>
          <w:bottom w:val="nil"/>
          <w:right w:val="nil"/>
          <w:between w:val="nil"/>
        </w:pBdr>
        <w:spacing w:line="360" w:lineRule="auto"/>
        <w:jc w:val="both"/>
        <w:rPr>
          <w:color w:val="000000"/>
          <w:sz w:val="24"/>
          <w:szCs w:val="24"/>
        </w:rPr>
      </w:pPr>
      <w:bookmarkStart w:id="4" w:name="_heading=h.ulq4bue73q6e" w:colFirst="0" w:colLast="0"/>
      <w:bookmarkEnd w:id="4"/>
      <w:r>
        <w:rPr>
          <w:color w:val="000000"/>
          <w:sz w:val="24"/>
          <w:szCs w:val="24"/>
        </w:rPr>
        <w:t>O Projeto tem como objetivo desenvolver um produto que facilite a análise de dados do ComexStat, entre 2022 e 2024. A iniciativa propõe estratégias para importação e exportação, com foco na ampliação da pres</w:t>
      </w:r>
      <w:r>
        <w:rPr>
          <w:color w:val="000000"/>
          <w:sz w:val="24"/>
          <w:szCs w:val="24"/>
        </w:rPr>
        <w:t>ença internacional de empresas por meio de uma cadeia logística eficiente. O projeto inclui pesquisa sobre práticas de transporte internacional, custos logísticos e possíveis parcerias, visando fortalecer a atuação no mercado global e promover o cresciment</w:t>
      </w:r>
      <w:r>
        <w:rPr>
          <w:color w:val="000000"/>
          <w:sz w:val="24"/>
          <w:szCs w:val="24"/>
        </w:rPr>
        <w:t>o sustentável das empresas.</w:t>
      </w:r>
    </w:p>
    <w:p w:rsidR="00550A43" w:rsidRDefault="00483A56" w:rsidP="00401007">
      <w:pPr>
        <w:numPr>
          <w:ilvl w:val="0"/>
          <w:numId w:val="3"/>
        </w:numPr>
        <w:pBdr>
          <w:top w:val="nil"/>
          <w:left w:val="nil"/>
          <w:bottom w:val="nil"/>
          <w:right w:val="nil"/>
          <w:between w:val="nil"/>
        </w:pBdr>
        <w:tabs>
          <w:tab w:val="left" w:pos="1064"/>
        </w:tabs>
        <w:spacing w:before="248" w:line="360" w:lineRule="auto"/>
        <w:ind w:left="1064" w:hanging="419"/>
        <w:rPr>
          <w:color w:val="000000"/>
          <w:sz w:val="24"/>
          <w:szCs w:val="24"/>
        </w:rPr>
      </w:pPr>
      <w:r>
        <w:rPr>
          <w:color w:val="000000"/>
          <w:sz w:val="24"/>
          <w:szCs w:val="24"/>
        </w:rPr>
        <w:t>Análise de Dados Descritiva</w:t>
      </w:r>
    </w:p>
    <w:p w:rsidR="00550A43" w:rsidRDefault="00550A43" w:rsidP="00401007">
      <w:pPr>
        <w:pBdr>
          <w:top w:val="nil"/>
          <w:left w:val="nil"/>
          <w:bottom w:val="nil"/>
          <w:right w:val="nil"/>
          <w:between w:val="nil"/>
        </w:pBdr>
        <w:spacing w:before="103" w:line="360" w:lineRule="auto"/>
        <w:rPr>
          <w:color w:val="000000"/>
          <w:sz w:val="24"/>
          <w:szCs w:val="24"/>
        </w:rPr>
      </w:pPr>
    </w:p>
    <w:p w:rsidR="00550A43" w:rsidRDefault="00483A56" w:rsidP="00401007">
      <w:pPr>
        <w:pBdr>
          <w:top w:val="nil"/>
          <w:left w:val="nil"/>
          <w:bottom w:val="nil"/>
          <w:right w:val="nil"/>
          <w:between w:val="nil"/>
        </w:pBdr>
        <w:spacing w:before="1" w:line="360" w:lineRule="auto"/>
        <w:ind w:left="1005" w:right="421"/>
        <w:jc w:val="both"/>
        <w:rPr>
          <w:color w:val="000000"/>
          <w:sz w:val="24"/>
          <w:szCs w:val="24"/>
        </w:rPr>
      </w:pPr>
      <w:r>
        <w:rPr>
          <w:color w:val="000000"/>
          <w:sz w:val="24"/>
          <w:szCs w:val="24"/>
        </w:rPr>
        <w:t>Análise de Dados Descritiva baseia-se no uso de dados históricos para compreender o comportamento passado e identificar padrões e tendências que caracterizam o cenário atual. Essa abordagem é essencial para entender como as operações se desenrolam ao longo</w:t>
      </w:r>
      <w:r>
        <w:rPr>
          <w:color w:val="000000"/>
          <w:sz w:val="24"/>
          <w:szCs w:val="24"/>
        </w:rPr>
        <w:t xml:space="preserve"> do tempo e para fornecer insights sobre aspectos chave, como os setores econômicos que mais utilizam o aeroporto e o perfil dos usuários. Conforme descrito por Hair et al. (2019), a análise descritiva permite que organizações agrupam dados e os apresentem</w:t>
      </w:r>
      <w:r>
        <w:rPr>
          <w:color w:val="000000"/>
          <w:sz w:val="24"/>
          <w:szCs w:val="24"/>
        </w:rPr>
        <w:t xml:space="preserve"> de maneira clara e acessível, utilizando ferramentas como relatórios detalhados, gráficos e estatísticas, que ajudam a interpretar grandes volumes de dados e a identificar padrões de forma eficiente.</w:t>
      </w:r>
    </w:p>
    <w:p w:rsidR="00550A43" w:rsidRDefault="00483A56" w:rsidP="00401007">
      <w:pPr>
        <w:numPr>
          <w:ilvl w:val="0"/>
          <w:numId w:val="3"/>
        </w:numPr>
        <w:pBdr>
          <w:top w:val="nil"/>
          <w:left w:val="nil"/>
          <w:bottom w:val="nil"/>
          <w:right w:val="nil"/>
          <w:between w:val="nil"/>
        </w:pBdr>
        <w:tabs>
          <w:tab w:val="left" w:pos="1004"/>
        </w:tabs>
        <w:spacing w:before="239" w:line="360" w:lineRule="auto"/>
        <w:ind w:left="1004" w:hanging="359"/>
        <w:rPr>
          <w:color w:val="000000"/>
          <w:sz w:val="24"/>
          <w:szCs w:val="24"/>
        </w:rPr>
      </w:pPr>
      <w:r>
        <w:rPr>
          <w:color w:val="000000"/>
          <w:sz w:val="24"/>
          <w:szCs w:val="24"/>
        </w:rPr>
        <w:t>Análise Preditiva</w:t>
      </w:r>
    </w:p>
    <w:p w:rsidR="00550A43" w:rsidRDefault="00550A43" w:rsidP="00401007">
      <w:pPr>
        <w:pBdr>
          <w:top w:val="nil"/>
          <w:left w:val="nil"/>
          <w:bottom w:val="nil"/>
          <w:right w:val="nil"/>
          <w:between w:val="nil"/>
        </w:pBdr>
        <w:spacing w:before="103" w:line="360" w:lineRule="auto"/>
        <w:rPr>
          <w:color w:val="000000"/>
          <w:sz w:val="24"/>
          <w:szCs w:val="24"/>
        </w:rPr>
      </w:pPr>
    </w:p>
    <w:p w:rsidR="00550A43" w:rsidRDefault="00483A56" w:rsidP="00401007">
      <w:pPr>
        <w:pBdr>
          <w:top w:val="nil"/>
          <w:left w:val="nil"/>
          <w:bottom w:val="nil"/>
          <w:right w:val="nil"/>
          <w:between w:val="nil"/>
        </w:pBdr>
        <w:spacing w:line="360" w:lineRule="auto"/>
        <w:ind w:left="1005" w:right="424" w:firstLine="60"/>
        <w:jc w:val="both"/>
        <w:rPr>
          <w:color w:val="000000"/>
          <w:sz w:val="24"/>
          <w:szCs w:val="24"/>
        </w:rPr>
      </w:pPr>
      <w:r>
        <w:rPr>
          <w:color w:val="000000"/>
          <w:sz w:val="24"/>
          <w:szCs w:val="24"/>
        </w:rPr>
        <w:t>A análise preditiva é centrada na utilização de modelos estatísticos e de aprendizado de máquina para prever tendências futuras com base em dados históricos. De acordo com Shmueli e Koppius (2011), essa análise permite que organizações antecipem demandas e</w:t>
      </w:r>
      <w:r>
        <w:rPr>
          <w:color w:val="000000"/>
          <w:sz w:val="24"/>
          <w:szCs w:val="24"/>
        </w:rPr>
        <w:t xml:space="preserve"> ajustem suas operações de forma proativa, reduzindo o risco de escassez de recursos ou excesso de capacidade. A identificação de padrões sazonais e a modelagem de séries temporais são essenciais para prever picos de movimentação e flutuações de demanda (H</w:t>
      </w:r>
      <w:r>
        <w:rPr>
          <w:color w:val="000000"/>
          <w:sz w:val="24"/>
          <w:szCs w:val="24"/>
        </w:rPr>
        <w:t>yndman &amp; Athanasopoulos, 2018).</w:t>
      </w:r>
    </w:p>
    <w:p w:rsidR="00550A43" w:rsidRDefault="00483A56" w:rsidP="00401007">
      <w:pPr>
        <w:numPr>
          <w:ilvl w:val="0"/>
          <w:numId w:val="3"/>
        </w:numPr>
        <w:pBdr>
          <w:top w:val="nil"/>
          <w:left w:val="nil"/>
          <w:bottom w:val="nil"/>
          <w:right w:val="nil"/>
          <w:between w:val="nil"/>
        </w:pBdr>
        <w:tabs>
          <w:tab w:val="left" w:pos="1004"/>
        </w:tabs>
        <w:spacing w:before="240" w:line="360" w:lineRule="auto"/>
        <w:ind w:left="1004" w:hanging="359"/>
        <w:rPr>
          <w:color w:val="000000"/>
          <w:sz w:val="24"/>
          <w:szCs w:val="24"/>
        </w:rPr>
      </w:pPr>
      <w:r>
        <w:rPr>
          <w:color w:val="000000"/>
          <w:sz w:val="24"/>
          <w:szCs w:val="24"/>
        </w:rPr>
        <w:t>Análise Prescritiva</w:t>
      </w:r>
    </w:p>
    <w:p w:rsidR="00550A43" w:rsidRDefault="00550A43" w:rsidP="00401007">
      <w:pPr>
        <w:pBdr>
          <w:top w:val="nil"/>
          <w:left w:val="nil"/>
          <w:bottom w:val="nil"/>
          <w:right w:val="nil"/>
          <w:between w:val="nil"/>
        </w:pBdr>
        <w:spacing w:before="103" w:line="360" w:lineRule="auto"/>
        <w:rPr>
          <w:color w:val="000000"/>
          <w:sz w:val="24"/>
          <w:szCs w:val="24"/>
        </w:rPr>
      </w:pPr>
    </w:p>
    <w:p w:rsidR="00550A43" w:rsidRDefault="00483A56" w:rsidP="00401007">
      <w:pPr>
        <w:pBdr>
          <w:top w:val="nil"/>
          <w:left w:val="nil"/>
          <w:bottom w:val="nil"/>
          <w:right w:val="nil"/>
          <w:between w:val="nil"/>
        </w:pBdr>
        <w:spacing w:line="360" w:lineRule="auto"/>
        <w:ind w:left="1005" w:right="424"/>
        <w:jc w:val="both"/>
        <w:rPr>
          <w:color w:val="000000"/>
          <w:sz w:val="24"/>
          <w:szCs w:val="24"/>
        </w:rPr>
        <w:sectPr w:rsidR="00550A43">
          <w:pgSz w:w="11910" w:h="16850"/>
          <w:pgMar w:top="1600" w:right="708" w:bottom="280" w:left="1417" w:header="1142" w:footer="0" w:gutter="0"/>
          <w:cols w:space="720"/>
        </w:sectPr>
      </w:pPr>
      <w:r>
        <w:rPr>
          <w:color w:val="000000"/>
          <w:sz w:val="24"/>
          <w:szCs w:val="24"/>
        </w:rPr>
        <w:t>A análise prescritiva vai além da previsão ao oferecer recomendações práticas com base em cenários simulados e modelos de otimização. Segundo Bertsimas e Kallus (2020),</w:t>
      </w:r>
    </w:p>
    <w:p w:rsidR="00550A43" w:rsidRDefault="00483A56" w:rsidP="00401007">
      <w:pPr>
        <w:pBdr>
          <w:top w:val="nil"/>
          <w:left w:val="nil"/>
          <w:bottom w:val="nil"/>
          <w:right w:val="nil"/>
          <w:between w:val="nil"/>
        </w:pBdr>
        <w:spacing w:before="82" w:line="360" w:lineRule="auto"/>
        <w:ind w:left="1005" w:right="421"/>
        <w:jc w:val="both"/>
        <w:rPr>
          <w:color w:val="000000"/>
          <w:sz w:val="24"/>
          <w:szCs w:val="24"/>
        </w:rPr>
      </w:pPr>
      <w:r>
        <w:rPr>
          <w:sz w:val="24"/>
          <w:szCs w:val="24"/>
        </w:rPr>
        <w:lastRenderedPageBreak/>
        <w:t>Essa</w:t>
      </w:r>
      <w:r>
        <w:rPr>
          <w:color w:val="000000"/>
          <w:sz w:val="24"/>
          <w:szCs w:val="24"/>
        </w:rPr>
        <w:t xml:space="preserve"> análise combina métodos de otimização e simulação para propor ações ideais que aumentem a eficiência e reduzam custos. Ela é amplamente aplicada em logística para planejar rotas e recursos, considerando diferentes variáveis e restrições (Gendreau &amp; Potvin</w:t>
      </w:r>
      <w:r>
        <w:rPr>
          <w:color w:val="000000"/>
          <w:sz w:val="24"/>
          <w:szCs w:val="24"/>
        </w:rPr>
        <w:t>, 2010).</w:t>
      </w:r>
    </w:p>
    <w:p w:rsidR="00550A43" w:rsidRDefault="00550A43" w:rsidP="00401007">
      <w:pPr>
        <w:pBdr>
          <w:top w:val="nil"/>
          <w:left w:val="nil"/>
          <w:bottom w:val="nil"/>
          <w:right w:val="nil"/>
          <w:between w:val="nil"/>
        </w:pBdr>
        <w:spacing w:line="360" w:lineRule="auto"/>
        <w:rPr>
          <w:color w:val="000000"/>
          <w:sz w:val="24"/>
          <w:szCs w:val="24"/>
        </w:rPr>
      </w:pPr>
    </w:p>
    <w:p w:rsidR="00550A43" w:rsidRDefault="00550A43" w:rsidP="00401007">
      <w:pPr>
        <w:pBdr>
          <w:top w:val="nil"/>
          <w:left w:val="nil"/>
          <w:bottom w:val="nil"/>
          <w:right w:val="nil"/>
          <w:between w:val="nil"/>
        </w:pBdr>
        <w:spacing w:before="189" w:line="360" w:lineRule="auto"/>
        <w:rPr>
          <w:rFonts w:ascii="Calibri" w:eastAsia="Calibri" w:hAnsi="Calibri" w:cs="Calibri"/>
          <w:b/>
          <w:color w:val="000000"/>
          <w:sz w:val="20"/>
          <w:szCs w:val="20"/>
        </w:rPr>
      </w:pPr>
    </w:p>
    <w:p w:rsidR="00550A43" w:rsidRDefault="00483A56" w:rsidP="00401007">
      <w:pPr>
        <w:numPr>
          <w:ilvl w:val="1"/>
          <w:numId w:val="3"/>
        </w:numPr>
        <w:pBdr>
          <w:top w:val="nil"/>
          <w:left w:val="nil"/>
          <w:bottom w:val="nil"/>
          <w:right w:val="nil"/>
          <w:between w:val="nil"/>
        </w:pBdr>
        <w:tabs>
          <w:tab w:val="left" w:pos="1292"/>
        </w:tabs>
        <w:spacing w:line="360" w:lineRule="auto"/>
        <w:ind w:left="1292"/>
        <w:rPr>
          <w:b/>
          <w:color w:val="000000"/>
          <w:sz w:val="24"/>
          <w:szCs w:val="24"/>
        </w:rPr>
      </w:pPr>
      <w:r>
        <w:rPr>
          <w:b/>
          <w:color w:val="000000"/>
          <w:sz w:val="24"/>
          <w:szCs w:val="24"/>
        </w:rPr>
        <w:t>Tecnologias da Informação</w:t>
      </w:r>
    </w:p>
    <w:p w:rsidR="00550A43" w:rsidRDefault="00550A43" w:rsidP="00401007">
      <w:pPr>
        <w:pBdr>
          <w:top w:val="nil"/>
          <w:left w:val="nil"/>
          <w:bottom w:val="nil"/>
          <w:right w:val="nil"/>
          <w:between w:val="nil"/>
        </w:pBdr>
        <w:spacing w:before="93" w:line="360" w:lineRule="auto"/>
        <w:rPr>
          <w:b/>
          <w:color w:val="000000"/>
          <w:sz w:val="24"/>
          <w:szCs w:val="24"/>
        </w:rPr>
      </w:pPr>
    </w:p>
    <w:p w:rsidR="00550A43" w:rsidRDefault="00483A56" w:rsidP="00401007">
      <w:pPr>
        <w:pBdr>
          <w:top w:val="nil"/>
          <w:left w:val="nil"/>
          <w:bottom w:val="nil"/>
          <w:right w:val="nil"/>
          <w:between w:val="nil"/>
        </w:pBdr>
        <w:spacing w:line="360" w:lineRule="auto"/>
        <w:ind w:left="573" w:right="424"/>
        <w:jc w:val="both"/>
        <w:rPr>
          <w:color w:val="000000"/>
          <w:sz w:val="24"/>
          <w:szCs w:val="24"/>
        </w:rPr>
      </w:pPr>
      <w:r>
        <w:rPr>
          <w:color w:val="000000"/>
          <w:sz w:val="24"/>
          <w:szCs w:val="24"/>
        </w:rPr>
        <w:t>Neste trabalho, foram empregadas diversas tecnologias da informação para o desenvolvimento e a gestão do projeto. A escolha dessas ferramentas foi estratégica, visando otimizar processos, facilitar a colaboração e garantir a entrega de resultados de alta q</w:t>
      </w:r>
      <w:r>
        <w:rPr>
          <w:color w:val="000000"/>
          <w:sz w:val="24"/>
          <w:szCs w:val="24"/>
        </w:rPr>
        <w:t>ualidade. A seguir, será detalhada a utilização de cada tecnologia, as dificuldades encontradas e os benefícios obtidos.</w:t>
      </w:r>
    </w:p>
    <w:p w:rsidR="00550A43" w:rsidRDefault="00550A43" w:rsidP="00401007">
      <w:pPr>
        <w:pBdr>
          <w:top w:val="nil"/>
          <w:left w:val="nil"/>
          <w:bottom w:val="nil"/>
          <w:right w:val="nil"/>
          <w:between w:val="nil"/>
        </w:pBdr>
        <w:spacing w:line="360" w:lineRule="auto"/>
        <w:ind w:right="424"/>
        <w:jc w:val="both"/>
        <w:rPr>
          <w:color w:val="000000"/>
          <w:sz w:val="24"/>
          <w:szCs w:val="24"/>
        </w:rPr>
      </w:pPr>
    </w:p>
    <w:p w:rsidR="00550A43" w:rsidRDefault="00550A43" w:rsidP="00401007">
      <w:pPr>
        <w:pBdr>
          <w:top w:val="nil"/>
          <w:left w:val="nil"/>
          <w:bottom w:val="nil"/>
          <w:right w:val="nil"/>
          <w:between w:val="nil"/>
        </w:pBdr>
        <w:spacing w:line="360" w:lineRule="auto"/>
        <w:ind w:right="424"/>
        <w:rPr>
          <w:color w:val="000000"/>
          <w:sz w:val="24"/>
          <w:szCs w:val="24"/>
        </w:rPr>
      </w:pPr>
    </w:p>
    <w:p w:rsidR="00550A43" w:rsidRDefault="00483A56" w:rsidP="00401007">
      <w:pPr>
        <w:pBdr>
          <w:top w:val="nil"/>
          <w:left w:val="nil"/>
          <w:bottom w:val="nil"/>
          <w:right w:val="nil"/>
          <w:between w:val="nil"/>
        </w:pBdr>
        <w:spacing w:before="82" w:line="360" w:lineRule="auto"/>
        <w:ind w:right="425"/>
        <w:rPr>
          <w:color w:val="000000"/>
          <w:sz w:val="24"/>
          <w:szCs w:val="24"/>
        </w:rPr>
      </w:pPr>
      <w:r>
        <w:rPr>
          <w:color w:val="000000"/>
          <w:sz w:val="24"/>
          <w:szCs w:val="24"/>
        </w:rPr>
        <w:t>Power BI: Foi fundamental para a visualização e análise de dados. Através de dashboards personalizados, foi possível monitorar o progresso do projeto em tempo real, identificar tendências e tomar decisões mais assertivas. Dificuldades na criação de dashboa</w:t>
      </w:r>
      <w:r>
        <w:rPr>
          <w:color w:val="000000"/>
          <w:sz w:val="24"/>
          <w:szCs w:val="24"/>
        </w:rPr>
        <w:t>rds complexos e a integração com diversas fontes de dados exigiram um aprendizado contínuo. Os Benefícios foi uma melhor visualização intuitiva dos dados que facilitou a comunicação dos resultados para a equipe além de permitir a identificação de oportunid</w:t>
      </w:r>
      <w:r>
        <w:rPr>
          <w:color w:val="000000"/>
          <w:sz w:val="24"/>
          <w:szCs w:val="24"/>
        </w:rPr>
        <w:t>ades de melhoria.</w:t>
      </w:r>
    </w:p>
    <w:p w:rsidR="00550A43" w:rsidRDefault="00550A43" w:rsidP="00401007">
      <w:pPr>
        <w:pBdr>
          <w:top w:val="nil"/>
          <w:left w:val="nil"/>
          <w:bottom w:val="nil"/>
          <w:right w:val="nil"/>
          <w:between w:val="nil"/>
        </w:pBdr>
        <w:spacing w:before="82" w:line="360" w:lineRule="auto"/>
        <w:ind w:right="425"/>
        <w:rPr>
          <w:color w:val="000000"/>
          <w:sz w:val="24"/>
          <w:szCs w:val="24"/>
        </w:rPr>
      </w:pPr>
    </w:p>
    <w:p w:rsidR="00550A43" w:rsidRDefault="00483A56" w:rsidP="00401007">
      <w:pPr>
        <w:pBdr>
          <w:top w:val="nil"/>
          <w:left w:val="nil"/>
          <w:bottom w:val="nil"/>
          <w:right w:val="nil"/>
          <w:between w:val="nil"/>
        </w:pBdr>
        <w:spacing w:before="240" w:line="360" w:lineRule="auto"/>
        <w:ind w:right="424"/>
        <w:rPr>
          <w:color w:val="000000"/>
          <w:sz w:val="24"/>
          <w:szCs w:val="24"/>
        </w:rPr>
        <w:sectPr w:rsidR="00550A43">
          <w:pgSz w:w="11910" w:h="16850"/>
          <w:pgMar w:top="1600" w:right="708" w:bottom="280" w:left="1417" w:header="1142" w:footer="0" w:gutter="0"/>
          <w:cols w:space="720"/>
        </w:sectPr>
      </w:pPr>
      <w:r>
        <w:rPr>
          <w:color w:val="000000"/>
          <w:sz w:val="24"/>
          <w:szCs w:val="24"/>
        </w:rPr>
        <w:t>Jira: O Jira foi utilizado como ferramenta de gestão deste projeto, permitindo o  acompanhamento das tarefas, o controle de prazos e a definição de prioridades. Dificuldades enfrentadas foram a configuração inicial da fe</w:t>
      </w:r>
      <w:r>
        <w:rPr>
          <w:color w:val="000000"/>
          <w:sz w:val="24"/>
          <w:szCs w:val="24"/>
        </w:rPr>
        <w:t>rramenta e a criação de fluxos de trabalho personalizados demandam tempo e conhecimento técnico. O Jira proporcionou uma visão clara do status do projeto, facilitando a colaboração entre os membros da equipe.</w:t>
      </w:r>
    </w:p>
    <w:p w:rsidR="00550A43" w:rsidRDefault="00483A56" w:rsidP="00401007">
      <w:pPr>
        <w:pBdr>
          <w:top w:val="nil"/>
          <w:left w:val="nil"/>
          <w:bottom w:val="nil"/>
          <w:right w:val="nil"/>
          <w:between w:val="nil"/>
        </w:pBdr>
        <w:spacing w:before="240" w:line="360" w:lineRule="auto"/>
        <w:ind w:left="1005" w:right="425"/>
        <w:rPr>
          <w:color w:val="000000"/>
          <w:sz w:val="24"/>
          <w:szCs w:val="24"/>
        </w:rPr>
      </w:pPr>
      <w:r>
        <w:rPr>
          <w:color w:val="000000"/>
          <w:sz w:val="24"/>
          <w:szCs w:val="24"/>
        </w:rPr>
        <w:lastRenderedPageBreak/>
        <w:t>GitHub</w:t>
      </w:r>
      <w:r>
        <w:rPr>
          <w:b/>
          <w:color w:val="000000"/>
          <w:sz w:val="24"/>
          <w:szCs w:val="24"/>
        </w:rPr>
        <w:t xml:space="preserve">: </w:t>
      </w:r>
      <w:r>
        <w:rPr>
          <w:color w:val="000000"/>
          <w:sz w:val="24"/>
          <w:szCs w:val="24"/>
        </w:rPr>
        <w:t>O GitHub foi utilizado para armazenar d</w:t>
      </w:r>
      <w:r>
        <w:rPr>
          <w:color w:val="000000"/>
          <w:sz w:val="24"/>
          <w:szCs w:val="24"/>
        </w:rPr>
        <w:t>ados do trabalho e arquivos. A dificuldade foi aprender a utilizar essa nova tecnologia, o GitHub foi a ferramenta que a equipe utilizou para salvar os arquivos e assim o cliente poder ter acesso e assim se atualizar podendo observar se o trabalho estava d</w:t>
      </w:r>
      <w:r>
        <w:rPr>
          <w:color w:val="000000"/>
          <w:sz w:val="24"/>
          <w:szCs w:val="24"/>
        </w:rPr>
        <w:t>e acordo com seu pedido.</w:t>
      </w:r>
    </w:p>
    <w:p w:rsidR="00550A43" w:rsidRDefault="00483A56" w:rsidP="00401007">
      <w:pPr>
        <w:pBdr>
          <w:top w:val="nil"/>
          <w:left w:val="nil"/>
          <w:bottom w:val="nil"/>
          <w:right w:val="nil"/>
          <w:between w:val="nil"/>
        </w:pBdr>
        <w:spacing w:before="241" w:line="360" w:lineRule="auto"/>
        <w:ind w:left="1005" w:right="426"/>
        <w:rPr>
          <w:color w:val="000000"/>
          <w:sz w:val="24"/>
          <w:szCs w:val="24"/>
        </w:rPr>
      </w:pPr>
      <w:r>
        <w:rPr>
          <w:color w:val="000000"/>
          <w:sz w:val="24"/>
          <w:szCs w:val="24"/>
        </w:rPr>
        <w:t>Slack: Foi utilizado como ferramenta de comunicação com o cliente, agilizou a comunicação e permitiu a troca de informações em tempo real.</w:t>
      </w:r>
    </w:p>
    <w:p w:rsidR="00550A43" w:rsidRDefault="00483A56" w:rsidP="00401007">
      <w:pPr>
        <w:pBdr>
          <w:top w:val="nil"/>
          <w:left w:val="nil"/>
          <w:bottom w:val="nil"/>
          <w:right w:val="nil"/>
          <w:between w:val="nil"/>
        </w:pBdr>
        <w:spacing w:before="241" w:line="360" w:lineRule="auto"/>
        <w:ind w:left="1005" w:right="426"/>
        <w:rPr>
          <w:color w:val="000000"/>
          <w:sz w:val="24"/>
          <w:szCs w:val="24"/>
        </w:rPr>
      </w:pPr>
      <w:r>
        <w:rPr>
          <w:color w:val="000000"/>
          <w:sz w:val="24"/>
          <w:szCs w:val="24"/>
        </w:rPr>
        <w:t xml:space="preserve">Python: Foi utilizado como ferramenta de filtragem e </w:t>
      </w:r>
      <w:r>
        <w:rPr>
          <w:sz w:val="24"/>
          <w:szCs w:val="24"/>
        </w:rPr>
        <w:t>análise</w:t>
      </w:r>
      <w:r>
        <w:rPr>
          <w:color w:val="000000"/>
          <w:sz w:val="24"/>
          <w:szCs w:val="24"/>
        </w:rPr>
        <w:t xml:space="preserve"> de dados, otimizou a análise das informações e contribuiu para uma tomada de decisão mais assertiva ao longo do projeto.</w:t>
      </w:r>
    </w:p>
    <w:p w:rsidR="00550A43" w:rsidRDefault="00483A56" w:rsidP="00401007">
      <w:pPr>
        <w:pBdr>
          <w:top w:val="nil"/>
          <w:left w:val="nil"/>
          <w:bottom w:val="nil"/>
          <w:right w:val="nil"/>
          <w:between w:val="nil"/>
        </w:pBdr>
        <w:spacing w:before="241" w:line="360" w:lineRule="auto"/>
        <w:ind w:left="1005" w:right="426"/>
        <w:jc w:val="both"/>
        <w:rPr>
          <w:sz w:val="24"/>
          <w:szCs w:val="24"/>
        </w:rPr>
      </w:pPr>
      <w:r>
        <w:rPr>
          <w:sz w:val="24"/>
          <w:szCs w:val="24"/>
        </w:rPr>
        <w:t>Google Colab:Foi utilizado para codificar os códigos na linguagem python com base nos dados recebidos.</w:t>
      </w:r>
    </w:p>
    <w:p w:rsidR="00550A43" w:rsidRDefault="00483A56" w:rsidP="00401007">
      <w:pPr>
        <w:pBdr>
          <w:top w:val="nil"/>
          <w:left w:val="nil"/>
          <w:bottom w:val="nil"/>
          <w:right w:val="nil"/>
          <w:between w:val="nil"/>
        </w:pBdr>
        <w:spacing w:before="241" w:line="360" w:lineRule="auto"/>
        <w:ind w:left="1005" w:right="426"/>
        <w:jc w:val="both"/>
        <w:rPr>
          <w:sz w:val="24"/>
          <w:szCs w:val="24"/>
        </w:rPr>
      </w:pPr>
      <w:r>
        <w:rPr>
          <w:sz w:val="24"/>
          <w:szCs w:val="24"/>
        </w:rPr>
        <w:t>ComexStat:Foi utilizado para fa</w:t>
      </w:r>
      <w:r>
        <w:rPr>
          <w:sz w:val="24"/>
          <w:szCs w:val="24"/>
        </w:rPr>
        <w:t>zer consultas e análises ao comércio exterior nos anos de 2019 a 2024.</w:t>
      </w:r>
    </w:p>
    <w:p w:rsidR="00550A43" w:rsidRDefault="00483A56" w:rsidP="00401007">
      <w:pPr>
        <w:pBdr>
          <w:top w:val="nil"/>
          <w:left w:val="nil"/>
          <w:bottom w:val="nil"/>
          <w:right w:val="nil"/>
          <w:between w:val="nil"/>
        </w:pBdr>
        <w:spacing w:before="241" w:line="360" w:lineRule="auto"/>
        <w:ind w:left="1005" w:right="426"/>
        <w:jc w:val="both"/>
        <w:rPr>
          <w:sz w:val="24"/>
          <w:szCs w:val="24"/>
        </w:rPr>
      </w:pPr>
      <w:r>
        <w:rPr>
          <w:sz w:val="24"/>
          <w:szCs w:val="24"/>
        </w:rPr>
        <w:t>Google Drive: Foi utilizado para armazenar arquivos do projeto.</w:t>
      </w:r>
    </w:p>
    <w:p w:rsidR="00550A43" w:rsidRDefault="00550A43">
      <w:pPr>
        <w:pBdr>
          <w:top w:val="nil"/>
          <w:left w:val="nil"/>
          <w:bottom w:val="nil"/>
          <w:right w:val="nil"/>
          <w:between w:val="nil"/>
        </w:pBdr>
        <w:spacing w:line="360" w:lineRule="auto"/>
        <w:jc w:val="both"/>
        <w:rPr>
          <w:color w:val="000000"/>
          <w:sz w:val="24"/>
          <w:szCs w:val="24"/>
        </w:rPr>
        <w:sectPr w:rsidR="00550A43">
          <w:pgSz w:w="11910" w:h="16850"/>
          <w:pgMar w:top="1600" w:right="708" w:bottom="280" w:left="1417" w:header="1142" w:footer="0" w:gutter="0"/>
          <w:cols w:space="720"/>
        </w:sectPr>
      </w:pPr>
    </w:p>
    <w:p w:rsidR="00550A43" w:rsidRDefault="00483A56">
      <w:pPr>
        <w:pStyle w:val="Ttulo2"/>
        <w:numPr>
          <w:ilvl w:val="0"/>
          <w:numId w:val="4"/>
        </w:numPr>
        <w:tabs>
          <w:tab w:val="left" w:pos="852"/>
        </w:tabs>
        <w:ind w:left="852" w:hanging="279"/>
      </w:pPr>
      <w:bookmarkStart w:id="5" w:name="_heading=h.ayfvoo7h0txx" w:colFirst="0" w:colLast="0"/>
      <w:bookmarkEnd w:id="5"/>
      <w:r>
        <w:lastRenderedPageBreak/>
        <w:t>DESENVOLVIMENTO</w:t>
      </w:r>
    </w:p>
    <w:p w:rsidR="00550A43" w:rsidRDefault="00550A43">
      <w:pPr>
        <w:pBdr>
          <w:top w:val="nil"/>
          <w:left w:val="nil"/>
          <w:bottom w:val="nil"/>
          <w:right w:val="nil"/>
          <w:between w:val="nil"/>
        </w:pBdr>
        <w:spacing w:before="78"/>
        <w:rPr>
          <w:b/>
          <w:color w:val="000000"/>
          <w:sz w:val="28"/>
          <w:szCs w:val="28"/>
        </w:rPr>
      </w:pPr>
    </w:p>
    <w:p w:rsidR="00550A43" w:rsidRDefault="00483A56">
      <w:pPr>
        <w:pBdr>
          <w:top w:val="nil"/>
          <w:left w:val="nil"/>
          <w:bottom w:val="nil"/>
          <w:right w:val="nil"/>
          <w:between w:val="nil"/>
        </w:pBdr>
        <w:spacing w:line="360" w:lineRule="auto"/>
        <w:ind w:left="573" w:right="425"/>
        <w:jc w:val="both"/>
        <w:rPr>
          <w:color w:val="000000"/>
          <w:sz w:val="24"/>
          <w:szCs w:val="24"/>
        </w:rPr>
      </w:pPr>
      <w:bookmarkStart w:id="6" w:name="_heading=h.9g28p9eetl4g" w:colFirst="0" w:colLast="0"/>
      <w:bookmarkEnd w:id="6"/>
      <w:r>
        <w:rPr>
          <w:color w:val="000000"/>
          <w:sz w:val="24"/>
          <w:szCs w:val="24"/>
        </w:rPr>
        <w:t>A combinação dessas tecnologias permitiu o desenvolvimento eficiente e eficaz do projeto. Cada ferramenta contribuiu de forma significativa para o cumprimento dos objetivos, superando os desafios e garantindo a entrega de um produto de alta qualidade.</w:t>
      </w:r>
    </w:p>
    <w:p w:rsidR="00550A43" w:rsidRDefault="00483A56">
      <w:pPr>
        <w:numPr>
          <w:ilvl w:val="0"/>
          <w:numId w:val="2"/>
        </w:numPr>
        <w:pBdr>
          <w:top w:val="nil"/>
          <w:left w:val="nil"/>
          <w:bottom w:val="nil"/>
          <w:right w:val="nil"/>
          <w:between w:val="nil"/>
        </w:pBdr>
        <w:tabs>
          <w:tab w:val="left" w:pos="1004"/>
        </w:tabs>
        <w:spacing w:before="239"/>
        <w:ind w:left="1004" w:hanging="359"/>
        <w:rPr>
          <w:color w:val="000000"/>
          <w:sz w:val="24"/>
          <w:szCs w:val="24"/>
        </w:rPr>
      </w:pPr>
      <w:r>
        <w:rPr>
          <w:color w:val="000000"/>
          <w:sz w:val="24"/>
          <w:szCs w:val="24"/>
        </w:rPr>
        <w:t>Cole</w:t>
      </w:r>
      <w:r>
        <w:rPr>
          <w:color w:val="000000"/>
          <w:sz w:val="24"/>
          <w:szCs w:val="24"/>
        </w:rPr>
        <w:t>ta e descrição dos dados utilizados</w:t>
      </w:r>
    </w:p>
    <w:p w:rsidR="00550A43" w:rsidRDefault="00483A56">
      <w:pPr>
        <w:pBdr>
          <w:top w:val="nil"/>
          <w:left w:val="nil"/>
          <w:bottom w:val="nil"/>
          <w:right w:val="nil"/>
          <w:between w:val="nil"/>
        </w:pBdr>
        <w:tabs>
          <w:tab w:val="left" w:pos="1004"/>
        </w:tabs>
        <w:spacing w:before="239"/>
        <w:ind w:left="1005"/>
        <w:rPr>
          <w:sz w:val="24"/>
          <w:szCs w:val="24"/>
        </w:rPr>
      </w:pPr>
      <w:r>
        <w:rPr>
          <w:sz w:val="24"/>
          <w:szCs w:val="24"/>
        </w:rPr>
        <w:t>COMEXSTAT</w:t>
      </w:r>
      <w:r>
        <w:rPr>
          <w:sz w:val="24"/>
          <w:szCs w:val="24"/>
        </w:rPr>
        <w:t xml:space="preserve"> - EXPORTAÇÃO:Base de dados detalhada NCM,arquivos CSV com separador ponto e vírgula(;) detalhado por ano,mês ,código NCM, código da unidade estatística, código de país de destino/origem do produto, código de UF de origem/destino, código de via de transpor</w:t>
      </w:r>
      <w:r>
        <w:rPr>
          <w:sz w:val="24"/>
          <w:szCs w:val="24"/>
        </w:rPr>
        <w:t xml:space="preserve">te, código da URF de embarque/desembarque, quantidade estatística,quilograma liquido, valor dolar FOB(US$) </w:t>
      </w:r>
    </w:p>
    <w:p w:rsidR="00550A43" w:rsidRDefault="00483A56">
      <w:pPr>
        <w:numPr>
          <w:ilvl w:val="0"/>
          <w:numId w:val="1"/>
        </w:numPr>
        <w:pBdr>
          <w:top w:val="nil"/>
          <w:left w:val="nil"/>
          <w:bottom w:val="nil"/>
          <w:right w:val="nil"/>
          <w:between w:val="nil"/>
        </w:pBdr>
        <w:tabs>
          <w:tab w:val="left" w:pos="1004"/>
        </w:tabs>
        <w:spacing w:before="239"/>
        <w:rPr>
          <w:sz w:val="24"/>
          <w:szCs w:val="24"/>
        </w:rPr>
      </w:pPr>
      <w:r>
        <w:rPr>
          <w:sz w:val="24"/>
          <w:szCs w:val="24"/>
        </w:rPr>
        <w:t>Arquivos: EXP_2019 EXP_2020 EXP_2021 EXP_2022 EXP_2023 EXP_2024</w:t>
      </w:r>
      <w:r>
        <w:rPr>
          <w:b/>
          <w:sz w:val="24"/>
          <w:szCs w:val="24"/>
        </w:rPr>
        <w:t>:</w:t>
      </w:r>
    </w:p>
    <w:p w:rsidR="00550A43" w:rsidRDefault="00483A56">
      <w:pPr>
        <w:pBdr>
          <w:top w:val="nil"/>
          <w:left w:val="nil"/>
          <w:bottom w:val="nil"/>
          <w:right w:val="nil"/>
          <w:between w:val="nil"/>
        </w:pBdr>
        <w:tabs>
          <w:tab w:val="left" w:pos="1004"/>
        </w:tabs>
        <w:spacing w:before="239"/>
        <w:ind w:left="1005"/>
        <w:rPr>
          <w:sz w:val="24"/>
          <w:szCs w:val="24"/>
        </w:rPr>
      </w:pPr>
      <w:r>
        <w:rPr>
          <w:sz w:val="24"/>
          <w:szCs w:val="24"/>
        </w:rPr>
        <w:t>Tabela de Correlações de códigos e classificações:Arquivos em CSV para correspondên</w:t>
      </w:r>
      <w:r>
        <w:rPr>
          <w:sz w:val="24"/>
          <w:szCs w:val="24"/>
        </w:rPr>
        <w:t>cia dos códigos utilizados nos dados acima , apresentando as descrições, classificações e agrupamentos utilizados nas divulgações e publicações. Todas as tabelas também estão disponíveis em um arquivo Excel(xlsx).</w:t>
      </w:r>
    </w:p>
    <w:p w:rsidR="00550A43" w:rsidRDefault="00550A43">
      <w:pPr>
        <w:pBdr>
          <w:top w:val="nil"/>
          <w:left w:val="nil"/>
          <w:bottom w:val="nil"/>
          <w:right w:val="nil"/>
          <w:between w:val="nil"/>
        </w:pBdr>
        <w:tabs>
          <w:tab w:val="left" w:pos="1004"/>
        </w:tabs>
        <w:spacing w:before="239"/>
        <w:ind w:left="1005"/>
        <w:rPr>
          <w:sz w:val="24"/>
          <w:szCs w:val="24"/>
        </w:rPr>
      </w:pPr>
    </w:p>
    <w:p w:rsidR="00550A43" w:rsidRDefault="00483A56">
      <w:pPr>
        <w:numPr>
          <w:ilvl w:val="0"/>
          <w:numId w:val="2"/>
        </w:numPr>
        <w:tabs>
          <w:tab w:val="left" w:pos="1004"/>
        </w:tabs>
        <w:spacing w:before="1"/>
        <w:ind w:left="1004" w:hanging="359"/>
        <w:rPr>
          <w:sz w:val="24"/>
          <w:szCs w:val="24"/>
        </w:rPr>
      </w:pPr>
      <w:r>
        <w:rPr>
          <w:sz w:val="24"/>
          <w:szCs w:val="24"/>
        </w:rPr>
        <w:t xml:space="preserve">Arquivos  VIA,URF,PAÍS ,UF,NCM </w:t>
      </w:r>
      <w:r>
        <w:rPr>
          <w:b/>
          <w:sz w:val="24"/>
          <w:szCs w:val="24"/>
        </w:rPr>
        <w:t>:</w:t>
      </w:r>
    </w:p>
    <w:p w:rsidR="00550A43" w:rsidRDefault="00483A56">
      <w:pPr>
        <w:tabs>
          <w:tab w:val="left" w:pos="1004"/>
        </w:tabs>
        <w:spacing w:before="1"/>
        <w:ind w:left="1005"/>
        <w:rPr>
          <w:b/>
          <w:sz w:val="24"/>
          <w:szCs w:val="24"/>
        </w:rPr>
      </w:pPr>
      <w:r>
        <w:rPr>
          <w:b/>
          <w:sz w:val="24"/>
          <w:szCs w:val="24"/>
        </w:rPr>
        <w:t xml:space="preserve"> </w:t>
      </w:r>
    </w:p>
    <w:p w:rsidR="00550A43" w:rsidRDefault="00483A56">
      <w:pPr>
        <w:tabs>
          <w:tab w:val="left" w:pos="1004"/>
        </w:tabs>
        <w:spacing w:before="1"/>
        <w:ind w:left="1005"/>
        <w:rPr>
          <w:sz w:val="24"/>
          <w:szCs w:val="24"/>
        </w:rPr>
      </w:pPr>
      <w:r>
        <w:rPr>
          <w:sz w:val="24"/>
          <w:szCs w:val="24"/>
        </w:rPr>
        <w:t>BASE C</w:t>
      </w:r>
      <w:r>
        <w:rPr>
          <w:sz w:val="24"/>
          <w:szCs w:val="24"/>
        </w:rPr>
        <w:t>RIADA: arquivo criado com o intuito de selecionar apenas as colunas de interesse, a fim de otimizar e sintetizar as informações. Foram criadas medidas como FREQUÊNCIA, VL_AGREGADO, COORDENADAS e as vias limitadas (AÉREA, MARÍTIMA, RODOVIÁRIA e FERROVIÁRIA)</w:t>
      </w:r>
      <w:r>
        <w:rPr>
          <w:sz w:val="24"/>
          <w:szCs w:val="24"/>
        </w:rPr>
        <w:t>.</w:t>
      </w: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tabs>
          <w:tab w:val="left" w:pos="1004"/>
        </w:tabs>
        <w:spacing w:before="1"/>
        <w:rPr>
          <w:color w:val="000000"/>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550A43">
      <w:pPr>
        <w:pBdr>
          <w:top w:val="nil"/>
          <w:left w:val="nil"/>
          <w:bottom w:val="nil"/>
          <w:right w:val="nil"/>
          <w:between w:val="nil"/>
        </w:pBdr>
        <w:spacing w:before="268"/>
        <w:rPr>
          <w:sz w:val="24"/>
          <w:szCs w:val="24"/>
        </w:rPr>
      </w:pPr>
    </w:p>
    <w:p w:rsidR="00550A43" w:rsidRDefault="00483A56">
      <w:pPr>
        <w:spacing w:before="240" w:after="240" w:line="360" w:lineRule="auto"/>
        <w:jc w:val="both"/>
        <w:rPr>
          <w:sz w:val="24"/>
          <w:szCs w:val="24"/>
        </w:rPr>
      </w:pPr>
      <w:r>
        <w:rPr>
          <w:sz w:val="24"/>
          <w:szCs w:val="24"/>
        </w:rPr>
        <w:lastRenderedPageBreak/>
        <w:t>Após uma análise minuciosa dos dados disponibilizados pelo ComexStat, referentes ao período de 2019 a 2024, identificou-se a necessidade de desenvolver um produto que possibilite a visualização e interpretação estratégica dessas informações. A partir dessa</w:t>
      </w:r>
      <w:r>
        <w:rPr>
          <w:sz w:val="24"/>
          <w:szCs w:val="24"/>
        </w:rPr>
        <w:t xml:space="preserve"> análise, foi possível propor a implementação de estratégias de importação voltadas ao mercado externo, com o objetivo de ampliar a competitividade e a presença internacional das empresas brasileiras.</w:t>
      </w:r>
    </w:p>
    <w:p w:rsidR="00550A43" w:rsidRDefault="00483A56">
      <w:pPr>
        <w:spacing w:before="240" w:after="240" w:line="360" w:lineRule="auto"/>
        <w:jc w:val="both"/>
        <w:rPr>
          <w:sz w:val="24"/>
          <w:szCs w:val="24"/>
        </w:rPr>
      </w:pPr>
      <w:r>
        <w:rPr>
          <w:sz w:val="24"/>
          <w:szCs w:val="24"/>
        </w:rPr>
        <w:t>Verificou-se, ainda, a importância de estruturar uma ca</w:t>
      </w:r>
      <w:r>
        <w:rPr>
          <w:sz w:val="24"/>
          <w:szCs w:val="24"/>
        </w:rPr>
        <w:t>deia logística eficiente, baseada na seleção de produtos com alto potencial estratégico, no aprofundamento sobre modalidades de transporte internacional, na avaliação detalhada dos custos logísticos e na identificação de possíveis parcerias comerciais. Des</w:t>
      </w:r>
      <w:r>
        <w:rPr>
          <w:sz w:val="24"/>
          <w:szCs w:val="24"/>
        </w:rPr>
        <w:t>sa forma, o projeto busca integrar dados e logística para oferecer uma solução prática e sustentável, promovendo o crescimento das empresas no cenário global.</w:t>
      </w:r>
    </w:p>
    <w:p w:rsidR="00550A43" w:rsidRDefault="00550A43">
      <w:pPr>
        <w:pBdr>
          <w:top w:val="nil"/>
          <w:left w:val="nil"/>
          <w:bottom w:val="nil"/>
          <w:right w:val="nil"/>
          <w:between w:val="nil"/>
        </w:pBdr>
        <w:rPr>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tabs>
          <w:tab w:val="left" w:pos="1725"/>
        </w:tabs>
        <w:spacing w:before="131" w:line="348" w:lineRule="auto"/>
        <w:ind w:left="1293" w:right="422"/>
        <w:rPr>
          <w:color w:val="000000"/>
          <w:sz w:val="24"/>
          <w:szCs w:val="24"/>
        </w:rPr>
        <w:sectPr w:rsidR="00550A43">
          <w:pgSz w:w="11910" w:h="16850"/>
          <w:pgMar w:top="1600" w:right="708" w:bottom="280" w:left="1417" w:header="1142" w:footer="0" w:gutter="0"/>
          <w:cols w:space="720"/>
        </w:sectPr>
      </w:pPr>
    </w:p>
    <w:p w:rsidR="00550A43" w:rsidRDefault="00550A43">
      <w:pPr>
        <w:pBdr>
          <w:top w:val="nil"/>
          <w:left w:val="nil"/>
          <w:bottom w:val="nil"/>
          <w:right w:val="nil"/>
          <w:between w:val="nil"/>
        </w:pBdr>
        <w:tabs>
          <w:tab w:val="left" w:pos="1005"/>
        </w:tabs>
        <w:spacing w:before="82" w:line="360" w:lineRule="auto"/>
        <w:ind w:left="1005" w:right="419"/>
        <w:rPr>
          <w:color w:val="000000"/>
          <w:sz w:val="24"/>
          <w:szCs w:val="24"/>
        </w:rPr>
      </w:pPr>
    </w:p>
    <w:p w:rsidR="00550A43" w:rsidRDefault="00550A43">
      <w:pPr>
        <w:pBdr>
          <w:top w:val="nil"/>
          <w:left w:val="nil"/>
          <w:bottom w:val="nil"/>
          <w:right w:val="nil"/>
          <w:between w:val="nil"/>
        </w:pBdr>
        <w:spacing w:before="128"/>
        <w:rPr>
          <w:color w:val="000000"/>
          <w:sz w:val="24"/>
          <w:szCs w:val="24"/>
        </w:rPr>
      </w:pPr>
    </w:p>
    <w:p w:rsidR="00550A43" w:rsidRDefault="00483A56">
      <w:pPr>
        <w:ind w:left="285"/>
        <w:rPr>
          <w:b/>
        </w:rPr>
      </w:pPr>
      <w:r>
        <w:rPr>
          <w:b/>
        </w:rPr>
        <w:t>DASHBOARD</w:t>
      </w:r>
    </w:p>
    <w:p w:rsidR="00550A43" w:rsidRDefault="00550A43">
      <w:pPr>
        <w:pBdr>
          <w:top w:val="nil"/>
          <w:left w:val="nil"/>
          <w:bottom w:val="nil"/>
          <w:right w:val="nil"/>
          <w:between w:val="nil"/>
        </w:pBdr>
        <w:spacing w:before="23"/>
        <w:rPr>
          <w:b/>
        </w:rPr>
      </w:pPr>
    </w:p>
    <w:p w:rsidR="00550A43" w:rsidRDefault="00483A56">
      <w:pPr>
        <w:spacing w:before="1"/>
        <w:ind w:left="522" w:right="656"/>
        <w:rPr>
          <w:rFonts w:ascii="Arial" w:eastAsia="Arial" w:hAnsi="Arial" w:cs="Arial"/>
          <w:b/>
        </w:rPr>
      </w:pPr>
      <w:r>
        <w:rPr>
          <w:rFonts w:ascii="Arial" w:eastAsia="Arial" w:hAnsi="Arial" w:cs="Arial"/>
          <w:b/>
        </w:rPr>
        <w:t>DASHBOARD 1 (Exportação)</w:t>
      </w:r>
    </w:p>
    <w:p w:rsidR="00550A43" w:rsidRDefault="00550A43">
      <w:pPr>
        <w:pBdr>
          <w:top w:val="nil"/>
          <w:left w:val="nil"/>
          <w:bottom w:val="nil"/>
          <w:right w:val="nil"/>
          <w:between w:val="nil"/>
        </w:pBdr>
        <w:ind w:left="284"/>
        <w:rPr>
          <w:rFonts w:ascii="Arial" w:eastAsia="Arial" w:hAnsi="Arial" w:cs="Arial"/>
          <w:sz w:val="20"/>
          <w:szCs w:val="20"/>
        </w:rPr>
      </w:pPr>
    </w:p>
    <w:p w:rsidR="00550A43" w:rsidRDefault="00483A56">
      <w:pPr>
        <w:pBdr>
          <w:top w:val="nil"/>
          <w:left w:val="nil"/>
          <w:bottom w:val="nil"/>
          <w:right w:val="nil"/>
          <w:between w:val="nil"/>
        </w:pBdr>
        <w:ind w:left="284"/>
        <w:rPr>
          <w:rFonts w:ascii="Arial" w:eastAsia="Arial" w:hAnsi="Arial" w:cs="Arial"/>
          <w:sz w:val="20"/>
          <w:szCs w:val="20"/>
        </w:rPr>
      </w:pPr>
      <w:r>
        <w:rPr>
          <w:rFonts w:ascii="Arial" w:eastAsia="Arial" w:hAnsi="Arial" w:cs="Arial"/>
          <w:noProof/>
          <w:sz w:val="20"/>
          <w:szCs w:val="20"/>
        </w:rPr>
        <w:drawing>
          <wp:inline distT="114300" distB="114300" distL="114300" distR="114300">
            <wp:extent cx="6210625" cy="3467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210625" cy="3467100"/>
                    </a:xfrm>
                    <a:prstGeom prst="rect">
                      <a:avLst/>
                    </a:prstGeom>
                    <a:ln/>
                  </pic:spPr>
                </pic:pic>
              </a:graphicData>
            </a:graphic>
          </wp:inline>
        </w:drawing>
      </w:r>
    </w:p>
    <w:p w:rsidR="00550A43" w:rsidRDefault="00483A56">
      <w:pPr>
        <w:spacing w:before="16"/>
        <w:ind w:left="2843" w:right="2980"/>
        <w:jc w:val="center"/>
        <w:rPr>
          <w:rFonts w:ascii="Arial" w:eastAsia="Arial" w:hAnsi="Arial" w:cs="Arial"/>
          <w:i/>
          <w:sz w:val="24"/>
          <w:szCs w:val="24"/>
        </w:rPr>
      </w:pPr>
      <w:r>
        <w:rPr>
          <w:rFonts w:ascii="Arial" w:eastAsia="Arial" w:hAnsi="Arial" w:cs="Arial"/>
          <w:i/>
          <w:sz w:val="24"/>
          <w:szCs w:val="24"/>
        </w:rPr>
        <w:t>Próprios Autores (2025)</w:t>
      </w:r>
    </w:p>
    <w:p w:rsidR="00550A43" w:rsidRDefault="00550A43">
      <w:pPr>
        <w:spacing w:before="16"/>
        <w:ind w:left="2843" w:right="2980"/>
        <w:jc w:val="center"/>
        <w:rPr>
          <w:rFonts w:ascii="Arial" w:eastAsia="Arial" w:hAnsi="Arial" w:cs="Arial"/>
          <w:i/>
          <w:sz w:val="24"/>
          <w:szCs w:val="24"/>
        </w:rPr>
      </w:pPr>
    </w:p>
    <w:p w:rsidR="00550A43" w:rsidRPr="00401007" w:rsidRDefault="00483A56" w:rsidP="00401007">
      <w:pPr>
        <w:pBdr>
          <w:top w:val="nil"/>
          <w:left w:val="nil"/>
          <w:bottom w:val="nil"/>
          <w:right w:val="nil"/>
          <w:between w:val="nil"/>
        </w:pBdr>
        <w:spacing w:line="360" w:lineRule="auto"/>
        <w:rPr>
          <w:rFonts w:eastAsia="Arial"/>
          <w:sz w:val="24"/>
          <w:szCs w:val="24"/>
        </w:rPr>
      </w:pPr>
      <w:r w:rsidRPr="00401007">
        <w:rPr>
          <w:rFonts w:eastAsia="Arial"/>
          <w:sz w:val="24"/>
          <w:szCs w:val="24"/>
        </w:rPr>
        <w:t>O dashboard apresenta uma análise visual das exportações brasileiras no período de 2019 a junho de 2025. A ferramenta permite explorar informações detalhadas sobre os principais produtos exportados, as vias de transporte mais utilizadas, os estados com mai</w:t>
      </w:r>
      <w:r w:rsidRPr="00401007">
        <w:rPr>
          <w:rFonts w:eastAsia="Arial"/>
          <w:sz w:val="24"/>
          <w:szCs w:val="24"/>
        </w:rPr>
        <w:t>or volume de exportação, as principais unidades da Receita Federal envolvidas no processo e os principais países de destino. Além disso, o dashboard possibilita a filtragem dos dados por mês, ano e estado, facilitando a compreensão dos fluxos de exportação</w:t>
      </w:r>
      <w:r w:rsidRPr="00401007">
        <w:rPr>
          <w:rFonts w:eastAsia="Arial"/>
          <w:sz w:val="24"/>
          <w:szCs w:val="24"/>
        </w:rPr>
        <w:t xml:space="preserve"> e das tendências ao longo do tempo.</w:t>
      </w:r>
    </w:p>
    <w:p w:rsidR="00550A43" w:rsidRDefault="00550A43">
      <w:pPr>
        <w:spacing w:before="16"/>
        <w:ind w:left="2843" w:right="2980"/>
        <w:jc w:val="center"/>
        <w:rPr>
          <w:rFonts w:ascii="Arial" w:eastAsia="Arial" w:hAnsi="Arial" w:cs="Arial"/>
          <w:i/>
          <w:sz w:val="24"/>
          <w:szCs w:val="24"/>
        </w:rPr>
      </w:pPr>
    </w:p>
    <w:p w:rsidR="00550A43" w:rsidRDefault="00550A43">
      <w:pPr>
        <w:spacing w:before="16"/>
        <w:ind w:left="2843" w:right="2980"/>
        <w:jc w:val="center"/>
        <w:rPr>
          <w:rFonts w:ascii="Arial" w:eastAsia="Arial" w:hAnsi="Arial" w:cs="Arial"/>
          <w:i/>
          <w:sz w:val="24"/>
          <w:szCs w:val="24"/>
        </w:rPr>
      </w:pPr>
    </w:p>
    <w:p w:rsidR="00550A43" w:rsidRDefault="00550A43">
      <w:pPr>
        <w:spacing w:before="16" w:line="360" w:lineRule="auto"/>
        <w:ind w:right="2980"/>
        <w:rPr>
          <w:rFonts w:ascii="Arial" w:eastAsia="Arial" w:hAnsi="Arial" w:cs="Arial"/>
          <w:sz w:val="24"/>
          <w:szCs w:val="24"/>
        </w:rPr>
        <w:sectPr w:rsidR="00550A43">
          <w:pgSz w:w="11910" w:h="16850"/>
          <w:pgMar w:top="1600" w:right="708" w:bottom="280" w:left="1417" w:header="1142" w:footer="0" w:gutter="0"/>
          <w:cols w:space="720"/>
        </w:sectPr>
      </w:pPr>
    </w:p>
    <w:p w:rsidR="00550A43" w:rsidRDefault="00550A43">
      <w:pPr>
        <w:pBdr>
          <w:top w:val="nil"/>
          <w:left w:val="nil"/>
          <w:bottom w:val="nil"/>
          <w:right w:val="nil"/>
          <w:between w:val="nil"/>
        </w:pBdr>
        <w:spacing w:before="249"/>
        <w:rPr>
          <w:rFonts w:ascii="Arial" w:eastAsia="Arial" w:hAnsi="Arial" w:cs="Arial"/>
          <w:i/>
          <w:sz w:val="24"/>
          <w:szCs w:val="24"/>
        </w:rPr>
      </w:pPr>
    </w:p>
    <w:p w:rsidR="00550A43" w:rsidRDefault="00550A43">
      <w:pPr>
        <w:spacing w:line="252" w:lineRule="auto"/>
        <w:ind w:left="522" w:right="656"/>
        <w:jc w:val="center"/>
        <w:rPr>
          <w:rFonts w:ascii="Arial" w:eastAsia="Arial" w:hAnsi="Arial" w:cs="Arial"/>
          <w:b/>
        </w:rPr>
      </w:pPr>
    </w:p>
    <w:p w:rsidR="00550A43" w:rsidRDefault="00550A43">
      <w:pPr>
        <w:spacing w:before="9"/>
        <w:ind w:left="2843" w:right="2980"/>
        <w:jc w:val="center"/>
        <w:rPr>
          <w:rFonts w:ascii="Arial" w:eastAsia="Arial" w:hAnsi="Arial" w:cs="Arial"/>
          <w:i/>
          <w:sz w:val="24"/>
          <w:szCs w:val="24"/>
        </w:rPr>
      </w:pPr>
    </w:p>
    <w:p w:rsidR="00550A43" w:rsidRDefault="00550A43">
      <w:pPr>
        <w:pBdr>
          <w:top w:val="nil"/>
          <w:left w:val="nil"/>
          <w:bottom w:val="nil"/>
          <w:right w:val="nil"/>
          <w:between w:val="nil"/>
        </w:pBdr>
        <w:rPr>
          <w:rFonts w:ascii="Arial" w:eastAsia="Arial" w:hAnsi="Arial" w:cs="Arial"/>
          <w:i/>
          <w:color w:val="000000"/>
          <w:sz w:val="24"/>
          <w:szCs w:val="24"/>
        </w:rPr>
      </w:pPr>
    </w:p>
    <w:p w:rsidR="00550A43" w:rsidRDefault="00550A43">
      <w:pPr>
        <w:pBdr>
          <w:top w:val="nil"/>
          <w:left w:val="nil"/>
          <w:bottom w:val="nil"/>
          <w:right w:val="nil"/>
          <w:between w:val="nil"/>
        </w:pBdr>
        <w:rPr>
          <w:rFonts w:ascii="Arial" w:eastAsia="Arial" w:hAnsi="Arial" w:cs="Arial"/>
          <w:i/>
          <w:color w:val="000000"/>
          <w:sz w:val="24"/>
          <w:szCs w:val="24"/>
        </w:rPr>
      </w:pPr>
    </w:p>
    <w:p w:rsidR="00550A43" w:rsidRDefault="00483A56">
      <w:pPr>
        <w:ind w:right="2975"/>
        <w:rPr>
          <w:rFonts w:ascii="Arial" w:eastAsia="Arial" w:hAnsi="Arial" w:cs="Arial"/>
          <w:b/>
        </w:rPr>
      </w:pPr>
      <w:r>
        <w:rPr>
          <w:rFonts w:ascii="Arial" w:eastAsia="Arial" w:hAnsi="Arial" w:cs="Arial"/>
          <w:b/>
        </w:rPr>
        <w:t xml:space="preserve">     Dashboard 2 (Previsão)</w:t>
      </w:r>
    </w:p>
    <w:p w:rsidR="00550A43" w:rsidRDefault="00483A56">
      <w:pPr>
        <w:pBdr>
          <w:top w:val="nil"/>
          <w:left w:val="nil"/>
          <w:bottom w:val="nil"/>
          <w:right w:val="nil"/>
          <w:between w:val="nil"/>
        </w:pBdr>
        <w:ind w:left="284"/>
        <w:rPr>
          <w:rFonts w:ascii="Arial" w:eastAsia="Arial" w:hAnsi="Arial" w:cs="Arial"/>
          <w:sz w:val="20"/>
          <w:szCs w:val="20"/>
        </w:rPr>
      </w:pPr>
      <w:r>
        <w:rPr>
          <w:rFonts w:ascii="Arial" w:eastAsia="Arial" w:hAnsi="Arial" w:cs="Arial"/>
          <w:noProof/>
          <w:sz w:val="20"/>
          <w:szCs w:val="20"/>
        </w:rPr>
        <w:drawing>
          <wp:inline distT="114300" distB="114300" distL="114300" distR="114300">
            <wp:extent cx="6210625" cy="3467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10625" cy="3467100"/>
                    </a:xfrm>
                    <a:prstGeom prst="rect">
                      <a:avLst/>
                    </a:prstGeom>
                    <a:ln/>
                  </pic:spPr>
                </pic:pic>
              </a:graphicData>
            </a:graphic>
          </wp:inline>
        </w:drawing>
      </w:r>
    </w:p>
    <w:p w:rsidR="00550A43" w:rsidRDefault="00483A56">
      <w:pPr>
        <w:spacing w:before="2" w:line="275" w:lineRule="auto"/>
        <w:ind w:left="2843" w:right="2980"/>
        <w:jc w:val="center"/>
        <w:rPr>
          <w:rFonts w:ascii="Arial" w:eastAsia="Arial" w:hAnsi="Arial" w:cs="Arial"/>
          <w:i/>
          <w:sz w:val="24"/>
          <w:szCs w:val="24"/>
        </w:rPr>
      </w:pPr>
      <w:r>
        <w:rPr>
          <w:rFonts w:ascii="Arial" w:eastAsia="Arial" w:hAnsi="Arial" w:cs="Arial"/>
          <w:i/>
          <w:sz w:val="24"/>
          <w:szCs w:val="24"/>
        </w:rPr>
        <w:t>Próprios Autores (2025)</w:t>
      </w:r>
    </w:p>
    <w:p w:rsidR="00550A43" w:rsidRDefault="00550A43" w:rsidP="00401007">
      <w:pPr>
        <w:spacing w:before="2" w:line="360" w:lineRule="auto"/>
        <w:ind w:left="2843" w:right="2980"/>
        <w:jc w:val="center"/>
        <w:rPr>
          <w:rFonts w:ascii="Arial" w:eastAsia="Arial" w:hAnsi="Arial" w:cs="Arial"/>
          <w:i/>
          <w:sz w:val="24"/>
          <w:szCs w:val="24"/>
        </w:rPr>
      </w:pPr>
    </w:p>
    <w:p w:rsidR="00550A43" w:rsidRPr="00401007" w:rsidRDefault="00483A56" w:rsidP="00401007">
      <w:pPr>
        <w:pBdr>
          <w:top w:val="nil"/>
          <w:left w:val="nil"/>
          <w:bottom w:val="nil"/>
          <w:right w:val="nil"/>
          <w:between w:val="nil"/>
        </w:pBdr>
        <w:spacing w:line="360" w:lineRule="auto"/>
        <w:ind w:left="284"/>
        <w:rPr>
          <w:rFonts w:eastAsia="Arial"/>
          <w:sz w:val="20"/>
          <w:szCs w:val="20"/>
        </w:rPr>
      </w:pPr>
      <w:r w:rsidRPr="00401007">
        <w:rPr>
          <w:rFonts w:eastAsia="Arial"/>
          <w:sz w:val="24"/>
          <w:szCs w:val="24"/>
        </w:rPr>
        <w:t>A imagem mostra dois gráficos de linha que representam a evolução das exportações brasileiras de 2019 a 2025. O gráfico superior exibe a soma de VL_FOB (valor FOB) por data, enquanto o inferior apresenta a soma de KG_LIQUIDO (peso líquido) por ano e mês. A</w:t>
      </w:r>
      <w:r w:rsidRPr="00401007">
        <w:rPr>
          <w:rFonts w:eastAsia="Arial"/>
          <w:sz w:val="24"/>
          <w:szCs w:val="24"/>
        </w:rPr>
        <w:t>mbos os gráficos mostram uma tendência de crescimento ao longo do período, com oscilações sazonais. A área sombreada no final dos gráficos representa a linha de confiança para as previsões de 2025, indicando a margem de incerteza nas projeções futuras.</w:t>
      </w:r>
    </w:p>
    <w:p w:rsidR="00550A43" w:rsidRDefault="00550A43">
      <w:pPr>
        <w:pBdr>
          <w:top w:val="nil"/>
          <w:left w:val="nil"/>
          <w:bottom w:val="nil"/>
          <w:right w:val="nil"/>
          <w:between w:val="nil"/>
        </w:pBdr>
        <w:spacing w:before="82"/>
        <w:rPr>
          <w:rFonts w:ascii="Arial" w:eastAsia="Arial" w:hAnsi="Arial" w:cs="Arial"/>
          <w:i/>
          <w:color w:val="000000"/>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spacing w:before="132"/>
        <w:ind w:left="2844" w:right="2696"/>
        <w:jc w:val="center"/>
        <w:rPr>
          <w:rFonts w:ascii="Arial" w:eastAsia="Arial" w:hAnsi="Arial" w:cs="Arial"/>
          <w:i/>
          <w:sz w:val="24"/>
          <w:szCs w:val="24"/>
        </w:rPr>
        <w:sectPr w:rsidR="00550A43">
          <w:pgSz w:w="11910" w:h="16850"/>
          <w:pgMar w:top="1600" w:right="708" w:bottom="280" w:left="1417" w:header="1142" w:footer="0" w:gutter="0"/>
          <w:cols w:space="720"/>
        </w:sectPr>
      </w:pPr>
    </w:p>
    <w:p w:rsidR="00550A43" w:rsidRDefault="00483A56">
      <w:pPr>
        <w:pStyle w:val="Ttulo2"/>
        <w:numPr>
          <w:ilvl w:val="0"/>
          <w:numId w:val="4"/>
        </w:numPr>
        <w:tabs>
          <w:tab w:val="left" w:pos="852"/>
        </w:tabs>
        <w:ind w:left="852" w:hanging="279"/>
      </w:pPr>
      <w:bookmarkStart w:id="7" w:name="_heading=h.y2x30krb6vk0" w:colFirst="0" w:colLast="0"/>
      <w:bookmarkEnd w:id="7"/>
      <w:r>
        <w:lastRenderedPageBreak/>
        <w:t>RESULTADOS</w:t>
      </w:r>
    </w:p>
    <w:p w:rsidR="00550A43" w:rsidRDefault="00550A43" w:rsidP="00401007">
      <w:pPr>
        <w:tabs>
          <w:tab w:val="left" w:pos="852"/>
        </w:tabs>
        <w:spacing w:line="360" w:lineRule="auto"/>
        <w:ind w:left="853"/>
      </w:pPr>
    </w:p>
    <w:p w:rsidR="00550A43" w:rsidRDefault="00483A56" w:rsidP="00401007">
      <w:pPr>
        <w:pBdr>
          <w:top w:val="none" w:sz="0" w:space="0" w:color="E5E7EB"/>
          <w:left w:val="none" w:sz="0" w:space="0" w:color="E5E7EB"/>
          <w:bottom w:val="none" w:sz="0" w:space="0" w:color="E5E7EB"/>
          <w:right w:val="none" w:sz="0" w:space="0" w:color="E5E7EB"/>
          <w:between w:val="none" w:sz="0" w:space="0" w:color="E5E7EB"/>
        </w:pBdr>
        <w:tabs>
          <w:tab w:val="left" w:pos="852"/>
        </w:tabs>
        <w:spacing w:line="360" w:lineRule="auto"/>
        <w:rPr>
          <w:sz w:val="24"/>
          <w:szCs w:val="24"/>
        </w:rPr>
      </w:pPr>
      <w:r>
        <w:rPr>
          <w:sz w:val="24"/>
          <w:szCs w:val="24"/>
        </w:rPr>
        <w:t>O resultado do projeto foi ainda mais expressivo do que o esperado, pois conseguiu transformar uma grande quantidade de dados brutos e complexos sobre as exportações brasileiras em informações claras, organizadas e visualmente acessíveis para qualquer usuá</w:t>
      </w:r>
      <w:r>
        <w:rPr>
          <w:sz w:val="24"/>
          <w:szCs w:val="24"/>
        </w:rPr>
        <w:t>rio, mesmo sem conhecimento técnico avançado. Por meio dos dashboards interativos desenvolvidos, tornou-se possível acompanhar, de forma dinâmica, a evolução tanto do valor das exportações (VL_FOB) quanto do peso líquido exportado (KG_LIQUIDO) entre 2019 e</w:t>
      </w:r>
      <w:r>
        <w:rPr>
          <w:sz w:val="24"/>
          <w:szCs w:val="24"/>
        </w:rPr>
        <w:t xml:space="preserve"> junho de 2025.</w:t>
      </w:r>
    </w:p>
    <w:p w:rsidR="00550A43" w:rsidRDefault="00483A56" w:rsidP="00401007">
      <w:pPr>
        <w:pBdr>
          <w:top w:val="none" w:sz="0" w:space="0" w:color="E5E7EB"/>
          <w:left w:val="none" w:sz="0" w:space="0" w:color="E5E7EB"/>
          <w:bottom w:val="none" w:sz="0" w:space="0" w:color="E5E7EB"/>
          <w:right w:val="none" w:sz="0" w:space="0" w:color="E5E7EB"/>
          <w:between w:val="none" w:sz="0" w:space="0" w:color="E5E7EB"/>
        </w:pBdr>
        <w:tabs>
          <w:tab w:val="left" w:pos="852"/>
        </w:tabs>
        <w:spacing w:line="360" w:lineRule="auto"/>
        <w:rPr>
          <w:sz w:val="24"/>
          <w:szCs w:val="24"/>
        </w:rPr>
      </w:pPr>
      <w:r>
        <w:rPr>
          <w:sz w:val="24"/>
          <w:szCs w:val="24"/>
        </w:rPr>
        <w:t>Os gráficos revelam que, apesar de oscilações naturais e de um impacto negativo mais evidente em 2020 (provavelmente devido à pandemia), o setor exportador brasileiro demonstrou grande capacidade de recuperação a partir de 2021. Desde então</w:t>
      </w:r>
      <w:r>
        <w:rPr>
          <w:sz w:val="24"/>
          <w:szCs w:val="24"/>
        </w:rPr>
        <w:t>, tanto o valor quanto o volume das exportações se mantiveram em patamares elevados, com picos importantes ao longo dos anos seguintes. Essa resiliência é um indicativo da força do agronegócio, da indústria e da logística nacional, além da capacidade de ad</w:t>
      </w:r>
      <w:r>
        <w:rPr>
          <w:sz w:val="24"/>
          <w:szCs w:val="24"/>
        </w:rPr>
        <w:t>aptação frente às mudanças do mercado internacional.</w:t>
      </w:r>
    </w:p>
    <w:p w:rsidR="00550A43" w:rsidRDefault="00550A43">
      <w:pPr>
        <w:pBdr>
          <w:top w:val="none" w:sz="0" w:space="0" w:color="E5E7EB"/>
          <w:left w:val="none" w:sz="0" w:space="0" w:color="E5E7EB"/>
          <w:bottom w:val="none" w:sz="0" w:space="0" w:color="E5E7EB"/>
          <w:right w:val="none" w:sz="0" w:space="0" w:color="E5E7EB"/>
          <w:between w:val="none" w:sz="0" w:space="0" w:color="E5E7EB"/>
        </w:pBdr>
        <w:tabs>
          <w:tab w:val="left" w:pos="852"/>
        </w:tabs>
        <w:rPr>
          <w:rFonts w:ascii="Roboto" w:eastAsia="Roboto" w:hAnsi="Roboto" w:cs="Roboto"/>
          <w:sz w:val="24"/>
          <w:szCs w:val="24"/>
        </w:rPr>
      </w:pPr>
    </w:p>
    <w:p w:rsidR="00550A43" w:rsidRDefault="00550A43">
      <w:pPr>
        <w:tabs>
          <w:tab w:val="left" w:pos="852"/>
        </w:tabs>
        <w:ind w:left="853"/>
      </w:pPr>
    </w:p>
    <w:p w:rsidR="00550A43" w:rsidRDefault="00550A43">
      <w:pPr>
        <w:pBdr>
          <w:top w:val="nil"/>
          <w:left w:val="nil"/>
          <w:bottom w:val="nil"/>
          <w:right w:val="nil"/>
          <w:between w:val="nil"/>
        </w:pBdr>
        <w:spacing w:before="280" w:line="360" w:lineRule="auto"/>
        <w:ind w:left="568" w:right="423" w:firstLine="568"/>
        <w:jc w:val="both"/>
        <w:rPr>
          <w:color w:val="000000"/>
          <w:sz w:val="24"/>
          <w:szCs w:val="24"/>
        </w:rPr>
        <w:sectPr w:rsidR="00550A43">
          <w:pgSz w:w="11910" w:h="16850"/>
          <w:pgMar w:top="1600" w:right="708" w:bottom="280" w:left="1417" w:header="1142" w:footer="0" w:gutter="0"/>
          <w:cols w:space="720"/>
        </w:sectPr>
      </w:pPr>
      <w:bookmarkStart w:id="8" w:name="_heading=h.rr46a69av02" w:colFirst="0" w:colLast="0"/>
      <w:bookmarkEnd w:id="8"/>
    </w:p>
    <w:p w:rsidR="00550A43" w:rsidRDefault="00483A56">
      <w:pPr>
        <w:pStyle w:val="Ttulo2"/>
        <w:numPr>
          <w:ilvl w:val="0"/>
          <w:numId w:val="4"/>
        </w:numPr>
        <w:tabs>
          <w:tab w:val="left" w:pos="852"/>
        </w:tabs>
        <w:ind w:left="852" w:hanging="279"/>
      </w:pPr>
      <w:bookmarkStart w:id="9" w:name="_heading=h.kprjyw3ogqv" w:colFirst="0" w:colLast="0"/>
      <w:bookmarkEnd w:id="9"/>
      <w:r>
        <w:lastRenderedPageBreak/>
        <w:t>CONSIDERAÇÕES FINAIS</w:t>
      </w:r>
    </w:p>
    <w:p w:rsidR="00550A43" w:rsidRDefault="00550A43">
      <w:pPr>
        <w:tabs>
          <w:tab w:val="left" w:pos="852"/>
        </w:tabs>
        <w:ind w:left="853"/>
      </w:pPr>
    </w:p>
    <w:p w:rsidR="00550A43" w:rsidRDefault="00483A56">
      <w:pPr>
        <w:pBdr>
          <w:top w:val="none" w:sz="0" w:space="0" w:color="E5E7EB"/>
          <w:left w:val="none" w:sz="0" w:space="0" w:color="E5E7EB"/>
          <w:bottom w:val="none" w:sz="0" w:space="0" w:color="E5E7EB"/>
          <w:right w:val="none" w:sz="0" w:space="0" w:color="E5E7EB"/>
          <w:between w:val="none" w:sz="0" w:space="0" w:color="E5E7EB"/>
        </w:pBdr>
        <w:spacing w:line="360" w:lineRule="auto"/>
        <w:jc w:val="both"/>
        <w:rPr>
          <w:sz w:val="24"/>
          <w:szCs w:val="24"/>
        </w:rPr>
      </w:pPr>
      <w:r>
        <w:rPr>
          <w:sz w:val="24"/>
          <w:szCs w:val="24"/>
        </w:rPr>
        <w:t>A análise dos dados reforça a resiliência e o potencial de expansão das exportações brasileiras no período de 2019 a junho de 2025, evidenciando uma tendência de crescimento tanto no valor FOB quanto no peso líquido exportado, apesar das oscilações sazonai</w:t>
      </w:r>
      <w:r>
        <w:rPr>
          <w:sz w:val="24"/>
          <w:szCs w:val="24"/>
        </w:rPr>
        <w:t>s observadas nos gráficos. O uso do dashboard, aliado a ferramentas preditivas, permitiu identificar essas tendências e antecipar possíveis cenários, tornando a tomada de decisão mais estratégica e fundamentada.</w:t>
      </w:r>
    </w:p>
    <w:p w:rsidR="00550A43" w:rsidRDefault="00483A56">
      <w:pPr>
        <w:pBdr>
          <w:top w:val="none" w:sz="0" w:space="0" w:color="E5E7EB"/>
          <w:left w:val="none" w:sz="0" w:space="0" w:color="E5E7EB"/>
          <w:bottom w:val="none" w:sz="0" w:space="0" w:color="E5E7EB"/>
          <w:right w:val="none" w:sz="0" w:space="0" w:color="E5E7EB"/>
          <w:between w:val="none" w:sz="0" w:space="0" w:color="E5E7EB"/>
        </w:pBdr>
        <w:spacing w:line="360" w:lineRule="auto"/>
        <w:jc w:val="both"/>
        <w:rPr>
          <w:sz w:val="24"/>
          <w:szCs w:val="24"/>
        </w:rPr>
      </w:pPr>
      <w:r>
        <w:rPr>
          <w:sz w:val="24"/>
          <w:szCs w:val="24"/>
        </w:rPr>
        <w:t>Além disso, a integração de tecnologias como</w:t>
      </w:r>
      <w:r>
        <w:rPr>
          <w:sz w:val="24"/>
          <w:szCs w:val="24"/>
        </w:rPr>
        <w:t xml:space="preserve"> Power BI, Python e plataformas colaborativas otimizou o processo de análise, facilitando a comunicação dos resultados e a identificação de oportunidades de melhoria. A análise preditiva, representada pela linha de confiança nos gráficos, destaca a importâ</w:t>
      </w:r>
      <w:r>
        <w:rPr>
          <w:sz w:val="24"/>
          <w:szCs w:val="24"/>
        </w:rPr>
        <w:t>ncia de considerar a margem de incerteza nas projeções futuras, reforçando a necessidade de monitoramento contínuo dos indicadores para adaptação rápida às dinâmicas do mercado internacional.</w:t>
      </w:r>
    </w:p>
    <w:p w:rsidR="00550A43" w:rsidRDefault="00483A56">
      <w:pPr>
        <w:pBdr>
          <w:top w:val="none" w:sz="0" w:space="0" w:color="E5E7EB"/>
          <w:left w:val="none" w:sz="0" w:space="0" w:color="E5E7EB"/>
          <w:bottom w:val="none" w:sz="0" w:space="0" w:color="E5E7EB"/>
          <w:right w:val="none" w:sz="0" w:space="0" w:color="E5E7EB"/>
          <w:between w:val="none" w:sz="0" w:space="0" w:color="E5E7EB"/>
        </w:pBdr>
        <w:spacing w:line="360" w:lineRule="auto"/>
        <w:jc w:val="both"/>
        <w:rPr>
          <w:sz w:val="24"/>
          <w:szCs w:val="24"/>
        </w:rPr>
      </w:pPr>
      <w:r>
        <w:rPr>
          <w:sz w:val="24"/>
          <w:szCs w:val="24"/>
        </w:rPr>
        <w:t>Considera-se fundamental, portanto, que empresas e gestores mant</w:t>
      </w:r>
      <w:r>
        <w:rPr>
          <w:sz w:val="24"/>
          <w:szCs w:val="24"/>
        </w:rPr>
        <w:t>enham o acompanhamento sistemático desses dados, buscando aprimorar práticas logísticas, fortalecer parcerias comerciais e adotar soluções tecnológicas que ampliem a competitividade brasileira no cenário global. O desenvolvimento de uma cadeia logística ef</w:t>
      </w:r>
      <w:r>
        <w:rPr>
          <w:sz w:val="24"/>
          <w:szCs w:val="24"/>
        </w:rPr>
        <w:t>iciente e o uso de análises avançadas são essenciais para sustentar o crescimento e garantir a sustentabilidade das exportações nacionais</w:t>
      </w:r>
    </w:p>
    <w:p w:rsidR="00550A43" w:rsidRDefault="00550A43">
      <w:pPr>
        <w:pBdr>
          <w:top w:val="nil"/>
          <w:left w:val="nil"/>
          <w:bottom w:val="nil"/>
          <w:right w:val="nil"/>
          <w:between w:val="nil"/>
        </w:pBdr>
        <w:spacing w:line="360" w:lineRule="auto"/>
        <w:ind w:left="573" w:right="422" w:firstLine="418"/>
        <w:jc w:val="both"/>
        <w:rPr>
          <w:sz w:val="24"/>
          <w:szCs w:val="24"/>
        </w:rPr>
        <w:sectPr w:rsidR="00550A43">
          <w:pgSz w:w="11910" w:h="16850"/>
          <w:pgMar w:top="1600" w:right="708" w:bottom="280" w:left="1417" w:header="1142" w:footer="0" w:gutter="0"/>
          <w:cols w:space="720"/>
        </w:sectPr>
      </w:pPr>
    </w:p>
    <w:p w:rsidR="00550A43" w:rsidRDefault="00483A56">
      <w:pPr>
        <w:pStyle w:val="Ttulo2"/>
        <w:ind w:left="573"/>
      </w:pPr>
      <w:bookmarkStart w:id="10" w:name="_heading=h.tfcysctefa24" w:colFirst="0" w:colLast="0"/>
      <w:bookmarkEnd w:id="10"/>
      <w:r>
        <w:lastRenderedPageBreak/>
        <w:t>REFERÊNCIAS</w:t>
      </w:r>
    </w:p>
    <w:p w:rsidR="00550A43" w:rsidRDefault="00550A43">
      <w:pPr>
        <w:pBdr>
          <w:top w:val="nil"/>
          <w:left w:val="nil"/>
          <w:bottom w:val="nil"/>
          <w:right w:val="nil"/>
          <w:between w:val="nil"/>
        </w:pBdr>
        <w:spacing w:before="85"/>
        <w:rPr>
          <w:b/>
          <w:color w:val="000000"/>
          <w:sz w:val="24"/>
          <w:szCs w:val="24"/>
        </w:rPr>
      </w:pPr>
    </w:p>
    <w:p w:rsidR="00550A43" w:rsidRDefault="00483A56">
      <w:pPr>
        <w:pBdr>
          <w:top w:val="nil"/>
          <w:left w:val="nil"/>
          <w:bottom w:val="nil"/>
          <w:right w:val="nil"/>
          <w:between w:val="nil"/>
        </w:pBdr>
        <w:spacing w:line="360" w:lineRule="auto"/>
        <w:ind w:left="285"/>
        <w:rPr>
          <w:color w:val="000000"/>
          <w:sz w:val="24"/>
          <w:szCs w:val="24"/>
        </w:rPr>
      </w:pPr>
      <w:r>
        <w:rPr>
          <w:color w:val="000000"/>
          <w:sz w:val="24"/>
          <w:szCs w:val="24"/>
          <w:highlight w:val="magenta"/>
        </w:rPr>
        <w:t>Hyndman, R. J., &amp; Athanasopoulos, G. (2018): Forecasting: Principles and Practice. 2ª edição.</w:t>
      </w:r>
      <w:r>
        <w:rPr>
          <w:color w:val="000000"/>
          <w:sz w:val="24"/>
          <w:szCs w:val="24"/>
        </w:rPr>
        <w:t xml:space="preserve"> </w:t>
      </w:r>
      <w:r>
        <w:rPr>
          <w:color w:val="000000"/>
          <w:sz w:val="24"/>
          <w:szCs w:val="24"/>
          <w:highlight w:val="magenta"/>
        </w:rPr>
        <w:t>OTexts. Livro fundamental sobre previsão de séries temporais e padrões sazonais.</w:t>
      </w:r>
    </w:p>
    <w:p w:rsidR="00550A43" w:rsidRDefault="00483A56">
      <w:pPr>
        <w:pBdr>
          <w:top w:val="nil"/>
          <w:left w:val="nil"/>
          <w:bottom w:val="nil"/>
          <w:right w:val="nil"/>
          <w:between w:val="nil"/>
        </w:pBdr>
        <w:spacing w:before="200" w:line="360" w:lineRule="auto"/>
        <w:ind w:left="285" w:right="427"/>
        <w:jc w:val="both"/>
        <w:rPr>
          <w:color w:val="000000"/>
          <w:sz w:val="24"/>
          <w:szCs w:val="24"/>
        </w:rPr>
      </w:pPr>
      <w:r>
        <w:rPr>
          <w:color w:val="000000"/>
          <w:sz w:val="24"/>
          <w:szCs w:val="24"/>
          <w:highlight w:val="cyan"/>
        </w:rPr>
        <w:t>Bertsimas, D., &amp; Kallus, N. (2020): From predictive to prescriptive analytics. Ma</w:t>
      </w:r>
      <w:r>
        <w:rPr>
          <w:color w:val="000000"/>
          <w:sz w:val="24"/>
          <w:szCs w:val="24"/>
          <w:highlight w:val="cyan"/>
        </w:rPr>
        <w:t>nagement</w:t>
      </w:r>
      <w:r>
        <w:rPr>
          <w:color w:val="000000"/>
          <w:sz w:val="24"/>
          <w:szCs w:val="24"/>
        </w:rPr>
        <w:t xml:space="preserve"> </w:t>
      </w:r>
      <w:r>
        <w:rPr>
          <w:color w:val="000000"/>
          <w:sz w:val="24"/>
          <w:szCs w:val="24"/>
          <w:highlight w:val="cyan"/>
        </w:rPr>
        <w:t>Science, 66(3), 1025-1044. Artigo que explora o conceito e a aplicação da análise prescritiva</w:t>
      </w:r>
      <w:r>
        <w:rPr>
          <w:color w:val="000000"/>
          <w:sz w:val="24"/>
          <w:szCs w:val="24"/>
        </w:rPr>
        <w:t xml:space="preserve"> </w:t>
      </w:r>
      <w:r>
        <w:rPr>
          <w:color w:val="000000"/>
          <w:sz w:val="24"/>
          <w:szCs w:val="24"/>
          <w:highlight w:val="cyan"/>
        </w:rPr>
        <w:t>em decisões logísticas.</w:t>
      </w:r>
    </w:p>
    <w:p w:rsidR="00550A43" w:rsidRDefault="00483A56">
      <w:pPr>
        <w:pBdr>
          <w:top w:val="nil"/>
          <w:left w:val="nil"/>
          <w:bottom w:val="nil"/>
          <w:right w:val="nil"/>
          <w:between w:val="nil"/>
        </w:pBdr>
        <w:spacing w:before="198" w:line="360" w:lineRule="auto"/>
        <w:ind w:left="285" w:right="420"/>
        <w:jc w:val="both"/>
        <w:rPr>
          <w:color w:val="000000"/>
          <w:sz w:val="24"/>
          <w:szCs w:val="24"/>
        </w:rPr>
      </w:pPr>
      <w:r>
        <w:rPr>
          <w:color w:val="000000"/>
          <w:sz w:val="24"/>
          <w:szCs w:val="24"/>
          <w:highlight w:val="magenta"/>
        </w:rPr>
        <w:t>Gendreau, M., &amp; Potvin, J.-Y. (2010): Handbook of Metaheuristics for Logistics Optimization.</w:t>
      </w:r>
      <w:r>
        <w:rPr>
          <w:color w:val="000000"/>
          <w:sz w:val="24"/>
          <w:szCs w:val="24"/>
        </w:rPr>
        <w:t xml:space="preserve"> </w:t>
      </w:r>
      <w:r>
        <w:rPr>
          <w:color w:val="000000"/>
          <w:sz w:val="24"/>
          <w:szCs w:val="24"/>
          <w:highlight w:val="magenta"/>
        </w:rPr>
        <w:t>Springer Optimization and Its Applic</w:t>
      </w:r>
      <w:r>
        <w:rPr>
          <w:color w:val="000000"/>
          <w:sz w:val="24"/>
          <w:szCs w:val="24"/>
          <w:highlight w:val="magenta"/>
        </w:rPr>
        <w:t>ations. Um guia sobre otimização aplicada à logística,</w:t>
      </w:r>
      <w:r>
        <w:rPr>
          <w:color w:val="000000"/>
          <w:sz w:val="24"/>
          <w:szCs w:val="24"/>
        </w:rPr>
        <w:t xml:space="preserve"> </w:t>
      </w:r>
      <w:r>
        <w:rPr>
          <w:color w:val="000000"/>
          <w:sz w:val="24"/>
          <w:szCs w:val="24"/>
          <w:highlight w:val="magenta"/>
        </w:rPr>
        <w:t>incluindo estratégias de roteamento e alocação de recursos.</w:t>
      </w:r>
    </w:p>
    <w:p w:rsidR="00550A43" w:rsidRDefault="00483A56">
      <w:pPr>
        <w:pBdr>
          <w:top w:val="nil"/>
          <w:left w:val="nil"/>
          <w:bottom w:val="nil"/>
          <w:right w:val="nil"/>
          <w:between w:val="nil"/>
        </w:pBdr>
        <w:spacing w:before="201" w:line="360" w:lineRule="auto"/>
        <w:ind w:left="285" w:right="420"/>
        <w:jc w:val="both"/>
        <w:rPr>
          <w:color w:val="000000"/>
          <w:sz w:val="24"/>
          <w:szCs w:val="24"/>
        </w:rPr>
      </w:pPr>
      <w:r>
        <w:rPr>
          <w:color w:val="000000"/>
          <w:sz w:val="24"/>
          <w:szCs w:val="24"/>
          <w:highlight w:val="magenta"/>
        </w:rPr>
        <w:t>Ferreira (2021): Ferreira, A. R. A importância dos aeroportos regionais para o desenvolvimento</w:t>
      </w:r>
      <w:r>
        <w:rPr>
          <w:color w:val="000000"/>
          <w:sz w:val="24"/>
          <w:szCs w:val="24"/>
        </w:rPr>
        <w:t xml:space="preserve"> </w:t>
      </w:r>
      <w:r>
        <w:rPr>
          <w:color w:val="000000"/>
          <w:sz w:val="24"/>
          <w:szCs w:val="24"/>
          <w:highlight w:val="magenta"/>
        </w:rPr>
        <w:t>econômico: estudo de caso. Revista Brasileira de Gestão Logística, 10(2), 45-67. Discussão</w:t>
      </w:r>
      <w:r>
        <w:rPr>
          <w:color w:val="000000"/>
          <w:sz w:val="24"/>
          <w:szCs w:val="24"/>
        </w:rPr>
        <w:t xml:space="preserve"> </w:t>
      </w:r>
      <w:r>
        <w:rPr>
          <w:color w:val="000000"/>
          <w:sz w:val="24"/>
          <w:szCs w:val="24"/>
          <w:highlight w:val="magenta"/>
        </w:rPr>
        <w:t>sobre a contribuição de aeroportos regionais ao crescimento econômico.</w:t>
      </w:r>
    </w:p>
    <w:p w:rsidR="00550A43" w:rsidRDefault="00483A56">
      <w:pPr>
        <w:pBdr>
          <w:top w:val="nil"/>
          <w:left w:val="nil"/>
          <w:bottom w:val="nil"/>
          <w:right w:val="nil"/>
          <w:between w:val="nil"/>
        </w:pBdr>
        <w:spacing w:before="200" w:line="360" w:lineRule="auto"/>
        <w:ind w:left="285" w:right="428"/>
        <w:jc w:val="both"/>
        <w:rPr>
          <w:color w:val="000000"/>
          <w:sz w:val="24"/>
          <w:szCs w:val="24"/>
        </w:rPr>
      </w:pPr>
      <w:r>
        <w:rPr>
          <w:color w:val="000000"/>
          <w:sz w:val="24"/>
          <w:szCs w:val="24"/>
          <w:highlight w:val="yellow"/>
        </w:rPr>
        <w:t>Comex Stat: Dados de comércio exterior do Brasil, disponíveis na plataforma</w:t>
      </w:r>
      <w:r>
        <w:rPr>
          <w:color w:val="000000"/>
          <w:sz w:val="24"/>
          <w:szCs w:val="24"/>
        </w:rPr>
        <w:t xml:space="preserve"> </w:t>
      </w:r>
      <w:r>
        <w:rPr>
          <w:color w:val="000000"/>
          <w:sz w:val="24"/>
          <w:szCs w:val="24"/>
          <w:highlight w:val="yellow"/>
        </w:rPr>
        <w:t>https:/</w:t>
      </w:r>
      <w:hyperlink r:id="rId11">
        <w:r>
          <w:rPr>
            <w:color w:val="000000"/>
            <w:sz w:val="24"/>
            <w:szCs w:val="24"/>
            <w:highlight w:val="yellow"/>
          </w:rPr>
          <w:t>/www.gov.br/comexstat. Fonte primária de dados de exportação e importação utilizados</w:t>
        </w:r>
      </w:hyperlink>
      <w:r>
        <w:rPr>
          <w:color w:val="000000"/>
          <w:sz w:val="24"/>
          <w:szCs w:val="24"/>
        </w:rPr>
        <w:t xml:space="preserve"> </w:t>
      </w:r>
      <w:r>
        <w:rPr>
          <w:color w:val="000000"/>
          <w:sz w:val="24"/>
          <w:szCs w:val="24"/>
          <w:highlight w:val="yellow"/>
        </w:rPr>
        <w:t>na pesquisa.</w:t>
      </w:r>
    </w:p>
    <w:p w:rsidR="00550A43" w:rsidRDefault="00483A56">
      <w:pPr>
        <w:pBdr>
          <w:top w:val="nil"/>
          <w:left w:val="nil"/>
          <w:bottom w:val="nil"/>
          <w:right w:val="nil"/>
          <w:between w:val="nil"/>
        </w:pBdr>
        <w:spacing w:before="201" w:line="360" w:lineRule="auto"/>
        <w:ind w:left="285"/>
        <w:rPr>
          <w:color w:val="000000"/>
          <w:sz w:val="24"/>
          <w:szCs w:val="24"/>
        </w:rPr>
      </w:pPr>
      <w:r>
        <w:rPr>
          <w:color w:val="000000"/>
          <w:sz w:val="24"/>
          <w:szCs w:val="24"/>
          <w:shd w:val="clear" w:color="auto" w:fill="006300"/>
        </w:rPr>
        <w:t>Power BI Documentation: Documentaç</w:t>
      </w:r>
      <w:r>
        <w:rPr>
          <w:color w:val="000000"/>
          <w:sz w:val="24"/>
          <w:szCs w:val="24"/>
          <w:shd w:val="clear" w:color="auto" w:fill="006300"/>
        </w:rPr>
        <w:t>ão oficial para análise e visualização de dados com</w:t>
      </w:r>
      <w:r>
        <w:rPr>
          <w:color w:val="000000"/>
          <w:sz w:val="24"/>
          <w:szCs w:val="24"/>
        </w:rPr>
        <w:t xml:space="preserve"> </w:t>
      </w:r>
      <w:r>
        <w:rPr>
          <w:color w:val="000000"/>
          <w:sz w:val="24"/>
          <w:szCs w:val="24"/>
          <w:shd w:val="clear" w:color="auto" w:fill="006300"/>
        </w:rPr>
        <w:t>Power BI. Disponível em: https://powerbi.microsoft.com.</w:t>
      </w:r>
    </w:p>
    <w:p w:rsidR="00550A43" w:rsidRDefault="00483A56">
      <w:pPr>
        <w:pBdr>
          <w:top w:val="nil"/>
          <w:left w:val="nil"/>
          <w:bottom w:val="nil"/>
          <w:right w:val="nil"/>
          <w:between w:val="nil"/>
        </w:pBdr>
        <w:spacing w:before="200" w:line="360" w:lineRule="auto"/>
        <w:ind w:left="285" w:right="402"/>
        <w:rPr>
          <w:color w:val="000000"/>
          <w:sz w:val="24"/>
          <w:szCs w:val="24"/>
        </w:rPr>
      </w:pPr>
      <w:r>
        <w:rPr>
          <w:color w:val="000000"/>
          <w:sz w:val="24"/>
          <w:szCs w:val="24"/>
          <w:highlight w:val="yellow"/>
        </w:rPr>
        <w:t>Jira Software Documentation: Guia de uso e melhores práticas para gerenciamento de projetos</w:t>
      </w:r>
      <w:r>
        <w:rPr>
          <w:color w:val="000000"/>
          <w:sz w:val="24"/>
          <w:szCs w:val="24"/>
        </w:rPr>
        <w:t xml:space="preserve"> </w:t>
      </w:r>
      <w:r>
        <w:rPr>
          <w:color w:val="000000"/>
          <w:sz w:val="24"/>
          <w:szCs w:val="24"/>
          <w:highlight w:val="yellow"/>
        </w:rPr>
        <w:t>com Jira. Disponível em: https:/</w:t>
      </w:r>
      <w:hyperlink r:id="rId12">
        <w:r>
          <w:rPr>
            <w:color w:val="000000"/>
            <w:sz w:val="24"/>
            <w:szCs w:val="24"/>
            <w:highlight w:val="yellow"/>
          </w:rPr>
          <w:t>/www.atlassian.com/software/jira.</w:t>
        </w:r>
      </w:hyperlink>
    </w:p>
    <w:p w:rsidR="00550A43" w:rsidRDefault="00483A56">
      <w:pPr>
        <w:pBdr>
          <w:top w:val="nil"/>
          <w:left w:val="nil"/>
          <w:bottom w:val="nil"/>
          <w:right w:val="nil"/>
          <w:between w:val="nil"/>
        </w:pBdr>
        <w:spacing w:before="199" w:line="362" w:lineRule="auto"/>
        <w:ind w:left="285"/>
        <w:rPr>
          <w:color w:val="000000"/>
          <w:sz w:val="24"/>
          <w:szCs w:val="24"/>
        </w:rPr>
      </w:pPr>
      <w:r>
        <w:rPr>
          <w:color w:val="000000"/>
          <w:sz w:val="24"/>
          <w:szCs w:val="24"/>
          <w:highlight w:val="yellow"/>
        </w:rPr>
        <w:t>GitHub Documentation: Ferramenta para controle de versão e colaboração. Disponível em:</w:t>
      </w:r>
      <w:r>
        <w:rPr>
          <w:color w:val="000000"/>
          <w:sz w:val="24"/>
          <w:szCs w:val="24"/>
        </w:rPr>
        <w:t xml:space="preserve"> </w:t>
      </w:r>
      <w:r>
        <w:rPr>
          <w:color w:val="000000"/>
          <w:sz w:val="24"/>
          <w:szCs w:val="24"/>
          <w:highlight w:val="yellow"/>
        </w:rPr>
        <w:t>https://github.com.</w:t>
      </w:r>
    </w:p>
    <w:p w:rsidR="00550A43" w:rsidRDefault="00483A56">
      <w:pPr>
        <w:pBdr>
          <w:top w:val="nil"/>
          <w:left w:val="nil"/>
          <w:bottom w:val="nil"/>
          <w:right w:val="nil"/>
          <w:between w:val="nil"/>
        </w:pBdr>
        <w:spacing w:before="197" w:line="360" w:lineRule="auto"/>
        <w:ind w:left="285"/>
        <w:rPr>
          <w:color w:val="000000"/>
          <w:sz w:val="24"/>
          <w:szCs w:val="24"/>
          <w:highlight w:val="yellow"/>
        </w:rPr>
      </w:pPr>
      <w:r>
        <w:rPr>
          <w:color w:val="000000"/>
          <w:sz w:val="24"/>
          <w:szCs w:val="24"/>
          <w:highlight w:val="yellow"/>
        </w:rPr>
        <w:t>Slack Documentation: Ferramenta de comunicação com o client</w:t>
      </w:r>
      <w:r>
        <w:rPr>
          <w:color w:val="000000"/>
          <w:sz w:val="24"/>
          <w:szCs w:val="24"/>
          <w:highlight w:val="yellow"/>
        </w:rPr>
        <w:t>e. Disponível em:</w:t>
      </w:r>
      <w:r>
        <w:rPr>
          <w:color w:val="000000"/>
          <w:sz w:val="24"/>
          <w:szCs w:val="24"/>
        </w:rPr>
        <w:t xml:space="preserve"> </w:t>
      </w:r>
      <w:hyperlink r:id="rId13">
        <w:r>
          <w:rPr>
            <w:color w:val="1155CC"/>
            <w:sz w:val="24"/>
            <w:szCs w:val="24"/>
            <w:highlight w:val="yellow"/>
            <w:u w:val="single"/>
          </w:rPr>
          <w:t>https://slack.com</w:t>
        </w:r>
      </w:hyperlink>
      <w:r>
        <w:rPr>
          <w:color w:val="000000"/>
          <w:sz w:val="24"/>
          <w:szCs w:val="24"/>
          <w:highlight w:val="yellow"/>
        </w:rPr>
        <w:t>.</w:t>
      </w:r>
    </w:p>
    <w:p w:rsidR="00550A43" w:rsidRDefault="00483A56">
      <w:pPr>
        <w:pBdr>
          <w:top w:val="nil"/>
          <w:left w:val="nil"/>
          <w:bottom w:val="nil"/>
          <w:right w:val="nil"/>
          <w:between w:val="nil"/>
        </w:pBdr>
        <w:spacing w:before="197" w:line="360" w:lineRule="auto"/>
        <w:ind w:left="285"/>
        <w:rPr>
          <w:sz w:val="24"/>
          <w:szCs w:val="24"/>
          <w:highlight w:val="yellow"/>
        </w:rPr>
      </w:pPr>
      <w:r>
        <w:rPr>
          <w:sz w:val="24"/>
          <w:szCs w:val="24"/>
          <w:highlight w:val="yellow"/>
        </w:rPr>
        <w:t xml:space="preserve">Google Drive:Serviço de armazenamento da nuvem, oferecido pela Google. Disponivel em </w:t>
      </w:r>
      <w:hyperlink r:id="rId14">
        <w:r>
          <w:rPr>
            <w:color w:val="1155CC"/>
            <w:sz w:val="24"/>
            <w:szCs w:val="24"/>
            <w:highlight w:val="yellow"/>
            <w:u w:val="single"/>
          </w:rPr>
          <w:t>https://workspace.google.com/intl/pt-BR/products/drive/</w:t>
        </w:r>
      </w:hyperlink>
    </w:p>
    <w:p w:rsidR="00550A43" w:rsidRDefault="00483A56">
      <w:pPr>
        <w:pBdr>
          <w:top w:val="nil"/>
          <w:left w:val="nil"/>
          <w:bottom w:val="nil"/>
          <w:right w:val="nil"/>
          <w:between w:val="nil"/>
        </w:pBdr>
        <w:spacing w:before="197" w:line="360" w:lineRule="auto"/>
        <w:ind w:left="285"/>
        <w:rPr>
          <w:sz w:val="24"/>
          <w:szCs w:val="24"/>
          <w:highlight w:val="yellow"/>
        </w:rPr>
      </w:pPr>
      <w:r>
        <w:rPr>
          <w:sz w:val="24"/>
          <w:szCs w:val="24"/>
          <w:highlight w:val="yellow"/>
        </w:rPr>
        <w:t>Google Colab:Plataforma online, hospedada pela Google que permite escrever e executar codigos em Python.Disponivel em https://colab.google/</w:t>
      </w: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rPr>
          <w:color w:val="000000"/>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550A43">
      <w:pPr>
        <w:pBdr>
          <w:top w:val="nil"/>
          <w:left w:val="nil"/>
          <w:bottom w:val="nil"/>
          <w:right w:val="nil"/>
          <w:between w:val="nil"/>
        </w:pBdr>
        <w:spacing w:line="345" w:lineRule="auto"/>
        <w:ind w:right="4879"/>
        <w:rPr>
          <w:sz w:val="24"/>
          <w:szCs w:val="24"/>
        </w:rPr>
      </w:pPr>
    </w:p>
    <w:p w:rsidR="00550A43" w:rsidRDefault="00483A56">
      <w:pPr>
        <w:spacing w:before="240" w:after="120" w:line="276" w:lineRule="auto"/>
        <w:rPr>
          <w:sz w:val="24"/>
          <w:szCs w:val="24"/>
        </w:rPr>
      </w:pPr>
      <w:r>
        <w:rPr>
          <w:sz w:val="24"/>
          <w:szCs w:val="24"/>
        </w:rPr>
        <w:t>As referências acima são das fontes:</w:t>
      </w:r>
    </w:p>
    <w:p w:rsidR="00550A43" w:rsidRDefault="00483A56">
      <w:pPr>
        <w:spacing w:before="240" w:after="240" w:line="360" w:lineRule="auto"/>
        <w:rPr>
          <w:sz w:val="24"/>
          <w:szCs w:val="24"/>
        </w:rPr>
      </w:pPr>
      <w:r>
        <w:rPr>
          <w:sz w:val="24"/>
          <w:szCs w:val="24"/>
          <w:highlight w:val="yellow"/>
        </w:rPr>
        <w:t>Amarelo:</w:t>
      </w:r>
      <w:r>
        <w:rPr>
          <w:sz w:val="24"/>
          <w:szCs w:val="24"/>
        </w:rPr>
        <w:t xml:space="preserve"> Internet</w:t>
      </w:r>
    </w:p>
    <w:p w:rsidR="00550A43" w:rsidRDefault="00483A56">
      <w:pPr>
        <w:spacing w:before="240" w:after="240" w:line="360" w:lineRule="auto"/>
        <w:rPr>
          <w:sz w:val="24"/>
          <w:szCs w:val="24"/>
        </w:rPr>
      </w:pPr>
      <w:r>
        <w:rPr>
          <w:sz w:val="24"/>
          <w:szCs w:val="24"/>
          <w:highlight w:val="green"/>
        </w:rPr>
        <w:t>Verde:</w:t>
      </w:r>
      <w:r>
        <w:rPr>
          <w:sz w:val="24"/>
          <w:szCs w:val="24"/>
        </w:rPr>
        <w:t xml:space="preserve"> Dissertação ou Tese de Mestrado e Doutorado</w:t>
      </w:r>
    </w:p>
    <w:p w:rsidR="00550A43" w:rsidRDefault="00483A56">
      <w:pPr>
        <w:spacing w:before="240" w:after="240" w:line="360" w:lineRule="auto"/>
        <w:rPr>
          <w:sz w:val="24"/>
          <w:szCs w:val="24"/>
        </w:rPr>
      </w:pPr>
      <w:r>
        <w:rPr>
          <w:sz w:val="24"/>
          <w:szCs w:val="24"/>
          <w:highlight w:val="cyan"/>
        </w:rPr>
        <w:t>Azul Claro:</w:t>
      </w:r>
      <w:r>
        <w:rPr>
          <w:sz w:val="24"/>
          <w:szCs w:val="24"/>
        </w:rPr>
        <w:t xml:space="preserve"> Artigo publicado em periódico</w:t>
      </w:r>
    </w:p>
    <w:p w:rsidR="00550A43" w:rsidRDefault="00483A56">
      <w:pPr>
        <w:spacing w:before="240" w:after="240" w:line="360" w:lineRule="auto"/>
        <w:rPr>
          <w:sz w:val="24"/>
          <w:szCs w:val="24"/>
        </w:rPr>
      </w:pPr>
      <w:r>
        <w:rPr>
          <w:sz w:val="24"/>
          <w:szCs w:val="24"/>
          <w:highlight w:val="magenta"/>
        </w:rPr>
        <w:t>Magenta:</w:t>
      </w:r>
      <w:r>
        <w:rPr>
          <w:sz w:val="24"/>
          <w:szCs w:val="24"/>
        </w:rPr>
        <w:t xml:space="preserve"> Livro</w:t>
      </w:r>
    </w:p>
    <w:p w:rsidR="00550A43" w:rsidRDefault="00483A56">
      <w:pPr>
        <w:spacing w:before="240" w:after="240" w:line="360" w:lineRule="auto"/>
        <w:rPr>
          <w:sz w:val="24"/>
          <w:szCs w:val="24"/>
        </w:rPr>
      </w:pPr>
      <w:r>
        <w:rPr>
          <w:color w:val="FFFFFF"/>
          <w:sz w:val="24"/>
          <w:szCs w:val="24"/>
          <w:shd w:val="clear" w:color="auto" w:fill="00008B"/>
        </w:rPr>
        <w:t>Azul Escuro:</w:t>
      </w:r>
      <w:r>
        <w:rPr>
          <w:sz w:val="24"/>
          <w:szCs w:val="24"/>
        </w:rPr>
        <w:t xml:space="preserve"> Congresso</w:t>
      </w:r>
    </w:p>
    <w:p w:rsidR="00550A43" w:rsidRDefault="00483A56">
      <w:pPr>
        <w:spacing w:before="240" w:after="240" w:line="360" w:lineRule="auto"/>
        <w:rPr>
          <w:sz w:val="24"/>
          <w:szCs w:val="24"/>
        </w:rPr>
      </w:pPr>
      <w:r>
        <w:rPr>
          <w:b/>
          <w:sz w:val="24"/>
          <w:szCs w:val="24"/>
          <w:highlight w:val="red"/>
        </w:rPr>
        <w:t>Vermelho:</w:t>
      </w:r>
      <w:r>
        <w:rPr>
          <w:b/>
          <w:sz w:val="24"/>
          <w:szCs w:val="24"/>
        </w:rPr>
        <w:t xml:space="preserve"> </w:t>
      </w:r>
      <w:r>
        <w:rPr>
          <w:sz w:val="24"/>
          <w:szCs w:val="24"/>
        </w:rPr>
        <w:t>Capítulo de livro</w:t>
      </w:r>
    </w:p>
    <w:p w:rsidR="00550A43" w:rsidRDefault="00483A56">
      <w:pPr>
        <w:spacing w:before="240" w:after="240" w:line="360" w:lineRule="auto"/>
        <w:rPr>
          <w:sz w:val="24"/>
          <w:szCs w:val="24"/>
        </w:rPr>
      </w:pPr>
      <w:r>
        <w:rPr>
          <w:b/>
          <w:sz w:val="24"/>
          <w:szCs w:val="24"/>
          <w:shd w:val="clear" w:color="auto" w:fill="D3D3D3"/>
        </w:rPr>
        <w:t>Cinza:</w:t>
      </w:r>
      <w:r>
        <w:rPr>
          <w:b/>
          <w:sz w:val="24"/>
          <w:szCs w:val="24"/>
        </w:rPr>
        <w:t xml:space="preserve"> </w:t>
      </w:r>
      <w:r>
        <w:rPr>
          <w:sz w:val="24"/>
          <w:szCs w:val="24"/>
        </w:rPr>
        <w:t>Normas técnicas</w:t>
      </w:r>
    </w:p>
    <w:p w:rsidR="00550A43" w:rsidRDefault="00483A56">
      <w:pPr>
        <w:spacing w:before="240" w:after="240" w:line="360" w:lineRule="auto"/>
        <w:rPr>
          <w:sz w:val="24"/>
          <w:szCs w:val="24"/>
        </w:rPr>
      </w:pPr>
      <w:r>
        <w:rPr>
          <w:b/>
          <w:color w:val="FFFFFF"/>
          <w:sz w:val="24"/>
          <w:szCs w:val="24"/>
          <w:shd w:val="clear" w:color="auto" w:fill="800080"/>
        </w:rPr>
        <w:t>Roxo:</w:t>
      </w:r>
      <w:r>
        <w:rPr>
          <w:b/>
          <w:sz w:val="24"/>
          <w:szCs w:val="24"/>
        </w:rPr>
        <w:t xml:space="preserve"> </w:t>
      </w:r>
      <w:r>
        <w:rPr>
          <w:sz w:val="24"/>
          <w:szCs w:val="24"/>
        </w:rPr>
        <w:t>Patentes</w:t>
      </w:r>
    </w:p>
    <w:p w:rsidR="00550A43" w:rsidRDefault="00483A56">
      <w:pPr>
        <w:spacing w:before="240" w:after="240" w:line="360" w:lineRule="auto"/>
        <w:rPr>
          <w:sz w:val="24"/>
          <w:szCs w:val="24"/>
        </w:rPr>
      </w:pPr>
      <w:r>
        <w:rPr>
          <w:b/>
          <w:sz w:val="24"/>
          <w:szCs w:val="24"/>
          <w:highlight w:val="darkGreen"/>
        </w:rPr>
        <w:t>Verde Escuro:</w:t>
      </w:r>
      <w:r>
        <w:rPr>
          <w:b/>
          <w:sz w:val="24"/>
          <w:szCs w:val="24"/>
        </w:rPr>
        <w:t xml:space="preserve"> </w:t>
      </w:r>
      <w:r>
        <w:rPr>
          <w:sz w:val="24"/>
          <w:szCs w:val="24"/>
        </w:rPr>
        <w:t>Programa de computador</w:t>
      </w:r>
    </w:p>
    <w:p w:rsidR="00550A43" w:rsidRDefault="00483A56">
      <w:pPr>
        <w:spacing w:before="240" w:after="240" w:line="360" w:lineRule="auto"/>
        <w:rPr>
          <w:sz w:val="24"/>
          <w:szCs w:val="24"/>
        </w:rPr>
      </w:pPr>
      <w:r>
        <w:rPr>
          <w:b/>
          <w:color w:val="FFFFFF"/>
          <w:sz w:val="24"/>
          <w:szCs w:val="24"/>
          <w:shd w:val="clear" w:color="auto" w:fill="8B0000"/>
        </w:rPr>
        <w:t>Marrom:</w:t>
      </w:r>
      <w:r>
        <w:rPr>
          <w:b/>
          <w:sz w:val="24"/>
          <w:szCs w:val="24"/>
        </w:rPr>
        <w:t xml:space="preserve"> </w:t>
      </w:r>
      <w:r>
        <w:rPr>
          <w:sz w:val="24"/>
          <w:szCs w:val="24"/>
        </w:rPr>
        <w:t>Relatório técnico</w:t>
      </w:r>
    </w:p>
    <w:p w:rsidR="00550A43" w:rsidRDefault="00483A56">
      <w:pPr>
        <w:spacing w:before="240" w:after="240" w:line="360" w:lineRule="auto"/>
        <w:rPr>
          <w:sz w:val="24"/>
          <w:szCs w:val="24"/>
        </w:rPr>
      </w:pPr>
      <w:r>
        <w:rPr>
          <w:b/>
          <w:sz w:val="24"/>
          <w:szCs w:val="24"/>
          <w:shd w:val="clear" w:color="auto" w:fill="008B8B"/>
        </w:rPr>
        <w:t>AZUL Petróleo</w:t>
      </w:r>
      <w:r>
        <w:rPr>
          <w:b/>
          <w:sz w:val="24"/>
          <w:szCs w:val="24"/>
        </w:rPr>
        <w:t xml:space="preserve">: </w:t>
      </w:r>
      <w:r>
        <w:rPr>
          <w:sz w:val="24"/>
          <w:szCs w:val="24"/>
        </w:rPr>
        <w:t>Exemplo de referência com apud</w:t>
      </w:r>
    </w:p>
    <w:p w:rsidR="00550A43" w:rsidRDefault="00550A43">
      <w:pPr>
        <w:pBdr>
          <w:top w:val="nil"/>
          <w:left w:val="nil"/>
          <w:bottom w:val="nil"/>
          <w:right w:val="nil"/>
          <w:between w:val="nil"/>
        </w:pBdr>
        <w:spacing w:before="14"/>
        <w:ind w:left="573"/>
        <w:rPr>
          <w:sz w:val="24"/>
          <w:szCs w:val="24"/>
        </w:rPr>
        <w:sectPr w:rsidR="00550A43">
          <w:pgSz w:w="11910" w:h="16850"/>
          <w:pgMar w:top="1600" w:right="708" w:bottom="280" w:left="1417" w:header="1142" w:footer="0" w:gutter="0"/>
          <w:cols w:space="720"/>
        </w:sectPr>
      </w:pPr>
    </w:p>
    <w:p w:rsidR="00550A43" w:rsidRDefault="00483A56">
      <w:pPr>
        <w:pBdr>
          <w:top w:val="nil"/>
          <w:left w:val="nil"/>
          <w:bottom w:val="nil"/>
          <w:right w:val="nil"/>
          <w:between w:val="nil"/>
        </w:pBdr>
        <w:spacing w:before="82"/>
        <w:ind w:left="573"/>
        <w:rPr>
          <w:color w:val="000000"/>
          <w:sz w:val="24"/>
          <w:szCs w:val="24"/>
        </w:rPr>
      </w:pPr>
      <w:r>
        <w:rPr>
          <w:color w:val="000000"/>
          <w:sz w:val="24"/>
          <w:szCs w:val="24"/>
          <w:highlight w:val="magenta"/>
        </w:rPr>
        <w:lastRenderedPageBreak/>
        <w:t>Magenta:</w:t>
      </w:r>
      <w:r>
        <w:rPr>
          <w:color w:val="000000"/>
          <w:sz w:val="24"/>
          <w:szCs w:val="24"/>
        </w:rPr>
        <w:t xml:space="preserve"> Livro</w:t>
      </w:r>
    </w:p>
    <w:p w:rsidR="00550A43" w:rsidRDefault="00483A56">
      <w:pPr>
        <w:spacing w:before="137"/>
        <w:ind w:left="573"/>
        <w:rPr>
          <w:sz w:val="24"/>
          <w:szCs w:val="24"/>
        </w:rPr>
      </w:pPr>
      <w:r>
        <w:rPr>
          <w:b/>
          <w:color w:val="000000"/>
          <w:sz w:val="24"/>
          <w:szCs w:val="24"/>
          <w:shd w:val="clear" w:color="auto" w:fill="006300"/>
        </w:rPr>
        <w:t>Verde Escuro:</w:t>
      </w:r>
      <w:r>
        <w:rPr>
          <w:b/>
          <w:color w:val="000000"/>
          <w:sz w:val="24"/>
          <w:szCs w:val="24"/>
        </w:rPr>
        <w:t xml:space="preserve"> </w:t>
      </w:r>
      <w:r>
        <w:rPr>
          <w:color w:val="000000"/>
          <w:sz w:val="24"/>
          <w:szCs w:val="24"/>
        </w:rPr>
        <w:t>Programa de computador</w:t>
      </w:r>
    </w:p>
    <w:sectPr w:rsidR="00550A43">
      <w:pgSz w:w="11910" w:h="16850"/>
      <w:pgMar w:top="1600" w:right="708" w:bottom="280" w:left="1417" w:header="114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A56" w:rsidRDefault="00483A56">
      <w:r>
        <w:separator/>
      </w:r>
    </w:p>
  </w:endnote>
  <w:endnote w:type="continuationSeparator" w:id="0">
    <w:p w:rsidR="00483A56" w:rsidRDefault="00483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A56" w:rsidRDefault="00483A56">
      <w:r>
        <w:separator/>
      </w:r>
    </w:p>
  </w:footnote>
  <w:footnote w:type="continuationSeparator" w:id="0">
    <w:p w:rsidR="00483A56" w:rsidRDefault="00483A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A43" w:rsidRDefault="00483A56">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simplePos x="0" y="0"/>
              <wp:positionH relativeFrom="page">
                <wp:posOffset>6622352</wp:posOffset>
              </wp:positionH>
              <wp:positionV relativeFrom="page">
                <wp:posOffset>707792</wp:posOffset>
              </wp:positionV>
              <wp:extent cx="276860" cy="203835"/>
              <wp:effectExtent l="0" t="0" r="0" b="0"/>
              <wp:wrapNone/>
              <wp:docPr id="15" name="Retângulo 15"/>
              <wp:cNvGraphicFramePr/>
              <a:graphic xmlns:a="http://schemas.openxmlformats.org/drawingml/2006/main">
                <a:graphicData uri="http://schemas.microsoft.com/office/word/2010/wordprocessingShape">
                  <wps:wsp>
                    <wps:cNvSpPr/>
                    <wps:spPr>
                      <a:xfrm>
                        <a:off x="5212333" y="3682845"/>
                        <a:ext cx="267335" cy="194310"/>
                      </a:xfrm>
                      <a:prstGeom prst="rect">
                        <a:avLst/>
                      </a:prstGeom>
                      <a:noFill/>
                      <a:ln>
                        <a:noFill/>
                      </a:ln>
                    </wps:spPr>
                    <wps:txbx>
                      <w:txbxContent>
                        <w:p w:rsidR="00550A43" w:rsidRDefault="00483A56">
                          <w:pPr>
                            <w:spacing w:before="10"/>
                            <w:ind w:left="20"/>
                            <w:textDirection w:val="btLr"/>
                          </w:pPr>
                          <w:r>
                            <w:rPr>
                              <w:color w:val="000000"/>
                              <w:sz w:val="24"/>
                            </w:rPr>
                            <w:t xml:space="preserve"> PAGE  \* roman viii</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6622352</wp:posOffset>
              </wp:positionH>
              <wp:positionV relativeFrom="page">
                <wp:posOffset>707792</wp:posOffset>
              </wp:positionV>
              <wp:extent cx="276860" cy="203835"/>
              <wp:effectExtent b="0" l="0" r="0" t="0"/>
              <wp:wrapNone/>
              <wp:docPr id="15"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276860" cy="20383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570E1"/>
    <w:multiLevelType w:val="multilevel"/>
    <w:tmpl w:val="497CB282"/>
    <w:lvl w:ilvl="0">
      <w:numFmt w:val="bullet"/>
      <w:lvlText w:val="●"/>
      <w:lvlJc w:val="left"/>
      <w:pPr>
        <w:ind w:left="1065" w:hanging="420"/>
      </w:pPr>
      <w:rPr>
        <w:rFonts w:ascii="Noto Sans Symbols" w:eastAsia="Noto Sans Symbols" w:hAnsi="Noto Sans Symbols" w:cs="Noto Sans Symbols"/>
        <w:b w:val="0"/>
        <w:i w:val="0"/>
        <w:sz w:val="20"/>
        <w:szCs w:val="20"/>
      </w:rPr>
    </w:lvl>
    <w:lvl w:ilvl="1">
      <w:numFmt w:val="bullet"/>
      <w:lvlText w:val="o"/>
      <w:lvlJc w:val="left"/>
      <w:pPr>
        <w:ind w:left="1293" w:hanging="359"/>
      </w:pPr>
      <w:rPr>
        <w:rFonts w:ascii="Courier New" w:eastAsia="Courier New" w:hAnsi="Courier New" w:cs="Courier New"/>
        <w:b w:val="0"/>
        <w:i w:val="0"/>
        <w:sz w:val="20"/>
        <w:szCs w:val="20"/>
      </w:rPr>
    </w:lvl>
    <w:lvl w:ilvl="2">
      <w:numFmt w:val="bullet"/>
      <w:lvlText w:val="•"/>
      <w:lvlJc w:val="left"/>
      <w:pPr>
        <w:ind w:left="2242" w:hanging="360"/>
      </w:pPr>
    </w:lvl>
    <w:lvl w:ilvl="3">
      <w:numFmt w:val="bullet"/>
      <w:lvlText w:val="•"/>
      <w:lvlJc w:val="left"/>
      <w:pPr>
        <w:ind w:left="3184" w:hanging="360"/>
      </w:pPr>
    </w:lvl>
    <w:lvl w:ilvl="4">
      <w:numFmt w:val="bullet"/>
      <w:lvlText w:val="•"/>
      <w:lvlJc w:val="left"/>
      <w:pPr>
        <w:ind w:left="4127" w:hanging="360"/>
      </w:pPr>
    </w:lvl>
    <w:lvl w:ilvl="5">
      <w:numFmt w:val="bullet"/>
      <w:lvlText w:val="•"/>
      <w:lvlJc w:val="left"/>
      <w:pPr>
        <w:ind w:left="5069" w:hanging="360"/>
      </w:pPr>
    </w:lvl>
    <w:lvl w:ilvl="6">
      <w:numFmt w:val="bullet"/>
      <w:lvlText w:val="•"/>
      <w:lvlJc w:val="left"/>
      <w:pPr>
        <w:ind w:left="6011" w:hanging="360"/>
      </w:pPr>
    </w:lvl>
    <w:lvl w:ilvl="7">
      <w:numFmt w:val="bullet"/>
      <w:lvlText w:val="•"/>
      <w:lvlJc w:val="left"/>
      <w:pPr>
        <w:ind w:left="6954" w:hanging="360"/>
      </w:pPr>
    </w:lvl>
    <w:lvl w:ilvl="8">
      <w:numFmt w:val="bullet"/>
      <w:lvlText w:val="•"/>
      <w:lvlJc w:val="left"/>
      <w:pPr>
        <w:ind w:left="7896" w:hanging="360"/>
      </w:pPr>
    </w:lvl>
  </w:abstractNum>
  <w:abstractNum w:abstractNumId="1" w15:restartNumberingAfterBreak="0">
    <w:nsid w:val="6915254B"/>
    <w:multiLevelType w:val="multilevel"/>
    <w:tmpl w:val="F3547B68"/>
    <w:lvl w:ilvl="0">
      <w:start w:val="1"/>
      <w:numFmt w:val="decimal"/>
      <w:lvlText w:val="%1."/>
      <w:lvlJc w:val="left"/>
      <w:pPr>
        <w:ind w:left="853" w:hanging="281"/>
      </w:pPr>
      <w:rPr>
        <w:rFonts w:ascii="Times New Roman" w:eastAsia="Times New Roman" w:hAnsi="Times New Roman" w:cs="Times New Roman"/>
        <w:b/>
        <w:i w:val="0"/>
        <w:sz w:val="28"/>
        <w:szCs w:val="28"/>
      </w:rPr>
    </w:lvl>
    <w:lvl w:ilvl="1">
      <w:start w:val="1"/>
      <w:numFmt w:val="decimal"/>
      <w:lvlText w:val="%1.%2."/>
      <w:lvlJc w:val="left"/>
      <w:pPr>
        <w:ind w:left="993" w:hanging="420"/>
      </w:pPr>
      <w:rPr>
        <w:rFonts w:ascii="Times New Roman" w:eastAsia="Times New Roman" w:hAnsi="Times New Roman" w:cs="Times New Roman"/>
        <w:b/>
        <w:i w:val="0"/>
        <w:sz w:val="24"/>
        <w:szCs w:val="24"/>
      </w:rPr>
    </w:lvl>
    <w:lvl w:ilvl="2">
      <w:numFmt w:val="bullet"/>
      <w:lvlText w:val="●"/>
      <w:lvlJc w:val="left"/>
      <w:pPr>
        <w:ind w:left="1005" w:hanging="360"/>
      </w:pPr>
      <w:rPr>
        <w:rFonts w:ascii="Noto Sans Symbols" w:eastAsia="Noto Sans Symbols" w:hAnsi="Noto Sans Symbols" w:cs="Noto Sans Symbols"/>
        <w:b w:val="0"/>
        <w:i w:val="0"/>
        <w:sz w:val="24"/>
        <w:szCs w:val="24"/>
      </w:rPr>
    </w:lvl>
    <w:lvl w:ilvl="3">
      <w:numFmt w:val="bullet"/>
      <w:lvlText w:val="•"/>
      <w:lvlJc w:val="left"/>
      <w:pPr>
        <w:ind w:left="2951" w:hanging="360"/>
      </w:pPr>
    </w:lvl>
    <w:lvl w:ilvl="4">
      <w:numFmt w:val="bullet"/>
      <w:lvlText w:val="•"/>
      <w:lvlJc w:val="left"/>
      <w:pPr>
        <w:ind w:left="3927" w:hanging="360"/>
      </w:pPr>
    </w:lvl>
    <w:lvl w:ilvl="5">
      <w:numFmt w:val="bullet"/>
      <w:lvlText w:val="•"/>
      <w:lvlJc w:val="left"/>
      <w:pPr>
        <w:ind w:left="4902" w:hanging="360"/>
      </w:pPr>
    </w:lvl>
    <w:lvl w:ilvl="6">
      <w:numFmt w:val="bullet"/>
      <w:lvlText w:val="•"/>
      <w:lvlJc w:val="left"/>
      <w:pPr>
        <w:ind w:left="5878" w:hanging="360"/>
      </w:pPr>
    </w:lvl>
    <w:lvl w:ilvl="7">
      <w:numFmt w:val="bullet"/>
      <w:lvlText w:val="•"/>
      <w:lvlJc w:val="left"/>
      <w:pPr>
        <w:ind w:left="6854" w:hanging="360"/>
      </w:pPr>
    </w:lvl>
    <w:lvl w:ilvl="8">
      <w:numFmt w:val="bullet"/>
      <w:lvlText w:val="•"/>
      <w:lvlJc w:val="left"/>
      <w:pPr>
        <w:ind w:left="7829" w:hanging="360"/>
      </w:pPr>
    </w:lvl>
  </w:abstractNum>
  <w:abstractNum w:abstractNumId="2" w15:restartNumberingAfterBreak="0">
    <w:nsid w:val="6EDC3A1F"/>
    <w:multiLevelType w:val="multilevel"/>
    <w:tmpl w:val="FE049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5B0422B"/>
    <w:multiLevelType w:val="multilevel"/>
    <w:tmpl w:val="40B823DC"/>
    <w:lvl w:ilvl="0">
      <w:numFmt w:val="bullet"/>
      <w:lvlText w:val="●"/>
      <w:lvlJc w:val="left"/>
      <w:pPr>
        <w:ind w:left="1005" w:hanging="360"/>
      </w:pPr>
      <w:rPr>
        <w:rFonts w:ascii="Noto Sans Symbols" w:eastAsia="Noto Sans Symbols" w:hAnsi="Noto Sans Symbols" w:cs="Noto Sans Symbols"/>
        <w:b w:val="0"/>
        <w:i w:val="0"/>
        <w:sz w:val="20"/>
        <w:szCs w:val="20"/>
      </w:rPr>
    </w:lvl>
    <w:lvl w:ilvl="1">
      <w:numFmt w:val="bullet"/>
      <w:lvlText w:val="o"/>
      <w:lvlJc w:val="left"/>
      <w:pPr>
        <w:ind w:left="1293" w:hanging="359"/>
      </w:pPr>
      <w:rPr>
        <w:rFonts w:ascii="Courier New" w:eastAsia="Courier New" w:hAnsi="Courier New" w:cs="Courier New"/>
        <w:b w:val="0"/>
        <w:i w:val="0"/>
        <w:sz w:val="20"/>
        <w:szCs w:val="20"/>
      </w:rPr>
    </w:lvl>
    <w:lvl w:ilvl="2">
      <w:numFmt w:val="bullet"/>
      <w:lvlText w:val="•"/>
      <w:lvlJc w:val="left"/>
      <w:pPr>
        <w:ind w:left="1720" w:hanging="360"/>
      </w:pPr>
    </w:lvl>
    <w:lvl w:ilvl="3">
      <w:numFmt w:val="bullet"/>
      <w:lvlText w:val="•"/>
      <w:lvlJc w:val="left"/>
      <w:pPr>
        <w:ind w:left="2727" w:hanging="360"/>
      </w:pPr>
    </w:lvl>
    <w:lvl w:ilvl="4">
      <w:numFmt w:val="bullet"/>
      <w:lvlText w:val="•"/>
      <w:lvlJc w:val="left"/>
      <w:pPr>
        <w:ind w:left="3735" w:hanging="360"/>
      </w:pPr>
    </w:lvl>
    <w:lvl w:ilvl="5">
      <w:numFmt w:val="bullet"/>
      <w:lvlText w:val="•"/>
      <w:lvlJc w:val="left"/>
      <w:pPr>
        <w:ind w:left="4743" w:hanging="360"/>
      </w:pPr>
    </w:lvl>
    <w:lvl w:ilvl="6">
      <w:numFmt w:val="bullet"/>
      <w:lvlText w:val="•"/>
      <w:lvlJc w:val="left"/>
      <w:pPr>
        <w:ind w:left="5750" w:hanging="360"/>
      </w:pPr>
    </w:lvl>
    <w:lvl w:ilvl="7">
      <w:numFmt w:val="bullet"/>
      <w:lvlText w:val="•"/>
      <w:lvlJc w:val="left"/>
      <w:pPr>
        <w:ind w:left="6758" w:hanging="360"/>
      </w:pPr>
    </w:lvl>
    <w:lvl w:ilvl="8">
      <w:numFmt w:val="bullet"/>
      <w:lvlText w:val="•"/>
      <w:lvlJc w:val="left"/>
      <w:pPr>
        <w:ind w:left="7766"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A43"/>
    <w:rsid w:val="00401007"/>
    <w:rsid w:val="00483A56"/>
    <w:rsid w:val="00550A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302D4B-4FA3-457A-9327-731C600C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uiPriority w:val="9"/>
    <w:qFormat/>
    <w:pPr>
      <w:ind w:left="145"/>
      <w:jc w:val="center"/>
      <w:outlineLvl w:val="0"/>
    </w:pPr>
    <w:rPr>
      <w:b/>
      <w:bCs/>
      <w:sz w:val="32"/>
      <w:szCs w:val="32"/>
    </w:rPr>
  </w:style>
  <w:style w:type="paragraph" w:styleId="Ttulo2">
    <w:name w:val="heading 2"/>
    <w:basedOn w:val="Normal"/>
    <w:uiPriority w:val="9"/>
    <w:unhideWhenUsed/>
    <w:qFormat/>
    <w:pPr>
      <w:spacing w:before="83"/>
      <w:ind w:left="852"/>
      <w:outlineLvl w:val="1"/>
    </w:pPr>
    <w:rPr>
      <w:b/>
      <w:bCs/>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20"/>
      <w:ind w:left="525" w:hanging="240"/>
    </w:pPr>
    <w:rPr>
      <w:b/>
      <w:bCs/>
      <w:sz w:val="24"/>
      <w:szCs w:val="24"/>
    </w:rPr>
  </w:style>
  <w:style w:type="paragraph" w:styleId="Sumrio2">
    <w:name w:val="toc 2"/>
    <w:basedOn w:val="Normal"/>
    <w:uiPriority w:val="1"/>
    <w:qFormat/>
    <w:pPr>
      <w:spacing w:before="139"/>
      <w:ind w:left="993" w:hanging="420"/>
    </w:pPr>
    <w:rPr>
      <w:sz w:val="24"/>
      <w:szCs w:val="24"/>
    </w:rPr>
  </w:style>
  <w:style w:type="paragraph" w:styleId="Sumrio3">
    <w:name w:val="toc 3"/>
    <w:basedOn w:val="Normal"/>
    <w:uiPriority w:val="1"/>
    <w:qFormat/>
    <w:pPr>
      <w:ind w:left="993" w:hanging="420"/>
    </w:pPr>
    <w:rPr>
      <w:b/>
      <w:bCs/>
      <w:i/>
      <w:iCs/>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292" w:hanging="359"/>
    </w:pPr>
  </w:style>
  <w:style w:type="paragraph" w:customStyle="1" w:styleId="TableParagraph">
    <w:name w:val="Table Paragraph"/>
    <w:basedOn w:val="Normal"/>
    <w:uiPriority w:val="1"/>
    <w:qFormat/>
    <w:rPr>
      <w:rFonts w:ascii="Arial MT" w:eastAsia="Arial MT" w:hAnsi="Arial MT" w:cs="Arial MT"/>
    </w:rPr>
  </w:style>
  <w:style w:type="character" w:styleId="Forte">
    <w:name w:val="Strong"/>
    <w:basedOn w:val="Fontepargpadro"/>
    <w:uiPriority w:val="22"/>
    <w:qFormat/>
    <w:rsid w:val="004F090B"/>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slack.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tlassian.com/software/jir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v.br/comexstat.Fonteprim%C3%A1riadedadosdeexporta%C3%A7%C3%A3oeimporta%C3%A7%C3%A3outilizado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orkspace.google.com/intl/pt-BR/products/dr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VvYDOp8N5eul7enTGRx/GhGuw==">CgMxLjAyDmguNDFoYWhtZ2Y0cjU3Mg5oLmMyMnlqeng5eXlpcjIOaC40bWwyeWloOHQ4ODgyDmgudWxxNGJ1ZTczcTZlMg5oLmF5ZnZvbzdoMHR4eDIOaC45ZzI4cDllZXRsNGcyDmgueTJ4MzBrcmI2dmswMg1oLnJyNDZhNjlhdjAyMg1oLmtwcmp5dzNvZ3F2Mg5oLnRmY3lzY3RlZmEyNDgAciExaV82b09CTHpRZ2JfREFzeEVjT2Z1ckRzRjZQSVZsNzU=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2894</Words>
  <Characters>15628</Characters>
  <Application>Microsoft Office Word</Application>
  <DocSecurity>0</DocSecurity>
  <Lines>130</Lines>
  <Paragraphs>36</Paragraphs>
  <ScaleCrop>false</ScaleCrop>
  <Company>CPS</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Reinaldo Fagundes dos Santos</dc:creator>
  <cp:lastModifiedBy>Fatec</cp:lastModifiedBy>
  <cp:revision>3</cp:revision>
  <dcterms:created xsi:type="dcterms:W3CDTF">2025-03-23T01:54:00Z</dcterms:created>
  <dcterms:modified xsi:type="dcterms:W3CDTF">2025-06-23T13:19:00Z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2024-12-11T00:00:00Z</vt:filetime>
  </property>
  <property fmtid="{D5CDD505-2E9C-101B-9397-08002B2CF9AE}" pid="3" name="Creator">
    <vt:lpwstr>Microsoft® Word 2019</vt:lpwstr>
  </property>
  <property fmtid="{D5CDD505-2E9C-101B-9397-08002B2CF9AE}" pid="4" name="LastSaved">
    <vt:filetime>2025-03-23T00:00:00Z</vt:filetime>
  </property>
  <property fmtid="{D5CDD505-2E9C-101B-9397-08002B2CF9AE}" pid="5" name="Producer">
    <vt:lpwstr>Microsoft® Word 2019</vt:lpwstr>
  </property>
</Properties>
</file>