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Elektrotehnicki Fakultet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Beograd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Februar 2017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Programski prevodioci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Smolović Ivan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277/2009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331.20000000000005" w:lineRule="auto"/>
        <w:contextualSpacing w:val="0"/>
      </w:pPr>
      <w:bookmarkStart w:colFirst="0" w:colLast="0" w:name="_esuiku3y3fh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Zadatak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Napraviti kompajler za programski jezik Micro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Potrebno je da kompajler treba da uradi leksicku, sintaksnu i semanticku analizu koda kao i generisanje bajt koda.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Odabrani nivo tezine: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0000000000005" w:lineRule="auto"/>
        <w:contextualSpacing w:val="0"/>
      </w:pPr>
      <w:bookmarkStart w:colFirst="0" w:colLast="0" w:name="_2im4z9ul6lmj" w:id="1"/>
      <w:bookmarkEnd w:id="1"/>
      <w:r w:rsidDel="00000000" w:rsidR="00000000" w:rsidRPr="00000000">
        <w:rPr>
          <w:rtl w:val="0"/>
        </w:rPr>
        <w:t xml:space="preserve">Izlazi alata za generisanje lexera i alata za generisanje parsera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LEXER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Reading "spec\mjlexer.flex"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Constructing NFA : 221 states in NFA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Converting NFA to DFA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131 states before minimization, 120 states in minimized DFA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Old file "src\rs\ac\bg\etf\pp1\Yylex.java" saved as "src\rs\ac\bg\etf\pp1\Yylex.java~"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Writing code to "src\rs\ac\bg\etf\pp1\Yylex.java"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PARSER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------- CUP v0.11a beta 20060608 Parser Generation Summary -------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0 errors and 0 warnings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52 terminals, 82 non-terminals, and 160 productions declared,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producing 252 unique parse states.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0 terminals declared but not used.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0 non-terminals declared but not used.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0 productions never reduced.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0 conflicts detected (0 expected).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Code written to "MJParser.java", and "sym.java".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 (v0.11a beta 20060608)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0000000000005" w:lineRule="auto"/>
        <w:contextualSpacing w:val="0"/>
      </w:pPr>
      <w:bookmarkStart w:colFirst="0" w:colLast="0" w:name="_xtlpptzi76gm" w:id="2"/>
      <w:bookmarkEnd w:id="2"/>
      <w:r w:rsidDel="00000000" w:rsidR="00000000" w:rsidRPr="00000000">
        <w:rPr>
          <w:rtl w:val="0"/>
        </w:rPr>
        <w:t xml:space="preserve">Test primeri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Rad </w:t>
        <w:tab/>
        <w:t xml:space="preserve">sa globalnim funkcijama. U primjeru postoje funkcije sa razlicitim </w:t>
        <w:tab/>
        <w:t xml:space="preserve">brojem formalnih argumenata i razlicitim povratnim tipovima.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oporavka od greske za nivo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oporavka od greske za nivo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oporavka od greske za nivo 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Semanticki </w:t>
        <w:tab/>
        <w:t xml:space="preserve">ispravan program za nivo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Semanticki </w:t>
        <w:tab/>
        <w:t xml:space="preserve">ispravan program za nivo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Semanticki </w:t>
        <w:tab/>
        <w:t xml:space="preserve">ispravan program za nivo 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semantike programa za nivo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semantike programa za nivo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Provera </w:t>
        <w:tab/>
        <w:t xml:space="preserve">semantike programa za nivo 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Funkcionalan </w:t>
        <w:tab/>
        <w:t xml:space="preserve">program sa ugnjezdenim for petljama i ifovima kao i koriscenjem </w:t>
        <w:tab/>
        <w:t xml:space="preserve">klasa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0000000000005" w:lineRule="auto"/>
        <w:contextualSpacing w:val="0"/>
      </w:pPr>
      <w:bookmarkStart w:colFirst="0" w:colLast="0" w:name="_tf7g9pn14fva" w:id="3"/>
      <w:bookmarkEnd w:id="3"/>
      <w:r w:rsidDel="00000000" w:rsidR="00000000" w:rsidRPr="00000000">
        <w:rPr>
          <w:sz w:val="24"/>
          <w:szCs w:val="24"/>
          <w:rtl w:val="0"/>
        </w:rPr>
        <w:t xml:space="preserve">Komande za generisanje koda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Lexer generator: iz lib foldera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-jar JFlex.jar -d ..\src\rs\ac\gb\etf\pp1 ..\spec\mjlexer.flex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Parser generator: u rootu: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java -jar lib/java-cup-11a.jar -destdir src/rs/ac/bg/etf/pp1/ -parser MJParser spec/mjparser.cup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Kompajliranje: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javac -d bin\rs\ac\bg\etf\pp1 -cp .;src;config;lib/java-cup-11a.jar;lib/mj-runtime-1.1.jar;lib/symboltable.jar;lib/log4j-1.2.17.jar;bin\rs\ac\bg\etf\pp1 src\rs\ac\bg\etf\pp1\*.java src\rs\ac\bg\etf\pp1\util\*.java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Pokretanje Parser Testa: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java -cp .;src;config;lib/java-cup-11a.jar;lib/mj-runtime-1.1.jar;lib/symboltable.jar;lib/log4j-1.2.17.jar;bin\rs\ac\bg\etf\pp1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shd w:fill="fafafa" w:val="clear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611cc"/>
            <w:sz w:val="20"/>
            <w:szCs w:val="20"/>
            <w:u w:val="single"/>
            <w:shd w:fill="fafafa" w:val="clear"/>
            <w:rtl w:val="0"/>
          </w:rPr>
          <w:t xml:space="preserve">rs.ac.bg.etf.pp1.MJParser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shd w:fill="fafafa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6611cc"/>
            <w:sz w:val="20"/>
            <w:szCs w:val="20"/>
            <w:u w:val="single"/>
            <w:shd w:fill="fafafa" w:val="clear"/>
            <w:rtl w:val="0"/>
          </w:rPr>
          <w:t xml:space="preserve">test/test1.mj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 test/test1.obj &gt;test/test1.out 2&gt;test/test1.err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Pokretanje izbildovanog koda: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java -cp lib/mj-runtime-1.1.jar rs.etf.pp1.mj.runtime.Run test/test11.obj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Disasm pokretanje: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afa" w:val="clear"/>
          <w:rtl w:val="0"/>
        </w:rPr>
        <w:t xml:space="preserve">java -cp lib/mj-runtime-1.1.jar rs.etf.pp1.mj.runtime.disasm test/test1.obj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s.ac.bg.etf.pp1.mjparser/" TargetMode="External"/><Relationship Id="rId6" Type="http://schemas.openxmlformats.org/officeDocument/2006/relationships/hyperlink" Target="http://rs.ac.bg.etf.pp1.mjparser/" TargetMode="External"/><Relationship Id="rId7" Type="http://schemas.openxmlformats.org/officeDocument/2006/relationships/hyperlink" Target="http://test/test1.mj" TargetMode="External"/><Relationship Id="rId8" Type="http://schemas.openxmlformats.org/officeDocument/2006/relationships/hyperlink" Target="http://test/test1.mj" TargetMode="External"/></Relationships>
</file>