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pageBreakBefore w:val="false"/>
        <w:tabs>
          <w:tab w:leader="none" w:val="left" w:pos="8568"/>
        </w:tabs>
        <w:spacing w:line="248" w:before="39" w:after="0" w:lineRule="exact"/>
        <w:ind w:left="0" w:right="0" w:firstLine="0"/>
        <w:jc w:val="left"/>
        <w:textAlignment w:val="baseline"/>
        <w:rPr>
          <w:rFonts w:hAnsi="DejaVu Sans" w:eastAsia="DejaVu Sans" w:ascii="DejaVu Sans"/>
          <w:b w:val="true"/>
          <w:color w:val="000000"/>
          <w:spacing w:val="-8"/>
          <w:w w:val="100"/>
          <w:sz w:val="22"/>
          <w:vertAlign w:val="baseline"/>
          <w:lang w:val="en-US"/>
        </w:rPr>
      </w:pPr>
      <w:r>
        <w:rPr>
          <w:rFonts w:hAnsi="DejaVu Sans" w:eastAsia="DejaVu Sans" w:ascii="DejaVu Sans"/>
          <w:sz w:val="22"/>
        </w:rPr>
        <w:t xml:space="preserve">ワークショップ契約CEN CWA NNNN</w:t>
      </w:r>
    </w:p>
    <w:p>
      <w:pPr>
        <w:pageBreakBefore w:val="false"/>
        <w:tabs>
          <w:tab w:leader="none" w:val="left" w:pos="8568"/>
        </w:tabs>
        <w:spacing w:line="276" w:before="8" w:after="0" w:lineRule="exact"/>
        <w:ind w:left="0" w:right="0" w:firstLine="0"/>
        <w:jc w:val="left"/>
        <w:textAlignment w:val="baseline"/>
        <w:rPr>
          <w:rFonts w:hAnsi="DejaVu Sans" w:eastAsia="DejaVu Sans" w:ascii="DejaVu Sans"/>
          <w:b w:val="true"/>
          <w:color w:val="000000"/>
          <w:spacing w:val="-6"/>
          <w:w w:val="100"/>
          <w:sz w:val="22"/>
          <w:vertAlign w:val="baseline"/>
          <w:lang w:val="en-US"/>
        </w:rPr>
      </w:pPr>
      <w:r>
        <w:rPr>
          <w:rFonts w:hAnsi="DejaVu Sans" w:eastAsia="DejaVu Sans" w:ascii="DejaVu Sans"/>
          <w:sz w:val="22"/>
        </w:rPr>
        <w:t xml:space="preserve">付表1 E-請求書遵守ガイドラインマトリックス2009年10月19日</w:t>
      </w:r>
    </w:p>
    <w:p>
      <w:pPr>
        <w:pageBreakBefore w:val="false"/>
        <w:spacing w:line="248" w:before="26" w:after="0" w:lineRule="exact"/>
        <w:ind w:left="8568" w:right="0" w:firstLine="0"/>
        <w:jc w:val="left"/>
        <w:textAlignment w:val="baseline"/>
        <w:rPr>
          <w:rFonts w:hAnsi="DejaVu Sans" w:eastAsia="DejaVu Sans" w:ascii="DejaVu Sans"/>
          <w:b w:val="true"/>
          <w:color w:val="000000"/>
          <w:spacing w:val="-19"/>
          <w:w w:val="100"/>
          <w:sz w:val="22"/>
          <w:vertAlign w:val="baseline"/>
          <w:lang w:val="en-US"/>
        </w:rPr>
      </w:pPr>
      <w:r>
        <w:pict>
          <v:shapetype path="m,l,21600r21600,l21600,xe" o:spt="202" coordsize="21600,21600" id="_x0000_t1">
            <v:stroke joinstyle="miter"/>
            <v:path gradientshapeok="t" o:connecttype="rect"/>
          </v:shapetype>
          <v:shape stroked="f" filled="f" style="position:absolute;width:605pt;height:463.4pt;z-index:-1000;margin-left:36.7pt;margin-top:107.5pt;mso-wrap-distance-left:0pt;mso-wrap-distance-right:0pt;mso-position-horizontal-relative:page;mso-position-vertical-relative:page" id="_x0000_s0" type="#_x0000_t1">
            <w10:wrap type="square"/>
            <v:fill rotate="f" o:opacity2="1" recolor="f" opacity="1" type="solid"/>
            <v:textbox inset="0pt, 0pt, 0pt, 0pt">
              <w:txbxContent/>
            </v:textbox>
          </v:shape>
        </w:pict>
      </w:r>
      <w:r>
        <w:pict>
          <v:shapetype path="m,l,21600r21600,l21600,xe" o:spt="202" coordsize="21600,21600" id="_x0000_t2">
            <v:stroke joinstyle="miter"/>
            <v:path gradientshapeok="t" o:connecttype="rect"/>
          </v:shapetype>
          <v:shape stroked="f" filled="f" style="position:absolute;width:604.1pt;height:462.25pt;z-index:-999;margin-left:36.7pt;margin-top:107.5pt;mso-wrap-distance-left:0pt;mso-wrap-distance-right:0pt;mso-position-horizontal-relative:page;mso-position-vertical-relative:page" id="_x0000_s1" type="#_x0000_t2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240" w:before="0" w:after="0" w:lineRule="auto"/>
                    <w:ind w:left="0" w:right="0"/>
                    <w:jc w:val="left"/>
                    <w:textAlignment w:val="baseline"/>
                  </w:pPr>
                  <w:r>
                    <w:drawing>
                      <wp:inline>
                        <wp:extent cx="7672070" cy="5870575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name="Picture" id="1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72070" cy="58705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3">
            <v:stroke joinstyle="miter"/>
            <v:path gradientshapeok="t" o:connecttype="rect"/>
          </v:shapetype>
          <v:shape stroked="f" filled="f" style="position:absolute;width:71.3pt;height:9.25pt;z-index:-998;margin-left:306.7pt;margin-top:290.15pt;mso-wrap-distance-left:0pt;mso-wrap-distance-right:0pt;mso-position-horizontal-relative:page;mso-position-vertical-relative:page" id="_x0000_s2" type="#_x0000_t3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3" w:before="0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" w:eastAsia="DejaVu Sans" w:ascii="DejaVu Sans"/>
                      <w:b w:val="true"/>
                      <w:color w:val="292929"/>
                      <w:spacing w:val="-16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" w:eastAsia="DejaVu Sans" w:ascii="DejaVu Sans"/>
                      <w:sz w:val="17"/>
                    </w:rPr>
                    <w:t xml:space="preserve">サービスプロバイダ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4">
            <v:stroke joinstyle="miter"/>
            <v:path gradientshapeok="t" o:connecttype="rect"/>
          </v:shapetype>
          <v:shape stroked="f" filled="f" style="position:absolute;width:11.75pt;height:9.9pt;z-index:-997;margin-left:176.4pt;margin-top:303.15pt;mso-wrap-distance-left:0pt;mso-wrap-distance-right:0pt;mso-position-horizontal-relative:page;mso-position-vertical-relative:page" id="_x0000_s3" type="#_x0000_t4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7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2と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5">
            <v:stroke joinstyle="miter"/>
            <v:path gradientshapeok="t" o:connecttype="rect"/>
          </v:shapetype>
          <v:shape stroked="f" filled="f" style="position:absolute;width:10.4pt;height:9.9pt;z-index:-996;margin-left:548.6pt;margin-top:342pt;mso-wrap-distance-left:0pt;mso-wrap-distance-right:0pt;mso-position-horizontal-relative:page;mso-position-vertical-relative:page" id="_x0000_s4" type="#_x0000_t5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8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7と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6">
            <v:stroke joinstyle="miter"/>
            <v:path gradientshapeok="t" o:connecttype="rect"/>
          </v:shapetype>
          <v:shape stroked="f" filled="f" style="position:absolute;width:37.75pt;height:19.75pt;z-index:-995;margin-left:178.15pt;margin-top:387.15pt;mso-wrap-distance-left:0pt;mso-wrap-distance-right:0pt;mso-position-horizontal-relative:page;mso-position-vertical-relative:page" id="_x0000_s5" type="#_x0000_t6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96" w:before="1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請求書の作成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7">
            <v:stroke joinstyle="miter"/>
            <v:path gradientshapeok="t" o:connecttype="rect"/>
          </v:shapetype>
          <v:shape stroked="f" filled="f" style="position:absolute;width:9.85pt;height:9.9pt;z-index:-994;margin-left:117.95pt;margin-top:392.9pt;mso-wrap-distance-left:0pt;mso-wrap-distance-right:0pt;mso-position-horizontal-relative:page;mso-position-vertical-relative:page" id="_x0000_s6" type="#_x0000_t7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82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1と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8">
            <v:stroke joinstyle="miter"/>
            <v:path gradientshapeok="t" o:connecttype="rect"/>
          </v:shapetype>
          <v:shape stroked="f" filled="f" style="position:absolute;width:10.9pt;height:9.9pt;z-index:-993;margin-left:619.75pt;margin-top:392.9pt;mso-wrap-distance-left:0pt;mso-wrap-distance-right:0pt;mso-position-horizontal-relative:page;mso-position-vertical-relative:page" id="_x0000_s7" type="#_x0000_t8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82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8と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9">
            <v:stroke joinstyle="miter"/>
            <v:path gradientshapeok="t" o:connecttype="rect"/>
          </v:shapetype>
          <v:shape stroked="f" filled="f" style="position:absolute;width:47.55pt;height:9.9pt;z-index:-992;margin-left:316.3pt;margin-top:438.75pt;mso-wrap-distance-left:0pt;mso-wrap-distance-right:0pt;mso-position-horizontal-relative:page;mso-position-vertical-relative:page" id="_x0000_s8" type="#_x0000_t9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87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-18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マスターデータ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0">
            <v:stroke joinstyle="miter"/>
            <v:path gradientshapeok="t" o:connecttype="rect"/>
          </v:shapetype>
          <v:shape stroked="f" filled="f" style="position:absolute;width:11.75pt;height:9.9pt;z-index:-991;margin-left:459.85pt;margin-top:438.75pt;mso-wrap-distance-left:0pt;mso-wrap-distance-right:0pt;mso-position-horizontal-relative:page;mso-position-vertical-relative:page" id="_x0000_s9" type="#_x0000_t10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87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Bと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1">
            <v:stroke joinstyle="miter"/>
            <v:path gradientshapeok="t" o:connecttype="rect"/>
          </v:shapetype>
          <v:shape stroked="f" filled="f" style="position:absolute;width:13.4pt;height:9.9pt;z-index:-990;margin-left:458.9pt;margin-top:463.2pt;mso-wrap-distance-left:0pt;mso-wrap-distance-right:0pt;mso-position-horizontal-relative:page;mso-position-vertical-relative:page" id="_x0000_s10" type="#_x0000_t11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87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Cと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2">
            <v:stroke joinstyle="miter"/>
            <v:path gradientshapeok="t" o:connecttype="rect"/>
          </v:shapetype>
          <v:shape stroked="f" filled="f" style="position:absolute;width:13.4pt;height:9.9pt;z-index:-989;margin-left:459.15pt;margin-top:487.45pt;mso-wrap-distance-left:0pt;mso-wrap-distance-right:0pt;mso-position-horizontal-relative:page;mso-position-vertical-relative:page" id="_x0000_s11" type="#_x0000_t12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8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Dと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3">
            <v:stroke joinstyle="miter"/>
            <v:path gradientshapeok="t" o:connecttype="rect"/>
          </v:shapetype>
          <v:shape stroked="f" filled="f" style="position:absolute;width:36.25pt;height:9.4pt;z-index:-988;margin-left:64.3pt;margin-top:515.25pt;mso-wrap-distance-left:0pt;mso-wrap-distance-right:0pt;mso-position-horizontal-relative:page;mso-position-vertical-relative:page" id="_x0000_s12" type="#_x0000_t13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8" w:before="0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" w:eastAsia="DejaVu Sans" w:ascii="DejaVu Sans"/>
                      <w:b w:val="true"/>
                      <w:color w:val="292929"/>
                      <w:spacing w:val="-21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" w:eastAsia="DejaVu Sans" w:ascii="DejaVu Sans"/>
                      <w:sz w:val="17"/>
                    </w:rPr>
                    <w:t xml:space="preserve">仕入先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4">
            <v:stroke joinstyle="miter"/>
            <v:path gradientshapeok="t" o:connecttype="rect"/>
          </v:shapetype>
          <v:shape stroked="f" filled="f" style="position:absolute;width:35.35pt;height:9.65pt;z-index:-987;margin-left:584.95pt;margin-top:515.25pt;mso-wrap-distance-left:0pt;mso-wrap-distance-right:0pt;mso-position-horizontal-relative:page;mso-position-vertical-relative:page" id="_x0000_s13" type="#_x0000_t14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88" w:before="0" w:after="4" w:lineRule="exact"/>
                    <w:ind w:left="0" w:right="0" w:firstLine="0"/>
                    <w:jc w:val="left"/>
                    <w:textAlignment w:val="baseline"/>
                    <w:rPr>
                      <w:rFonts w:hAnsi="DejaVu Sans" w:eastAsia="DejaVu Sans" w:ascii="DejaVu Sans"/>
                      <w:b w:val="true"/>
                      <w:color w:val="292929"/>
                      <w:spacing w:val="4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" w:eastAsia="DejaVu Sans" w:ascii="DejaVu Sans"/>
                      <w:sz w:val="17"/>
                    </w:rPr>
                    <w:t xml:space="preserve">バイヤー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5">
            <v:stroke joinstyle="miter"/>
            <v:path gradientshapeok="t" o:connecttype="rect"/>
          </v:shapetype>
          <v:shape stroked="f" filled="f" style="position:absolute;width:41.1pt;height:29.35pt;z-index:-986;margin-left:69.7pt;margin-top:382.35pt;mso-wrap-distance-left:0pt;mso-wrap-distance-right:0pt;mso-position-horizontal-relative:page;mso-position-vertical-relative:page" id="_x0000_s14" type="#_x0000_t15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90" w:before="5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請求書データの準備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6">
            <v:stroke joinstyle="miter"/>
            <v:path gradientshapeok="t" o:connecttype="rect"/>
          </v:shapetype>
          <v:shape stroked="f" filled="f" style="position:absolute;width:260.15pt;height:9.9pt;z-index:-985;margin-left:210.25pt;margin-top:545.25pt;mso-wrap-distance-left:0pt;mso-wrap-distance-right:0pt;mso-position-horizontal-relative:page;mso-position-vertical-relative:page" id="_x0000_s15" type="#_x0000_t16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tabs>
                      <w:tab w:leader="none" w:val="left" w:pos="1152"/>
                      <w:tab w:leader="none" w:val="right" w:pos="5256"/>
                    </w:tabs>
                    <w:spacing w:line="188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オンボーディングおよびオフボーディングの取引先E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7">
            <v:stroke joinstyle="miter"/>
            <v:path gradientshapeok="t" o:connecttype="rect"/>
          </v:shapetype>
          <v:shape stroked="f" filled="f" style="position:absolute;width:96.45pt;height:19.7pt;z-index:-984;margin-left:230.65pt;margin-top:387.15pt;mso-wrap-distance-left:0pt;mso-wrap-distance-right:0pt;mso-position-horizontal-relative:page;mso-position-vertical-relative:page" id="_x0000_s16" type="#_x0000_t17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66" w:before="9" w:after="0" w:lineRule="exact"/>
                    <w:ind w:left="576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-5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送信または作成</w:t>
                  </w:r>
                </w:p>
                <w:p>
                  <w:pPr>
                    <w:pageBreakBefore w:val="false"/>
                    <w:tabs>
                      <w:tab w:leader="none" w:val="left" w:pos="576"/>
                      <w:tab w:leader="none" w:val="right" w:pos="1944"/>
                    </w:tabs>
                    <w:spacing w:line="201" w:before="0" w:after="17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3と</w:t>
                  </w:r>
                  <w:r>
                    <w:rPr>
                      <w:rFonts w:hAnsi="DejaVu Sans Light" w:eastAsia="DejaVu Sans Light" w:ascii="DejaVu Sans Light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ab/>
                  </w: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利用可能な</w:t>
                  </w:r>
                  <w:r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ab/>
                  </w: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4と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8">
            <v:stroke joinstyle="miter"/>
            <v:path gradientshapeok="t" o:connecttype="rect"/>
          </v:shapetype>
          <v:shape stroked="f" filled="f" style="position:absolute;width:152.9pt;height:9.9pt;z-index:-983;margin-left:264pt;margin-top:487.45pt;mso-wrap-distance-left:0pt;mso-wrap-distance-right:0pt;mso-position-horizontal-relative:page;mso-position-vertical-relative:page" id="_x0000_s17" type="#_x0000_t18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8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-11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完全性と完全性の管理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19">
            <v:stroke joinstyle="miter"/>
            <v:path gradientshapeok="t" o:connecttype="rect"/>
          </v:shapetype>
          <v:shape stroked="f" filled="f" style="position:absolute;width:100.35pt;height:9.9pt;z-index:-982;margin-left:289.9pt;margin-top:463.2pt;mso-wrap-distance-left:0pt;mso-wrap-distance-right:0pt;mso-position-horizontal-relative:page;mso-position-vertical-relative:page" id="_x0000_s18" type="#_x0000_t19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87" w:before="9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-1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アーカイブと監査機能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0">
            <v:stroke joinstyle="miter"/>
            <v:path gradientshapeok="t" o:connecttype="rect"/>
          </v:shapetype>
          <v:shape stroked="f" filled="f" style="position:absolute;width:48pt;height:29.35pt;z-index:-981;margin-left:366.5pt;margin-top:382.35pt;mso-wrap-distance-left:0pt;mso-wrap-distance-right:0pt;mso-position-horizontal-relative:page;mso-position-vertical-relative:page" id="_x0000_s19" type="#_x0000_t20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90" w:before="5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-8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受領及び技術的検証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1">
            <v:stroke joinstyle="miter"/>
            <v:path gradientshapeok="t" o:connecttype="rect"/>
          </v:shapetype>
          <v:shape stroked="f" filled="f" style="position:absolute;width:96.25pt;height:19.7pt;z-index:-980;margin-left:424.55pt;margin-top:387.15pt;mso-wrap-distance-left:0pt;mso-wrap-distance-right:0pt;mso-position-horizontal-relative:page;mso-position-vertical-relative:page" id="_x0000_s20" type="#_x0000_t21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66" w:before="9" w:after="0" w:lineRule="exact"/>
                    <w:ind w:left="0" w:right="0" w:firstLine="0"/>
                    <w:jc w:val="center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-7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フォーマル</w:t>
                  </w:r>
                </w:p>
                <w:p>
                  <w:pPr>
                    <w:pageBreakBefore w:val="false"/>
                    <w:tabs>
                      <w:tab w:leader="none" w:val="right" w:pos="1944"/>
                    </w:tabs>
                    <w:spacing w:line="203" w:before="0" w:after="15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292929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5と</w:t>
                  </w:r>
                  <w:r>
                    <w:rPr>
                      <w:rFonts w:hAnsi="DejaVu Sans Light" w:eastAsia="DejaVu Sans Light" w:ascii="DejaVu Sans Light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ab/>
                  </w: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検証6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2">
            <v:stroke joinstyle="miter"/>
            <v:path gradientshapeok="t" o:connecttype="rect"/>
          </v:shapetype>
          <v:shape stroked="f" filled="f" style="position:absolute;width:51.8pt;height:29.35pt;z-index:-979;margin-left:563.3pt;margin-top:382.35pt;mso-wrap-distance-left:0pt;mso-wrap-distance-right:0pt;mso-position-horizontal-relative:page;mso-position-vertical-relative:page" id="_x0000_s21" type="#_x0000_t22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97" w:before="1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材料検証</w:t>
                  </w:r>
                </w:p>
                <w:p>
                  <w:pPr>
                    <w:pageBreakBefore w:val="false"/>
                    <w:spacing w:line="177" w:before="3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-14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7"/>
                    </w:rPr>
                    <w:t xml:space="preserve">処理中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3">
            <v:stroke joinstyle="miter"/>
            <v:path gradientshapeok="t" o:connecttype="rect"/>
          </v:shapetype>
          <v:shape stroked="f" filled="f" style="position:absolute;width:547.45pt;height:48.25pt;z-index:-978;margin-left:38.65pt;margin-top:108.45pt;mso-wrap-distance-left:0pt;mso-wrap-distance-right:0pt;mso-position-horizontal-relative:page;mso-position-vertical-relative:page" id="_x0000_s22" type="#_x0000_t23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8" w:before="6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" w:eastAsia="DejaVu Sans" w:ascii="DejaVu Sans"/>
                      <w:b w:val="true"/>
                      <w:color w:val="000000"/>
                      <w:spacing w:val="-13"/>
                      <w:w w:val="100"/>
                      <w:sz w:val="16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hAnsi="DejaVu Sans" w:eastAsia="DejaVu Sans" w:ascii="DejaVu Sans"/>
                      <w:sz w:val="16"/>
                    </w:rPr>
                    <w:t xml:space="preserve">はじめに
</w:t>
                  </w:r>
                </w:p>
                <w:p>
                  <w:pPr>
                    <w:pageBreakBefore w:val="false"/>
                    <w:spacing w:line="192" w:before="0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-9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6"/>
                    </w:rPr>
                    <w:t xml:space="preserve">このeInvoicing Compliance Guidelines Matrix (ガイドライン)は、このCENワークショップ契約に不可欠な部分として提供されています。その内容は網羅的であるとは考えられないし、元の資料のいくつかはオランダ関税庁(ベラスチンジエンスト)からのものであるが、その内容と勧告がほとんどの加盟国にとって有効であり、いかなる加盟国の要件にも特有でないことを確実にするために、十分な注意が払われている。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4">
            <v:stroke joinstyle="miter"/>
            <v:path gradientshapeok="t" o:connecttype="rect"/>
          </v:shapetype>
          <v:shape stroked="f" filled="f" style="position:absolute;width:533.8pt;height:23.05pt;z-index:-977;margin-left:39.1pt;margin-top:167.5pt;mso-wrap-distance-left:0pt;mso-wrap-distance-right:0pt;mso-position-horizontal-relative:page;mso-position-vertical-relative:page" id="_x0000_s23" type="#_x0000_t24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225" w:before="0" w:after="0" w:lineRule="exact"/>
                    <w:ind w:left="0" w:right="0" w:firstLine="0"/>
                    <w:jc w:val="both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-14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hAnsi="DejaVu Sans" w:eastAsia="DejaVu Sans" w:ascii="DejaVu Sans"/>
                      <w:sz w:val="19"/>
                    </w:rPr>
                    <w:t xml:space="preserve">E-Invoicing Compliance Guidelines Matrix (E-Invoicingコンプライアンス・ガイドラインのマトリックス) に付随して、ガイドとなる背景情報が記載されているCommentary to the Compliance Matrix (コンプライアンス・マトリックスへの解説) を読むことを強くお勧めします。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5">
            <v:stroke joinstyle="miter"/>
            <v:path gradientshapeok="t" o:connecttype="rect"/>
          </v:shapetype>
          <v:shape stroked="f" filled="f" style="position:absolute;width:251.55pt;height:11.25pt;z-index:-976;margin-left:39.35pt;margin-top:202.3pt;mso-wrap-distance-left:0pt;mso-wrap-distance-right:0pt;mso-position-horizontal-relative:page;mso-position-vertical-relative:page" id="_x0000_s24" type="#_x0000_t25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6" w:before="16" w:after="24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FF"/>
                      <w:spacing w:val="-12"/>
                      <w:w w:val="100"/>
                      <w:sz w:val="16"/>
                      <w:u w:val="single"/>
                      <w:vertAlign w:val="baseline"/>
                      <w:lang w:val="en-US"/>
                    </w:rPr>
                  </w:pPr>
                  <w:hyperlink r:id="dhId1">
                    <w:r>
                      <w:rPr>
                        <w:rFonts w:hAnsi="DejaVu Sans Light" w:eastAsia="DejaVu Sans Light" w:ascii="DejaVu Sans Light"/>
                        <w:sz w:val="16"/>
                      </w:rPr>
                      <w:t xml:space="preserve">http://www.e-invoice-gateway.net/knowledgebase/eInvoiceBestPractice/と</w:t>
                    </w:r>
                  </w:hyperlink>
                  <w:r>
                    <w:rPr>
                      <w:rFonts w:hAnsi="DejaVu Sans Light" w:eastAsia="DejaVu Sans Light" w:ascii="DejaVu Sans Light"/>
                      <w:sz w:val="16"/>
                    </w:rPr>
                    <w:t xml:space="preserve">
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6">
            <v:stroke joinstyle="miter"/>
            <v:path gradientshapeok="t" o:connecttype="rect"/>
          </v:shapetype>
          <v:shape stroked="f" filled="f" style="position:absolute;width:89.55pt;height:8.45pt;z-index:-975;margin-left:39.1pt;margin-top:237.8pt;mso-wrap-distance-left:0pt;mso-wrap-distance-right:0pt;mso-position-horizontal-relative:page;mso-position-vertical-relative:page" id="_x0000_s25" type="#_x0000_t26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64" w:before="0" w:after="4" w:lineRule="exact"/>
                    <w:ind w:left="0" w:right="0" w:firstLine="0"/>
                    <w:jc w:val="left"/>
                    <w:textAlignment w:val="baseline"/>
                    <w:rPr>
                      <w:rFonts w:hAnsi="DejaVu Sans" w:eastAsia="DejaVu Sans" w:ascii="DejaVu Sans"/>
                      <w:b w:val="true"/>
                      <w:color w:val="000000"/>
                      <w:spacing w:val="-21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hAnsi="DejaVu Sans" w:eastAsia="DejaVu Sans" w:ascii="DejaVu Sans"/>
                      <w:sz w:val="16"/>
                    </w:rPr>
                    <w:t xml:space="preserve">プロセスモデル図</w:t>
                  </w:r>
                </w:p>
              </w:txbxContent>
            </v:textbox>
          </v:shape>
        </w:pict>
      </w:r>
      <w:r>
        <w:pict>
          <v:shapetype path="m,l,21600r21600,l21600,xe" o:spt="202" coordsize="21600,21600" id="_x0000_t27">
            <v:stroke joinstyle="miter"/>
            <v:path gradientshapeok="t" o:connecttype="rect"/>
          </v:shapetype>
          <v:shape stroked="f" filled="f" style="position:absolute;width:533.75pt;height:9.4pt;z-index:-974;margin-left:38.65pt;margin-top:246.7pt;mso-wrap-distance-left:0pt;mso-wrap-distance-right:0pt;mso-position-horizontal-relative:page;mso-position-vertical-relative:page" id="_x0000_s26" type="#_x0000_t27">
            <w10:wrap side="both" type="square"/>
            <v:fill rotate="f" o:opacity2="1" recolor="f" opacity="1" type="solid"/>
            <v:textbox inset="0pt, 0pt, 0pt, 0pt">
              <w:txbxContent>
                <w:p>
                  <w:pPr>
                    <w:pageBreakBefore w:val="false"/>
                    <w:spacing w:line="172" w:before="6" w:after="0" w:lineRule="exact"/>
                    <w:ind w:left="0" w:right="0" w:firstLine="0"/>
                    <w:jc w:val="left"/>
                    <w:textAlignment w:val="baseline"/>
                    <w:rPr>
                      <w:rFonts w:hAnsi="DejaVu Sans Light" w:eastAsia="DejaVu Sans Light" w:ascii="DejaVu Sans Light"/>
                      <w:color w:val="000000"/>
                      <w:spacing w:val="-12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hAnsi="DejaVu Sans Light" w:eastAsia="DejaVu Sans Light" w:ascii="DejaVu Sans Light"/>
                      <w:sz w:val="16"/>
                    </w:rPr>
                    <w:t xml:space="preserve">拡張されたプロセス・モデルは、左のサプライヤーから右のバイヤーへの情報フローにおける様々なステップを表します。</w:t>
                  </w:r>
                </w:p>
              </w:txbxContent>
            </v:textbox>
          </v:shape>
        </w:pict>
      </w:r>
      <w:r>
        <w:rPr>
          <w:rFonts w:hAnsi="DejaVu Sans" w:eastAsia="DejaVu Sans" w:ascii="DejaVu Sans"/>
          <w:sz w:val="22"/>
        </w:rPr>
        <w:t xml:space="preserve">バージョン1.0</w:t>
      </w:r>
    </w:p>
    <w:sectPr>
      <w:type w:val="nextPage"/>
      <w:pgSz w:w="16838" w:orient="landscape" w:h="11909"/>
      <w:pgMar w:bottom="9363" w:left="734" w:footer="720" w:top="960" w:right="4004" w:head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DejaVu Sans">
    <w:charset w:val="00"/>
    <w:pitch w:val="variable"/>
    <w:family w:val="swiss"/>
    <w:panose1 w:val="02020603050405020304"/>
  </w:font>
  <w:font w:name="DejaVu Sans Light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val="14" w:uri="http://schemas.microsoft.com/office/word" w:name="compatibilityMode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hAnsi="Times New Roman" w:cs="Times New Roman" w:eastAsia="PMingLiU" w:ascii="Times New Roman"/>
        <w:sz w:val="22"/>
        <w:szCs w:val="22"/>
        <w:lang w:bidi="ar-SA" w:val="en-US" w:eastAsia="en-US"/>
      </w:rPr>
    </w:rPrDefault>
    <w:pPrDefault/>
  </w:docDefaults>
  <w:style w:default="1" w:styleId="Normal" w:type="paragraph">
    <w:name w:val="Normal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dhId1" Type="http://schemas.openxmlformats.org/officeDocument/2006/relationships/hyperlink" TargetMode="External" Target="http://www.e-invoice-gateway.net/knowledgebase/eInvoiceBestPractice/"/><Relationship Id="prId1" Type="http://schemas.openxmlformats.org/officeDocument/2006/relationships/image" Target="media/image1.png"/><Relationship Id="styleId" Type="http://schemas.openxmlformats.org/officeDocument/2006/relationships/styles" Target="styles.xml"/><Relationship Id="settingId" Type="http://schemas.openxmlformats.org/officeDocument/2006/relationships/settings" Target="settings.xml"/></Relationships>
</file>

<file path=docProps/core.xml><?xml version="1.0" encoding="utf-8"?>
<cp:core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/>
</file>