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77777777" w:rsidR="001A33D0" w:rsidRPr="00BC394B" w:rsidRDefault="001A33D0" w:rsidP="001A33D0">
      <w:pPr>
        <w:jc w:val="right"/>
        <w:rPr>
          <w:b/>
          <w:sz w:val="28"/>
          <w:szCs w:val="28"/>
        </w:rPr>
      </w:pPr>
      <w:r w:rsidRPr="00BC394B">
        <w:rPr>
          <w:b/>
          <w:noProof/>
          <w:sz w:val="28"/>
          <w:szCs w:val="28"/>
        </w:rPr>
        <w:t>ISO #####-#:####(X)</w:t>
      </w:r>
    </w:p>
    <w:p w14:paraId="768BD218" w14:textId="3DC47EDA" w:rsidR="001A33D0" w:rsidRPr="00BC394B" w:rsidRDefault="001A33D0" w:rsidP="001A33D0">
      <w:pPr>
        <w:jc w:val="right"/>
      </w:pPr>
      <w:r w:rsidRPr="00BC394B">
        <w:rPr>
          <w:noProof/>
        </w:rPr>
        <w:t>ISO </w:t>
      </w:r>
      <w:r w:rsidRPr="00BC394B">
        <w:t>TC </w:t>
      </w:r>
      <w:r w:rsidR="00D86485">
        <w:rPr>
          <w:noProof/>
        </w:rPr>
        <w:t>295</w:t>
      </w:r>
      <w:r w:rsidRPr="00BC394B">
        <w:t>/SC </w:t>
      </w:r>
      <w:r w:rsidRPr="00BC394B">
        <w:rPr>
          <w:noProof/>
        </w:rPr>
        <w:t>##</w:t>
      </w:r>
      <w:r w:rsidRPr="00BC394B">
        <w:t>/WG #</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6273245A" w:rsidR="001A33D0" w:rsidRPr="00C00CE2" w:rsidRDefault="00C00CE2" w:rsidP="00C00CE2">
      <w:pPr>
        <w:pStyle w:val="Default"/>
        <w:rPr>
          <w:sz w:val="32"/>
          <w:szCs w:val="32"/>
        </w:rPr>
      </w:pPr>
      <w:bookmarkStart w:id="0" w:name="_Hlk80009982"/>
      <w:r>
        <w:rPr>
          <w:sz w:val="32"/>
          <w:szCs w:val="32"/>
        </w:rPr>
        <w:t>Audit data services</w:t>
      </w:r>
      <w:r w:rsidR="001A33D0" w:rsidRPr="00BC394B">
        <w:rPr>
          <w:sz w:val="32"/>
          <w:szCs w:val="32"/>
        </w:rPr>
        <w:t xml:space="preserve"> — </w:t>
      </w:r>
      <w:r w:rsidRPr="00C00CE2">
        <w:rPr>
          <w:sz w:val="32"/>
          <w:szCs w:val="32"/>
        </w:rPr>
        <w:t xml:space="preserve"> Indirect </w:t>
      </w:r>
      <w:r>
        <w:rPr>
          <w:sz w:val="32"/>
          <w:szCs w:val="32"/>
        </w:rPr>
        <w:t>t</w:t>
      </w:r>
      <w:r w:rsidRPr="00C00CE2">
        <w:rPr>
          <w:sz w:val="32"/>
          <w:szCs w:val="32"/>
        </w:rPr>
        <w:t>ax extension</w:t>
      </w:r>
      <w:bookmarkEnd w:id="0"/>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BodyText"/>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7777777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 xml:space="preserve">A model manuscript of a draft International Standard (known as “The Rice Model”) is available at </w:t>
      </w:r>
      <w:hyperlink r:id="rId11" w:history="1">
        <w:r w:rsidR="005B3EC6" w:rsidRPr="00BC394B">
          <w:rPr>
            <w:rStyle w:val="Hyperlink"/>
            <w:rFonts w:eastAsia="Times New Roman"/>
            <w:i/>
            <w:sz w:val="20"/>
            <w:szCs w:val="20"/>
            <w:lang w:val="en-GB"/>
          </w:rPr>
          <w:t>https://www.iso.org/iso/model_document-rice_model.pdf</w:t>
        </w:r>
      </w:hyperlink>
    </w:p>
    <w:p w14:paraId="39F6DF93" w14:textId="77777777" w:rsidR="001A33D0" w:rsidRPr="00BC394B" w:rsidRDefault="001A33D0" w:rsidP="00DF6AAF">
      <w:pPr>
        <w:pStyle w:val="BodyText"/>
      </w:pPr>
    </w:p>
    <w:p w14:paraId="4EEBE43E"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lastRenderedPageBreak/>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551B902C" w14:textId="52E3BB44" w:rsidR="004D713E" w:rsidRDefault="0054733A">
      <w:pPr>
        <w:pStyle w:val="TOC1"/>
        <w:rPr>
          <w:rFonts w:asciiTheme="minorHAnsi" w:hAnsiTheme="minorHAnsi" w:cstheme="minorBidi"/>
          <w:b w:val="0"/>
          <w:noProof/>
          <w:kern w:val="2"/>
          <w:sz w:val="21"/>
          <w:lang w:val="en-US"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09870" w:history="1">
        <w:r w:rsidR="004D713E" w:rsidRPr="00396C08">
          <w:rPr>
            <w:rStyle w:val="Hyperlink"/>
            <w:noProof/>
          </w:rPr>
          <w:t>Foreword</w:t>
        </w:r>
        <w:r w:rsidR="004D713E">
          <w:rPr>
            <w:noProof/>
            <w:webHidden/>
          </w:rPr>
          <w:tab/>
        </w:r>
        <w:r w:rsidR="004D713E">
          <w:rPr>
            <w:noProof/>
            <w:webHidden/>
          </w:rPr>
          <w:fldChar w:fldCharType="begin"/>
        </w:r>
        <w:r w:rsidR="004D713E">
          <w:rPr>
            <w:noProof/>
            <w:webHidden/>
          </w:rPr>
          <w:instrText xml:space="preserve"> PAGEREF _Toc80009870 \h </w:instrText>
        </w:r>
        <w:r w:rsidR="004D713E">
          <w:rPr>
            <w:noProof/>
            <w:webHidden/>
          </w:rPr>
        </w:r>
        <w:r w:rsidR="004D713E">
          <w:rPr>
            <w:noProof/>
            <w:webHidden/>
          </w:rPr>
          <w:fldChar w:fldCharType="separate"/>
        </w:r>
        <w:r w:rsidR="004D713E">
          <w:rPr>
            <w:noProof/>
            <w:webHidden/>
          </w:rPr>
          <w:t>iv</w:t>
        </w:r>
        <w:r w:rsidR="004D713E">
          <w:rPr>
            <w:noProof/>
            <w:webHidden/>
          </w:rPr>
          <w:fldChar w:fldCharType="end"/>
        </w:r>
      </w:hyperlink>
    </w:p>
    <w:p w14:paraId="1D76C007" w14:textId="4CCD4BD3" w:rsidR="004D713E" w:rsidRDefault="00251453">
      <w:pPr>
        <w:pStyle w:val="TOC1"/>
        <w:rPr>
          <w:rFonts w:asciiTheme="minorHAnsi" w:hAnsiTheme="minorHAnsi" w:cstheme="minorBidi"/>
          <w:b w:val="0"/>
          <w:noProof/>
          <w:kern w:val="2"/>
          <w:sz w:val="21"/>
          <w:lang w:val="en-US" w:eastAsia="ja-JP"/>
        </w:rPr>
      </w:pPr>
      <w:hyperlink w:anchor="_Toc80009871" w:history="1">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_Toc80009871 \h </w:instrText>
        </w:r>
        <w:r w:rsidR="004D713E">
          <w:rPr>
            <w:noProof/>
            <w:webHidden/>
          </w:rPr>
        </w:r>
        <w:r w:rsidR="004D713E">
          <w:rPr>
            <w:noProof/>
            <w:webHidden/>
          </w:rPr>
          <w:fldChar w:fldCharType="separate"/>
        </w:r>
        <w:r w:rsidR="004D713E">
          <w:rPr>
            <w:noProof/>
            <w:webHidden/>
          </w:rPr>
          <w:t>v</w:t>
        </w:r>
        <w:r w:rsidR="004D713E">
          <w:rPr>
            <w:noProof/>
            <w:webHidden/>
          </w:rPr>
          <w:fldChar w:fldCharType="end"/>
        </w:r>
      </w:hyperlink>
    </w:p>
    <w:p w14:paraId="6FB1906D" w14:textId="78E53137" w:rsidR="004D713E" w:rsidRDefault="00251453">
      <w:pPr>
        <w:pStyle w:val="TOC1"/>
        <w:rPr>
          <w:rFonts w:asciiTheme="minorHAnsi" w:hAnsiTheme="minorHAnsi" w:cstheme="minorBidi"/>
          <w:b w:val="0"/>
          <w:noProof/>
          <w:kern w:val="2"/>
          <w:sz w:val="21"/>
          <w:lang w:val="en-US" w:eastAsia="ja-JP"/>
        </w:rPr>
      </w:pPr>
      <w:hyperlink w:anchor="_Toc80009872" w:history="1">
        <w:r w:rsidR="004D713E" w:rsidRPr="00396C08">
          <w:rPr>
            <w:rStyle w:val="Hyperlink"/>
            <w:noProof/>
          </w:rPr>
          <w:t>1</w:t>
        </w:r>
        <w:r w:rsidR="004D713E">
          <w:rPr>
            <w:rFonts w:asciiTheme="minorHAnsi" w:hAnsiTheme="minorHAnsi" w:cstheme="minorBidi"/>
            <w:b w:val="0"/>
            <w:noProof/>
            <w:kern w:val="2"/>
            <w:sz w:val="21"/>
            <w:lang w:val="en-US" w:eastAsia="ja-JP"/>
          </w:rPr>
          <w:tab/>
        </w:r>
        <w:r w:rsidR="004D713E" w:rsidRPr="00396C08">
          <w:rPr>
            <w:rStyle w:val="Hyperlink"/>
            <w:noProof/>
          </w:rPr>
          <w:t xml:space="preserve">Scope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_Toc80009872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9FE952B" w14:textId="7B91E19C" w:rsidR="004D713E" w:rsidRDefault="00251453">
      <w:pPr>
        <w:pStyle w:val="TOC1"/>
        <w:rPr>
          <w:rFonts w:asciiTheme="minorHAnsi" w:hAnsiTheme="minorHAnsi" w:cstheme="minorBidi"/>
          <w:b w:val="0"/>
          <w:noProof/>
          <w:kern w:val="2"/>
          <w:sz w:val="21"/>
          <w:lang w:val="en-US" w:eastAsia="ja-JP"/>
        </w:rPr>
      </w:pPr>
      <w:hyperlink w:anchor="_Toc80009873" w:history="1">
        <w:r w:rsidR="004D713E" w:rsidRPr="00396C08">
          <w:rPr>
            <w:rStyle w:val="Hyperlink"/>
            <w:noProof/>
          </w:rPr>
          <w:t>2</w:t>
        </w:r>
        <w:r w:rsidR="004D713E">
          <w:rPr>
            <w:rFonts w:asciiTheme="minorHAnsi" w:hAnsiTheme="minorHAnsi" w:cstheme="minorBidi"/>
            <w:b w:val="0"/>
            <w:noProof/>
            <w:kern w:val="2"/>
            <w:sz w:val="21"/>
            <w:lang w:val="en-US" w:eastAsia="ja-JP"/>
          </w:rPr>
          <w:tab/>
        </w:r>
        <w:r w:rsidR="004D713E" w:rsidRPr="00396C08">
          <w:rPr>
            <w:rStyle w:val="Hyperlink"/>
            <w:noProof/>
          </w:rPr>
          <w:t xml:space="preserve">Normative references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_Toc80009873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6AD57EF" w14:textId="05ADD5D0" w:rsidR="004D713E" w:rsidRDefault="00251453">
      <w:pPr>
        <w:pStyle w:val="TOC1"/>
        <w:rPr>
          <w:rFonts w:asciiTheme="minorHAnsi" w:hAnsiTheme="minorHAnsi" w:cstheme="minorBidi"/>
          <w:b w:val="0"/>
          <w:noProof/>
          <w:kern w:val="2"/>
          <w:sz w:val="21"/>
          <w:lang w:val="en-US" w:eastAsia="ja-JP"/>
        </w:rPr>
      </w:pPr>
      <w:hyperlink w:anchor="_Toc80009874" w:history="1">
        <w:r w:rsidR="004D713E" w:rsidRPr="00396C08">
          <w:rPr>
            <w:rStyle w:val="Hyperlink"/>
            <w:noProof/>
          </w:rPr>
          <w:t>3</w:t>
        </w:r>
        <w:r w:rsidR="004D713E">
          <w:rPr>
            <w:rFonts w:asciiTheme="minorHAnsi" w:hAnsiTheme="minorHAnsi" w:cstheme="minorBidi"/>
            <w:b w:val="0"/>
            <w:noProof/>
            <w:kern w:val="2"/>
            <w:sz w:val="21"/>
            <w:lang w:val="en-US" w:eastAsia="ja-JP"/>
          </w:rPr>
          <w:tab/>
        </w:r>
        <w:r w:rsidR="004D713E" w:rsidRPr="00396C08">
          <w:rPr>
            <w:rStyle w:val="Hyperlink"/>
            <w:noProof/>
          </w:rPr>
          <w:t xml:space="preserve">Terms and definitions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_Toc80009874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43131FF9" w14:textId="0A9FE28F" w:rsidR="004D713E" w:rsidRDefault="00251453">
      <w:pPr>
        <w:pStyle w:val="TOC1"/>
        <w:rPr>
          <w:rFonts w:asciiTheme="minorHAnsi" w:hAnsiTheme="minorHAnsi" w:cstheme="minorBidi"/>
          <w:b w:val="0"/>
          <w:noProof/>
          <w:kern w:val="2"/>
          <w:sz w:val="21"/>
          <w:lang w:val="en-US" w:eastAsia="ja-JP"/>
        </w:rPr>
      </w:pPr>
      <w:hyperlink w:anchor="_Toc80009875" w:history="1">
        <w:r w:rsidR="004D713E" w:rsidRPr="00396C08">
          <w:rPr>
            <w:rStyle w:val="Hyperlink"/>
            <w:noProof/>
          </w:rPr>
          <w:t>4</w:t>
        </w:r>
        <w:r w:rsidR="004D713E">
          <w:rPr>
            <w:rFonts w:asciiTheme="minorHAnsi" w:hAnsiTheme="minorHAnsi" w:cstheme="minorBidi"/>
            <w:b w:val="0"/>
            <w:noProof/>
            <w:kern w:val="2"/>
            <w:sz w:val="21"/>
            <w:lang w:val="en-US" w:eastAsia="ja-JP"/>
          </w:rPr>
          <w:tab/>
        </w:r>
        <w:r w:rsidR="004D713E" w:rsidRPr="00396C08">
          <w:rPr>
            <w:rStyle w:val="Hyperlink"/>
            <w:noProof/>
          </w:rPr>
          <w:t>Indirect tax requirements</w:t>
        </w:r>
        <w:r w:rsidR="004D713E">
          <w:rPr>
            <w:noProof/>
            <w:webHidden/>
          </w:rPr>
          <w:tab/>
        </w:r>
        <w:r w:rsidR="004D713E">
          <w:rPr>
            <w:noProof/>
            <w:webHidden/>
          </w:rPr>
          <w:fldChar w:fldCharType="begin"/>
        </w:r>
        <w:r w:rsidR="004D713E">
          <w:rPr>
            <w:noProof/>
            <w:webHidden/>
          </w:rPr>
          <w:instrText xml:space="preserve"> PAGEREF _Toc80009875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4FBE7D7B" w14:textId="7B7E4F77" w:rsidR="004D713E" w:rsidRDefault="00251453">
      <w:pPr>
        <w:pStyle w:val="TOC2"/>
        <w:rPr>
          <w:rFonts w:asciiTheme="minorHAnsi" w:hAnsiTheme="minorHAnsi" w:cstheme="minorBidi"/>
          <w:b w:val="0"/>
          <w:noProof/>
          <w:kern w:val="2"/>
          <w:sz w:val="21"/>
          <w:lang w:val="en-US" w:eastAsia="ja-JP"/>
        </w:rPr>
      </w:pPr>
      <w:hyperlink w:anchor="_Toc80009876" w:history="1">
        <w:r w:rsidR="004D713E" w:rsidRPr="00396C08">
          <w:rPr>
            <w:rStyle w:val="Hyperlink"/>
            <w:noProof/>
          </w:rPr>
          <w:t>4.1</w:t>
        </w:r>
        <w:r w:rsidR="004D713E">
          <w:rPr>
            <w:rFonts w:asciiTheme="minorHAnsi" w:hAnsiTheme="minorHAnsi" w:cstheme="minorBidi"/>
            <w:b w:val="0"/>
            <w:noProof/>
            <w:kern w:val="2"/>
            <w:sz w:val="21"/>
            <w:lang w:val="en-US" w:eastAsia="ja-JP"/>
          </w:rPr>
          <w:tab/>
        </w:r>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_Toc80009876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59E0B258" w14:textId="4F02E816" w:rsidR="004D713E" w:rsidRDefault="00251453">
      <w:pPr>
        <w:pStyle w:val="TOC2"/>
        <w:rPr>
          <w:rFonts w:asciiTheme="minorHAnsi" w:hAnsiTheme="minorHAnsi" w:cstheme="minorBidi"/>
          <w:b w:val="0"/>
          <w:noProof/>
          <w:kern w:val="2"/>
          <w:sz w:val="21"/>
          <w:lang w:val="en-US" w:eastAsia="ja-JP"/>
        </w:rPr>
      </w:pPr>
      <w:hyperlink w:anchor="_Toc80009877" w:history="1">
        <w:r w:rsidR="004D713E" w:rsidRPr="00396C08">
          <w:rPr>
            <w:rStyle w:val="Hyperlink"/>
            <w:noProof/>
          </w:rPr>
          <w:t>4.2</w:t>
        </w:r>
        <w:r w:rsidR="004D713E">
          <w:rPr>
            <w:rFonts w:asciiTheme="minorHAnsi" w:hAnsiTheme="minorHAnsi" w:cstheme="minorBidi"/>
            <w:b w:val="0"/>
            <w:noProof/>
            <w:kern w:val="2"/>
            <w:sz w:val="21"/>
            <w:lang w:val="en-US" w:eastAsia="ja-JP"/>
          </w:rPr>
          <w:tab/>
        </w:r>
        <w:r w:rsidR="004D713E" w:rsidRPr="00396C08">
          <w:rPr>
            <w:rStyle w:val="Hyperlink"/>
            <w:noProof/>
          </w:rPr>
          <w:t>Requirements</w:t>
        </w:r>
        <w:r w:rsidR="004D713E">
          <w:rPr>
            <w:noProof/>
            <w:webHidden/>
          </w:rPr>
          <w:tab/>
        </w:r>
        <w:r w:rsidR="004D713E">
          <w:rPr>
            <w:noProof/>
            <w:webHidden/>
          </w:rPr>
          <w:fldChar w:fldCharType="begin"/>
        </w:r>
        <w:r w:rsidR="004D713E">
          <w:rPr>
            <w:noProof/>
            <w:webHidden/>
          </w:rPr>
          <w:instrText xml:space="preserve"> PAGEREF _Toc80009877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1C26D1EE" w14:textId="17045AD8" w:rsidR="004D713E" w:rsidRDefault="00251453">
      <w:pPr>
        <w:pStyle w:val="TOC1"/>
        <w:rPr>
          <w:rFonts w:asciiTheme="minorHAnsi" w:hAnsiTheme="minorHAnsi" w:cstheme="minorBidi"/>
          <w:b w:val="0"/>
          <w:noProof/>
          <w:kern w:val="2"/>
          <w:sz w:val="21"/>
          <w:lang w:val="en-US" w:eastAsia="ja-JP"/>
        </w:rPr>
      </w:pPr>
      <w:hyperlink w:anchor="_Toc80009878" w:history="1">
        <w:r w:rsidR="004D713E" w:rsidRPr="00396C08">
          <w:rPr>
            <w:rStyle w:val="Hyperlink"/>
            <w:noProof/>
          </w:rPr>
          <w:t>5</w:t>
        </w:r>
        <w:r w:rsidR="004D713E">
          <w:rPr>
            <w:rFonts w:asciiTheme="minorHAnsi" w:hAnsiTheme="minorHAnsi" w:cstheme="minorBidi"/>
            <w:b w:val="0"/>
            <w:noProof/>
            <w:kern w:val="2"/>
            <w:sz w:val="21"/>
            <w:lang w:val="en-US" w:eastAsia="ja-JP"/>
          </w:rPr>
          <w:tab/>
        </w:r>
        <w:r w:rsidR="004D713E" w:rsidRPr="00396C08">
          <w:rPr>
            <w:rStyle w:val="Hyperlink"/>
            <w:noProof/>
          </w:rPr>
          <w:t>Justification and proposed approach</w:t>
        </w:r>
        <w:r w:rsidR="004D713E">
          <w:rPr>
            <w:noProof/>
            <w:webHidden/>
          </w:rPr>
          <w:tab/>
        </w:r>
        <w:r w:rsidR="004D713E">
          <w:rPr>
            <w:noProof/>
            <w:webHidden/>
          </w:rPr>
          <w:fldChar w:fldCharType="begin"/>
        </w:r>
        <w:r w:rsidR="004D713E">
          <w:rPr>
            <w:noProof/>
            <w:webHidden/>
          </w:rPr>
          <w:instrText xml:space="preserve"> PAGEREF _Toc80009878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185069E3" w14:textId="6732A902" w:rsidR="004D713E" w:rsidRDefault="00251453">
      <w:pPr>
        <w:pStyle w:val="TOC1"/>
        <w:rPr>
          <w:rFonts w:asciiTheme="minorHAnsi" w:hAnsiTheme="minorHAnsi" w:cstheme="minorBidi"/>
          <w:b w:val="0"/>
          <w:noProof/>
          <w:kern w:val="2"/>
          <w:sz w:val="21"/>
          <w:lang w:val="en-US" w:eastAsia="ja-JP"/>
        </w:rPr>
      </w:pPr>
      <w:hyperlink w:anchor="_Toc80009879" w:history="1">
        <w:r w:rsidR="004D713E" w:rsidRPr="00396C08">
          <w:rPr>
            <w:rStyle w:val="Hyperlink"/>
            <w:noProof/>
          </w:rPr>
          <w:t>6</w:t>
        </w:r>
        <w:r w:rsidR="004D713E">
          <w:rPr>
            <w:rFonts w:asciiTheme="minorHAnsi" w:hAnsiTheme="minorHAnsi" w:cstheme="minorBidi"/>
            <w:b w:val="0"/>
            <w:noProof/>
            <w:kern w:val="2"/>
            <w:sz w:val="21"/>
            <w:lang w:val="en-US" w:eastAsia="ja-JP"/>
          </w:rPr>
          <w:tab/>
        </w:r>
        <w:r w:rsidR="004D713E" w:rsidRPr="00396C08">
          <w:rPr>
            <w:rStyle w:val="Hyperlink"/>
            <w:noProof/>
          </w:rPr>
          <w:t>Technical Tables Design</w:t>
        </w:r>
        <w:r w:rsidR="004D713E">
          <w:rPr>
            <w:noProof/>
            <w:webHidden/>
          </w:rPr>
          <w:tab/>
        </w:r>
        <w:r w:rsidR="004D713E">
          <w:rPr>
            <w:noProof/>
            <w:webHidden/>
          </w:rPr>
          <w:fldChar w:fldCharType="begin"/>
        </w:r>
        <w:r w:rsidR="004D713E">
          <w:rPr>
            <w:noProof/>
            <w:webHidden/>
          </w:rPr>
          <w:instrText xml:space="preserve"> PAGEREF _Toc80009879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5FFAD572" w14:textId="5F20EA18" w:rsidR="004D713E" w:rsidRDefault="00251453">
      <w:pPr>
        <w:pStyle w:val="TOC2"/>
        <w:rPr>
          <w:rFonts w:asciiTheme="minorHAnsi" w:hAnsiTheme="minorHAnsi" w:cstheme="minorBidi"/>
          <w:b w:val="0"/>
          <w:noProof/>
          <w:kern w:val="2"/>
          <w:sz w:val="21"/>
          <w:lang w:val="en-US" w:eastAsia="ja-JP"/>
        </w:rPr>
      </w:pPr>
      <w:hyperlink w:anchor="_Toc80009880" w:history="1">
        <w:r w:rsidR="004D713E" w:rsidRPr="00396C08">
          <w:rPr>
            <w:rStyle w:val="Hyperlink"/>
            <w:noProof/>
          </w:rPr>
          <w:t>6.1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_Toc80009880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34DB6828" w14:textId="61786FA2" w:rsidR="004D713E" w:rsidRDefault="00251453">
      <w:pPr>
        <w:pStyle w:val="TOC2"/>
        <w:rPr>
          <w:rFonts w:asciiTheme="minorHAnsi" w:hAnsiTheme="minorHAnsi" w:cstheme="minorBidi"/>
          <w:b w:val="0"/>
          <w:noProof/>
          <w:kern w:val="2"/>
          <w:sz w:val="21"/>
          <w:lang w:val="en-US" w:eastAsia="ja-JP"/>
        </w:rPr>
      </w:pPr>
      <w:hyperlink w:anchor="_Toc80009881" w:history="1">
        <w:r w:rsidR="004D713E" w:rsidRPr="00396C08">
          <w:rPr>
            <w:rStyle w:val="Hyperlink"/>
            <w:noProof/>
          </w:rPr>
          <w:t>6.2</w:t>
        </w:r>
        <w:r w:rsidR="004D713E">
          <w:rPr>
            <w:rFonts w:asciiTheme="minorHAnsi" w:hAnsiTheme="minorHAnsi" w:cstheme="minorBidi"/>
            <w:b w:val="0"/>
            <w:noProof/>
            <w:kern w:val="2"/>
            <w:sz w:val="21"/>
            <w:lang w:val="en-US" w:eastAsia="ja-JP"/>
          </w:rPr>
          <w:tab/>
        </w:r>
        <w:r w:rsidR="004D713E" w:rsidRPr="00396C08">
          <w:rPr>
            <w:rStyle w:val="Hyperlink"/>
            <w:noProof/>
          </w:rPr>
          <w:t>Business processes and functionality supported by the extension</w:t>
        </w:r>
        <w:r w:rsidR="004D713E">
          <w:rPr>
            <w:noProof/>
            <w:webHidden/>
          </w:rPr>
          <w:tab/>
        </w:r>
        <w:r w:rsidR="004D713E">
          <w:rPr>
            <w:noProof/>
            <w:webHidden/>
          </w:rPr>
          <w:fldChar w:fldCharType="begin"/>
        </w:r>
        <w:r w:rsidR="004D713E">
          <w:rPr>
            <w:noProof/>
            <w:webHidden/>
          </w:rPr>
          <w:instrText xml:space="preserve"> PAGEREF _Toc80009881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60379607" w14:textId="3DAA8BC5" w:rsidR="004D713E" w:rsidRDefault="00251453">
      <w:pPr>
        <w:pStyle w:val="TOC3"/>
        <w:rPr>
          <w:rFonts w:asciiTheme="minorHAnsi" w:hAnsiTheme="minorHAnsi" w:cstheme="minorBidi"/>
          <w:b w:val="0"/>
          <w:noProof/>
          <w:kern w:val="2"/>
          <w:sz w:val="21"/>
          <w:lang w:val="en-US" w:eastAsia="ja-JP"/>
        </w:rPr>
      </w:pPr>
      <w:hyperlink w:anchor="_Toc80009882" w:history="1">
        <w:r w:rsidR="004D713E" w:rsidRPr="00396C08">
          <w:rPr>
            <w:rStyle w:val="Hyperlink"/>
            <w:noProof/>
          </w:rPr>
          <w:t>6.2.1</w:t>
        </w:r>
        <w:r w:rsidR="004D713E">
          <w:rPr>
            <w:rFonts w:asciiTheme="minorHAnsi" w:hAnsiTheme="minorHAnsi" w:cstheme="minorBidi"/>
            <w:b w:val="0"/>
            <w:noProof/>
            <w:kern w:val="2"/>
            <w:sz w:val="21"/>
            <w:lang w:val="en-US" w:eastAsia="ja-JP"/>
          </w:rPr>
          <w:tab/>
        </w:r>
        <w:r w:rsidR="004D713E" w:rsidRPr="00396C08">
          <w:rPr>
            <w:rStyle w:val="Hyperlink"/>
            <w:noProof/>
          </w:rPr>
          <w:t>Business parties involved and their roles and relationships</w:t>
        </w:r>
        <w:r w:rsidR="004D713E">
          <w:rPr>
            <w:noProof/>
            <w:webHidden/>
          </w:rPr>
          <w:tab/>
        </w:r>
        <w:r w:rsidR="004D713E">
          <w:rPr>
            <w:noProof/>
            <w:webHidden/>
          </w:rPr>
          <w:fldChar w:fldCharType="begin"/>
        </w:r>
        <w:r w:rsidR="004D713E">
          <w:rPr>
            <w:noProof/>
            <w:webHidden/>
          </w:rPr>
          <w:instrText xml:space="preserve"> PAGEREF _Toc80009882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4F838008" w14:textId="203843B4" w:rsidR="004D713E" w:rsidRDefault="00251453">
      <w:pPr>
        <w:pStyle w:val="TOC3"/>
        <w:rPr>
          <w:rFonts w:asciiTheme="minorHAnsi" w:hAnsiTheme="minorHAnsi" w:cstheme="minorBidi"/>
          <w:b w:val="0"/>
          <w:noProof/>
          <w:kern w:val="2"/>
          <w:sz w:val="21"/>
          <w:lang w:val="en-US" w:eastAsia="ja-JP"/>
        </w:rPr>
      </w:pPr>
      <w:hyperlink w:anchor="_Toc80009883" w:history="1">
        <w:r w:rsidR="004D713E" w:rsidRPr="00396C08">
          <w:rPr>
            <w:rStyle w:val="Hyperlink"/>
            <w:noProof/>
          </w:rPr>
          <w:t>6.2.2</w:t>
        </w:r>
        <w:r w:rsidR="004D713E">
          <w:rPr>
            <w:rFonts w:asciiTheme="minorHAnsi" w:hAnsiTheme="minorHAnsi" w:cstheme="minorBidi"/>
            <w:b w:val="0"/>
            <w:noProof/>
            <w:kern w:val="2"/>
            <w:sz w:val="21"/>
            <w:lang w:val="en-US" w:eastAsia="ja-JP"/>
          </w:rPr>
          <w:tab/>
        </w:r>
        <w:r w:rsidR="004D713E" w:rsidRPr="00396C08">
          <w:rPr>
            <w:rStyle w:val="Hyperlink"/>
            <w:noProof/>
          </w:rPr>
          <w:t>Business process requirements supported</w:t>
        </w:r>
        <w:r w:rsidR="004D713E">
          <w:rPr>
            <w:noProof/>
            <w:webHidden/>
          </w:rPr>
          <w:tab/>
        </w:r>
        <w:r w:rsidR="004D713E">
          <w:rPr>
            <w:noProof/>
            <w:webHidden/>
          </w:rPr>
          <w:fldChar w:fldCharType="begin"/>
        </w:r>
        <w:r w:rsidR="004D713E">
          <w:rPr>
            <w:noProof/>
            <w:webHidden/>
          </w:rPr>
          <w:instrText xml:space="preserve"> PAGEREF _Toc80009883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2D3858E" w14:textId="6113E5D9" w:rsidR="004D713E" w:rsidRDefault="00251453">
      <w:pPr>
        <w:pStyle w:val="TOC3"/>
        <w:rPr>
          <w:rFonts w:asciiTheme="minorHAnsi" w:hAnsiTheme="minorHAnsi" w:cstheme="minorBidi"/>
          <w:b w:val="0"/>
          <w:noProof/>
          <w:kern w:val="2"/>
          <w:sz w:val="21"/>
          <w:lang w:val="en-US" w:eastAsia="ja-JP"/>
        </w:rPr>
      </w:pPr>
      <w:hyperlink w:anchor="_Toc80009884" w:history="1">
        <w:r w:rsidR="004D713E" w:rsidRPr="00396C08">
          <w:rPr>
            <w:rStyle w:val="Hyperlink"/>
            <w:noProof/>
          </w:rPr>
          <w:t>6.2.3</w:t>
        </w:r>
        <w:r w:rsidR="004D713E">
          <w:rPr>
            <w:rFonts w:asciiTheme="minorHAnsi" w:hAnsiTheme="minorHAnsi" w:cstheme="minorBidi"/>
            <w:b w:val="0"/>
            <w:noProof/>
            <w:kern w:val="2"/>
            <w:sz w:val="21"/>
            <w:lang w:val="en-US" w:eastAsia="ja-JP"/>
          </w:rPr>
          <w:tab/>
        </w:r>
        <w:r w:rsidR="004D713E" w:rsidRPr="00396C08">
          <w:rPr>
            <w:rStyle w:val="Hyperlink"/>
            <w:noProof/>
          </w:rPr>
          <w:t>The core data model in relation to other in ADCS</w:t>
        </w:r>
        <w:r w:rsidR="004D713E">
          <w:rPr>
            <w:noProof/>
            <w:webHidden/>
          </w:rPr>
          <w:tab/>
        </w:r>
        <w:r w:rsidR="004D713E">
          <w:rPr>
            <w:noProof/>
            <w:webHidden/>
          </w:rPr>
          <w:fldChar w:fldCharType="begin"/>
        </w:r>
        <w:r w:rsidR="004D713E">
          <w:rPr>
            <w:noProof/>
            <w:webHidden/>
          </w:rPr>
          <w:instrText xml:space="preserve"> PAGEREF _Toc80009884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7B7597A" w14:textId="1306F486" w:rsidR="004D713E" w:rsidRDefault="00251453">
      <w:pPr>
        <w:pStyle w:val="TOC2"/>
        <w:rPr>
          <w:rFonts w:asciiTheme="minorHAnsi" w:hAnsiTheme="minorHAnsi" w:cstheme="minorBidi"/>
          <w:b w:val="0"/>
          <w:noProof/>
          <w:kern w:val="2"/>
          <w:sz w:val="21"/>
          <w:lang w:val="en-US" w:eastAsia="ja-JP"/>
        </w:rPr>
      </w:pPr>
      <w:hyperlink w:anchor="_Toc80009885" w:history="1">
        <w:r w:rsidR="004D713E" w:rsidRPr="00396C08">
          <w:rPr>
            <w:rStyle w:val="Hyperlink"/>
            <w:noProof/>
          </w:rPr>
          <w:t>6.3</w:t>
        </w:r>
        <w:r w:rsidR="004D713E">
          <w:rPr>
            <w:rFonts w:asciiTheme="minorHAnsi" w:hAnsiTheme="minorHAnsi" w:cstheme="minorBidi"/>
            <w:b w:val="0"/>
            <w:noProof/>
            <w:kern w:val="2"/>
            <w:sz w:val="21"/>
            <w:lang w:val="en-US" w:eastAsia="ja-JP"/>
          </w:rPr>
          <w:tab/>
        </w:r>
        <w:r w:rsidR="004D713E" w:rsidRPr="00396C08">
          <w:rPr>
            <w:rStyle w:val="Hyperlink"/>
            <w:noProof/>
          </w:rPr>
          <w:t>Semantic model</w:t>
        </w:r>
        <w:r w:rsidR="004D713E">
          <w:rPr>
            <w:noProof/>
            <w:webHidden/>
          </w:rPr>
          <w:tab/>
        </w:r>
        <w:r w:rsidR="004D713E">
          <w:rPr>
            <w:noProof/>
            <w:webHidden/>
          </w:rPr>
          <w:fldChar w:fldCharType="begin"/>
        </w:r>
        <w:r w:rsidR="004D713E">
          <w:rPr>
            <w:noProof/>
            <w:webHidden/>
          </w:rPr>
          <w:instrText xml:space="preserve"> PAGEREF _Toc80009885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1FF05C57" w14:textId="3C2CC3AA" w:rsidR="004D713E" w:rsidRDefault="00251453">
      <w:pPr>
        <w:pStyle w:val="TOC3"/>
        <w:rPr>
          <w:rFonts w:asciiTheme="minorHAnsi" w:hAnsiTheme="minorHAnsi" w:cstheme="minorBidi"/>
          <w:b w:val="0"/>
          <w:noProof/>
          <w:kern w:val="2"/>
          <w:sz w:val="21"/>
          <w:lang w:val="en-US" w:eastAsia="ja-JP"/>
        </w:rPr>
      </w:pPr>
      <w:hyperlink w:anchor="_Toc80009886" w:history="1">
        <w:r w:rsidR="004D713E" w:rsidRPr="00396C08">
          <w:rPr>
            <w:rStyle w:val="Hyperlink"/>
            <w:noProof/>
          </w:rPr>
          <w:t>6.3.1</w:t>
        </w:r>
        <w:r w:rsidR="004D713E">
          <w:rPr>
            <w:rFonts w:asciiTheme="minorHAnsi" w:hAnsiTheme="minorHAnsi" w:cstheme="minorBidi"/>
            <w:b w:val="0"/>
            <w:noProof/>
            <w:kern w:val="2"/>
            <w:sz w:val="21"/>
            <w:lang w:val="en-US" w:eastAsia="ja-JP"/>
          </w:rPr>
          <w:tab/>
        </w:r>
        <w:r w:rsidR="004D713E" w:rsidRPr="00396C08">
          <w:rPr>
            <w:rStyle w:val="Hyperlink"/>
            <w:noProof/>
          </w:rPr>
          <w:t>Legend</w:t>
        </w:r>
        <w:r w:rsidR="004D713E">
          <w:rPr>
            <w:noProof/>
            <w:webHidden/>
          </w:rPr>
          <w:tab/>
        </w:r>
        <w:r w:rsidR="004D713E">
          <w:rPr>
            <w:noProof/>
            <w:webHidden/>
          </w:rPr>
          <w:fldChar w:fldCharType="begin"/>
        </w:r>
        <w:r w:rsidR="004D713E">
          <w:rPr>
            <w:noProof/>
            <w:webHidden/>
          </w:rPr>
          <w:instrText xml:space="preserve"> PAGEREF _Toc80009886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31336DB" w14:textId="450D6EDA" w:rsidR="004D713E" w:rsidRDefault="00251453">
      <w:pPr>
        <w:pStyle w:val="TOC3"/>
        <w:rPr>
          <w:rFonts w:asciiTheme="minorHAnsi" w:hAnsiTheme="minorHAnsi" w:cstheme="minorBidi"/>
          <w:b w:val="0"/>
          <w:noProof/>
          <w:kern w:val="2"/>
          <w:sz w:val="21"/>
          <w:lang w:val="en-US" w:eastAsia="ja-JP"/>
        </w:rPr>
      </w:pPr>
      <w:hyperlink w:anchor="_Toc80009887" w:history="1">
        <w:r w:rsidR="004D713E" w:rsidRPr="00396C08">
          <w:rPr>
            <w:rStyle w:val="Hyperlink"/>
            <w:noProof/>
          </w:rPr>
          <w:t>6.3.2</w:t>
        </w:r>
        <w:r w:rsidR="004D713E">
          <w:rPr>
            <w:rFonts w:asciiTheme="minorHAnsi" w:hAnsiTheme="minorHAnsi" w:cstheme="minorBidi"/>
            <w:b w:val="0"/>
            <w:noProof/>
            <w:kern w:val="2"/>
            <w:sz w:val="21"/>
            <w:lang w:val="en-US" w:eastAsia="ja-JP"/>
          </w:rPr>
          <w:tab/>
        </w:r>
        <w:r w:rsidR="004D713E" w:rsidRPr="00396C08">
          <w:rPr>
            <w:rStyle w:val="Hyperlink"/>
            <w:noProof/>
          </w:rPr>
          <w:t>The semantic model</w:t>
        </w:r>
        <w:r w:rsidR="004D713E">
          <w:rPr>
            <w:noProof/>
            <w:webHidden/>
          </w:rPr>
          <w:tab/>
        </w:r>
        <w:r w:rsidR="004D713E">
          <w:rPr>
            <w:noProof/>
            <w:webHidden/>
          </w:rPr>
          <w:fldChar w:fldCharType="begin"/>
        </w:r>
        <w:r w:rsidR="004D713E">
          <w:rPr>
            <w:noProof/>
            <w:webHidden/>
          </w:rPr>
          <w:instrText xml:space="preserve"> PAGEREF _Toc80009887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732C6887" w14:textId="48FDF61C" w:rsidR="004D713E" w:rsidRDefault="00251453">
      <w:pPr>
        <w:pStyle w:val="TOC3"/>
        <w:rPr>
          <w:rFonts w:asciiTheme="minorHAnsi" w:hAnsiTheme="minorHAnsi" w:cstheme="minorBidi"/>
          <w:b w:val="0"/>
          <w:noProof/>
          <w:kern w:val="2"/>
          <w:sz w:val="21"/>
          <w:lang w:val="en-US" w:eastAsia="ja-JP"/>
        </w:rPr>
      </w:pPr>
      <w:hyperlink w:anchor="_Toc80009888" w:history="1">
        <w:r w:rsidR="004D713E" w:rsidRPr="00396C08">
          <w:rPr>
            <w:rStyle w:val="Hyperlink"/>
            <w:noProof/>
          </w:rPr>
          <w:t>6.3.3</w:t>
        </w:r>
        <w:r w:rsidR="004D713E">
          <w:rPr>
            <w:rFonts w:asciiTheme="minorHAnsi" w:hAnsiTheme="minorHAnsi" w:cstheme="minorBidi"/>
            <w:b w:val="0"/>
            <w:noProof/>
            <w:kern w:val="2"/>
            <w:sz w:val="21"/>
            <w:lang w:val="en-US" w:eastAsia="ja-JP"/>
          </w:rPr>
          <w:tab/>
        </w:r>
        <w:r w:rsidR="004D713E" w:rsidRPr="00396C08">
          <w:rPr>
            <w:rStyle w:val="Hyperlink"/>
            <w:noProof/>
          </w:rPr>
          <w:t>Business rules</w:t>
        </w:r>
        <w:r w:rsidR="004D713E">
          <w:rPr>
            <w:noProof/>
            <w:webHidden/>
          </w:rPr>
          <w:tab/>
        </w:r>
        <w:r w:rsidR="004D713E">
          <w:rPr>
            <w:noProof/>
            <w:webHidden/>
          </w:rPr>
          <w:fldChar w:fldCharType="begin"/>
        </w:r>
        <w:r w:rsidR="004D713E">
          <w:rPr>
            <w:noProof/>
            <w:webHidden/>
          </w:rPr>
          <w:instrText xml:space="preserve"> PAGEREF _Toc80009888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9B2FA08" w14:textId="21B7715E" w:rsidR="004D713E" w:rsidRDefault="00251453">
      <w:pPr>
        <w:pStyle w:val="TOC3"/>
        <w:rPr>
          <w:rFonts w:asciiTheme="minorHAnsi" w:hAnsiTheme="minorHAnsi" w:cstheme="minorBidi"/>
          <w:b w:val="0"/>
          <w:noProof/>
          <w:kern w:val="2"/>
          <w:sz w:val="21"/>
          <w:lang w:val="en-US" w:eastAsia="ja-JP"/>
        </w:rPr>
      </w:pPr>
      <w:hyperlink w:anchor="_Toc80009889" w:history="1">
        <w:r w:rsidR="004D713E" w:rsidRPr="00396C08">
          <w:rPr>
            <w:rStyle w:val="Hyperlink"/>
            <w:noProof/>
          </w:rPr>
          <w:t>6.3.4</w:t>
        </w:r>
        <w:r w:rsidR="004D713E">
          <w:rPr>
            <w:rFonts w:asciiTheme="minorHAnsi" w:hAnsiTheme="minorHAnsi" w:cstheme="minorBidi"/>
            <w:b w:val="0"/>
            <w:noProof/>
            <w:kern w:val="2"/>
            <w:sz w:val="21"/>
            <w:lang w:val="en-US" w:eastAsia="ja-JP"/>
          </w:rPr>
          <w:tab/>
        </w:r>
        <w:r w:rsidR="004D713E" w:rsidRPr="00396C08">
          <w:rPr>
            <w:rStyle w:val="Hyperlink"/>
            <w:noProof/>
          </w:rPr>
          <w:t>Semantic data types</w:t>
        </w:r>
        <w:r w:rsidR="004D713E">
          <w:rPr>
            <w:noProof/>
            <w:webHidden/>
          </w:rPr>
          <w:tab/>
        </w:r>
        <w:r w:rsidR="004D713E">
          <w:rPr>
            <w:noProof/>
            <w:webHidden/>
          </w:rPr>
          <w:fldChar w:fldCharType="begin"/>
        </w:r>
        <w:r w:rsidR="004D713E">
          <w:rPr>
            <w:noProof/>
            <w:webHidden/>
          </w:rPr>
          <w:instrText xml:space="preserve"> PAGEREF _Toc80009889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22EC978" w14:textId="59A7930F" w:rsidR="004D713E" w:rsidRDefault="00251453">
      <w:pPr>
        <w:pStyle w:val="TOC1"/>
        <w:rPr>
          <w:rFonts w:asciiTheme="minorHAnsi" w:hAnsiTheme="minorHAnsi" w:cstheme="minorBidi"/>
          <w:b w:val="0"/>
          <w:noProof/>
          <w:kern w:val="2"/>
          <w:sz w:val="21"/>
          <w:lang w:val="en-US" w:eastAsia="ja-JP"/>
        </w:rPr>
      </w:pPr>
      <w:hyperlink w:anchor="_Toc80009890" w:history="1">
        <w:r w:rsidR="004D713E" w:rsidRPr="00396C08">
          <w:rPr>
            <w:rStyle w:val="Hyperlink"/>
            <w:noProof/>
          </w:rPr>
          <w:t>7</w:t>
        </w:r>
        <w:r w:rsidR="004D713E">
          <w:rPr>
            <w:rFonts w:asciiTheme="minorHAnsi" w:hAnsiTheme="minorHAnsi" w:cstheme="minorBidi"/>
            <w:b w:val="0"/>
            <w:noProof/>
            <w:kern w:val="2"/>
            <w:sz w:val="21"/>
            <w:lang w:val="en-US" w:eastAsia="ja-JP"/>
          </w:rPr>
          <w:tab/>
        </w:r>
        <w:r w:rsidR="004D713E" w:rsidRPr="00396C08">
          <w:rPr>
            <w:rStyle w:val="Hyperlink"/>
            <w:noProof/>
          </w:rPr>
          <w:t>Audit Examples (informative)</w:t>
        </w:r>
        <w:r w:rsidR="004D713E">
          <w:rPr>
            <w:noProof/>
            <w:webHidden/>
          </w:rPr>
          <w:tab/>
        </w:r>
        <w:r w:rsidR="004D713E">
          <w:rPr>
            <w:noProof/>
            <w:webHidden/>
          </w:rPr>
          <w:fldChar w:fldCharType="begin"/>
        </w:r>
        <w:r w:rsidR="004D713E">
          <w:rPr>
            <w:noProof/>
            <w:webHidden/>
          </w:rPr>
          <w:instrText xml:space="preserve"> PAGEREF _Toc80009890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47F3BBC9" w14:textId="1DB20E76" w:rsidR="004D713E" w:rsidRDefault="00251453">
      <w:pPr>
        <w:pStyle w:val="TOC2"/>
        <w:rPr>
          <w:rFonts w:asciiTheme="minorHAnsi" w:hAnsiTheme="minorHAnsi" w:cstheme="minorBidi"/>
          <w:b w:val="0"/>
          <w:noProof/>
          <w:kern w:val="2"/>
          <w:sz w:val="21"/>
          <w:lang w:val="en-US" w:eastAsia="ja-JP"/>
        </w:rPr>
      </w:pPr>
      <w:hyperlink w:anchor="_Toc80009891" w:history="1">
        <w:r w:rsidR="004D713E" w:rsidRPr="00396C08">
          <w:rPr>
            <w:rStyle w:val="Hyperlink"/>
            <w:noProof/>
          </w:rPr>
          <w:t>7.1</w:t>
        </w:r>
        <w:r w:rsidR="004D713E">
          <w:rPr>
            <w:rFonts w:asciiTheme="minorHAnsi" w:hAnsiTheme="minorHAnsi" w:cstheme="minorBidi"/>
            <w:b w:val="0"/>
            <w:noProof/>
            <w:kern w:val="2"/>
            <w:sz w:val="21"/>
            <w:lang w:val="en-US" w:eastAsia="ja-JP"/>
          </w:rPr>
          <w:tab/>
        </w:r>
        <w:r w:rsidR="004D713E" w:rsidRPr="00396C08">
          <w:rPr>
            <w:rStyle w:val="Hyperlink"/>
            <w:noProof/>
          </w:rPr>
          <w:t>Purpose</w:t>
        </w:r>
        <w:r w:rsidR="004D713E">
          <w:rPr>
            <w:noProof/>
            <w:webHidden/>
          </w:rPr>
          <w:tab/>
        </w:r>
        <w:r w:rsidR="004D713E">
          <w:rPr>
            <w:noProof/>
            <w:webHidden/>
          </w:rPr>
          <w:fldChar w:fldCharType="begin"/>
        </w:r>
        <w:r w:rsidR="004D713E">
          <w:rPr>
            <w:noProof/>
            <w:webHidden/>
          </w:rPr>
          <w:instrText xml:space="preserve"> PAGEREF _Toc80009891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C77FAE3" w14:textId="0BF7DADE" w:rsidR="004D713E" w:rsidRDefault="00251453">
      <w:pPr>
        <w:pStyle w:val="TOC2"/>
        <w:rPr>
          <w:rFonts w:asciiTheme="minorHAnsi" w:hAnsiTheme="minorHAnsi" w:cstheme="minorBidi"/>
          <w:b w:val="0"/>
          <w:noProof/>
          <w:kern w:val="2"/>
          <w:sz w:val="21"/>
          <w:lang w:val="en-US" w:eastAsia="ja-JP"/>
        </w:rPr>
      </w:pPr>
      <w:hyperlink w:anchor="_Toc80009892" w:history="1">
        <w:r w:rsidR="004D713E" w:rsidRPr="00396C08">
          <w:rPr>
            <w:rStyle w:val="Hyperlink"/>
            <w:noProof/>
          </w:rPr>
          <w:t>7.2</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_Toc80009892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51E0D3BF" w14:textId="065BBC33" w:rsidR="004D713E" w:rsidRDefault="00251453">
      <w:pPr>
        <w:pStyle w:val="TOC2"/>
        <w:rPr>
          <w:rFonts w:asciiTheme="minorHAnsi" w:hAnsiTheme="minorHAnsi" w:cstheme="minorBidi"/>
          <w:b w:val="0"/>
          <w:noProof/>
          <w:kern w:val="2"/>
          <w:sz w:val="21"/>
          <w:lang w:val="en-US" w:eastAsia="ja-JP"/>
        </w:rPr>
      </w:pPr>
      <w:hyperlink w:anchor="_Toc80009893" w:history="1">
        <w:r w:rsidR="004D713E" w:rsidRPr="00396C08">
          <w:rPr>
            <w:rStyle w:val="Hyperlink"/>
            <w:noProof/>
          </w:rPr>
          <w:t>7.3</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92814D6" w14:textId="18E7C6FF" w:rsidR="004D713E" w:rsidRDefault="00251453">
      <w:pPr>
        <w:pStyle w:val="TOC2"/>
        <w:rPr>
          <w:rFonts w:asciiTheme="minorHAnsi" w:hAnsiTheme="minorHAnsi" w:cstheme="minorBidi"/>
          <w:b w:val="0"/>
          <w:noProof/>
          <w:kern w:val="2"/>
          <w:sz w:val="21"/>
          <w:lang w:val="en-US" w:eastAsia="ja-JP"/>
        </w:rPr>
      </w:pPr>
      <w:hyperlink w:anchor="_Toc80009894" w:history="1">
        <w:r w:rsidR="004D713E" w:rsidRPr="00396C08">
          <w:rPr>
            <w:rStyle w:val="Hyperlink"/>
            <w:noProof/>
          </w:rPr>
          <w:t>7.4</w:t>
        </w:r>
        <w:r w:rsidR="004D713E">
          <w:rPr>
            <w:rFonts w:asciiTheme="minorHAnsi" w:hAnsiTheme="minorHAnsi" w:cstheme="minorBidi"/>
            <w:b w:val="0"/>
            <w:noProof/>
            <w:kern w:val="2"/>
            <w:sz w:val="21"/>
            <w:lang w:val="en-US" w:eastAsia="ja-JP"/>
          </w:rPr>
          <w:tab/>
        </w:r>
        <w:r w:rsidR="004D713E" w:rsidRPr="00396C08">
          <w:rPr>
            <w:rStyle w:val="Hyperlink"/>
            <w:noProof/>
          </w:rPr>
          <w:t>Layering indirect taxes</w:t>
        </w:r>
        <w:r w:rsidR="004D713E">
          <w:rPr>
            <w:noProof/>
            <w:webHidden/>
          </w:rPr>
          <w:tab/>
        </w:r>
        <w:r w:rsidR="004D713E">
          <w:rPr>
            <w:noProof/>
            <w:webHidden/>
          </w:rPr>
          <w:fldChar w:fldCharType="begin"/>
        </w:r>
        <w:r w:rsidR="004D713E">
          <w:rPr>
            <w:noProof/>
            <w:webHidden/>
          </w:rPr>
          <w:instrText xml:space="preserve"> PAGEREF _Toc80009894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51B43666" w14:textId="78006231" w:rsidR="004D713E" w:rsidRDefault="00251453">
      <w:pPr>
        <w:pStyle w:val="TOC2"/>
        <w:rPr>
          <w:rFonts w:asciiTheme="minorHAnsi" w:hAnsiTheme="minorHAnsi" w:cstheme="minorBidi"/>
          <w:b w:val="0"/>
          <w:noProof/>
          <w:kern w:val="2"/>
          <w:sz w:val="21"/>
          <w:lang w:val="en-US" w:eastAsia="ja-JP"/>
        </w:rPr>
      </w:pPr>
      <w:hyperlink w:anchor="_Toc80009895" w:history="1">
        <w:r w:rsidR="004D713E" w:rsidRPr="00396C08">
          <w:rPr>
            <w:rStyle w:val="Hyperlink"/>
            <w:noProof/>
          </w:rPr>
          <w:t>7.5</w:t>
        </w:r>
        <w:r w:rsidR="004D713E">
          <w:rPr>
            <w:rFonts w:asciiTheme="minorHAnsi" w:hAnsiTheme="minorHAnsi" w:cstheme="minorBidi"/>
            <w:b w:val="0"/>
            <w:noProof/>
            <w:kern w:val="2"/>
            <w:sz w:val="21"/>
            <w:lang w:val="en-US" w:eastAsia="ja-JP"/>
          </w:rPr>
          <w:tab/>
        </w:r>
        <w:r w:rsidR="004D713E" w:rsidRPr="00396C08">
          <w:rPr>
            <w:rStyle w:val="Hyperlink"/>
            <w:noProof/>
          </w:rPr>
          <w:t>Supply of alcoholic items subject to customs control</w:t>
        </w:r>
        <w:r w:rsidR="004D713E">
          <w:rPr>
            <w:noProof/>
            <w:webHidden/>
          </w:rPr>
          <w:tab/>
        </w:r>
        <w:r w:rsidR="004D713E">
          <w:rPr>
            <w:noProof/>
            <w:webHidden/>
          </w:rPr>
          <w:fldChar w:fldCharType="begin"/>
        </w:r>
        <w:r w:rsidR="004D713E">
          <w:rPr>
            <w:noProof/>
            <w:webHidden/>
          </w:rPr>
          <w:instrText xml:space="preserve"> PAGEREF _Toc80009895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0997CD09" w14:textId="76C6B561" w:rsidR="004D713E" w:rsidRDefault="00251453">
      <w:pPr>
        <w:pStyle w:val="TOC1"/>
        <w:rPr>
          <w:rFonts w:asciiTheme="minorHAnsi" w:hAnsiTheme="minorHAnsi" w:cstheme="minorBidi"/>
          <w:b w:val="0"/>
          <w:noProof/>
          <w:kern w:val="2"/>
          <w:sz w:val="21"/>
          <w:lang w:val="en-US" w:eastAsia="ja-JP"/>
        </w:rPr>
      </w:pPr>
      <w:hyperlink w:anchor="_Toc80009896" w:history="1">
        <w:r w:rsidR="004D713E" w:rsidRPr="00396C08">
          <w:rPr>
            <w:rStyle w:val="Hyperlink"/>
            <w:noProof/>
          </w:rPr>
          <w:t>Annex A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_Toc80009896 \h </w:instrText>
        </w:r>
        <w:r w:rsidR="004D713E">
          <w:rPr>
            <w:noProof/>
            <w:webHidden/>
          </w:rPr>
        </w:r>
        <w:r w:rsidR="004D713E">
          <w:rPr>
            <w:noProof/>
            <w:webHidden/>
          </w:rPr>
          <w:fldChar w:fldCharType="separate"/>
        </w:r>
        <w:r w:rsidR="004D713E">
          <w:rPr>
            <w:noProof/>
            <w:webHidden/>
          </w:rPr>
          <w:t>6</w:t>
        </w:r>
        <w:r w:rsidR="004D713E">
          <w:rPr>
            <w:noProof/>
            <w:webHidden/>
          </w:rPr>
          <w:fldChar w:fldCharType="end"/>
        </w:r>
      </w:hyperlink>
    </w:p>
    <w:p w14:paraId="1FA18DEA" w14:textId="360507CA" w:rsidR="004D713E" w:rsidRDefault="00251453">
      <w:pPr>
        <w:pStyle w:val="TOC1"/>
        <w:rPr>
          <w:rFonts w:asciiTheme="minorHAnsi" w:hAnsiTheme="minorHAnsi" w:cstheme="minorBidi"/>
          <w:b w:val="0"/>
          <w:noProof/>
          <w:kern w:val="2"/>
          <w:sz w:val="21"/>
          <w:lang w:val="en-US" w:eastAsia="ja-JP"/>
        </w:rPr>
      </w:pPr>
      <w:hyperlink w:anchor="_Toc80009897" w:history="1">
        <w:r w:rsidR="004D713E" w:rsidRPr="00396C08">
          <w:rPr>
            <w:rStyle w:val="Hyperlink"/>
            <w:noProof/>
          </w:rPr>
          <w:t>Annex B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_Toc80009897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13CE13F7" w14:textId="12763E1F" w:rsidR="004D713E" w:rsidRDefault="00251453">
      <w:pPr>
        <w:pStyle w:val="TOC1"/>
        <w:rPr>
          <w:rFonts w:asciiTheme="minorHAnsi" w:hAnsiTheme="minorHAnsi" w:cstheme="minorBidi"/>
          <w:b w:val="0"/>
          <w:noProof/>
          <w:kern w:val="2"/>
          <w:sz w:val="21"/>
          <w:lang w:val="en-US" w:eastAsia="ja-JP"/>
        </w:rPr>
      </w:pPr>
      <w:hyperlink w:anchor="_Toc80009898" w:history="1">
        <w:r w:rsidR="004D713E" w:rsidRPr="00396C08">
          <w:rPr>
            <w:rStyle w:val="Hyperlink"/>
            <w:noProof/>
          </w:rPr>
          <w:t>B.1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_Toc80009898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63E0A8EB" w14:textId="65C2ACE0" w:rsidR="004D713E" w:rsidRDefault="00251453">
      <w:pPr>
        <w:pStyle w:val="TOC1"/>
        <w:rPr>
          <w:rFonts w:asciiTheme="minorHAnsi" w:hAnsiTheme="minorHAnsi" w:cstheme="minorBidi"/>
          <w:b w:val="0"/>
          <w:noProof/>
          <w:kern w:val="2"/>
          <w:sz w:val="21"/>
          <w:lang w:val="en-US" w:eastAsia="ja-JP"/>
        </w:rPr>
      </w:pPr>
      <w:hyperlink w:anchor="_Toc80009899" w:history="1">
        <w:r w:rsidR="004D713E" w:rsidRPr="00396C08">
          <w:rPr>
            <w:rStyle w:val="Hyperlink"/>
            <w:noProof/>
          </w:rPr>
          <w:t>B.2</w:t>
        </w:r>
        <w:r w:rsidR="004D713E">
          <w:rPr>
            <w:rFonts w:asciiTheme="minorHAnsi" w:hAnsiTheme="minorHAnsi" w:cstheme="minorBidi"/>
            <w:b w:val="0"/>
            <w:noProof/>
            <w:kern w:val="2"/>
            <w:sz w:val="21"/>
            <w:lang w:val="en-US" w:eastAsia="ja-JP"/>
          </w:rPr>
          <w:tab/>
        </w:r>
        <w:r w:rsidR="004D713E" w:rsidRPr="00396C08">
          <w:rPr>
            <w:rStyle w:val="Hyperlink"/>
            <w:noProof/>
          </w:rPr>
          <w:t>Goods and services</w:t>
        </w:r>
        <w:r w:rsidR="004D713E">
          <w:rPr>
            <w:noProof/>
            <w:webHidden/>
          </w:rPr>
          <w:tab/>
        </w:r>
        <w:r w:rsidR="004D713E">
          <w:rPr>
            <w:noProof/>
            <w:webHidden/>
          </w:rPr>
          <w:fldChar w:fldCharType="begin"/>
        </w:r>
        <w:r w:rsidR="004D713E">
          <w:rPr>
            <w:noProof/>
            <w:webHidden/>
          </w:rPr>
          <w:instrText xml:space="preserve"> PAGEREF _Toc80009899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3CBD366F" w14:textId="01D60520" w:rsidR="004D713E" w:rsidRDefault="00251453">
      <w:pPr>
        <w:pStyle w:val="TOC1"/>
        <w:rPr>
          <w:rFonts w:asciiTheme="minorHAnsi" w:hAnsiTheme="minorHAnsi" w:cstheme="minorBidi"/>
          <w:b w:val="0"/>
          <w:noProof/>
          <w:kern w:val="2"/>
          <w:sz w:val="21"/>
          <w:lang w:val="en-US" w:eastAsia="ja-JP"/>
        </w:rPr>
      </w:pPr>
      <w:hyperlink w:anchor="_Toc80009900" w:history="1">
        <w:r w:rsidR="004D713E" w:rsidRPr="00396C08">
          <w:rPr>
            <w:rStyle w:val="Hyperlink"/>
            <w:noProof/>
          </w:rPr>
          <w:t>B.3</w:t>
        </w:r>
        <w:r w:rsidR="004D713E">
          <w:rPr>
            <w:rFonts w:asciiTheme="minorHAnsi" w:hAnsiTheme="minorHAnsi" w:cstheme="minorBidi"/>
            <w:b w:val="0"/>
            <w:noProof/>
            <w:kern w:val="2"/>
            <w:sz w:val="21"/>
            <w:lang w:val="en-US" w:eastAsia="ja-JP"/>
          </w:rPr>
          <w:tab/>
        </w:r>
        <w:r w:rsidR="004D713E" w:rsidRPr="00396C08">
          <w:rPr>
            <w:rStyle w:val="Hyperlink"/>
            <w:noProof/>
          </w:rPr>
          <w:t>VAT rates</w:t>
        </w:r>
        <w:r w:rsidR="004D713E">
          <w:rPr>
            <w:noProof/>
            <w:webHidden/>
          </w:rPr>
          <w:tab/>
        </w:r>
        <w:r w:rsidR="004D713E">
          <w:rPr>
            <w:noProof/>
            <w:webHidden/>
          </w:rPr>
          <w:fldChar w:fldCharType="begin"/>
        </w:r>
        <w:r w:rsidR="004D713E">
          <w:rPr>
            <w:noProof/>
            <w:webHidden/>
          </w:rPr>
          <w:instrText xml:space="preserve"> PAGEREF _Toc80009900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41DE0BDA" w14:textId="190579C5" w:rsidR="004D713E" w:rsidRDefault="00251453">
      <w:pPr>
        <w:pStyle w:val="TOC1"/>
        <w:rPr>
          <w:rFonts w:asciiTheme="minorHAnsi" w:hAnsiTheme="minorHAnsi" w:cstheme="minorBidi"/>
          <w:b w:val="0"/>
          <w:noProof/>
          <w:kern w:val="2"/>
          <w:sz w:val="21"/>
          <w:lang w:val="en-US" w:eastAsia="ja-JP"/>
        </w:rPr>
      </w:pPr>
      <w:hyperlink w:anchor="_Toc80009901" w:history="1">
        <w:r w:rsidR="004D713E" w:rsidRPr="00396C08">
          <w:rPr>
            <w:rStyle w:val="Hyperlink"/>
            <w:noProof/>
          </w:rPr>
          <w:t>B.4</w:t>
        </w:r>
        <w:r w:rsidR="004D713E">
          <w:rPr>
            <w:rFonts w:asciiTheme="minorHAnsi" w:hAnsiTheme="minorHAnsi" w:cstheme="minorBidi"/>
            <w:b w:val="0"/>
            <w:noProof/>
            <w:kern w:val="2"/>
            <w:sz w:val="21"/>
            <w:lang w:val="en-US" w:eastAsia="ja-JP"/>
          </w:rPr>
          <w:tab/>
        </w:r>
        <w:r w:rsidR="004D713E" w:rsidRPr="00396C08">
          <w:rPr>
            <w:rStyle w:val="Hyperlink"/>
            <w:noProof/>
          </w:rPr>
          <w:t>Place of Supply</w:t>
        </w:r>
        <w:r w:rsidR="004D713E">
          <w:rPr>
            <w:noProof/>
            <w:webHidden/>
          </w:rPr>
          <w:tab/>
        </w:r>
        <w:r w:rsidR="004D713E">
          <w:rPr>
            <w:noProof/>
            <w:webHidden/>
          </w:rPr>
          <w:fldChar w:fldCharType="begin"/>
        </w:r>
        <w:r w:rsidR="004D713E">
          <w:rPr>
            <w:noProof/>
            <w:webHidden/>
          </w:rPr>
          <w:instrText xml:space="preserve"> PAGEREF _Toc80009901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7E7987A1" w14:textId="30B2D610" w:rsidR="004D713E" w:rsidRDefault="00251453">
      <w:pPr>
        <w:pStyle w:val="TOC1"/>
        <w:rPr>
          <w:rFonts w:asciiTheme="minorHAnsi" w:hAnsiTheme="minorHAnsi" w:cstheme="minorBidi"/>
          <w:b w:val="0"/>
          <w:noProof/>
          <w:kern w:val="2"/>
          <w:sz w:val="21"/>
          <w:lang w:val="en-US" w:eastAsia="ja-JP"/>
        </w:rPr>
      </w:pPr>
      <w:hyperlink w:anchor="_Toc80009902" w:history="1">
        <w:r w:rsidR="004D713E" w:rsidRPr="00396C08">
          <w:rPr>
            <w:rStyle w:val="Hyperlink"/>
            <w:noProof/>
          </w:rPr>
          <w:t>B.5</w:t>
        </w:r>
        <w:r w:rsidR="004D713E">
          <w:rPr>
            <w:rFonts w:asciiTheme="minorHAnsi" w:hAnsiTheme="minorHAnsi" w:cstheme="minorBidi"/>
            <w:b w:val="0"/>
            <w:noProof/>
            <w:kern w:val="2"/>
            <w:sz w:val="21"/>
            <w:lang w:val="en-US" w:eastAsia="ja-JP"/>
          </w:rPr>
          <w:tab/>
        </w:r>
        <w:r w:rsidR="004D713E" w:rsidRPr="00396C08">
          <w:rPr>
            <w:rStyle w:val="Hyperlink"/>
            <w:noProof/>
          </w:rPr>
          <w:t>[TO BE FURTHER DEFINED]</w:t>
        </w:r>
        <w:r w:rsidR="004D713E">
          <w:rPr>
            <w:noProof/>
            <w:webHidden/>
          </w:rPr>
          <w:tab/>
        </w:r>
        <w:r w:rsidR="004D713E">
          <w:rPr>
            <w:noProof/>
            <w:webHidden/>
          </w:rPr>
          <w:fldChar w:fldCharType="begin"/>
        </w:r>
        <w:r w:rsidR="004D713E">
          <w:rPr>
            <w:noProof/>
            <w:webHidden/>
          </w:rPr>
          <w:instrText xml:space="preserve"> PAGEREF _Toc80009902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175518BD" w14:textId="3DCEE69F" w:rsidR="004D713E" w:rsidRDefault="00251453">
      <w:pPr>
        <w:pStyle w:val="TOC1"/>
        <w:rPr>
          <w:rFonts w:asciiTheme="minorHAnsi" w:hAnsiTheme="minorHAnsi" w:cstheme="minorBidi"/>
          <w:b w:val="0"/>
          <w:noProof/>
          <w:kern w:val="2"/>
          <w:sz w:val="21"/>
          <w:lang w:val="en-US" w:eastAsia="ja-JP"/>
        </w:rPr>
      </w:pPr>
      <w:hyperlink w:anchor="_Toc80009903" w:history="1">
        <w:r w:rsidR="004D713E" w:rsidRPr="00396C08">
          <w:rPr>
            <w:rStyle w:val="Hyperlink"/>
            <w:noProof/>
          </w:rPr>
          <w:t>Bibliography</w:t>
        </w:r>
        <w:r w:rsidR="004D713E">
          <w:rPr>
            <w:noProof/>
            <w:webHidden/>
          </w:rPr>
          <w:tab/>
        </w:r>
        <w:r w:rsidR="004D713E">
          <w:rPr>
            <w:noProof/>
            <w:webHidden/>
          </w:rPr>
          <w:fldChar w:fldCharType="begin"/>
        </w:r>
        <w:r w:rsidR="004D713E">
          <w:rPr>
            <w:noProof/>
            <w:webHidden/>
          </w:rPr>
          <w:instrText xml:space="preserve"> PAGEREF _Toc80009903 \h </w:instrText>
        </w:r>
        <w:r w:rsidR="004D713E">
          <w:rPr>
            <w:noProof/>
            <w:webHidden/>
          </w:rPr>
        </w:r>
        <w:r w:rsidR="004D713E">
          <w:rPr>
            <w:noProof/>
            <w:webHidden/>
          </w:rPr>
          <w:fldChar w:fldCharType="separate"/>
        </w:r>
        <w:r w:rsidR="004D713E">
          <w:rPr>
            <w:noProof/>
            <w:webHidden/>
          </w:rPr>
          <w:t>9</w:t>
        </w:r>
        <w:r w:rsidR="004D713E">
          <w:rPr>
            <w:noProof/>
            <w:webHidden/>
          </w:rPr>
          <w:fldChar w:fldCharType="end"/>
        </w:r>
      </w:hyperlink>
    </w:p>
    <w:p w14:paraId="2BD29DDE" w14:textId="36A2B7D8" w:rsidR="001A33D0" w:rsidRPr="00BC394B" w:rsidRDefault="0054733A" w:rsidP="001A33D0">
      <w:pPr>
        <w:pStyle w:val="TOC1"/>
      </w:pPr>
      <w:r w:rsidRPr="00BC394B">
        <w:fldChar w:fldCharType="end"/>
      </w:r>
    </w:p>
    <w:p w14:paraId="49FF0EE9" w14:textId="77777777" w:rsidR="001A33D0" w:rsidRPr="00BC394B" w:rsidRDefault="001A33D0" w:rsidP="001A33D0">
      <w:pPr>
        <w:pStyle w:val="ForewordTitle"/>
      </w:pPr>
      <w:bookmarkStart w:id="1" w:name="_Toc353342667"/>
      <w:bookmarkStart w:id="2" w:name="_Toc80009870"/>
      <w:r w:rsidRPr="00BC394B">
        <w:lastRenderedPageBreak/>
        <w:t>Foreword</w:t>
      </w:r>
      <w:bookmarkEnd w:id="1"/>
      <w:bookmarkEnd w:id="2"/>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Hyperlink"/>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BodyText"/>
      </w:pPr>
      <w:r>
        <w:t>This document was prepared by Technical Committee ISO/TC 295, Audit data services.</w:t>
      </w:r>
    </w:p>
    <w:p w14:paraId="1977C8E0" w14:textId="77777777" w:rsidR="0087167B" w:rsidRDefault="0087167B" w:rsidP="0087167B">
      <w:pPr>
        <w:pStyle w:val="BodyText"/>
      </w:pPr>
      <w:r>
        <w:t>A list of all parts in the ISO ##### series can be found on the ISO website.</w:t>
      </w:r>
    </w:p>
    <w:p w14:paraId="2361F791" w14:textId="77777777" w:rsidR="0087167B" w:rsidRPr="00A91ACC" w:rsidRDefault="0087167B" w:rsidP="0087167B">
      <w:pPr>
        <w:pStyle w:val="BodyText"/>
      </w:pPr>
      <w:r>
        <w:t>Any feedback or questions on this document should be directed to the user's national standards body. A complete listing of these bodies can be found at www.iso.org/members.html.</w:t>
      </w:r>
    </w:p>
    <w:p w14:paraId="7C341A17" w14:textId="00634661" w:rsidR="001A33D0" w:rsidRPr="00DF6AAF" w:rsidRDefault="001A33D0" w:rsidP="00AD6264">
      <w:pPr>
        <w:pStyle w:val="ForewordText"/>
        <w:rPr>
          <w:rFonts w:ascii="Calibri" w:hAnsi="Calibri"/>
          <w:lang w:val="en-GB"/>
        </w:rPr>
      </w:pPr>
      <w:r w:rsidRPr="00DF6AAF">
        <w:rPr>
          <w:lang w:val="en-GB"/>
        </w:rPr>
        <w:t xml:space="preserve">A list of all parts in the ISO </w:t>
      </w:r>
      <w:r w:rsidRPr="00DF6AAF">
        <w:rPr>
          <w:color w:val="FF0000"/>
          <w:lang w:val="en-GB"/>
        </w:rPr>
        <w:t>#####</w:t>
      </w:r>
      <w:r w:rsidRPr="00DF6AAF">
        <w:rPr>
          <w:lang w:val="en-GB"/>
        </w:rPr>
        <w:t xml:space="preserve"> series can be found on the ISO website.</w:t>
      </w:r>
    </w:p>
    <w:p w14:paraId="75D9CF5A" w14:textId="77777777" w:rsidR="00DF121D" w:rsidRPr="00DF6AAF" w:rsidRDefault="0097303B" w:rsidP="00AD6264">
      <w:pPr>
        <w:pStyle w:val="ForewordText"/>
        <w:rPr>
          <w:iCs/>
          <w:lang w:val="en-GB"/>
        </w:rPr>
      </w:pPr>
      <w:r w:rsidRPr="00DF6AAF">
        <w:rPr>
          <w:iCs/>
          <w:lang w:val="en-GB"/>
        </w:rPr>
        <w:t xml:space="preserve">Any feedback or questions on this document should be directed to the user’s national standards body. A complete listing of these bodies can be found at </w:t>
      </w:r>
      <w:hyperlink r:id="rId18" w:history="1">
        <w:r w:rsidR="00F81ACE" w:rsidRPr="00C33932">
          <w:rPr>
            <w:rStyle w:val="Hyperlink"/>
            <w:iCs/>
            <w:lang w:val="en-US"/>
          </w:rPr>
          <w:t>www.iso.org/members.html</w:t>
        </w:r>
      </w:hyperlink>
      <w:r w:rsidRPr="00DF6AAF">
        <w:rPr>
          <w:iCs/>
          <w:lang w:val="en-GB"/>
        </w:rPr>
        <w:t>.</w:t>
      </w:r>
    </w:p>
    <w:p w14:paraId="3FF4AF4C" w14:textId="77777777" w:rsidR="001A33D0" w:rsidRPr="00BC394B" w:rsidRDefault="001A33D0" w:rsidP="001A33D0">
      <w:pPr>
        <w:pStyle w:val="IntroTitle"/>
        <w:pageBreakBefore/>
      </w:pPr>
      <w:bookmarkStart w:id="3" w:name="_Toc353342668"/>
      <w:bookmarkStart w:id="4" w:name="_Toc80009871"/>
      <w:r w:rsidRPr="00BC394B">
        <w:lastRenderedPageBreak/>
        <w:t>Introduction</w:t>
      </w:r>
      <w:bookmarkEnd w:id="3"/>
      <w:bookmarkEnd w:id="4"/>
    </w:p>
    <w:p w14:paraId="3B47F58E" w14:textId="77777777" w:rsidR="0087167B" w:rsidRDefault="0087167B" w:rsidP="0087167B">
      <w:pPr>
        <w:pStyle w:val="BodyText"/>
      </w:pPr>
      <w:r>
        <w:t>This document is applicable to the bridging of understanding among auditors, auditees, software developers and IT professionals, and creating a mechanism for expressing the information, common to accounting, in a manner independent of accounting and ERP systems. The reasoning behind this is:</w:t>
      </w:r>
    </w:p>
    <w:p w14:paraId="52A410F7" w14:textId="77777777" w:rsidR="0087167B" w:rsidRDefault="0087167B" w:rsidP="0087167B">
      <w:pPr>
        <w:pStyle w:val="BodyText"/>
      </w:pPr>
      <w:r>
        <w:t>1. Indirect taxes and customs duties cover a wide area with diverse laws and regulations;</w:t>
      </w:r>
    </w:p>
    <w:p w14:paraId="7B2BBF66" w14:textId="77777777" w:rsidR="0087167B" w:rsidRDefault="0087167B" w:rsidP="0087167B">
      <w:pPr>
        <w:pStyle w:val="BodyText"/>
      </w:pPr>
      <w:r>
        <w:t>2. ERP systems have found their own ways to process and store specific data (attributes) for indirect taxes and customs duties;</w:t>
      </w:r>
    </w:p>
    <w:p w14:paraId="585AACEE" w14:textId="77777777" w:rsidR="0087167B" w:rsidRDefault="0087167B" w:rsidP="0087167B">
      <w:pPr>
        <w:pStyle w:val="BodyText"/>
      </w:pPr>
      <w:r>
        <w:t>3. Our task is to design a way that meets both challenges and provides at the same time only a limited extension to the current standard (without making any changes). We believe that we have found a solution.</w:t>
      </w:r>
    </w:p>
    <w:p w14:paraId="29A9107C" w14:textId="77777777" w:rsidR="0087167B" w:rsidRDefault="0087167B" w:rsidP="0087167B">
      <w:pPr>
        <w:pStyle w:val="BodyText"/>
      </w:pPr>
      <w:r>
        <w:t>This ADCS Indirect Tax extension has been designed to allow auditors access to data in an easily readable format for substantive testing of system controls and data, using proprietary audit software, as part of a methodology that also provides increased effectiveness and productivity in computer-assisted audit. This ACDS-extension should enable small and medium enterprises (“SME”), but also large companies to provide the requested data in such easily readable format. On the other hand, it should enable auditors to access the data attributes needed to audit a company in the light of indirect taxes.</w:t>
      </w:r>
    </w:p>
    <w:p w14:paraId="55EA3FB6" w14:textId="77777777" w:rsidR="0087167B" w:rsidRDefault="0087167B" w:rsidP="0087167B">
      <w:pPr>
        <w:pStyle w:val="BodyText"/>
      </w:pPr>
      <w:r>
        <w:t>Based on the ISO/FDIS 21378 document – which can be seen as the base document - it is stated that the ACDS covers the main business modules of accounting and ERP systems and the main business processes in the enterprise production supply chain. The ADCS has eight modules: Base (BAS), General Ledger (GL), Accounts Receivable (AR), Sales (SAL), Purchase (PUR), Accounts Payable (AP), Inventory (INV) and Property, Plant and Equipment (PPE).</w:t>
      </w:r>
    </w:p>
    <w:p w14:paraId="2B19A9DB" w14:textId="169AFAB8" w:rsidR="001A33D0" w:rsidRPr="00BC394B" w:rsidRDefault="0087167B" w:rsidP="0087167B">
      <w:pPr>
        <w:pStyle w:val="BodyText"/>
      </w:pPr>
      <w:r>
        <w:t>Next steps are to further complete the extension and to validate these against common and less-common data attributes applicable in multiple countries.</w:t>
      </w:r>
    </w:p>
    <w:p w14:paraId="1C948AF3" w14:textId="77777777" w:rsidR="0087167B" w:rsidRDefault="0087167B" w:rsidP="0087167B">
      <w:pPr>
        <w:pStyle w:val="Default"/>
        <w:rPr>
          <w:color w:val="auto"/>
        </w:rPr>
      </w:pPr>
    </w:p>
    <w:p w14:paraId="7F1DE34D" w14:textId="5062E864" w:rsidR="00AA541F" w:rsidRDefault="0087167B" w:rsidP="0087167B">
      <w:pPr>
        <w:pStyle w:val="BodyText"/>
        <w:rPr>
          <w:b/>
          <w:sz w:val="32"/>
          <w:szCs w:val="32"/>
        </w:rPr>
      </w:pPr>
      <w:r w:rsidRPr="00887241">
        <w:rPr>
          <w:b/>
          <w:noProof/>
          <w:lang w:eastAsia="zh-CN"/>
        </w:rPr>
        <w:drawing>
          <wp:inline distT="0" distB="0" distL="0" distR="0" wp14:anchorId="303AAFC1" wp14:editId="3DCA12DA">
            <wp:extent cx="6191885" cy="3537857"/>
            <wp:effectExtent l="0" t="0" r="0" b="5715"/>
            <wp:docPr id="22" name="图片 22" descr="H:\冯帅\台式机 - 2019-5-17\PC295\FDIS graphics\ISO 21378_ed1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冯帅\台式机 - 2019-5-17\PC295\FDIS graphics\ISO 21378_ed1fig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885" cy="3537857"/>
                    </a:xfrm>
                    <a:prstGeom prst="rect">
                      <a:avLst/>
                    </a:prstGeom>
                    <a:noFill/>
                    <a:ln>
                      <a:noFill/>
                    </a:ln>
                  </pic:spPr>
                </pic:pic>
              </a:graphicData>
            </a:graphic>
          </wp:inline>
        </w:drawing>
      </w:r>
    </w:p>
    <w:p w14:paraId="5C9D3AAA" w14:textId="77777777" w:rsidR="00AA541F" w:rsidRDefault="00AA541F" w:rsidP="00AA541F">
      <w:pPr>
        <w:pStyle w:val="FigureTitle"/>
      </w:pPr>
      <w:r>
        <w:rPr>
          <w:rFonts w:hint="eastAsia"/>
          <w:lang w:eastAsia="ja-JP"/>
        </w:rPr>
        <w:t>B</w:t>
      </w:r>
      <w:r>
        <w:rPr>
          <w:lang w:eastAsia="ja-JP"/>
        </w:rPr>
        <w:t>usiness  modules in the ADCS</w:t>
      </w:r>
    </w:p>
    <w:p w14:paraId="6AB72477" w14:textId="77777777" w:rsidR="00AA541F" w:rsidRDefault="00AA541F" w:rsidP="00AA541F">
      <w:r>
        <w:t xml:space="preserve">With this Indirect Tax extension local authorities and auditing companies should have an additional tool to determine whether the audited company has paid the correct tax at the right time, in accordance with </w:t>
      </w:r>
      <w:r>
        <w:lastRenderedPageBreak/>
        <w:t>domestic tax legislation. The auditor must obtain and evaluate the available audit evidence as part of the audit assurance process in order to reach an opinion as to whether or not a tax return is correct.</w:t>
      </w:r>
    </w:p>
    <w:p w14:paraId="1295F6C6" w14:textId="0EFEE6E3" w:rsidR="00AA541F" w:rsidRPr="00AA541F" w:rsidRDefault="00AA541F" w:rsidP="00AA541F">
      <w:pPr>
        <w:pStyle w:val="Heading1"/>
        <w:sectPr w:rsidR="00AA541F" w:rsidRPr="00AA541F" w:rsidSect="00C845B4">
          <w:headerReference w:type="even" r:id="rId20"/>
          <w:headerReference w:type="default" r:id="rId21"/>
          <w:footerReference w:type="even" r:id="rId22"/>
          <w:footerReference w:type="default" r:id="rId23"/>
          <w:pgSz w:w="11906" w:h="16838" w:code="9"/>
          <w:pgMar w:top="794" w:right="737" w:bottom="284" w:left="851" w:header="709" w:footer="0" w:gutter="567"/>
          <w:pgNumType w:fmt="lowerRoman"/>
          <w:cols w:space="720"/>
        </w:sectPr>
      </w:pPr>
    </w:p>
    <w:p w14:paraId="1E28D6F5" w14:textId="58F80055" w:rsidR="001A33D0" w:rsidRPr="00BC394B" w:rsidRDefault="002613A5" w:rsidP="001A33D0">
      <w:pPr>
        <w:pStyle w:val="zzSTDTitle"/>
        <w:spacing w:before="0" w:after="360"/>
        <w:rPr>
          <w:b w:val="0"/>
          <w:color w:val="auto"/>
        </w:rPr>
      </w:pPr>
      <w:r w:rsidRPr="002613A5">
        <w:rPr>
          <w:color w:val="auto"/>
          <w:szCs w:val="32"/>
        </w:rPr>
        <w:lastRenderedPageBreak/>
        <w:t xml:space="preserve">Audit data services —  Indirect tax extension </w:t>
      </w:r>
    </w:p>
    <w:p w14:paraId="1FCB445B" w14:textId="77777777" w:rsidR="001A33D0" w:rsidRPr="00BC394B" w:rsidRDefault="001A33D0" w:rsidP="001A33D0">
      <w:pPr>
        <w:pStyle w:val="Heading1"/>
        <w:numPr>
          <w:ilvl w:val="0"/>
          <w:numId w:val="1"/>
        </w:numPr>
        <w:tabs>
          <w:tab w:val="clear" w:pos="432"/>
        </w:tabs>
        <w:ind w:left="0" w:firstLine="0"/>
      </w:pPr>
      <w:bookmarkStart w:id="5" w:name="_Toc353342669"/>
      <w:bookmarkStart w:id="6" w:name="_Toc80009872"/>
      <w:r w:rsidRPr="00BC394B">
        <w:t>Scope</w:t>
      </w:r>
      <w:bookmarkEnd w:id="5"/>
      <w:r w:rsidRPr="00BC394B">
        <w:t xml:space="preserve"> </w:t>
      </w:r>
      <w:r w:rsidRPr="00BC394B">
        <w:rPr>
          <w:i/>
          <w:color w:val="0070C0"/>
        </w:rPr>
        <w:t>(mandatory)</w:t>
      </w:r>
      <w:bookmarkEnd w:id="6"/>
    </w:p>
    <w:p w14:paraId="540A183F" w14:textId="77777777" w:rsidR="001A33D0" w:rsidRPr="00BC394B" w:rsidRDefault="001A33D0" w:rsidP="00ED5FAB">
      <w:pPr>
        <w:pStyle w:val="BodyText"/>
      </w:pPr>
      <w:r w:rsidRPr="00BC394B">
        <w:t>Type text.</w:t>
      </w:r>
    </w:p>
    <w:p w14:paraId="225103C7" w14:textId="77777777" w:rsidR="001A33D0" w:rsidRPr="00BC394B" w:rsidRDefault="001A33D0" w:rsidP="001A33D0">
      <w:pPr>
        <w:pStyle w:val="Heading1"/>
        <w:numPr>
          <w:ilvl w:val="0"/>
          <w:numId w:val="1"/>
        </w:numPr>
        <w:tabs>
          <w:tab w:val="clear" w:pos="432"/>
        </w:tabs>
        <w:ind w:left="0" w:firstLine="0"/>
      </w:pPr>
      <w:bookmarkStart w:id="7" w:name="_Toc353342670"/>
      <w:bookmarkStart w:id="8" w:name="_Toc80009873"/>
      <w:r w:rsidRPr="00BC394B">
        <w:t>Normative references</w:t>
      </w:r>
      <w:bookmarkEnd w:id="7"/>
      <w:r w:rsidRPr="00BC394B">
        <w:t xml:space="preserve"> </w:t>
      </w:r>
      <w:r w:rsidRPr="00BC394B">
        <w:rPr>
          <w:i/>
          <w:color w:val="0070C0"/>
        </w:rPr>
        <w:t>(mandatory)</w:t>
      </w:r>
      <w:bookmarkEnd w:id="8"/>
    </w:p>
    <w:p w14:paraId="190AA96F" w14:textId="77777777" w:rsidR="001A33D0" w:rsidRPr="00BC394B" w:rsidRDefault="001A33D0" w:rsidP="001A33D0">
      <w:pPr>
        <w:rPr>
          <w:i/>
          <w:color w:val="0070C0"/>
        </w:rPr>
      </w:pPr>
      <w:r w:rsidRPr="00BC394B">
        <w:rPr>
          <w:i/>
          <w:color w:val="0070C0"/>
        </w:rPr>
        <w:t>Two options of text (remove the inappropriate option).</w:t>
      </w:r>
    </w:p>
    <w:p w14:paraId="4912CD62" w14:textId="77777777" w:rsidR="001A33D0" w:rsidRPr="00BC394B" w:rsidRDefault="001A33D0" w:rsidP="001A33D0">
      <w:pPr>
        <w:rPr>
          <w:i/>
          <w:color w:val="0070C0"/>
        </w:rPr>
      </w:pPr>
      <w:r w:rsidRPr="00BC394B">
        <w:rPr>
          <w:i/>
          <w:color w:val="0070C0"/>
        </w:rPr>
        <w:t>1)</w:t>
      </w:r>
      <w:r w:rsidRPr="00BC394B">
        <w:rPr>
          <w:i/>
          <w:color w:val="0070C0"/>
        </w:rPr>
        <w:tab/>
        <w:t>The normative references shall be introduced by the following wording.</w:t>
      </w:r>
    </w:p>
    <w:p w14:paraId="715DFC12" w14:textId="77777777" w:rsidR="001A33D0" w:rsidRPr="00BC394B" w:rsidRDefault="001A33D0" w:rsidP="00ED5FAB">
      <w:pPr>
        <w:pStyle w:val="BodyText"/>
      </w:pPr>
      <w:r w:rsidRPr="00BC394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3D9C25B7" w14:textId="77777777" w:rsidR="001A33D0" w:rsidRPr="00BC394B" w:rsidRDefault="001A33D0" w:rsidP="00ED5FAB">
      <w:pPr>
        <w:pStyle w:val="BodyText"/>
      </w:pPr>
      <w:r w:rsidRPr="00BC394B">
        <w:t>ISO #####</w:t>
      </w:r>
      <w:r w:rsidRPr="00BC394B">
        <w:noBreakHyphen/>
        <w:t xml:space="preserve">#, </w:t>
      </w:r>
      <w:r w:rsidRPr="00BC394B">
        <w:rPr>
          <w:i/>
        </w:rPr>
        <w:t>General title — Part #: Title of part</w:t>
      </w:r>
    </w:p>
    <w:p w14:paraId="2A5FBBF7" w14:textId="77777777" w:rsidR="001A33D0" w:rsidRPr="00BC394B" w:rsidRDefault="001A33D0" w:rsidP="00ED5FAB">
      <w:pPr>
        <w:pStyle w:val="BodyText"/>
      </w:pPr>
      <w:r w:rsidRPr="00BC394B">
        <w:t>ISO #####</w:t>
      </w:r>
      <w:r w:rsidRPr="00BC394B">
        <w:noBreakHyphen/>
        <w:t xml:space="preserve">##:20##, </w:t>
      </w:r>
      <w:r w:rsidRPr="00BC394B">
        <w:rPr>
          <w:i/>
        </w:rPr>
        <w:t>General title — Part ##: Title of part</w:t>
      </w:r>
    </w:p>
    <w:p w14:paraId="35BACE72" w14:textId="77777777" w:rsidR="001A33D0" w:rsidRPr="00BC394B" w:rsidRDefault="001A33D0" w:rsidP="001A33D0">
      <w:pPr>
        <w:rPr>
          <w:i/>
          <w:color w:val="0070C0"/>
        </w:rPr>
      </w:pPr>
      <w:r w:rsidRPr="00BC394B">
        <w:rPr>
          <w:i/>
          <w:color w:val="0070C0"/>
        </w:rPr>
        <w:t>2)</w:t>
      </w:r>
      <w:r w:rsidRPr="00BC394B">
        <w:rPr>
          <w:i/>
          <w:color w:val="0070C0"/>
        </w:rPr>
        <w:tab/>
        <w:t>If no references exist, include the following phrase below the clause title:</w:t>
      </w:r>
    </w:p>
    <w:p w14:paraId="5A8EAB7A" w14:textId="77777777" w:rsidR="001A33D0" w:rsidRPr="00BC394B" w:rsidRDefault="001A33D0" w:rsidP="00ED5FAB">
      <w:pPr>
        <w:pStyle w:val="BodyText"/>
      </w:pPr>
      <w:r w:rsidRPr="00BC394B">
        <w:t>There are no normative references in this document.</w:t>
      </w:r>
    </w:p>
    <w:p w14:paraId="2E554CC6" w14:textId="77777777" w:rsidR="001A33D0" w:rsidRPr="00BC394B" w:rsidRDefault="001A33D0" w:rsidP="001A33D0">
      <w:pPr>
        <w:pStyle w:val="Heading1"/>
        <w:numPr>
          <w:ilvl w:val="0"/>
          <w:numId w:val="1"/>
        </w:numPr>
        <w:tabs>
          <w:tab w:val="clear" w:pos="432"/>
        </w:tabs>
        <w:ind w:left="0" w:firstLine="0"/>
      </w:pPr>
      <w:bookmarkStart w:id="9" w:name="_Toc353342671"/>
      <w:bookmarkStart w:id="10" w:name="_Toc80009874"/>
      <w:r w:rsidRPr="00BC394B">
        <w:t>Terms and definitions</w:t>
      </w:r>
      <w:bookmarkEnd w:id="9"/>
      <w:r w:rsidRPr="00BC394B">
        <w:t xml:space="preserve"> </w:t>
      </w:r>
      <w:r w:rsidRPr="00BC394B">
        <w:rPr>
          <w:i/>
          <w:color w:val="0070C0"/>
        </w:rPr>
        <w:t>(mandatory)</w:t>
      </w:r>
      <w:bookmarkEnd w:id="10"/>
    </w:p>
    <w:p w14:paraId="196F1F86" w14:textId="77777777" w:rsidR="001A33D0" w:rsidRPr="00BC394B" w:rsidRDefault="001A33D0" w:rsidP="001A33D0">
      <w:pPr>
        <w:rPr>
          <w:i/>
          <w:color w:val="0070C0"/>
        </w:rPr>
      </w:pPr>
      <w:r w:rsidRPr="00BC394B">
        <w:rPr>
          <w:i/>
          <w:color w:val="0070C0"/>
        </w:rPr>
        <w:t>Four options of text (remove the inappropriate options).</w:t>
      </w:r>
    </w:p>
    <w:p w14:paraId="5719181E" w14:textId="77777777" w:rsidR="001A33D0" w:rsidRPr="00BC394B" w:rsidRDefault="001A33D0" w:rsidP="001A33D0">
      <w:pPr>
        <w:rPr>
          <w:i/>
          <w:color w:val="0070C0"/>
        </w:rPr>
      </w:pPr>
      <w:r w:rsidRPr="00BC394B">
        <w:rPr>
          <w:i/>
          <w:color w:val="0070C0"/>
        </w:rPr>
        <w:t>1)</w:t>
      </w:r>
      <w:r w:rsidRPr="00BC394B">
        <w:rPr>
          <w:i/>
          <w:color w:val="0070C0"/>
        </w:rPr>
        <w:tab/>
        <w:t>If all the specific terms and definitions are provided in Clause 3, use the following introductory text:</w:t>
      </w:r>
    </w:p>
    <w:p w14:paraId="78BF18D4" w14:textId="77777777" w:rsidR="001A33D0" w:rsidRPr="00BC394B" w:rsidRDefault="001A33D0" w:rsidP="00ED5FAB">
      <w:pPr>
        <w:pStyle w:val="BodyText"/>
      </w:pPr>
      <w:r w:rsidRPr="00BC394B">
        <w:t>For the purposes of this document, the following terms and definitions apply.</w:t>
      </w:r>
    </w:p>
    <w:p w14:paraId="5628665D" w14:textId="77777777" w:rsidR="001A33D0" w:rsidRPr="00BC394B" w:rsidRDefault="001A33D0" w:rsidP="001A33D0">
      <w:pPr>
        <w:rPr>
          <w:i/>
          <w:color w:val="0070C0"/>
        </w:rPr>
      </w:pPr>
      <w:r w:rsidRPr="00BC394B">
        <w:rPr>
          <w:i/>
          <w:color w:val="0070C0"/>
        </w:rPr>
        <w:t>2)</w:t>
      </w:r>
      <w:r w:rsidRPr="00BC394B">
        <w:rPr>
          <w:i/>
          <w:color w:val="0070C0"/>
        </w:rPr>
        <w:tab/>
        <w:t>If reference is given to an external document, use the following introductory text:</w:t>
      </w:r>
    </w:p>
    <w:p w14:paraId="66EBE69C"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apply.</w:t>
      </w:r>
    </w:p>
    <w:p w14:paraId="02FACCF0" w14:textId="77777777" w:rsidR="001A33D0" w:rsidRPr="00BC394B" w:rsidRDefault="001A33D0" w:rsidP="001A33D0">
      <w:pPr>
        <w:rPr>
          <w:i/>
          <w:color w:val="0070C0"/>
        </w:rPr>
      </w:pPr>
      <w:r w:rsidRPr="00BC394B">
        <w:rPr>
          <w:i/>
          <w:color w:val="0070C0"/>
        </w:rPr>
        <w:t>3)</w:t>
      </w:r>
      <w:r w:rsidRPr="00BC394B">
        <w:rPr>
          <w:i/>
          <w:color w:val="0070C0"/>
        </w:rPr>
        <w:tab/>
        <w:t>If terms and definitions are provided in Clause 3, in addition to a reference to an external document, use the following introductory text:</w:t>
      </w:r>
    </w:p>
    <w:p w14:paraId="6A94B3A1"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and the following apply.</w:t>
      </w:r>
    </w:p>
    <w:p w14:paraId="65BC1A47" w14:textId="77777777" w:rsidR="001A33D0" w:rsidRPr="00BC394B" w:rsidRDefault="001A33D0" w:rsidP="001A33D0">
      <w:pPr>
        <w:rPr>
          <w:i/>
          <w:color w:val="0070C0"/>
        </w:rPr>
      </w:pPr>
      <w:r w:rsidRPr="00BC394B">
        <w:rPr>
          <w:i/>
          <w:color w:val="0070C0"/>
        </w:rPr>
        <w:t>4)</w:t>
      </w:r>
      <w:r w:rsidRPr="00BC394B">
        <w:rPr>
          <w:i/>
          <w:color w:val="0070C0"/>
        </w:rPr>
        <w:tab/>
        <w:t>If there are no terms and definitions provided, use the following introductory text:</w:t>
      </w:r>
    </w:p>
    <w:p w14:paraId="7C49111F" w14:textId="77777777" w:rsidR="001A33D0" w:rsidRPr="00BC394B" w:rsidRDefault="001A33D0" w:rsidP="00ED5FAB">
      <w:pPr>
        <w:pStyle w:val="BodyText"/>
      </w:pPr>
      <w:r w:rsidRPr="00BC394B">
        <w:t>No terms and definitions are listed in this document.</w:t>
      </w:r>
    </w:p>
    <w:p w14:paraId="1A22D1B8" w14:textId="77777777" w:rsidR="001A33D0" w:rsidRPr="00BC394B" w:rsidRDefault="001A33D0" w:rsidP="001A33D0">
      <w:pPr>
        <w:keepNext/>
        <w:rPr>
          <w:i/>
          <w:color w:val="0070C0"/>
          <w:u w:val="single"/>
        </w:rPr>
      </w:pPr>
      <w:r w:rsidRPr="00BC394B">
        <w:rPr>
          <w:i/>
          <w:color w:val="0070C0"/>
          <w:u w:val="single"/>
        </w:rPr>
        <w:t xml:space="preserve">The </w:t>
      </w:r>
      <w:r w:rsidR="0015226D">
        <w:rPr>
          <w:i/>
          <w:color w:val="0070C0"/>
          <w:u w:val="single"/>
        </w:rPr>
        <w:t>text</w:t>
      </w:r>
      <w:r w:rsidR="0015226D" w:rsidRPr="00BC394B">
        <w:rPr>
          <w:i/>
          <w:color w:val="0070C0"/>
          <w:u w:val="single"/>
        </w:rPr>
        <w:t xml:space="preserve"> </w:t>
      </w:r>
      <w:r w:rsidRPr="00BC394B">
        <w:rPr>
          <w:i/>
          <w:color w:val="0070C0"/>
          <w:u w:val="single"/>
        </w:rPr>
        <w:t>below is always included after each option:</w:t>
      </w:r>
    </w:p>
    <w:p w14:paraId="44D43245"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4" w:history="1">
        <w:r w:rsidRPr="00A4141A">
          <w:rPr>
            <w:color w:val="0000FF"/>
            <w:u w:val="single"/>
            <w:lang w:eastAsia="fr-FR"/>
          </w:rPr>
          <w:t>https://www.iso.org/obp</w:t>
        </w:r>
      </w:hyperlink>
    </w:p>
    <w:p w14:paraId="66A897C9"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Electropedia: available at </w:t>
      </w:r>
      <w:hyperlink r:id="rId25" w:history="1">
        <w:r w:rsidR="00A4141A">
          <w:rPr>
            <w:color w:val="0000FF"/>
            <w:u w:val="single"/>
            <w:lang w:eastAsia="fr-FR"/>
          </w:rPr>
          <w:t>https://www.electropedia.org/</w:t>
        </w:r>
      </w:hyperlink>
    </w:p>
    <w:p w14:paraId="6CD3E95C" w14:textId="77777777" w:rsidR="001A33D0" w:rsidRPr="00BC394B" w:rsidRDefault="001A33D0" w:rsidP="001A33D0">
      <w:pPr>
        <w:pStyle w:val="TermNum"/>
      </w:pPr>
      <w:r w:rsidRPr="00BC394B">
        <w:t>3.1</w:t>
      </w:r>
    </w:p>
    <w:p w14:paraId="18AC6B7B" w14:textId="77777777" w:rsidR="001A33D0" w:rsidRPr="00BC394B" w:rsidRDefault="001A33D0" w:rsidP="001A33D0">
      <w:pPr>
        <w:pStyle w:val="Terms"/>
      </w:pPr>
      <w:r w:rsidRPr="00BC394B">
        <w:t>term</w:t>
      </w:r>
    </w:p>
    <w:p w14:paraId="29A4074E" w14:textId="77777777" w:rsidR="001A33D0" w:rsidRPr="00BC394B" w:rsidRDefault="001A33D0" w:rsidP="001A33D0">
      <w:pPr>
        <w:pStyle w:val="Definition"/>
      </w:pPr>
      <w:r w:rsidRPr="00BC394B">
        <w:t>text of the definition</w:t>
      </w:r>
    </w:p>
    <w:p w14:paraId="14B908F7" w14:textId="77777777" w:rsidR="001A33D0" w:rsidRPr="00151B6D" w:rsidRDefault="001A33D0" w:rsidP="00ED5FAB">
      <w:pPr>
        <w:pStyle w:val="Note"/>
      </w:pPr>
      <w:r w:rsidRPr="00151B6D">
        <w:t>Note 1 to entry: Text of the note.</w:t>
      </w:r>
    </w:p>
    <w:p w14:paraId="1999A61A" w14:textId="77777777" w:rsidR="001A33D0" w:rsidRPr="00BC394B" w:rsidRDefault="001A33D0" w:rsidP="00396685">
      <w:pPr>
        <w:pStyle w:val="Source"/>
      </w:pPr>
      <w:r w:rsidRPr="00BC394B">
        <w:t>[SOURCE: …]</w:t>
      </w:r>
    </w:p>
    <w:p w14:paraId="3685FA07" w14:textId="77777777" w:rsidR="001A33D0" w:rsidRPr="00BC394B" w:rsidRDefault="001A33D0" w:rsidP="001A33D0">
      <w:pPr>
        <w:pStyle w:val="TermNum"/>
      </w:pPr>
      <w:r w:rsidRPr="00BC394B">
        <w:lastRenderedPageBreak/>
        <w:t>3.2</w:t>
      </w:r>
    </w:p>
    <w:p w14:paraId="4CD5BC6D" w14:textId="77777777" w:rsidR="001A33D0" w:rsidRPr="00BC394B" w:rsidRDefault="001A33D0" w:rsidP="001A33D0">
      <w:pPr>
        <w:pStyle w:val="Terms"/>
      </w:pPr>
      <w:r w:rsidRPr="00BC394B">
        <w:t>term</w:t>
      </w:r>
    </w:p>
    <w:p w14:paraId="3EAA924A" w14:textId="77777777" w:rsidR="001A33D0" w:rsidRPr="00BC394B" w:rsidRDefault="001A33D0" w:rsidP="001A33D0">
      <w:pPr>
        <w:pStyle w:val="Definition"/>
      </w:pPr>
      <w:r w:rsidRPr="00BC394B">
        <w:t>text of the definition</w:t>
      </w:r>
    </w:p>
    <w:p w14:paraId="696B6E76" w14:textId="5864E9FD" w:rsidR="00A66263" w:rsidRDefault="00A66263" w:rsidP="00A66263"/>
    <w:p w14:paraId="59798B98" w14:textId="6DFA91E4" w:rsidR="00A66263" w:rsidRDefault="00A66263" w:rsidP="00A66263">
      <w:pPr>
        <w:pStyle w:val="Heading1"/>
      </w:pPr>
      <w:bookmarkStart w:id="11" w:name="_Toc80009875"/>
      <w:r>
        <w:t xml:space="preserve">Indirect </w:t>
      </w:r>
      <w:r>
        <w:rPr>
          <w:rFonts w:hint="eastAsia"/>
        </w:rPr>
        <w:t>t</w:t>
      </w:r>
      <w:r>
        <w:t>ax requirements</w:t>
      </w:r>
      <w:bookmarkEnd w:id="11"/>
    </w:p>
    <w:p w14:paraId="26ED212F" w14:textId="11C3F41B" w:rsidR="00A66263" w:rsidRDefault="00A66263" w:rsidP="00A66263">
      <w:pPr>
        <w:pStyle w:val="Heading2"/>
      </w:pPr>
      <w:bookmarkStart w:id="12" w:name="_Toc80009876"/>
      <w:r>
        <w:t>Introduction</w:t>
      </w:r>
      <w:bookmarkEnd w:id="12"/>
    </w:p>
    <w:p w14:paraId="721ECF2E" w14:textId="6FE20622" w:rsidR="00A66263" w:rsidRDefault="00A66263" w:rsidP="00A66263">
      <w:r>
        <w:t xml:space="preserve">In this </w:t>
      </w:r>
      <w:r>
        <w:rPr>
          <w:rFonts w:hint="eastAsia"/>
          <w:lang w:eastAsia="ja-JP"/>
        </w:rPr>
        <w:t>chapter</w:t>
      </w:r>
      <w:r>
        <w:t>, we will work out the generic aspects common to indirect taxes that need to be supported by the ADCS and the extension. Once we have the overview, we can determine which elements are inherently supported by ADCS and which need a place in the extension.</w:t>
      </w:r>
    </w:p>
    <w:p w14:paraId="22FF0003" w14:textId="32A69375" w:rsidR="00A66263" w:rsidRDefault="00A66263" w:rsidP="00A66263">
      <w:pPr>
        <w:pStyle w:val="Heading2"/>
      </w:pPr>
      <w:bookmarkStart w:id="13" w:name="_Toc80009877"/>
      <w:r>
        <w:rPr>
          <w:rFonts w:hint="eastAsia"/>
        </w:rPr>
        <w:t>R</w:t>
      </w:r>
      <w:r>
        <w:t>equirements</w:t>
      </w:r>
      <w:bookmarkEnd w:id="13"/>
    </w:p>
    <w:p w14:paraId="2BB046F0" w14:textId="18E81906" w:rsidR="00A66263" w:rsidRDefault="00A66263" w:rsidP="00A66263">
      <w:r>
        <w:t>A good starting point to list the generic elements is the OECD report [Consumption Tax Trends 2020- VAT/GST and Excise Rates, Trends and Policy Issues]. This report is compiled by a group of experts, is updated annually and provides an overview of the main characteristics. It would seem sensible to use this as a lever.</w:t>
      </w:r>
    </w:p>
    <w:p w14:paraId="249E227B" w14:textId="1B14BD58" w:rsidR="00A66263" w:rsidRDefault="00A66263" w:rsidP="00A66263">
      <w:r>
        <w:t>Based on the OECD report it can be recognized that for a tax jurisdiction, the applicable tax treatment (taxed or exempt) and tax rate might differ. At a jurisdictional level, the actual tax treatment may result from the tax rate applicable to the:</w:t>
      </w:r>
    </w:p>
    <w:p w14:paraId="619D927C" w14:textId="63D7C873" w:rsidR="00A66263" w:rsidRDefault="00A66263" w:rsidP="00A66263">
      <w:pPr>
        <w:pStyle w:val="List"/>
      </w:pPr>
      <w:r>
        <w:t>Product/item: e.g. reduced rate for food, standard rate for telecommunications and super rate for luxury goods;</w:t>
      </w:r>
    </w:p>
    <w:p w14:paraId="75099C06" w14:textId="5A18877B" w:rsidR="00A66263" w:rsidRDefault="00A66263" w:rsidP="00A66263">
      <w:pPr>
        <w:pStyle w:val="List"/>
      </w:pPr>
      <w:r>
        <w:t>Business Partner: e.g. standard rate for regular consumers, zero-rate for embassies/UN-organizations;</w:t>
      </w:r>
    </w:p>
    <w:p w14:paraId="0CB3917C" w14:textId="2BA252C9" w:rsidR="00A66263" w:rsidRDefault="00A66263" w:rsidP="00A66263">
      <w:pPr>
        <w:pStyle w:val="List"/>
      </w:pPr>
      <w:r>
        <w:t>Place of supply: zero-rate/exempt for supply abroad, reduced rates for specified regions, zero-rate for free trading zones, VAT warehouse;</w:t>
      </w:r>
    </w:p>
    <w:p w14:paraId="5FE10CE6" w14:textId="1EB664B4" w:rsidR="00A66263" w:rsidRDefault="00A66263" w:rsidP="00A66263">
      <w:pPr>
        <w:pStyle w:val="List"/>
      </w:pPr>
      <w:r>
        <w:t>Size of the business of the taxpayer: e.g. regular versus small-scale taxpayers;</w:t>
      </w:r>
    </w:p>
    <w:p w14:paraId="57B8BF00" w14:textId="05B09B5C" w:rsidR="00A66263" w:rsidRDefault="00A66263" w:rsidP="00A66263">
      <w:pPr>
        <w:pStyle w:val="List"/>
      </w:pPr>
      <w:r>
        <w:t>Type of industry: for certain types of industries specific rules might apply.</w:t>
      </w:r>
    </w:p>
    <w:p w14:paraId="6344C959" w14:textId="70E9EDD2" w:rsidR="00297098" w:rsidRDefault="00297098" w:rsidP="00297098">
      <w:pPr>
        <w:pStyle w:val="Note"/>
      </w:pPr>
      <w:r>
        <w:rPr>
          <w:rFonts w:hint="eastAsia"/>
          <w:lang w:eastAsia="ja-JP"/>
        </w:rPr>
        <w:t>N</w:t>
      </w:r>
      <w:r>
        <w:rPr>
          <w:lang w:eastAsia="ja-JP"/>
        </w:rPr>
        <w:t>OTE</w:t>
      </w:r>
      <w:r>
        <w:rPr>
          <w:lang w:eastAsia="ja-JP"/>
        </w:rPr>
        <w:tab/>
        <w:t xml:space="preserve">See </w:t>
      </w:r>
      <w:r w:rsidRPr="00297098">
        <w:rPr>
          <w:lang w:eastAsia="ja-JP"/>
        </w:rPr>
        <w:t xml:space="preserve">Annex </w:t>
      </w:r>
      <w:r>
        <w:rPr>
          <w:lang w:eastAsia="ja-JP"/>
        </w:rPr>
        <w:t>A</w:t>
      </w:r>
      <w:r w:rsidRPr="00297098">
        <w:rPr>
          <w:lang w:eastAsia="ja-JP"/>
        </w:rPr>
        <w:t xml:space="preserve"> for the examples of the Jurisdictional tables</w:t>
      </w:r>
    </w:p>
    <w:p w14:paraId="65844EF8" w14:textId="6DA502A0" w:rsidR="00A66263" w:rsidRDefault="00A66263" w:rsidP="00A66263">
      <w:r>
        <w:t>The above should be suitable for all taxes based on accounting entries, even down to line level, and encompasses both direct and indirect taxes. However, the determination of tax liability of direct and indirect taxes may require information not normally found in an accounting system. For the ADCS we should classify additional characteristics into a number of categories/aspects, but for our purpose we need to add some categories which are not explicitly described but needed for our purpose. The suggested additional categories to further explore are:</w:t>
      </w:r>
    </w:p>
    <w:p w14:paraId="1FD6767C" w14:textId="42E7907E" w:rsidR="00A66263" w:rsidRDefault="00A66263" w:rsidP="00A66263">
      <w:pPr>
        <w:pStyle w:val="ListNumber"/>
      </w:pPr>
      <w:r>
        <w:t>Taxable transactions: Both goods and services;</w:t>
      </w:r>
    </w:p>
    <w:p w14:paraId="018C263A" w14:textId="33F8D18A" w:rsidR="00A66263" w:rsidRDefault="00A66263" w:rsidP="00A66263">
      <w:pPr>
        <w:pStyle w:val="ListNumber"/>
      </w:pPr>
      <w:r>
        <w:t>Taxable amount and rates: VAT rate structures and VAT exemptions, as they could relate to the Business Partner, Place of supply or the Product/items;</w:t>
      </w:r>
    </w:p>
    <w:p w14:paraId="78A334DE" w14:textId="2C02825A" w:rsidR="00A66263" w:rsidRDefault="00A66263" w:rsidP="00A66263">
      <w:pPr>
        <w:pStyle w:val="ListNumber"/>
      </w:pPr>
      <w:r>
        <w:t>Taxable amount and rates: Application of margin schemes;</w:t>
      </w:r>
    </w:p>
    <w:p w14:paraId="28301286" w14:textId="5986567F" w:rsidR="00A66263" w:rsidRDefault="00A66263" w:rsidP="00A66263">
      <w:pPr>
        <w:pStyle w:val="ListNumber"/>
      </w:pPr>
      <w:r>
        <w:t>Tax point date;</w:t>
      </w:r>
    </w:p>
    <w:p w14:paraId="57437705" w14:textId="45C8E8B2" w:rsidR="00A66263" w:rsidRDefault="00A66263" w:rsidP="00A66263">
      <w:pPr>
        <w:pStyle w:val="ListNumber"/>
      </w:pPr>
      <w:r>
        <w:t>Deductions: Mechanism of charging VAT/GST on sales and allowing business to deduct input tax;</w:t>
      </w:r>
    </w:p>
    <w:p w14:paraId="5239DA93" w14:textId="42FF81D6" w:rsidR="00A66263" w:rsidRDefault="00A66263" w:rsidP="00A66263">
      <w:r>
        <w:t xml:space="preserve">We have included a more detailed description of these categories (and why they are relevant) in </w:t>
      </w:r>
      <w:r w:rsidRPr="00A66263">
        <w:rPr>
          <w:color w:val="FF0000"/>
        </w:rPr>
        <w:t xml:space="preserve">Annex </w:t>
      </w:r>
      <w:r w:rsidR="00297098">
        <w:rPr>
          <w:color w:val="FF0000"/>
        </w:rPr>
        <w:t>B</w:t>
      </w:r>
      <w:r>
        <w:t>.</w:t>
      </w:r>
    </w:p>
    <w:p w14:paraId="4298E213" w14:textId="3D67B9B7" w:rsidR="00297098" w:rsidRDefault="00297098" w:rsidP="00297098">
      <w:pPr>
        <w:pStyle w:val="Note"/>
        <w:rPr>
          <w:lang w:eastAsia="ja-JP"/>
        </w:rPr>
      </w:pPr>
      <w:r>
        <w:rPr>
          <w:rFonts w:hint="eastAsia"/>
          <w:lang w:eastAsia="ja-JP"/>
        </w:rPr>
        <w:t>N</w:t>
      </w:r>
      <w:r>
        <w:rPr>
          <w:lang w:eastAsia="ja-JP"/>
        </w:rPr>
        <w:t>OTE</w:t>
      </w:r>
      <w:r>
        <w:rPr>
          <w:lang w:eastAsia="ja-JP"/>
        </w:rPr>
        <w:tab/>
      </w:r>
      <w:r>
        <w:t xml:space="preserve">see Annex B for the examples of these additional categories  </w:t>
      </w:r>
    </w:p>
    <w:p w14:paraId="5E05A0F1" w14:textId="77777777" w:rsidR="00D86485" w:rsidRDefault="00D86485" w:rsidP="00D86485">
      <w:pPr>
        <w:pStyle w:val="Heading1"/>
        <w:numPr>
          <w:ilvl w:val="0"/>
          <w:numId w:val="1"/>
        </w:numPr>
        <w:ind w:left="0" w:firstLine="0"/>
      </w:pPr>
      <w:bookmarkStart w:id="14" w:name="_Toc80009879"/>
      <w:bookmarkStart w:id="15" w:name="_Toc80023810"/>
      <w:r>
        <w:lastRenderedPageBreak/>
        <w:t>Business parties and employee</w:t>
      </w:r>
      <w:bookmarkEnd w:id="15"/>
    </w:p>
    <w:p w14:paraId="18FC251B" w14:textId="77777777" w:rsidR="00D86485" w:rsidRDefault="00D86485" w:rsidP="00D86485">
      <w:pPr>
        <w:pStyle w:val="Heading2"/>
        <w:numPr>
          <w:ilvl w:val="1"/>
          <w:numId w:val="1"/>
        </w:numPr>
        <w:tabs>
          <w:tab w:val="clear" w:pos="360"/>
        </w:tabs>
      </w:pPr>
      <w:bookmarkStart w:id="16" w:name="_Toc68168165"/>
      <w:bookmarkStart w:id="17" w:name="_Toc80023811"/>
      <w:r w:rsidRPr="008A20DF">
        <w:t>Business parties involved and their roles and relationships</w:t>
      </w:r>
      <w:bookmarkEnd w:id="16"/>
      <w:bookmarkEnd w:id="17"/>
    </w:p>
    <w:p w14:paraId="1C283156" w14:textId="77777777" w:rsidR="00D86485" w:rsidRPr="00575972" w:rsidRDefault="00D86485" w:rsidP="00D86485">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4CF97061"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185925AA" w14:textId="77777777" w:rsidR="00D86485" w:rsidRPr="008A20DF" w:rsidRDefault="00D86485" w:rsidP="00D86485"/>
    <w:p w14:paraId="2F0697DE" w14:textId="77777777" w:rsidR="00D86485" w:rsidRPr="008A20DF" w:rsidRDefault="00D86485" w:rsidP="00D86485">
      <w:pPr>
        <w:jc w:val="center"/>
      </w:pPr>
      <w:r w:rsidRPr="008A20DF">
        <w:rPr>
          <w:noProof/>
        </w:rPr>
        <w:drawing>
          <wp:inline distT="0" distB="0" distL="0" distR="0" wp14:anchorId="41524940" wp14:editId="0CD0FC63">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2AFCE077" w14:textId="77777777" w:rsidR="00D86485" w:rsidRPr="00747B27" w:rsidRDefault="00D86485" w:rsidP="00D86485">
      <w:pPr>
        <w:pStyle w:val="Figuretitle0"/>
      </w:pPr>
      <w:bookmarkStart w:id="18" w:name="_Ref64017035"/>
      <w:r w:rsidRPr="00747B27">
        <w:t xml:space="preserve">Figure </w:t>
      </w:r>
      <w:r w:rsidRPr="00747B27">
        <w:fldChar w:fldCharType="begin"/>
      </w:r>
      <w:r w:rsidRPr="00747B27">
        <w:instrText xml:space="preserve"> SEQ Figure \* ARABIC </w:instrText>
      </w:r>
      <w:r w:rsidRPr="00747B27">
        <w:fldChar w:fldCharType="separate"/>
      </w:r>
      <w:r>
        <w:rPr>
          <w:noProof/>
        </w:rPr>
        <w:t>1</w:t>
      </w:r>
      <w:r w:rsidRPr="00747B27">
        <w:rPr>
          <w:noProof/>
        </w:rPr>
        <w:fldChar w:fldCharType="end"/>
      </w:r>
      <w:bookmarkEnd w:id="18"/>
      <w:r w:rsidRPr="00747B27">
        <w:t xml:space="preserve"> — Party and their roles</w:t>
      </w:r>
      <w:r>
        <w:t xml:space="preserve"> (informative)</w:t>
      </w:r>
    </w:p>
    <w:p w14:paraId="423BED47" w14:textId="77777777" w:rsidR="00D86485" w:rsidRPr="00190DE9" w:rsidRDefault="00D86485" w:rsidP="00D86485">
      <w:pPr>
        <w:rPr>
          <w:color w:val="2F5496" w:themeColor="accent5" w:themeShade="BF"/>
          <w:lang w:eastAsia="ja-JP"/>
        </w:rPr>
      </w:pPr>
      <w:r w:rsidRPr="00190DE9">
        <w:rPr>
          <w:color w:val="2F5496" w:themeColor="accent5" w:themeShade="BF"/>
          <w:lang w:eastAsia="ja-JP"/>
        </w:rPr>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100A918A" w14:textId="77777777" w:rsidR="00D86485" w:rsidRDefault="00D86485" w:rsidP="00D86485">
      <w:pPr>
        <w:pStyle w:val="Heading2"/>
        <w:numPr>
          <w:ilvl w:val="1"/>
          <w:numId w:val="1"/>
        </w:numPr>
        <w:tabs>
          <w:tab w:val="clear" w:pos="360"/>
        </w:tabs>
      </w:pPr>
      <w:bookmarkStart w:id="19" w:name="_Toc68168166"/>
      <w:bookmarkStart w:id="20" w:name="_Toc80023812"/>
      <w:r w:rsidRPr="008A20DF">
        <w:t>Employee roles and user activities</w:t>
      </w:r>
      <w:bookmarkEnd w:id="19"/>
      <w:bookmarkEnd w:id="20"/>
    </w:p>
    <w:p w14:paraId="007E1F52" w14:textId="77777777" w:rsidR="00D86485" w:rsidRPr="00190DE9" w:rsidRDefault="00D86485" w:rsidP="00D86485">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01844B82"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4B516EFA" w14:textId="77777777" w:rsidR="00D86485" w:rsidRPr="008A20DF" w:rsidRDefault="00D86485" w:rsidP="00D86485"/>
    <w:p w14:paraId="0E1B4D5E" w14:textId="77777777" w:rsidR="00D86485" w:rsidRPr="008A20DF" w:rsidRDefault="00D86485" w:rsidP="00D86485">
      <w:pPr>
        <w:jc w:val="center"/>
      </w:pPr>
      <w:r w:rsidRPr="008A20DF">
        <w:rPr>
          <w:noProof/>
        </w:rPr>
        <w:drawing>
          <wp:inline distT="0" distB="0" distL="0" distR="0" wp14:anchorId="486F172A" wp14:editId="68D87EBF">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4873C087" w14:textId="77777777" w:rsidR="00D86485" w:rsidRPr="00747B27" w:rsidRDefault="00D86485" w:rsidP="00D86485">
      <w:pPr>
        <w:pStyle w:val="Figuretitle0"/>
      </w:pPr>
      <w:bookmarkStart w:id="21" w:name="_Ref64017090"/>
      <w:r w:rsidRPr="00747B27">
        <w:lastRenderedPageBreak/>
        <w:t xml:space="preserve">Figure </w:t>
      </w:r>
      <w:r w:rsidRPr="00747B27">
        <w:fldChar w:fldCharType="begin"/>
      </w:r>
      <w:r w:rsidRPr="00747B27">
        <w:instrText xml:space="preserve"> SEQ Figure \* ARABIC </w:instrText>
      </w:r>
      <w:r w:rsidRPr="00747B27">
        <w:fldChar w:fldCharType="separate"/>
      </w:r>
      <w:r>
        <w:rPr>
          <w:noProof/>
        </w:rPr>
        <w:t>2</w:t>
      </w:r>
      <w:r w:rsidRPr="00747B27">
        <w:rPr>
          <w:noProof/>
        </w:rPr>
        <w:fldChar w:fldCharType="end"/>
      </w:r>
      <w:bookmarkEnd w:id="21"/>
      <w:r w:rsidRPr="00747B27">
        <w:t xml:space="preserve"> — Employee roles and user </w:t>
      </w:r>
      <w:r w:rsidRPr="00B029DD">
        <w:t>activities</w:t>
      </w:r>
      <w:r>
        <w:t xml:space="preserve"> (informative)</w:t>
      </w:r>
    </w:p>
    <w:p w14:paraId="1BADC96C" w14:textId="77777777" w:rsidR="00D86485" w:rsidRDefault="00D86485" w:rsidP="00D86485">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514E78F" w14:textId="77777777" w:rsidR="00D86485" w:rsidRDefault="00D86485" w:rsidP="00D86485">
      <w:r>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3E04430C" w14:textId="77777777" w:rsidR="00D86485" w:rsidRDefault="00D86485" w:rsidP="00D86485">
      <w:pPr>
        <w:pStyle w:val="List"/>
      </w:pPr>
      <w:r>
        <w:t>the date and time of the activity;</w:t>
      </w:r>
    </w:p>
    <w:p w14:paraId="448D04FE" w14:textId="77777777" w:rsidR="00D86485" w:rsidRDefault="00D86485" w:rsidP="00D86485">
      <w:pPr>
        <w:pStyle w:val="List"/>
      </w:pPr>
      <w:r>
        <w:t xml:space="preserve">the type of the event; </w:t>
      </w:r>
    </w:p>
    <w:p w14:paraId="710551BF" w14:textId="77777777" w:rsidR="00D86485" w:rsidRDefault="00D86485" w:rsidP="00D86485">
      <w:pPr>
        <w:pStyle w:val="List"/>
      </w:pPr>
      <w:r>
        <w:t xml:space="preserve">the success or failure of the implementation; </w:t>
      </w:r>
    </w:p>
    <w:p w14:paraId="741E058B" w14:textId="77777777" w:rsidR="00D86485" w:rsidRPr="00727B86" w:rsidRDefault="00D86485" w:rsidP="00D86485">
      <w:pPr>
        <w:pStyle w:val="List"/>
      </w:pPr>
      <w:r>
        <w:t>the identification of the user or the system who/what triggered the event</w:t>
      </w:r>
    </w:p>
    <w:p w14:paraId="3EC79AC2" w14:textId="77777777" w:rsidR="00D86485" w:rsidRDefault="00D86485" w:rsidP="00D86485">
      <w:pPr>
        <w:pStyle w:val="Heading2"/>
        <w:numPr>
          <w:ilvl w:val="1"/>
          <w:numId w:val="1"/>
        </w:numPr>
        <w:tabs>
          <w:tab w:val="clear" w:pos="360"/>
        </w:tabs>
      </w:pPr>
      <w:bookmarkStart w:id="22" w:name="_Toc80023815"/>
      <w:r>
        <w:rPr>
          <w:rFonts w:hint="eastAsia"/>
        </w:rPr>
        <w:t>B</w:t>
      </w:r>
      <w:r>
        <w:t>usiness processes and functionality supported by the extension</w:t>
      </w:r>
      <w:bookmarkEnd w:id="22"/>
    </w:p>
    <w:p w14:paraId="0A88E8A9" w14:textId="77777777" w:rsidR="00D86485" w:rsidRPr="00403818" w:rsidRDefault="00D86485" w:rsidP="00D86485">
      <w:pPr>
        <w:rPr>
          <w:color w:val="00B0F0"/>
          <w:lang w:eastAsia="ja-JP"/>
        </w:rPr>
      </w:pPr>
      <w:r w:rsidRPr="00403818">
        <w:rPr>
          <w:color w:val="00B0F0"/>
          <w:lang w:eastAsia="ja-JP"/>
        </w:rPr>
        <w:t>Type text</w:t>
      </w:r>
    </w:p>
    <w:p w14:paraId="0BB7574A" w14:textId="1508DE3B" w:rsidR="00222E6D" w:rsidRDefault="00222E6D" w:rsidP="00222E6D">
      <w:pPr>
        <w:pStyle w:val="Heading1"/>
      </w:pPr>
      <w:r>
        <w:t>Technical Tables Design</w:t>
      </w:r>
      <w:bookmarkEnd w:id="14"/>
    </w:p>
    <w:p w14:paraId="10422C44" w14:textId="342A364A" w:rsidR="000736AF" w:rsidRPr="000736AF" w:rsidRDefault="000736AF" w:rsidP="000736AF">
      <w:pPr>
        <w:pStyle w:val="Heading2"/>
      </w:pPr>
      <w:bookmarkStart w:id="23" w:name="_Toc80009880"/>
      <w:r>
        <w:rPr>
          <w:rFonts w:hint="eastAsia"/>
        </w:rPr>
        <w:t>G</w:t>
      </w:r>
      <w:r>
        <w:t>eneral</w:t>
      </w:r>
      <w:bookmarkEnd w:id="23"/>
    </w:p>
    <w:p w14:paraId="139C643D" w14:textId="77777777" w:rsidR="00222E6D" w:rsidRDefault="00222E6D" w:rsidP="00222E6D">
      <w:pPr>
        <w:rPr>
          <w:lang w:eastAsia="ja-JP"/>
        </w:rPr>
      </w:pPr>
      <w:r>
        <w:rPr>
          <w:lang w:eastAsia="ja-JP"/>
        </w:rPr>
        <w:t>In order to make the concept work for nicely for ADCS we need to:</w:t>
      </w:r>
    </w:p>
    <w:p w14:paraId="71BE2E08" w14:textId="3C5FF77B" w:rsidR="00222E6D" w:rsidRDefault="00222E6D" w:rsidP="00222E6D">
      <w:pPr>
        <w:pStyle w:val="List"/>
        <w:rPr>
          <w:lang w:eastAsia="ja-JP"/>
        </w:rPr>
      </w:pPr>
      <w:r>
        <w:rPr>
          <w:lang w:eastAsia="ja-JP"/>
        </w:rPr>
        <w:t>Link the observation to entries in other tables</w:t>
      </w:r>
    </w:p>
    <w:p w14:paraId="27F8D9C0" w14:textId="232FC55F" w:rsidR="00222E6D" w:rsidRDefault="00222E6D" w:rsidP="00222E6D">
      <w:pPr>
        <w:pStyle w:val="List"/>
        <w:rPr>
          <w:lang w:eastAsia="ja-JP"/>
        </w:rPr>
      </w:pPr>
      <w:r>
        <w:rPr>
          <w:lang w:eastAsia="ja-JP"/>
        </w:rPr>
        <w:t>Split each variable in two columns and define</w:t>
      </w:r>
    </w:p>
    <w:p w14:paraId="10C66382" w14:textId="572290A5" w:rsidR="00222E6D" w:rsidRDefault="00222E6D" w:rsidP="00222E6D">
      <w:pPr>
        <w:pStyle w:val="List"/>
        <w:rPr>
          <w:lang w:eastAsia="ja-JP"/>
        </w:rPr>
      </w:pPr>
      <w:r>
        <w:rPr>
          <w:lang w:eastAsia="ja-JP"/>
        </w:rPr>
        <w:t>Applicable common entries for the variables</w:t>
      </w:r>
    </w:p>
    <w:p w14:paraId="25E43404" w14:textId="6BF92B99" w:rsidR="00222E6D" w:rsidRDefault="00222E6D" w:rsidP="00222E6D">
      <w:pPr>
        <w:pStyle w:val="List"/>
        <w:rPr>
          <w:lang w:eastAsia="ja-JP"/>
        </w:rPr>
      </w:pPr>
      <w:r>
        <w:rPr>
          <w:lang w:eastAsia="ja-JP"/>
        </w:rPr>
        <w:t>Set up a list of values (as an example)</w:t>
      </w:r>
    </w:p>
    <w:p w14:paraId="2A5F0756" w14:textId="77777777" w:rsidR="00222E6D" w:rsidRDefault="00222E6D" w:rsidP="00222E6D">
      <w:pPr>
        <w:pStyle w:val="List"/>
        <w:rPr>
          <w:lang w:eastAsia="ja-JP"/>
        </w:rPr>
      </w:pPr>
      <w:r>
        <w:rPr>
          <w:lang w:eastAsia="ja-JP"/>
        </w:rPr>
        <w:t>Link each variable value to system value</w:t>
      </w:r>
    </w:p>
    <w:p w14:paraId="71A9B1C4" w14:textId="5271777E" w:rsidR="00C00CE2" w:rsidRDefault="00222E6D" w:rsidP="00222E6D">
      <w:pPr>
        <w:rPr>
          <w:lang w:eastAsia="ja-JP"/>
        </w:rPr>
      </w:pPr>
      <w:r>
        <w:rPr>
          <w:lang w:eastAsia="ja-JP"/>
        </w:rPr>
        <w:t xml:space="preserve"> [TO BE FURTHER DEFINED BASED ON INPUT FROM THE EXPERT GROUP]</w:t>
      </w:r>
    </w:p>
    <w:p w14:paraId="660208F8" w14:textId="5157786C" w:rsidR="000736AF" w:rsidRDefault="000736AF" w:rsidP="000736AF">
      <w:pPr>
        <w:pStyle w:val="Heading2"/>
      </w:pPr>
      <w:bookmarkStart w:id="24" w:name="_Toc80009885"/>
      <w:r>
        <w:rPr>
          <w:rFonts w:hint="eastAsia"/>
        </w:rPr>
        <w:t>S</w:t>
      </w:r>
      <w:r>
        <w:t>emantic model</w:t>
      </w:r>
      <w:bookmarkEnd w:id="24"/>
    </w:p>
    <w:p w14:paraId="013E39A2" w14:textId="77777777" w:rsidR="0031176A" w:rsidRPr="00C00CE2" w:rsidRDefault="0031176A" w:rsidP="0031176A">
      <w:pPr>
        <w:pStyle w:val="Heading3"/>
      </w:pPr>
      <w:bookmarkStart w:id="25" w:name="_Toc80009888"/>
      <w:bookmarkStart w:id="26" w:name="_Toc80009878"/>
      <w:r w:rsidRPr="00C00CE2">
        <w:t>Justification and proposed approach</w:t>
      </w:r>
      <w:bookmarkEnd w:id="26"/>
    </w:p>
    <w:p w14:paraId="4B359BB2" w14:textId="77777777" w:rsidR="0031176A" w:rsidRDefault="0031176A" w:rsidP="0031176A">
      <w:pPr>
        <w:rPr>
          <w:color w:val="FF0000"/>
          <w:lang w:eastAsia="ja-JP"/>
        </w:rPr>
      </w:pPr>
      <w:r w:rsidRPr="00A66263">
        <w:rPr>
          <w:lang w:eastAsia="ja-JP"/>
        </w:rPr>
        <w:t xml:space="preserve">In principle tax coding in ERP (and accounting) systems are a subdivision of a tax type mentioned </w:t>
      </w:r>
      <w:r w:rsidRPr="00A66263">
        <w:rPr>
          <w:color w:val="FF0000"/>
          <w:lang w:eastAsia="ja-JP"/>
        </w:rPr>
        <w:t xml:space="preserve">in </w:t>
      </w:r>
      <w:r>
        <w:rPr>
          <w:color w:val="FF0000"/>
          <w:lang w:eastAsia="ja-JP"/>
        </w:rPr>
        <w:t>ISO 21378 T</w:t>
      </w:r>
      <w:r w:rsidRPr="00A66263">
        <w:rPr>
          <w:color w:val="FF0000"/>
          <w:lang w:eastAsia="ja-JP"/>
        </w:rPr>
        <w:t>able 42</w:t>
      </w:r>
      <w:r w:rsidRPr="00A66263">
        <w:rPr>
          <w:lang w:eastAsia="ja-JP"/>
        </w:rPr>
        <w:t xml:space="preserve">. The information stored in such tax codes could provide insight in the above required additional categories. However the invoice line </w:t>
      </w:r>
      <w:r w:rsidRPr="0033126C">
        <w:rPr>
          <w:lang w:eastAsia="ja-JP"/>
        </w:rPr>
        <w:t xml:space="preserve">details in </w:t>
      </w:r>
      <w:r w:rsidRPr="0033126C">
        <w:rPr>
          <w:color w:val="FF0000"/>
          <w:lang w:eastAsia="ja-JP"/>
        </w:rPr>
        <w:t xml:space="preserve">ISO 21378 </w:t>
      </w:r>
      <w:r>
        <w:rPr>
          <w:color w:val="FF0000"/>
          <w:lang w:eastAsia="ja-JP"/>
        </w:rPr>
        <w:t>T</w:t>
      </w:r>
      <w:r w:rsidRPr="00A66263">
        <w:rPr>
          <w:color w:val="FF0000"/>
          <w:lang w:eastAsia="ja-JP"/>
        </w:rPr>
        <w:t>able 82</w:t>
      </w:r>
      <w:r w:rsidRPr="00A66263">
        <w:rPr>
          <w:lang w:eastAsia="ja-JP"/>
        </w:rPr>
        <w:t>, the tax information per line contains only a tax type and tax amount. In effect,</w:t>
      </w:r>
      <w:r>
        <w:rPr>
          <w:lang w:eastAsia="ja-JP"/>
        </w:rPr>
        <w:t xml:space="preserve"> </w:t>
      </w:r>
      <w:r w:rsidRPr="0033126C">
        <w:rPr>
          <w:color w:val="FF0000"/>
          <w:lang w:eastAsia="ja-JP"/>
        </w:rPr>
        <w:t xml:space="preserve">Table 1 </w:t>
      </w:r>
      <w:r w:rsidRPr="00C25202">
        <w:rPr>
          <w:color w:val="FF0000"/>
          <w:lang w:eastAsia="ja-JP"/>
        </w:rPr>
        <w:t xml:space="preserve">lists </w:t>
      </w:r>
      <w:r w:rsidRPr="00A66263">
        <w:rPr>
          <w:lang w:eastAsia="ja-JP"/>
        </w:rPr>
        <w:t xml:space="preserve">the data stored for audit purposes in relation to a transaction in </w:t>
      </w:r>
      <w:r w:rsidRPr="0033126C">
        <w:rPr>
          <w:color w:val="FF0000"/>
          <w:lang w:eastAsia="ja-JP"/>
        </w:rPr>
        <w:t xml:space="preserve">ISO 21378 </w:t>
      </w:r>
      <w:r w:rsidRPr="00A66263">
        <w:rPr>
          <w:color w:val="FF0000"/>
          <w:lang w:eastAsia="ja-JP"/>
        </w:rPr>
        <w:t>Table 82:</w:t>
      </w:r>
    </w:p>
    <w:p w14:paraId="62A2DD12" w14:textId="77777777" w:rsidR="0031176A" w:rsidRPr="00C25202" w:rsidRDefault="0031176A" w:rsidP="0031176A">
      <w:pPr>
        <w:pStyle w:val="Tabletitle"/>
        <w:rPr>
          <w:color w:val="FF0000"/>
          <w:lang w:eastAsia="ja-JP"/>
        </w:rPr>
      </w:pPr>
      <w:r w:rsidRPr="00C25202">
        <w:rPr>
          <w:color w:val="FF0000"/>
          <w:lang w:eastAsia="ja-JP"/>
        </w:rPr>
        <w:t>XXX</w:t>
      </w:r>
    </w:p>
    <w:tbl>
      <w:tblPr>
        <w:tblStyle w:val="TableGrid"/>
        <w:tblW w:w="0" w:type="auto"/>
        <w:tblLook w:val="04A0" w:firstRow="1" w:lastRow="0" w:firstColumn="1" w:lastColumn="0" w:noHBand="0" w:noVBand="1"/>
      </w:tblPr>
      <w:tblGrid>
        <w:gridCol w:w="955"/>
        <w:gridCol w:w="4772"/>
        <w:gridCol w:w="2687"/>
        <w:gridCol w:w="1327"/>
      </w:tblGrid>
      <w:tr w:rsidR="0031176A" w14:paraId="49DC6B4E" w14:textId="77777777" w:rsidTr="009F114B">
        <w:tc>
          <w:tcPr>
            <w:tcW w:w="955" w:type="dxa"/>
            <w:vMerge w:val="restart"/>
          </w:tcPr>
          <w:p w14:paraId="1D07E5F1" w14:textId="77777777" w:rsidR="0031176A" w:rsidRPr="0033126C" w:rsidRDefault="0031176A" w:rsidP="009F114B">
            <w:pPr>
              <w:pStyle w:val="Tablebody"/>
            </w:pPr>
            <w:r w:rsidRPr="00A66263">
              <w:t>Scenario</w:t>
            </w:r>
          </w:p>
        </w:tc>
        <w:tc>
          <w:tcPr>
            <w:tcW w:w="4800" w:type="dxa"/>
            <w:vMerge w:val="restart"/>
          </w:tcPr>
          <w:p w14:paraId="530CFF54" w14:textId="77777777" w:rsidR="0031176A" w:rsidRPr="0033126C" w:rsidRDefault="0031176A" w:rsidP="009F114B">
            <w:pPr>
              <w:pStyle w:val="Tablebody"/>
            </w:pPr>
            <w:r w:rsidRPr="00A66263">
              <w:t xml:space="preserve">Type of transaction </w:t>
            </w:r>
          </w:p>
        </w:tc>
        <w:tc>
          <w:tcPr>
            <w:tcW w:w="3986" w:type="dxa"/>
            <w:gridSpan w:val="2"/>
          </w:tcPr>
          <w:p w14:paraId="34AC1CDF" w14:textId="77777777" w:rsidR="0031176A" w:rsidRPr="0033126C" w:rsidRDefault="0031176A" w:rsidP="009F114B">
            <w:pPr>
              <w:pStyle w:val="Tablebody"/>
            </w:pPr>
            <w:r w:rsidRPr="0033126C">
              <w:t>Information stored in ISO 21378 Table 82</w:t>
            </w:r>
          </w:p>
        </w:tc>
      </w:tr>
      <w:tr w:rsidR="0031176A" w14:paraId="41ED2FC0" w14:textId="77777777" w:rsidTr="009F114B">
        <w:tc>
          <w:tcPr>
            <w:tcW w:w="955" w:type="dxa"/>
            <w:vMerge/>
          </w:tcPr>
          <w:p w14:paraId="280D7670" w14:textId="77777777" w:rsidR="0031176A" w:rsidRPr="0033126C" w:rsidRDefault="0031176A" w:rsidP="009F114B">
            <w:pPr>
              <w:pStyle w:val="Tablebody"/>
            </w:pPr>
          </w:p>
        </w:tc>
        <w:tc>
          <w:tcPr>
            <w:tcW w:w="4800" w:type="dxa"/>
            <w:vMerge/>
          </w:tcPr>
          <w:p w14:paraId="27857E21" w14:textId="77777777" w:rsidR="0031176A" w:rsidRPr="0033126C" w:rsidRDefault="0031176A" w:rsidP="009F114B">
            <w:pPr>
              <w:pStyle w:val="Tablebody"/>
            </w:pPr>
          </w:p>
        </w:tc>
        <w:tc>
          <w:tcPr>
            <w:tcW w:w="2700" w:type="dxa"/>
          </w:tcPr>
          <w:p w14:paraId="474490DA" w14:textId="77777777" w:rsidR="0031176A" w:rsidRPr="0033126C" w:rsidRDefault="0031176A" w:rsidP="009F114B">
            <w:pPr>
              <w:pStyle w:val="Tablebody"/>
            </w:pPr>
            <w:r w:rsidRPr="00A66263">
              <w:t>TaxType1</w:t>
            </w:r>
          </w:p>
        </w:tc>
        <w:tc>
          <w:tcPr>
            <w:tcW w:w="1286" w:type="dxa"/>
          </w:tcPr>
          <w:p w14:paraId="2C75E55F" w14:textId="77777777" w:rsidR="0031176A" w:rsidRPr="0033126C" w:rsidRDefault="0031176A" w:rsidP="009F114B">
            <w:pPr>
              <w:pStyle w:val="Tablebody"/>
            </w:pPr>
            <w:r w:rsidRPr="00A66263">
              <w:t>TaxAmount1</w:t>
            </w:r>
          </w:p>
        </w:tc>
      </w:tr>
      <w:tr w:rsidR="0031176A" w14:paraId="69C4C7CB" w14:textId="77777777" w:rsidTr="009F114B">
        <w:tc>
          <w:tcPr>
            <w:tcW w:w="955" w:type="dxa"/>
          </w:tcPr>
          <w:p w14:paraId="434DA21B" w14:textId="77777777" w:rsidR="0031176A" w:rsidRPr="0033126C" w:rsidRDefault="0031176A" w:rsidP="009F114B">
            <w:pPr>
              <w:pStyle w:val="Tablebody"/>
            </w:pPr>
            <w:r w:rsidRPr="0033126C">
              <w:rPr>
                <w:rFonts w:hint="eastAsia"/>
              </w:rPr>
              <w:t>1</w:t>
            </w:r>
          </w:p>
        </w:tc>
        <w:tc>
          <w:tcPr>
            <w:tcW w:w="4800" w:type="dxa"/>
          </w:tcPr>
          <w:p w14:paraId="1450B8FB" w14:textId="77777777" w:rsidR="0031176A" w:rsidRPr="0033126C" w:rsidRDefault="0031176A" w:rsidP="009F114B">
            <w:pPr>
              <w:pStyle w:val="Tablebody"/>
              <w:jc w:val="both"/>
            </w:pPr>
            <w:r w:rsidRPr="00A66263">
              <w:t xml:space="preserve">Sale of goods (for EUR 100) in the Netherlands subject to 21% VAT </w:t>
            </w:r>
          </w:p>
        </w:tc>
        <w:tc>
          <w:tcPr>
            <w:tcW w:w="2700" w:type="dxa"/>
          </w:tcPr>
          <w:p w14:paraId="77D5407C" w14:textId="77777777" w:rsidR="0031176A" w:rsidRPr="0033126C" w:rsidRDefault="0031176A" w:rsidP="009F114B">
            <w:pPr>
              <w:pStyle w:val="Tablebody"/>
              <w:jc w:val="both"/>
            </w:pPr>
            <w:r w:rsidRPr="00A66263">
              <w:t xml:space="preserve">Value indicating NL VAT </w:t>
            </w:r>
          </w:p>
        </w:tc>
        <w:tc>
          <w:tcPr>
            <w:tcW w:w="1286" w:type="dxa"/>
          </w:tcPr>
          <w:p w14:paraId="4B17C3F1" w14:textId="77777777" w:rsidR="0031176A" w:rsidRPr="0033126C" w:rsidRDefault="0031176A" w:rsidP="009F114B">
            <w:pPr>
              <w:pStyle w:val="Tablebody"/>
            </w:pPr>
            <w:r w:rsidRPr="00A66263">
              <w:t>21</w:t>
            </w:r>
          </w:p>
        </w:tc>
      </w:tr>
      <w:tr w:rsidR="0031176A" w14:paraId="18F177D2" w14:textId="77777777" w:rsidTr="009F114B">
        <w:tc>
          <w:tcPr>
            <w:tcW w:w="955" w:type="dxa"/>
          </w:tcPr>
          <w:p w14:paraId="3D31AF62" w14:textId="77777777" w:rsidR="0031176A" w:rsidRPr="0033126C" w:rsidRDefault="0031176A" w:rsidP="009F114B">
            <w:pPr>
              <w:pStyle w:val="Tablebody"/>
            </w:pPr>
            <w:r w:rsidRPr="0033126C">
              <w:rPr>
                <w:rFonts w:hint="eastAsia"/>
              </w:rPr>
              <w:t>2</w:t>
            </w:r>
          </w:p>
        </w:tc>
        <w:tc>
          <w:tcPr>
            <w:tcW w:w="4800" w:type="dxa"/>
          </w:tcPr>
          <w:p w14:paraId="36220703" w14:textId="77777777" w:rsidR="0031176A" w:rsidRPr="0033126C" w:rsidRDefault="0031176A" w:rsidP="009F114B">
            <w:pPr>
              <w:pStyle w:val="Tablebody"/>
              <w:jc w:val="both"/>
            </w:pPr>
            <w:r w:rsidRPr="00A66263">
              <w:t xml:space="preserve">Export sale of goods (for EUR 100) from the Netherlands, subject to 0% VAT </w:t>
            </w:r>
          </w:p>
        </w:tc>
        <w:tc>
          <w:tcPr>
            <w:tcW w:w="2700" w:type="dxa"/>
          </w:tcPr>
          <w:p w14:paraId="5273D1B6" w14:textId="77777777" w:rsidR="0031176A" w:rsidRPr="0033126C" w:rsidRDefault="0031176A" w:rsidP="009F114B">
            <w:pPr>
              <w:pStyle w:val="Tablebody"/>
              <w:jc w:val="both"/>
            </w:pPr>
            <w:r w:rsidRPr="00A66263">
              <w:t>Value indicating NL VAT</w:t>
            </w:r>
          </w:p>
        </w:tc>
        <w:tc>
          <w:tcPr>
            <w:tcW w:w="1286" w:type="dxa"/>
          </w:tcPr>
          <w:p w14:paraId="404101DE" w14:textId="77777777" w:rsidR="0031176A" w:rsidRPr="0033126C" w:rsidRDefault="0031176A" w:rsidP="009F114B">
            <w:pPr>
              <w:pStyle w:val="Tablebody"/>
            </w:pPr>
            <w:r w:rsidRPr="0033126C">
              <w:rPr>
                <w:rFonts w:hint="eastAsia"/>
              </w:rPr>
              <w:t>0</w:t>
            </w:r>
          </w:p>
        </w:tc>
      </w:tr>
      <w:tr w:rsidR="0031176A" w14:paraId="1F70BDB0" w14:textId="77777777" w:rsidTr="009F114B">
        <w:tc>
          <w:tcPr>
            <w:tcW w:w="955" w:type="dxa"/>
          </w:tcPr>
          <w:p w14:paraId="028E626C" w14:textId="77777777" w:rsidR="0031176A" w:rsidRPr="0033126C" w:rsidRDefault="0031176A" w:rsidP="009F114B">
            <w:pPr>
              <w:pStyle w:val="Tablebody"/>
            </w:pPr>
            <w:r w:rsidRPr="0033126C">
              <w:rPr>
                <w:rFonts w:hint="eastAsia"/>
              </w:rPr>
              <w:t>3</w:t>
            </w:r>
          </w:p>
        </w:tc>
        <w:tc>
          <w:tcPr>
            <w:tcW w:w="4800" w:type="dxa"/>
          </w:tcPr>
          <w:p w14:paraId="2B628661" w14:textId="77777777" w:rsidR="0031176A" w:rsidRPr="0033126C" w:rsidRDefault="0031176A" w:rsidP="009F114B">
            <w:pPr>
              <w:pStyle w:val="Tablebody"/>
              <w:jc w:val="both"/>
            </w:pPr>
            <w:r w:rsidRPr="00A66263">
              <w:t xml:space="preserve">VAT exempt supply of a service (for EUR 100) in the Nethelands </w:t>
            </w:r>
          </w:p>
        </w:tc>
        <w:tc>
          <w:tcPr>
            <w:tcW w:w="2700" w:type="dxa"/>
          </w:tcPr>
          <w:p w14:paraId="7DC9F31B" w14:textId="77777777" w:rsidR="0031176A" w:rsidRPr="0033126C" w:rsidRDefault="0031176A" w:rsidP="009F114B">
            <w:pPr>
              <w:pStyle w:val="Tablebody"/>
              <w:jc w:val="both"/>
            </w:pPr>
            <w:r w:rsidRPr="00A66263">
              <w:t>Value indicating NL VAT</w:t>
            </w:r>
          </w:p>
        </w:tc>
        <w:tc>
          <w:tcPr>
            <w:tcW w:w="1286" w:type="dxa"/>
          </w:tcPr>
          <w:p w14:paraId="478048AC" w14:textId="77777777" w:rsidR="0031176A" w:rsidRPr="0033126C" w:rsidRDefault="0031176A" w:rsidP="009F114B">
            <w:pPr>
              <w:pStyle w:val="Tablebody"/>
            </w:pPr>
            <w:r w:rsidRPr="0033126C">
              <w:rPr>
                <w:rFonts w:hint="eastAsia"/>
              </w:rPr>
              <w:t>0</w:t>
            </w:r>
          </w:p>
        </w:tc>
      </w:tr>
      <w:tr w:rsidR="0031176A" w14:paraId="5E934121" w14:textId="77777777" w:rsidTr="009F114B">
        <w:tc>
          <w:tcPr>
            <w:tcW w:w="955" w:type="dxa"/>
          </w:tcPr>
          <w:p w14:paraId="4329BC30" w14:textId="77777777" w:rsidR="0031176A" w:rsidRPr="0033126C" w:rsidRDefault="0031176A" w:rsidP="009F114B">
            <w:pPr>
              <w:pStyle w:val="Tablebody"/>
            </w:pPr>
            <w:r w:rsidRPr="0033126C">
              <w:rPr>
                <w:rFonts w:hint="eastAsia"/>
              </w:rPr>
              <w:t>4</w:t>
            </w:r>
          </w:p>
        </w:tc>
        <w:tc>
          <w:tcPr>
            <w:tcW w:w="4800" w:type="dxa"/>
          </w:tcPr>
          <w:p w14:paraId="33256092" w14:textId="77777777" w:rsidR="0031176A" w:rsidRPr="0033126C" w:rsidRDefault="0031176A" w:rsidP="009F114B">
            <w:pPr>
              <w:pStyle w:val="Tablebody"/>
              <w:jc w:val="both"/>
            </w:pPr>
            <w:r w:rsidRPr="00A66263">
              <w:t xml:space="preserve">VAT taxable supply of service (for EUR 100) provided by a Dutch supplier to an EU customer </w:t>
            </w:r>
            <w:r w:rsidRPr="0033126C">
              <w:t>outside</w:t>
            </w:r>
            <w:r w:rsidRPr="00A66263">
              <w:t xml:space="preserve"> the Netherlands, VAT reverse charged to the customer </w:t>
            </w:r>
          </w:p>
        </w:tc>
        <w:tc>
          <w:tcPr>
            <w:tcW w:w="2700" w:type="dxa"/>
          </w:tcPr>
          <w:p w14:paraId="3BF6806E" w14:textId="77777777" w:rsidR="0031176A" w:rsidRPr="0033126C" w:rsidRDefault="0031176A" w:rsidP="009F114B">
            <w:pPr>
              <w:pStyle w:val="Tablebody"/>
              <w:jc w:val="both"/>
            </w:pPr>
            <w:r w:rsidRPr="00A66263">
              <w:t>Value indicating NL VAT</w:t>
            </w:r>
          </w:p>
        </w:tc>
        <w:tc>
          <w:tcPr>
            <w:tcW w:w="1286" w:type="dxa"/>
          </w:tcPr>
          <w:p w14:paraId="7AA9C90F" w14:textId="77777777" w:rsidR="0031176A" w:rsidRPr="0033126C" w:rsidRDefault="0031176A" w:rsidP="009F114B">
            <w:pPr>
              <w:pStyle w:val="Tablebody"/>
            </w:pPr>
            <w:r w:rsidRPr="0033126C">
              <w:rPr>
                <w:rFonts w:hint="eastAsia"/>
              </w:rPr>
              <w:t>0</w:t>
            </w:r>
          </w:p>
        </w:tc>
      </w:tr>
    </w:tbl>
    <w:p w14:paraId="5236726B" w14:textId="77777777" w:rsidR="0031176A" w:rsidRDefault="0031176A" w:rsidP="0031176A">
      <w:pPr>
        <w:rPr>
          <w:lang w:eastAsia="ja-JP"/>
        </w:rPr>
      </w:pPr>
      <w:r>
        <w:rPr>
          <w:lang w:eastAsia="ja-JP"/>
        </w:rPr>
        <w:lastRenderedPageBreak/>
        <w:t>Currently the ADCS only provides invoice lines based on table 82, where the tax information per line consists of the tax type and tax amount. As illustrated above, the effect of this is that three scenarios that are fundamentally different from a VAT-perspective (Scenarios 2, 3 and 4 above), yield the same audit information. The lack of granularity that this provides could cause an issue if the auditor of the transaction cannot reconstruct whether exemption, reverse charge, 0% has been applied. This could also be extended for the other additional categories.</w:t>
      </w:r>
    </w:p>
    <w:p w14:paraId="0DD04E23" w14:textId="77777777" w:rsidR="0031176A" w:rsidRDefault="0031176A" w:rsidP="0031176A">
      <w:pPr>
        <w:rPr>
          <w:lang w:eastAsia="ja-JP"/>
        </w:rPr>
      </w:pPr>
      <w:r>
        <w:rPr>
          <w:lang w:eastAsia="ja-JP"/>
        </w:rPr>
        <w:t>One way to facilitate this would be to change level of connection and add tax code to table 82, but this would entail a change to the standard, and the additional information besides the tax type and tax amount is only particularly relevant in case the audit covers the correct VAT treatment of transactions.</w:t>
      </w:r>
    </w:p>
    <w:p w14:paraId="5B096CC4" w14:textId="700701B1" w:rsidR="00D86485" w:rsidRPr="00D86485" w:rsidRDefault="0031176A" w:rsidP="00D86485">
      <w:pPr>
        <w:rPr>
          <w:lang w:eastAsia="ja-JP"/>
        </w:rPr>
      </w:pPr>
      <w:r>
        <w:rPr>
          <w:lang w:eastAsia="ja-JP"/>
        </w:rPr>
        <w:t>We therefore suggest supporting an extra level of detail with the proposed extension by linking additional characteristics to the invoice line level. For each invoice line, various characteristics can be linked that way (e.g. source system tax code, (multilanguage) description, VAT recovery ratio, goods/services code, etc.).</w:t>
      </w:r>
    </w:p>
    <w:p w14:paraId="4061B0DC" w14:textId="65327041" w:rsidR="00D9550E" w:rsidRDefault="00D9550E" w:rsidP="00D9550E">
      <w:pPr>
        <w:pStyle w:val="Heading3"/>
      </w:pPr>
      <w:r>
        <w:rPr>
          <w:rFonts w:hint="eastAsia"/>
        </w:rPr>
        <w:t>B</w:t>
      </w:r>
      <w:r>
        <w:t>usiness rules</w:t>
      </w:r>
      <w:bookmarkEnd w:id="25"/>
    </w:p>
    <w:p w14:paraId="483B3A42" w14:textId="35F0255F" w:rsidR="002613A5" w:rsidRPr="00D86485" w:rsidRDefault="002613A5" w:rsidP="002613A5">
      <w:pPr>
        <w:rPr>
          <w:color w:val="00B0F0"/>
          <w:lang w:eastAsia="ja-JP"/>
        </w:rPr>
      </w:pPr>
      <w:bookmarkStart w:id="27" w:name="_Toc80009889"/>
      <w:r w:rsidRPr="00D86485">
        <w:rPr>
          <w:rFonts w:hint="eastAsia"/>
          <w:color w:val="00B0F0"/>
          <w:lang w:eastAsia="ja-JP"/>
        </w:rPr>
        <w:t>Type t</w:t>
      </w:r>
      <w:r w:rsidRPr="00D86485">
        <w:rPr>
          <w:color w:val="00B0F0"/>
          <w:lang w:eastAsia="ja-JP"/>
        </w:rPr>
        <w:t>ext</w:t>
      </w:r>
    </w:p>
    <w:p w14:paraId="4EA6089B" w14:textId="16A3AE2C" w:rsidR="00D9550E" w:rsidRPr="00D9550E" w:rsidRDefault="00D9550E" w:rsidP="00D9550E">
      <w:pPr>
        <w:pStyle w:val="Heading3"/>
      </w:pPr>
      <w:r>
        <w:rPr>
          <w:rFonts w:hint="eastAsia"/>
        </w:rPr>
        <w:t>S</w:t>
      </w:r>
      <w:r>
        <w:t>emantic data types</w:t>
      </w:r>
      <w:bookmarkEnd w:id="27"/>
    </w:p>
    <w:p w14:paraId="378AA85E" w14:textId="66FA71EB" w:rsidR="00D86485" w:rsidRPr="00C63542" w:rsidRDefault="00D86485" w:rsidP="00D86485">
      <w:pPr>
        <w:pStyle w:val="Tabletext10"/>
      </w:pPr>
      <w:bookmarkStart w:id="28" w:name="_Toc80009890"/>
      <w:r>
        <w:rPr>
          <w:b/>
          <w:bCs/>
        </w:rPr>
        <w:t xml:space="preserve">Table </w:t>
      </w:r>
      <w:r>
        <w:rPr>
          <w:b/>
          <w:bCs/>
        </w:rPr>
        <w:t>2</w:t>
      </w:r>
      <w:r>
        <w:rPr>
          <w:b/>
          <w:bCs/>
        </w:rPr>
        <w:t xml:space="preserve"> </w:t>
      </w:r>
      <w:r>
        <w:t xml:space="preserve">lists semantic data types from Core Component type. </w:t>
      </w:r>
      <w:r w:rsidRPr="00DD6159">
        <w:t xml:space="preserve">The reference identifier is added to the data type defined in </w:t>
      </w:r>
      <w:r>
        <w:t>ISO 15000-5</w:t>
      </w:r>
      <w:r w:rsidRPr="00DD6159">
        <w:t>.</w:t>
      </w:r>
    </w:p>
    <w:p w14:paraId="5D69FBA8" w14:textId="77777777" w:rsidR="00D86485" w:rsidRPr="00D86485" w:rsidRDefault="00D86485" w:rsidP="00D86485">
      <w:pPr>
        <w:pStyle w:val="Tabletitle"/>
      </w:pPr>
      <w:bookmarkStart w:id="29" w:name="_Hlk62913535"/>
      <w:r w:rsidRPr="00727B86">
        <w:t>Semantic</w:t>
      </w:r>
      <w:r w:rsidRPr="009F69FB">
        <w:t xml:space="preserve"> data types</w:t>
      </w:r>
    </w:p>
    <w:tbl>
      <w:tblPr>
        <w:tblStyle w:val="TableGrid"/>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29"/>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 xml:space="preserve">g. the value 34,78 % in percentage terms </w:t>
            </w:r>
            <w:proofErr w:type="gramStart"/>
            <w:r w:rsidRPr="008A20DF">
              <w:t>is</w:t>
            </w:r>
            <w:proofErr w:type="gramEnd"/>
            <w:r w:rsidRPr="008A20DF">
              <w:t xml:space="preserve">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 xml:space="preserve">explicit or </w:t>
            </w:r>
            <w:proofErr w:type="spellStart"/>
            <w:r>
              <w:t>impllicit</w:t>
            </w:r>
            <w:proofErr w:type="spellEnd"/>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77777777" w:rsidR="00D86485" w:rsidRPr="008A20DF" w:rsidRDefault="00D86485" w:rsidP="009F114B">
            <w:pPr>
              <w:pStyle w:val="Tabletext10"/>
              <w:jc w:val="center"/>
            </w:pPr>
            <w:r>
              <w:t>O</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77777777" w:rsidR="00D86485" w:rsidRDefault="00D86485" w:rsidP="009F114B">
            <w:pPr>
              <w:pStyle w:val="Tabletext10"/>
              <w:jc w:val="center"/>
            </w:pPr>
            <w:r>
              <w:rPr>
                <w:rFonts w:hint="eastAsia"/>
              </w:rPr>
              <w:t>O</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lastRenderedPageBreak/>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77777777" w:rsidR="00D86485" w:rsidRDefault="00D86485" w:rsidP="009F114B">
            <w:pPr>
              <w:pStyle w:val="Tabletext10"/>
              <w:jc w:val="center"/>
            </w:pPr>
            <w:r>
              <w:rPr>
                <w:rFonts w:hint="eastAsia"/>
              </w:rPr>
              <w:t>O</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77777777" w:rsidR="00D86485" w:rsidRDefault="00D86485" w:rsidP="009F114B">
            <w:pPr>
              <w:pStyle w:val="Tabletext10"/>
              <w:jc w:val="center"/>
            </w:pPr>
            <w:r>
              <w:rPr>
                <w:rFonts w:hint="eastAsia"/>
              </w:rPr>
              <w:t>O</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77777777" w:rsidR="00D86485" w:rsidRDefault="00D86485" w:rsidP="009F114B">
            <w:pPr>
              <w:pStyle w:val="Tabletext10"/>
              <w:jc w:val="center"/>
            </w:pPr>
            <w:r>
              <w:rPr>
                <w:rFonts w:hint="eastAsia"/>
              </w:rPr>
              <w:t>O</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77777777" w:rsidR="00D86485" w:rsidRDefault="00D86485" w:rsidP="009F114B">
            <w:pPr>
              <w:pStyle w:val="Tabletext10"/>
              <w:jc w:val="center"/>
            </w:pPr>
            <w:r>
              <w:rPr>
                <w:rFonts w:hint="eastAsia"/>
              </w:rPr>
              <w:t>O</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7777777" w:rsidR="00D86485" w:rsidRDefault="00D86485" w:rsidP="009F114B">
            <w:pPr>
              <w:pStyle w:val="Tabletext10"/>
              <w:jc w:val="center"/>
            </w:pPr>
            <w:r>
              <w:rPr>
                <w:rFonts w:hint="eastAsia"/>
              </w:rPr>
              <w:t>O</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7777777" w:rsidR="00D86485" w:rsidRDefault="00D86485" w:rsidP="009F114B">
            <w:pPr>
              <w:pStyle w:val="Tabletext10"/>
              <w:jc w:val="center"/>
            </w:pPr>
            <w:r>
              <w:rPr>
                <w:rFonts w:hint="eastAsia"/>
              </w:rPr>
              <w:t>O</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proofErr w:type="spellStart"/>
            <w:r>
              <w:rPr>
                <w:rFonts w:hint="eastAsia"/>
              </w:rPr>
              <w:t>j</w:t>
            </w:r>
            <w:r>
              <w:t>a_JP</w:t>
            </w:r>
            <w:proofErr w:type="spellEnd"/>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77777777" w:rsidR="00D86485" w:rsidRPr="008A20DF" w:rsidRDefault="00D86485" w:rsidP="009F114B">
            <w:pPr>
              <w:pStyle w:val="Tabletext10"/>
            </w:pPr>
            <w:r w:rsidRPr="002C73F1">
              <w:rPr>
                <w:b/>
                <w:bCs/>
              </w:rPr>
              <w:t>Key</w:t>
            </w:r>
            <w:r>
              <w:rPr>
                <w:b/>
                <w:bCs/>
              </w:rPr>
              <w:t xml:space="preserve"> </w:t>
            </w:r>
            <w:r>
              <w:t>M</w:t>
            </w:r>
            <w:r w:rsidRPr="008A20DF">
              <w:t xml:space="preserve">: </w:t>
            </w:r>
            <w:r>
              <w:t>Mandatory, O: O</w:t>
            </w:r>
            <w:r w:rsidRPr="008A20DF">
              <w:t>ptional</w:t>
            </w:r>
            <w:r>
              <w:t>, C: C</w:t>
            </w:r>
            <w:r w:rsidRPr="008A20DF">
              <w:t>onditional</w:t>
            </w:r>
          </w:p>
        </w:tc>
      </w:tr>
    </w:tbl>
    <w:p w14:paraId="2336DFED" w14:textId="5D3AE5B1" w:rsidR="002613A5" w:rsidRPr="004D713E" w:rsidRDefault="002613A5" w:rsidP="002613A5">
      <w:pPr>
        <w:rPr>
          <w:lang w:eastAsia="ja-JP"/>
        </w:rPr>
      </w:pPr>
    </w:p>
    <w:p w14:paraId="69907869" w14:textId="7989819A" w:rsidR="0031176A" w:rsidRDefault="0031176A" w:rsidP="0031176A">
      <w:pPr>
        <w:pStyle w:val="ANNEX"/>
        <w:numPr>
          <w:ilvl w:val="0"/>
          <w:numId w:val="7"/>
        </w:numPr>
        <w:ind w:left="0"/>
      </w:pPr>
      <w:r w:rsidRPr="00AD6264">
        <w:rPr>
          <w:lang w:val="en-US"/>
        </w:rPr>
        <w:lastRenderedPageBreak/>
        <w:br/>
      </w:r>
      <w:r w:rsidRPr="00BC394B">
        <w:rPr>
          <w:b w:val="0"/>
        </w:rPr>
        <w:t>(informative)</w:t>
      </w:r>
      <w:r w:rsidRPr="00BC394B">
        <w:br/>
      </w:r>
      <w:r w:rsidRPr="00BC394B">
        <w:br/>
      </w:r>
      <w:r>
        <w:t>Audit Examples</w:t>
      </w:r>
    </w:p>
    <w:p w14:paraId="2D4BE99E" w14:textId="2F4CC227" w:rsidR="00222E6D" w:rsidRDefault="00222E6D" w:rsidP="0031176A">
      <w:pPr>
        <w:pStyle w:val="a2"/>
      </w:pPr>
      <w:bookmarkStart w:id="30" w:name="_Toc80009891"/>
      <w:bookmarkEnd w:id="28"/>
      <w:r>
        <w:t>Purpose</w:t>
      </w:r>
      <w:bookmarkEnd w:id="30"/>
    </w:p>
    <w:p w14:paraId="544E111D" w14:textId="435A9F0E" w:rsidR="00222E6D" w:rsidRDefault="00222E6D" w:rsidP="00222E6D">
      <w:pPr>
        <w:rPr>
          <w:lang w:eastAsia="ja-JP"/>
        </w:rPr>
      </w:pPr>
      <w:r>
        <w:rPr>
          <w:lang w:eastAsia="ja-JP"/>
        </w:rPr>
        <w:t>The purpose of the extension is to allow auditors to access data attributes that are not included in the standard scope if the ADCS but are needed to verify the indirect tax treatment of transactions. This section uses some examples to illustrate some of those data requirements, and how they could be addressed by the extension.</w:t>
      </w:r>
    </w:p>
    <w:p w14:paraId="51F360A6" w14:textId="5A9CAB91" w:rsidR="00222E6D" w:rsidRDefault="00222E6D" w:rsidP="0031176A">
      <w:pPr>
        <w:pStyle w:val="a2"/>
      </w:pPr>
      <w:bookmarkStart w:id="31" w:name="_Toc80009892"/>
      <w:r>
        <w:t>Exempt items</w:t>
      </w:r>
      <w:bookmarkEnd w:id="31"/>
    </w:p>
    <w:p w14:paraId="597DF85A" w14:textId="641DDEC6" w:rsidR="00C00CE2" w:rsidRDefault="00222E6D" w:rsidP="00222E6D">
      <w:pPr>
        <w:rPr>
          <w:lang w:eastAsia="ja-JP"/>
        </w:rPr>
      </w:pPr>
      <w:r>
        <w:rPr>
          <w:lang w:eastAsia="ja-JP"/>
        </w:rPr>
        <w:t>In the Netherlands children’s wear is subject to standard rate for VAT, in the UK there is an exemption. Let’s suppose that first transaction in 2021 is to NL customer and second transaction to UK customer.</w:t>
      </w:r>
    </w:p>
    <w:p w14:paraId="68F83BF3" w14:textId="75499C68" w:rsidR="00222E6D" w:rsidRDefault="00222E6D" w:rsidP="00222E6D">
      <w:pPr>
        <w:pStyle w:val="Example"/>
        <w:rPr>
          <w:lang w:eastAsia="ja-JP"/>
        </w:rPr>
      </w:pPr>
      <w:r w:rsidRPr="00222E6D">
        <w:t>EXAMPLE</w:t>
      </w:r>
      <w:r w:rsidRPr="00222E6D">
        <w:tab/>
      </w:r>
      <w:r w:rsidRPr="00222E6D">
        <w:rPr>
          <w:lang w:eastAsia="ja-JP"/>
        </w:rPr>
        <w:t>children’s wear</w:t>
      </w:r>
    </w:p>
    <w:p w14:paraId="2402327A" w14:textId="407FE677" w:rsidR="00C25202" w:rsidRPr="00C25202" w:rsidRDefault="00C25202" w:rsidP="00222E6D">
      <w:pPr>
        <w:pStyle w:val="Example"/>
        <w:rPr>
          <w:color w:val="FF0000"/>
          <w:lang w:eastAsia="ja-JP"/>
        </w:rPr>
      </w:pPr>
      <w:r w:rsidRPr="00C25202">
        <w:rPr>
          <w:rFonts w:hint="eastAsia"/>
          <w:color w:val="FF0000"/>
          <w:lang w:eastAsia="ja-JP"/>
        </w:rPr>
        <w:t>T</w:t>
      </w:r>
      <w:r w:rsidRPr="00C25202">
        <w:rPr>
          <w:color w:val="FF0000"/>
          <w:lang w:eastAsia="ja-JP"/>
        </w:rPr>
        <w:t>able 2 lists</w:t>
      </w:r>
      <w:r w:rsidRPr="00C25202">
        <w:rPr>
          <w:rFonts w:hint="eastAsia"/>
          <w:color w:val="FF0000"/>
          <w:lang w:eastAsia="ja-JP"/>
        </w:rPr>
        <w:t>（</w:t>
      </w:r>
      <w:r w:rsidRPr="00C25202">
        <w:rPr>
          <w:rFonts w:hint="eastAsia"/>
          <w:color w:val="FF0000"/>
          <w:lang w:eastAsia="ja-JP"/>
        </w:rPr>
        <w:t>Write text</w:t>
      </w:r>
      <w:r w:rsidRPr="00C25202">
        <w:rPr>
          <w:rFonts w:hint="eastAsia"/>
          <w:color w:val="FF0000"/>
          <w:lang w:eastAsia="ja-JP"/>
        </w:rPr>
        <w:t>）</w:t>
      </w:r>
    </w:p>
    <w:p w14:paraId="42AAC701" w14:textId="3262043E" w:rsidR="00C25202" w:rsidRPr="00C25202" w:rsidRDefault="00C25202" w:rsidP="00C25202">
      <w:pPr>
        <w:pStyle w:val="Tabletitle"/>
        <w:rPr>
          <w:color w:val="FF0000"/>
          <w:lang w:eastAsia="ja-JP"/>
        </w:rPr>
      </w:pPr>
      <w:r w:rsidRPr="00C25202">
        <w:rPr>
          <w:rFonts w:hint="eastAsia"/>
          <w:color w:val="FF0000"/>
          <w:lang w:eastAsia="ja-JP"/>
        </w:rPr>
        <w:t>X</w:t>
      </w:r>
      <w:r w:rsidRPr="00C25202">
        <w:rPr>
          <w:color w:val="FF0000"/>
          <w:lang w:eastAsia="ja-JP"/>
        </w:rPr>
        <w:t>XXX</w:t>
      </w:r>
    </w:p>
    <w:tbl>
      <w:tblPr>
        <w:tblStyle w:val="TableGrid"/>
        <w:tblW w:w="0" w:type="auto"/>
        <w:tblLook w:val="04A0" w:firstRow="1" w:lastRow="0" w:firstColumn="1" w:lastColumn="0" w:noHBand="0" w:noVBand="1"/>
      </w:tblPr>
      <w:tblGrid>
        <w:gridCol w:w="1530"/>
        <w:gridCol w:w="1529"/>
        <w:gridCol w:w="2122"/>
        <w:gridCol w:w="1588"/>
        <w:gridCol w:w="1588"/>
        <w:gridCol w:w="1384"/>
      </w:tblGrid>
      <w:tr w:rsidR="00222E6D" w14:paraId="7398F23A" w14:textId="77777777" w:rsidTr="00C25202">
        <w:tc>
          <w:tcPr>
            <w:tcW w:w="1530" w:type="dxa"/>
          </w:tcPr>
          <w:p w14:paraId="260D3389" w14:textId="7EEB620C" w:rsidR="00222E6D" w:rsidRDefault="00222E6D" w:rsidP="00C25202">
            <w:pPr>
              <w:pStyle w:val="Tablebody"/>
              <w:rPr>
                <w:lang w:eastAsia="ja-JP"/>
              </w:rPr>
            </w:pPr>
            <w:r>
              <w:rPr>
                <w:lang w:eastAsia="ja-JP"/>
              </w:rPr>
              <w:t>Transaction Document ID</w:t>
            </w:r>
          </w:p>
        </w:tc>
        <w:tc>
          <w:tcPr>
            <w:tcW w:w="1529" w:type="dxa"/>
          </w:tcPr>
          <w:p w14:paraId="637ECDDB" w14:textId="23D6DF97" w:rsidR="00222E6D" w:rsidRDefault="00222E6D" w:rsidP="00C25202">
            <w:pPr>
              <w:pStyle w:val="Tablebody"/>
              <w:rPr>
                <w:lang w:eastAsia="ja-JP"/>
              </w:rPr>
            </w:pPr>
            <w:r>
              <w:rPr>
                <w:lang w:eastAsia="ja-JP"/>
              </w:rPr>
              <w:t>Transaction Document Line ID</w:t>
            </w:r>
          </w:p>
        </w:tc>
        <w:tc>
          <w:tcPr>
            <w:tcW w:w="2122" w:type="dxa"/>
          </w:tcPr>
          <w:p w14:paraId="1B383313" w14:textId="77777777" w:rsidR="00222E6D" w:rsidRDefault="00222E6D" w:rsidP="00C25202">
            <w:pPr>
              <w:pStyle w:val="Tablebody"/>
              <w:rPr>
                <w:lang w:eastAsia="ja-JP"/>
              </w:rPr>
            </w:pPr>
            <w:r>
              <w:rPr>
                <w:lang w:eastAsia="ja-JP"/>
              </w:rPr>
              <w:t>Characteristic Type</w:t>
            </w:r>
          </w:p>
          <w:p w14:paraId="12AC4884" w14:textId="77777777" w:rsidR="00222E6D" w:rsidRDefault="00222E6D" w:rsidP="00C25202">
            <w:pPr>
              <w:pStyle w:val="Tablebody"/>
            </w:pPr>
          </w:p>
        </w:tc>
        <w:tc>
          <w:tcPr>
            <w:tcW w:w="1588" w:type="dxa"/>
          </w:tcPr>
          <w:p w14:paraId="7666B063" w14:textId="271D643E" w:rsidR="00222E6D" w:rsidRDefault="00222E6D" w:rsidP="00C25202">
            <w:pPr>
              <w:pStyle w:val="Tablebody"/>
              <w:rPr>
                <w:lang w:eastAsia="ja-JP"/>
              </w:rPr>
            </w:pPr>
            <w:r>
              <w:rPr>
                <w:lang w:eastAsia="ja-JP"/>
              </w:rPr>
              <w:t>Characteristic UOM Code</w:t>
            </w:r>
          </w:p>
        </w:tc>
        <w:tc>
          <w:tcPr>
            <w:tcW w:w="1588" w:type="dxa"/>
          </w:tcPr>
          <w:p w14:paraId="5C89CE42" w14:textId="74530620" w:rsidR="00222E6D" w:rsidRDefault="00222E6D" w:rsidP="00C25202">
            <w:pPr>
              <w:pStyle w:val="Tablebody"/>
              <w:rPr>
                <w:lang w:eastAsia="ja-JP"/>
              </w:rPr>
            </w:pPr>
            <w:r>
              <w:rPr>
                <w:lang w:eastAsia="ja-JP"/>
              </w:rPr>
              <w:t>Characteristic Valu</w:t>
            </w:r>
            <w:r w:rsidR="00A30D59">
              <w:rPr>
                <w:lang w:eastAsia="ja-JP"/>
              </w:rPr>
              <w:t>e</w:t>
            </w:r>
          </w:p>
        </w:tc>
        <w:tc>
          <w:tcPr>
            <w:tcW w:w="1384" w:type="dxa"/>
          </w:tcPr>
          <w:p w14:paraId="190AC7C1" w14:textId="77777777" w:rsidR="00222E6D" w:rsidRDefault="00222E6D" w:rsidP="00C25202">
            <w:pPr>
              <w:pStyle w:val="Tablebody"/>
              <w:rPr>
                <w:lang w:eastAsia="ja-JP"/>
              </w:rPr>
            </w:pPr>
            <w:r>
              <w:rPr>
                <w:lang w:eastAsia="ja-JP"/>
              </w:rPr>
              <w:t>System Value</w:t>
            </w:r>
          </w:p>
          <w:p w14:paraId="2DBAA367" w14:textId="77777777" w:rsidR="00222E6D" w:rsidRDefault="00222E6D" w:rsidP="00C25202">
            <w:pPr>
              <w:pStyle w:val="Tablebody"/>
            </w:pPr>
          </w:p>
        </w:tc>
      </w:tr>
      <w:tr w:rsidR="00222E6D" w14:paraId="3416980F" w14:textId="77777777" w:rsidTr="00C25202">
        <w:tc>
          <w:tcPr>
            <w:tcW w:w="1530" w:type="dxa"/>
          </w:tcPr>
          <w:p w14:paraId="4D9190EF" w14:textId="054C5D54" w:rsidR="00222E6D" w:rsidRDefault="00C25202" w:rsidP="00C25202">
            <w:pPr>
              <w:pStyle w:val="Tablebody"/>
              <w:rPr>
                <w:lang w:eastAsia="ja-JP"/>
              </w:rPr>
            </w:pPr>
            <w:r>
              <w:rPr>
                <w:lang w:eastAsia="ja-JP"/>
              </w:rPr>
              <w:t>202100021</w:t>
            </w:r>
          </w:p>
        </w:tc>
        <w:tc>
          <w:tcPr>
            <w:tcW w:w="1529" w:type="dxa"/>
          </w:tcPr>
          <w:p w14:paraId="6471F006" w14:textId="5DCEC66D" w:rsidR="00222E6D" w:rsidRDefault="00C25202" w:rsidP="00C25202">
            <w:pPr>
              <w:pStyle w:val="Tablebody"/>
              <w:rPr>
                <w:lang w:eastAsia="ja-JP"/>
              </w:rPr>
            </w:pPr>
            <w:r>
              <w:rPr>
                <w:lang w:eastAsia="ja-JP"/>
              </w:rPr>
              <w:t>001</w:t>
            </w:r>
          </w:p>
        </w:tc>
        <w:tc>
          <w:tcPr>
            <w:tcW w:w="2122" w:type="dxa"/>
          </w:tcPr>
          <w:p w14:paraId="0211EFCC" w14:textId="1E615B5D" w:rsidR="00222E6D" w:rsidRDefault="00C25202" w:rsidP="00C25202">
            <w:pPr>
              <w:pStyle w:val="Tablebody"/>
              <w:rPr>
                <w:lang w:eastAsia="ja-JP"/>
              </w:rPr>
            </w:pPr>
            <w:proofErr w:type="spellStart"/>
            <w:r>
              <w:rPr>
                <w:lang w:eastAsia="ja-JP"/>
              </w:rPr>
              <w:t>NL_VAT_item_status</w:t>
            </w:r>
            <w:proofErr w:type="spellEnd"/>
          </w:p>
        </w:tc>
        <w:tc>
          <w:tcPr>
            <w:tcW w:w="1588" w:type="dxa"/>
          </w:tcPr>
          <w:p w14:paraId="052921E1" w14:textId="37743134" w:rsidR="00222E6D" w:rsidRDefault="00222E6D" w:rsidP="00C25202">
            <w:pPr>
              <w:pStyle w:val="Tablebody"/>
              <w:rPr>
                <w:lang w:eastAsia="ja-JP"/>
              </w:rPr>
            </w:pPr>
          </w:p>
        </w:tc>
        <w:tc>
          <w:tcPr>
            <w:tcW w:w="1588" w:type="dxa"/>
          </w:tcPr>
          <w:p w14:paraId="16057422" w14:textId="7F9072C6" w:rsidR="00222E6D" w:rsidRDefault="00C25202" w:rsidP="00C25202">
            <w:pPr>
              <w:pStyle w:val="Tablebody"/>
            </w:pPr>
            <w:r>
              <w:rPr>
                <w:lang w:eastAsia="ja-JP"/>
              </w:rPr>
              <w:t>S</w:t>
            </w:r>
          </w:p>
        </w:tc>
        <w:tc>
          <w:tcPr>
            <w:tcW w:w="1384" w:type="dxa"/>
          </w:tcPr>
          <w:p w14:paraId="6A44FA15" w14:textId="51795AE2" w:rsidR="00222E6D" w:rsidRDefault="00C25202" w:rsidP="00C25202">
            <w:pPr>
              <w:pStyle w:val="Tablebody"/>
              <w:rPr>
                <w:lang w:eastAsia="ja-JP"/>
              </w:rPr>
            </w:pPr>
            <w:r>
              <w:rPr>
                <w:lang w:eastAsia="ja-JP"/>
              </w:rPr>
              <w:t>1</w:t>
            </w:r>
          </w:p>
        </w:tc>
      </w:tr>
      <w:tr w:rsidR="00222E6D" w14:paraId="1251222B" w14:textId="77777777" w:rsidTr="00C25202">
        <w:tc>
          <w:tcPr>
            <w:tcW w:w="1530" w:type="dxa"/>
          </w:tcPr>
          <w:p w14:paraId="61D449CB" w14:textId="067FF713" w:rsidR="00222E6D" w:rsidRDefault="00C25202" w:rsidP="00C25202">
            <w:pPr>
              <w:pStyle w:val="Tablebody"/>
              <w:rPr>
                <w:lang w:eastAsia="ja-JP"/>
              </w:rPr>
            </w:pPr>
            <w:r>
              <w:rPr>
                <w:lang w:eastAsia="ja-JP"/>
              </w:rPr>
              <w:t>202100022</w:t>
            </w:r>
          </w:p>
        </w:tc>
        <w:tc>
          <w:tcPr>
            <w:tcW w:w="1529" w:type="dxa"/>
          </w:tcPr>
          <w:p w14:paraId="281FE27D" w14:textId="58B2D02D" w:rsidR="00222E6D" w:rsidRDefault="00C25202" w:rsidP="00C25202">
            <w:pPr>
              <w:pStyle w:val="Tablebody"/>
              <w:rPr>
                <w:lang w:eastAsia="ja-JP"/>
              </w:rPr>
            </w:pPr>
            <w:r>
              <w:rPr>
                <w:lang w:eastAsia="ja-JP"/>
              </w:rPr>
              <w:t>001</w:t>
            </w:r>
          </w:p>
        </w:tc>
        <w:tc>
          <w:tcPr>
            <w:tcW w:w="2122" w:type="dxa"/>
          </w:tcPr>
          <w:p w14:paraId="6A40A4E8" w14:textId="4F8EEFC5" w:rsidR="00222E6D" w:rsidRDefault="00C25202" w:rsidP="00C25202">
            <w:pPr>
              <w:pStyle w:val="Tablebody"/>
            </w:pPr>
            <w:proofErr w:type="spellStart"/>
            <w:r>
              <w:rPr>
                <w:lang w:eastAsia="ja-JP"/>
              </w:rPr>
              <w:t>GB_VAT_item_status</w:t>
            </w:r>
            <w:proofErr w:type="spellEnd"/>
          </w:p>
        </w:tc>
        <w:tc>
          <w:tcPr>
            <w:tcW w:w="1588" w:type="dxa"/>
          </w:tcPr>
          <w:p w14:paraId="4D034DC5" w14:textId="77777777" w:rsidR="00222E6D" w:rsidRDefault="00222E6D" w:rsidP="00C25202">
            <w:pPr>
              <w:pStyle w:val="Tablebody"/>
            </w:pPr>
          </w:p>
        </w:tc>
        <w:tc>
          <w:tcPr>
            <w:tcW w:w="1588" w:type="dxa"/>
          </w:tcPr>
          <w:p w14:paraId="12CB5137" w14:textId="39912C43" w:rsidR="00222E6D" w:rsidRDefault="00C25202" w:rsidP="00C25202">
            <w:pPr>
              <w:pStyle w:val="Tablebody"/>
              <w:rPr>
                <w:lang w:eastAsia="ja-JP"/>
              </w:rPr>
            </w:pPr>
            <w:r>
              <w:rPr>
                <w:rFonts w:hint="eastAsia"/>
                <w:lang w:eastAsia="ja-JP"/>
              </w:rPr>
              <w:t>E</w:t>
            </w:r>
          </w:p>
        </w:tc>
        <w:tc>
          <w:tcPr>
            <w:tcW w:w="1384" w:type="dxa"/>
          </w:tcPr>
          <w:p w14:paraId="1CF76BDF" w14:textId="115BDC10" w:rsidR="00222E6D" w:rsidRDefault="00C25202" w:rsidP="00C25202">
            <w:pPr>
              <w:pStyle w:val="Tablebody"/>
              <w:rPr>
                <w:lang w:eastAsia="ja-JP"/>
              </w:rPr>
            </w:pPr>
            <w:r>
              <w:rPr>
                <w:rFonts w:hint="eastAsia"/>
                <w:lang w:eastAsia="ja-JP"/>
              </w:rPr>
              <w:t>0</w:t>
            </w:r>
          </w:p>
        </w:tc>
      </w:tr>
    </w:tbl>
    <w:p w14:paraId="0167287D" w14:textId="30E1EEEC" w:rsidR="00C25202" w:rsidRDefault="00C25202" w:rsidP="0031176A">
      <w:pPr>
        <w:pStyle w:val="a2"/>
      </w:pPr>
      <w:bookmarkStart w:id="32" w:name="_Toc80009893"/>
      <w:r>
        <w:t>Exempt items</w:t>
      </w:r>
      <w:bookmarkEnd w:id="32"/>
    </w:p>
    <w:p w14:paraId="2E68AEB5" w14:textId="6D88F709" w:rsidR="00C00CE2" w:rsidRDefault="00C25202" w:rsidP="00C25202">
      <w:pPr>
        <w:rPr>
          <w:lang w:eastAsia="ja-JP"/>
        </w:rPr>
      </w:pPr>
      <w:r>
        <w:rPr>
          <w:lang w:eastAsia="ja-JP"/>
        </w:rPr>
        <w:t>In a considerable number of countries, deliveries to embassies or consulates are exempt from VAT. In ERP systems, this is controlled by the status of the customer. Suppose the third transaction is a supply to an embassy based in Brussels, the fourth is a supply to a regular customer in Belgium and the fifth a B2B-supply from a Belgian warehouse to a French customer.</w:t>
      </w:r>
    </w:p>
    <w:p w14:paraId="5BCE641D" w14:textId="316AD1BE" w:rsidR="00C25202" w:rsidRDefault="00C25202" w:rsidP="00C25202">
      <w:pPr>
        <w:pStyle w:val="Example"/>
        <w:rPr>
          <w:lang w:eastAsia="ja-JP"/>
        </w:rPr>
      </w:pPr>
      <w:r w:rsidRPr="00222E6D">
        <w:t>EXAMPLE</w:t>
      </w:r>
      <w:r w:rsidRPr="00222E6D">
        <w:tab/>
      </w:r>
      <w:r>
        <w:rPr>
          <w:lang w:eastAsia="ja-JP"/>
        </w:rPr>
        <w:t>supply to embassies</w:t>
      </w:r>
    </w:p>
    <w:p w14:paraId="1B2B2AA0" w14:textId="48DC24E3" w:rsidR="00C25202" w:rsidRPr="00C25202" w:rsidRDefault="00C25202" w:rsidP="00C25202">
      <w:pPr>
        <w:pStyle w:val="Example"/>
        <w:rPr>
          <w:color w:val="FF0000"/>
          <w:lang w:eastAsia="ja-JP"/>
        </w:rPr>
      </w:pPr>
      <w:r w:rsidRPr="00C25202">
        <w:rPr>
          <w:rFonts w:hint="eastAsia"/>
          <w:color w:val="FF0000"/>
          <w:lang w:eastAsia="ja-JP"/>
        </w:rPr>
        <w:t>T</w:t>
      </w:r>
      <w:r w:rsidRPr="00C25202">
        <w:rPr>
          <w:color w:val="FF0000"/>
          <w:lang w:eastAsia="ja-JP"/>
        </w:rPr>
        <w:t xml:space="preserve">able </w:t>
      </w:r>
      <w:r w:rsidR="00455D3D">
        <w:rPr>
          <w:color w:val="FF0000"/>
          <w:lang w:eastAsia="ja-JP"/>
        </w:rPr>
        <w:t>3</w:t>
      </w:r>
      <w:r w:rsidRPr="00C25202">
        <w:rPr>
          <w:color w:val="FF0000"/>
          <w:lang w:eastAsia="ja-JP"/>
        </w:rPr>
        <w:t xml:space="preserve"> lists</w:t>
      </w:r>
      <w:r w:rsidRPr="00C25202">
        <w:rPr>
          <w:rFonts w:hint="eastAsia"/>
          <w:color w:val="FF0000"/>
          <w:lang w:eastAsia="ja-JP"/>
        </w:rPr>
        <w:t>（</w:t>
      </w:r>
      <w:r w:rsidRPr="00C25202">
        <w:rPr>
          <w:rFonts w:hint="eastAsia"/>
          <w:color w:val="FF0000"/>
          <w:lang w:eastAsia="ja-JP"/>
        </w:rPr>
        <w:t>Write text</w:t>
      </w:r>
      <w:r w:rsidRPr="00C25202">
        <w:rPr>
          <w:rFonts w:hint="eastAsia"/>
          <w:color w:val="FF0000"/>
          <w:lang w:eastAsia="ja-JP"/>
        </w:rPr>
        <w:t>）</w:t>
      </w:r>
    </w:p>
    <w:p w14:paraId="70826031" w14:textId="4323FC22" w:rsidR="00C00CE2" w:rsidRPr="00C25202" w:rsidRDefault="00C25202" w:rsidP="00C25202">
      <w:pPr>
        <w:pStyle w:val="Tabletitle"/>
        <w:rPr>
          <w:lang w:val="en-GB" w:eastAsia="ja-JP"/>
        </w:rPr>
      </w:pPr>
      <w:r>
        <w:rPr>
          <w:lang w:eastAsia="ja-JP"/>
        </w:rPr>
        <w:t>XXXX</w:t>
      </w:r>
    </w:p>
    <w:tbl>
      <w:tblPr>
        <w:tblStyle w:val="TableGrid"/>
        <w:tblW w:w="0" w:type="auto"/>
        <w:tblLook w:val="04A0" w:firstRow="1" w:lastRow="0" w:firstColumn="1" w:lastColumn="0" w:noHBand="0" w:noVBand="1"/>
      </w:tblPr>
      <w:tblGrid>
        <w:gridCol w:w="1403"/>
        <w:gridCol w:w="1361"/>
        <w:gridCol w:w="2949"/>
        <w:gridCol w:w="1482"/>
        <w:gridCol w:w="1482"/>
        <w:gridCol w:w="1064"/>
      </w:tblGrid>
      <w:tr w:rsidR="00A30D59" w14:paraId="749470D7" w14:textId="77777777" w:rsidTr="00A30D59">
        <w:tc>
          <w:tcPr>
            <w:tcW w:w="1403" w:type="dxa"/>
          </w:tcPr>
          <w:p w14:paraId="540F06E0" w14:textId="0253C786" w:rsidR="00A30D59" w:rsidRDefault="00A30D59" w:rsidP="00A30D59">
            <w:pPr>
              <w:pStyle w:val="Tablebody"/>
              <w:rPr>
                <w:lang w:eastAsia="ja-JP"/>
              </w:rPr>
            </w:pPr>
            <w:bookmarkStart w:id="33" w:name="_Hlk80002288"/>
            <w:r>
              <w:rPr>
                <w:lang w:eastAsia="ja-JP"/>
              </w:rPr>
              <w:t>Transaction Document ID</w:t>
            </w:r>
          </w:p>
        </w:tc>
        <w:tc>
          <w:tcPr>
            <w:tcW w:w="1361" w:type="dxa"/>
          </w:tcPr>
          <w:p w14:paraId="5F8796BD" w14:textId="77777777" w:rsidR="00A30D59" w:rsidRDefault="00A30D59" w:rsidP="00A30D59">
            <w:pPr>
              <w:pStyle w:val="Tablebody"/>
              <w:rPr>
                <w:lang w:eastAsia="ja-JP"/>
              </w:rPr>
            </w:pPr>
            <w:r>
              <w:rPr>
                <w:lang w:eastAsia="ja-JP"/>
              </w:rPr>
              <w:t>Transaction Document Line ID</w:t>
            </w:r>
          </w:p>
        </w:tc>
        <w:tc>
          <w:tcPr>
            <w:tcW w:w="2949" w:type="dxa"/>
          </w:tcPr>
          <w:p w14:paraId="6FAEC8EB" w14:textId="77777777" w:rsidR="00A30D59" w:rsidRDefault="00A30D59" w:rsidP="00A30D59">
            <w:pPr>
              <w:pStyle w:val="Tablebody"/>
              <w:rPr>
                <w:lang w:eastAsia="ja-JP"/>
              </w:rPr>
            </w:pPr>
            <w:r>
              <w:rPr>
                <w:lang w:eastAsia="ja-JP"/>
              </w:rPr>
              <w:t>Characteristic Type</w:t>
            </w:r>
          </w:p>
          <w:p w14:paraId="1F5ECDAB" w14:textId="77777777" w:rsidR="00A30D59" w:rsidRDefault="00A30D59" w:rsidP="00A30D59">
            <w:pPr>
              <w:pStyle w:val="Tablebody"/>
            </w:pPr>
          </w:p>
        </w:tc>
        <w:tc>
          <w:tcPr>
            <w:tcW w:w="1482" w:type="dxa"/>
          </w:tcPr>
          <w:p w14:paraId="3C51C26D" w14:textId="301EE5D3" w:rsidR="00A30D59" w:rsidRDefault="00A30D59" w:rsidP="00A30D59">
            <w:pPr>
              <w:pStyle w:val="Tablebody"/>
              <w:rPr>
                <w:lang w:eastAsia="ja-JP"/>
              </w:rPr>
            </w:pPr>
            <w:r>
              <w:rPr>
                <w:lang w:eastAsia="ja-JP"/>
              </w:rPr>
              <w:t>Characteristic UOM Code</w:t>
            </w:r>
          </w:p>
        </w:tc>
        <w:tc>
          <w:tcPr>
            <w:tcW w:w="1482" w:type="dxa"/>
          </w:tcPr>
          <w:p w14:paraId="3C73E985" w14:textId="2C638E38" w:rsidR="00A30D59" w:rsidRDefault="00A30D59" w:rsidP="00A30D59">
            <w:pPr>
              <w:pStyle w:val="Tablebody"/>
              <w:rPr>
                <w:lang w:eastAsia="ja-JP"/>
              </w:rPr>
            </w:pPr>
            <w:r>
              <w:rPr>
                <w:lang w:eastAsia="ja-JP"/>
              </w:rPr>
              <w:t>Characteristic Value</w:t>
            </w:r>
          </w:p>
        </w:tc>
        <w:tc>
          <w:tcPr>
            <w:tcW w:w="1064" w:type="dxa"/>
          </w:tcPr>
          <w:p w14:paraId="45D26D75" w14:textId="77777777" w:rsidR="00A30D59" w:rsidRDefault="00A30D59" w:rsidP="00A30D59">
            <w:pPr>
              <w:pStyle w:val="Tablebody"/>
              <w:rPr>
                <w:lang w:eastAsia="ja-JP"/>
              </w:rPr>
            </w:pPr>
            <w:r>
              <w:rPr>
                <w:lang w:eastAsia="ja-JP"/>
              </w:rPr>
              <w:t>System Value</w:t>
            </w:r>
          </w:p>
          <w:p w14:paraId="34BDE8B0" w14:textId="77777777" w:rsidR="00A30D59" w:rsidRDefault="00A30D59" w:rsidP="00A30D59">
            <w:pPr>
              <w:pStyle w:val="Tablebody"/>
            </w:pPr>
          </w:p>
        </w:tc>
      </w:tr>
      <w:bookmarkEnd w:id="33"/>
      <w:tr w:rsidR="00A30D59" w14:paraId="4CEC132D" w14:textId="77777777" w:rsidTr="00A30D59">
        <w:tc>
          <w:tcPr>
            <w:tcW w:w="1403" w:type="dxa"/>
          </w:tcPr>
          <w:p w14:paraId="07B8635C" w14:textId="74D1D3C6" w:rsidR="00A30D59" w:rsidRDefault="00A30D59" w:rsidP="00A30D59">
            <w:pPr>
              <w:pStyle w:val="Tablebody"/>
              <w:rPr>
                <w:lang w:eastAsia="ja-JP"/>
              </w:rPr>
            </w:pPr>
            <w:r>
              <w:rPr>
                <w:lang w:eastAsia="ja-JP"/>
              </w:rPr>
              <w:t>202100031</w:t>
            </w:r>
          </w:p>
        </w:tc>
        <w:tc>
          <w:tcPr>
            <w:tcW w:w="1361" w:type="dxa"/>
          </w:tcPr>
          <w:p w14:paraId="47C86A02" w14:textId="77777777" w:rsidR="00A30D59" w:rsidRDefault="00A30D59" w:rsidP="00A30D59">
            <w:pPr>
              <w:pStyle w:val="Tablebody"/>
              <w:rPr>
                <w:lang w:eastAsia="ja-JP"/>
              </w:rPr>
            </w:pPr>
          </w:p>
        </w:tc>
        <w:tc>
          <w:tcPr>
            <w:tcW w:w="2949" w:type="dxa"/>
          </w:tcPr>
          <w:p w14:paraId="6E97A14C" w14:textId="75151561" w:rsidR="00A30D59" w:rsidRDefault="00A30D59" w:rsidP="00A30D59">
            <w:pPr>
              <w:pStyle w:val="Tablebody"/>
              <w:rPr>
                <w:lang w:eastAsia="ja-JP"/>
              </w:rPr>
            </w:pPr>
            <w:proofErr w:type="spellStart"/>
            <w:r>
              <w:rPr>
                <w:lang w:eastAsia="ja-JP"/>
              </w:rPr>
              <w:t>BE_VAT_businesspartner_status</w:t>
            </w:r>
            <w:proofErr w:type="spellEnd"/>
          </w:p>
        </w:tc>
        <w:tc>
          <w:tcPr>
            <w:tcW w:w="1482" w:type="dxa"/>
          </w:tcPr>
          <w:p w14:paraId="4A13C0E4" w14:textId="77777777" w:rsidR="00A30D59" w:rsidRDefault="00A30D59" w:rsidP="00A30D59">
            <w:pPr>
              <w:pStyle w:val="Tablebody"/>
              <w:rPr>
                <w:lang w:eastAsia="ja-JP"/>
              </w:rPr>
            </w:pPr>
          </w:p>
        </w:tc>
        <w:tc>
          <w:tcPr>
            <w:tcW w:w="1482" w:type="dxa"/>
          </w:tcPr>
          <w:p w14:paraId="72DBD466" w14:textId="44E23348" w:rsidR="00A30D59" w:rsidRDefault="00A30D59" w:rsidP="00A30D59">
            <w:pPr>
              <w:pStyle w:val="Tablebody"/>
              <w:rPr>
                <w:lang w:eastAsia="ja-JP"/>
              </w:rPr>
            </w:pPr>
            <w:r>
              <w:rPr>
                <w:rFonts w:hint="eastAsia"/>
                <w:lang w:eastAsia="ja-JP"/>
              </w:rPr>
              <w:t>E</w:t>
            </w:r>
          </w:p>
        </w:tc>
        <w:tc>
          <w:tcPr>
            <w:tcW w:w="1064" w:type="dxa"/>
          </w:tcPr>
          <w:p w14:paraId="76704AA2" w14:textId="34D6338A" w:rsidR="00A30D59" w:rsidRDefault="00A30D59" w:rsidP="00A30D59">
            <w:pPr>
              <w:pStyle w:val="Tablebody"/>
              <w:rPr>
                <w:lang w:eastAsia="ja-JP"/>
              </w:rPr>
            </w:pPr>
            <w:r>
              <w:rPr>
                <w:rFonts w:hint="eastAsia"/>
                <w:lang w:eastAsia="ja-JP"/>
              </w:rPr>
              <w:t>5</w:t>
            </w:r>
          </w:p>
        </w:tc>
      </w:tr>
      <w:tr w:rsidR="00A30D59" w14:paraId="181E8639" w14:textId="77777777" w:rsidTr="00A30D59">
        <w:tc>
          <w:tcPr>
            <w:tcW w:w="1403" w:type="dxa"/>
          </w:tcPr>
          <w:p w14:paraId="2DE62C61" w14:textId="2979E9F3" w:rsidR="00A30D59" w:rsidRDefault="00A30D59" w:rsidP="00A30D59">
            <w:pPr>
              <w:pStyle w:val="Tablebody"/>
              <w:rPr>
                <w:lang w:eastAsia="ja-JP"/>
              </w:rPr>
            </w:pPr>
            <w:r>
              <w:rPr>
                <w:lang w:eastAsia="ja-JP"/>
              </w:rPr>
              <w:t>202100032</w:t>
            </w:r>
          </w:p>
        </w:tc>
        <w:tc>
          <w:tcPr>
            <w:tcW w:w="1361" w:type="dxa"/>
          </w:tcPr>
          <w:p w14:paraId="72413F9B" w14:textId="77777777" w:rsidR="00A30D59" w:rsidRDefault="00A30D59" w:rsidP="00A30D59">
            <w:pPr>
              <w:pStyle w:val="Tablebody"/>
              <w:rPr>
                <w:lang w:eastAsia="ja-JP"/>
              </w:rPr>
            </w:pPr>
          </w:p>
        </w:tc>
        <w:tc>
          <w:tcPr>
            <w:tcW w:w="2949" w:type="dxa"/>
          </w:tcPr>
          <w:p w14:paraId="4C320A41" w14:textId="0A084BC0" w:rsidR="00A30D59" w:rsidRDefault="00A30D59" w:rsidP="00A30D59">
            <w:pPr>
              <w:pStyle w:val="Tablebody"/>
              <w:rPr>
                <w:lang w:eastAsia="ja-JP"/>
              </w:rPr>
            </w:pPr>
            <w:proofErr w:type="spellStart"/>
            <w:r>
              <w:rPr>
                <w:lang w:eastAsia="ja-JP"/>
              </w:rPr>
              <w:t>BE_VAT_businesspartner_status</w:t>
            </w:r>
            <w:proofErr w:type="spellEnd"/>
          </w:p>
        </w:tc>
        <w:tc>
          <w:tcPr>
            <w:tcW w:w="1482" w:type="dxa"/>
          </w:tcPr>
          <w:p w14:paraId="36C03DA6" w14:textId="77777777" w:rsidR="00A30D59" w:rsidRDefault="00A30D59" w:rsidP="00A30D59">
            <w:pPr>
              <w:pStyle w:val="Tablebody"/>
              <w:rPr>
                <w:lang w:eastAsia="ja-JP"/>
              </w:rPr>
            </w:pPr>
          </w:p>
        </w:tc>
        <w:tc>
          <w:tcPr>
            <w:tcW w:w="1482" w:type="dxa"/>
          </w:tcPr>
          <w:p w14:paraId="0809E193" w14:textId="7B4EC962" w:rsidR="00A30D59" w:rsidRDefault="00A30D59" w:rsidP="00A30D59">
            <w:pPr>
              <w:pStyle w:val="Tablebody"/>
              <w:rPr>
                <w:lang w:eastAsia="ja-JP"/>
              </w:rPr>
            </w:pPr>
            <w:r>
              <w:rPr>
                <w:rFonts w:hint="eastAsia"/>
                <w:lang w:eastAsia="ja-JP"/>
              </w:rPr>
              <w:t>S</w:t>
            </w:r>
          </w:p>
        </w:tc>
        <w:tc>
          <w:tcPr>
            <w:tcW w:w="1064" w:type="dxa"/>
          </w:tcPr>
          <w:p w14:paraId="7E1F76D3" w14:textId="18909D21" w:rsidR="00A30D59" w:rsidRDefault="00A30D59" w:rsidP="00A30D59">
            <w:pPr>
              <w:pStyle w:val="Tablebody"/>
              <w:rPr>
                <w:lang w:eastAsia="ja-JP"/>
              </w:rPr>
            </w:pPr>
            <w:r>
              <w:rPr>
                <w:rFonts w:hint="eastAsia"/>
                <w:lang w:eastAsia="ja-JP"/>
              </w:rPr>
              <w:t>1</w:t>
            </w:r>
          </w:p>
        </w:tc>
      </w:tr>
      <w:tr w:rsidR="00A30D59" w14:paraId="095F748C" w14:textId="77777777" w:rsidTr="00A30D59">
        <w:tc>
          <w:tcPr>
            <w:tcW w:w="1403" w:type="dxa"/>
          </w:tcPr>
          <w:p w14:paraId="641F6FC2" w14:textId="0CBF0439" w:rsidR="00A30D59" w:rsidRDefault="00A30D59" w:rsidP="00A30D59">
            <w:pPr>
              <w:pStyle w:val="Tablebody"/>
              <w:rPr>
                <w:lang w:eastAsia="ja-JP"/>
              </w:rPr>
            </w:pPr>
            <w:r>
              <w:rPr>
                <w:lang w:eastAsia="ja-JP"/>
              </w:rPr>
              <w:t>202100033</w:t>
            </w:r>
          </w:p>
        </w:tc>
        <w:tc>
          <w:tcPr>
            <w:tcW w:w="1361" w:type="dxa"/>
          </w:tcPr>
          <w:p w14:paraId="250F46E3" w14:textId="77777777" w:rsidR="00A30D59" w:rsidRDefault="00A30D59" w:rsidP="00A30D59">
            <w:pPr>
              <w:pStyle w:val="Tablebody"/>
              <w:rPr>
                <w:lang w:eastAsia="ja-JP"/>
              </w:rPr>
            </w:pPr>
          </w:p>
        </w:tc>
        <w:tc>
          <w:tcPr>
            <w:tcW w:w="2949" w:type="dxa"/>
          </w:tcPr>
          <w:p w14:paraId="561F2B09" w14:textId="1068D49B" w:rsidR="00A30D59" w:rsidRDefault="00A30D59" w:rsidP="00A30D59">
            <w:pPr>
              <w:pStyle w:val="Tablebody"/>
              <w:rPr>
                <w:lang w:eastAsia="ja-JP"/>
              </w:rPr>
            </w:pPr>
            <w:proofErr w:type="spellStart"/>
            <w:r>
              <w:rPr>
                <w:lang w:eastAsia="ja-JP"/>
              </w:rPr>
              <w:t>BE_VAT_businesspartner_status</w:t>
            </w:r>
            <w:proofErr w:type="spellEnd"/>
          </w:p>
        </w:tc>
        <w:tc>
          <w:tcPr>
            <w:tcW w:w="1482" w:type="dxa"/>
          </w:tcPr>
          <w:p w14:paraId="04C2D76F" w14:textId="77777777" w:rsidR="00A30D59" w:rsidRDefault="00A30D59" w:rsidP="00A30D59">
            <w:pPr>
              <w:pStyle w:val="Tablebody"/>
              <w:rPr>
                <w:lang w:eastAsia="ja-JP"/>
              </w:rPr>
            </w:pPr>
          </w:p>
        </w:tc>
        <w:tc>
          <w:tcPr>
            <w:tcW w:w="1482" w:type="dxa"/>
          </w:tcPr>
          <w:p w14:paraId="41CF64A9" w14:textId="20B0ED24" w:rsidR="00A30D59" w:rsidRDefault="00A30D59" w:rsidP="00A30D59">
            <w:pPr>
              <w:pStyle w:val="Tablebody"/>
              <w:rPr>
                <w:lang w:eastAsia="ja-JP"/>
              </w:rPr>
            </w:pPr>
            <w:r>
              <w:rPr>
                <w:rFonts w:hint="eastAsia"/>
                <w:lang w:eastAsia="ja-JP"/>
              </w:rPr>
              <w:t>K</w:t>
            </w:r>
          </w:p>
        </w:tc>
        <w:tc>
          <w:tcPr>
            <w:tcW w:w="1064" w:type="dxa"/>
          </w:tcPr>
          <w:p w14:paraId="4C558F18" w14:textId="77777777" w:rsidR="00A30D59" w:rsidRDefault="00A30D59" w:rsidP="00A30D59">
            <w:pPr>
              <w:pStyle w:val="Tablebody"/>
              <w:rPr>
                <w:lang w:eastAsia="ja-JP"/>
              </w:rPr>
            </w:pPr>
          </w:p>
        </w:tc>
      </w:tr>
    </w:tbl>
    <w:p w14:paraId="0C442DAE" w14:textId="55021982" w:rsidR="00A30D59" w:rsidRDefault="00A30D59" w:rsidP="0031176A">
      <w:pPr>
        <w:pStyle w:val="a2"/>
      </w:pPr>
      <w:bookmarkStart w:id="34" w:name="_Toc80009894"/>
      <w:r>
        <w:t>Layering indirect taxes</w:t>
      </w:r>
      <w:bookmarkEnd w:id="34"/>
    </w:p>
    <w:p w14:paraId="2E99144D" w14:textId="47122A09" w:rsidR="00A30D59" w:rsidRDefault="00A30D59" w:rsidP="00A30D59">
      <w:pPr>
        <w:pStyle w:val="Tablebody"/>
        <w:jc w:val="left"/>
        <w:rPr>
          <w:lang w:eastAsia="ja-JP"/>
        </w:rPr>
      </w:pPr>
      <w:r>
        <w:rPr>
          <w:lang w:eastAsia="ja-JP"/>
        </w:rPr>
        <w:t xml:space="preserve">It is common that a number of indirect taxes are levied within the same jurisdiction. In some cases the taxes are designed so that only one applies at the same time, but in many </w:t>
      </w:r>
      <w:proofErr w:type="gramStart"/>
      <w:r>
        <w:rPr>
          <w:lang w:eastAsia="ja-JP"/>
        </w:rPr>
        <w:t>cases</w:t>
      </w:r>
      <w:proofErr w:type="gramEnd"/>
      <w:r>
        <w:rPr>
          <w:lang w:eastAsia="ja-JP"/>
        </w:rPr>
        <w:t xml:space="preserve"> they are ‘stacked’ or ‘layered’, with multiple </w:t>
      </w:r>
      <w:r>
        <w:rPr>
          <w:lang w:eastAsia="ja-JP"/>
        </w:rPr>
        <w:lastRenderedPageBreak/>
        <w:t xml:space="preserve">taxes applying on the same invoice. </w:t>
      </w:r>
      <w:proofErr w:type="spellStart"/>
      <w:r>
        <w:rPr>
          <w:lang w:eastAsia="ja-JP"/>
        </w:rPr>
        <w:t>And</w:t>
      </w:r>
      <w:proofErr w:type="spellEnd"/>
      <w:r>
        <w:rPr>
          <w:lang w:eastAsia="ja-JP"/>
        </w:rPr>
        <w:t xml:space="preserve"> example of this can be seen with supplies of electricity, where in addition to VAT an energy tax is applicable in certain countries. In the EU, this energy tax is typically part of the taxable amount for VAT, making it a necessary attribute for auditors.</w:t>
      </w:r>
    </w:p>
    <w:p w14:paraId="1EE3831F" w14:textId="4C99730E" w:rsidR="00A30D59" w:rsidRDefault="00A30D59" w:rsidP="00A30D59">
      <w:pPr>
        <w:pStyle w:val="Example"/>
        <w:rPr>
          <w:lang w:eastAsia="ja-JP"/>
        </w:rPr>
      </w:pPr>
      <w:r w:rsidRPr="00222E6D">
        <w:t>EXAMPLE</w:t>
      </w:r>
      <w:r w:rsidRPr="00222E6D">
        <w:tab/>
      </w:r>
      <w:r>
        <w:t>VAT and energy tax</w:t>
      </w:r>
    </w:p>
    <w:p w14:paraId="568C7FD7" w14:textId="632A6716" w:rsidR="00C25202" w:rsidRDefault="00A30D59" w:rsidP="00A30D59">
      <w:pPr>
        <w:pStyle w:val="Tablebody"/>
        <w:jc w:val="left"/>
        <w:rPr>
          <w:lang w:eastAsia="ja-JP"/>
        </w:rPr>
      </w:pPr>
      <w:r>
        <w:rPr>
          <w:lang w:eastAsia="ja-JP"/>
        </w:rPr>
        <w:t>Let’s consider the example of a Dutch electricity provider, supplying electricity to a charge point operator for electric vehicles. The supply is subject to a reduced Energy Tax rate and exempt from the Sustainable Energy Surcharge (“ODE”). The supply is subject to the regular NL VAT rate.</w:t>
      </w:r>
    </w:p>
    <w:p w14:paraId="6CC19613" w14:textId="715D6998" w:rsidR="00455D3D" w:rsidRPr="00455D3D" w:rsidRDefault="00455D3D" w:rsidP="00455D3D">
      <w:pPr>
        <w:pStyle w:val="Example"/>
        <w:rPr>
          <w:color w:val="FF0000"/>
          <w:lang w:eastAsia="ja-JP"/>
        </w:rPr>
      </w:pPr>
      <w:r w:rsidRPr="00C25202">
        <w:rPr>
          <w:rFonts w:hint="eastAsia"/>
          <w:color w:val="FF0000"/>
          <w:lang w:eastAsia="ja-JP"/>
        </w:rPr>
        <w:t>T</w:t>
      </w:r>
      <w:r w:rsidRPr="00C25202">
        <w:rPr>
          <w:color w:val="FF0000"/>
          <w:lang w:eastAsia="ja-JP"/>
        </w:rPr>
        <w:t xml:space="preserve">able </w:t>
      </w:r>
      <w:r>
        <w:rPr>
          <w:color w:val="FF0000"/>
          <w:lang w:eastAsia="ja-JP"/>
        </w:rPr>
        <w:t>4</w:t>
      </w:r>
      <w:r w:rsidRPr="00C25202">
        <w:rPr>
          <w:color w:val="FF0000"/>
          <w:lang w:eastAsia="ja-JP"/>
        </w:rPr>
        <w:t xml:space="preserve"> lists</w:t>
      </w:r>
      <w:r w:rsidRPr="00C25202">
        <w:rPr>
          <w:rFonts w:hint="eastAsia"/>
          <w:color w:val="FF0000"/>
          <w:lang w:eastAsia="ja-JP"/>
        </w:rPr>
        <w:t>（</w:t>
      </w:r>
      <w:r w:rsidRPr="00C25202">
        <w:rPr>
          <w:rFonts w:hint="eastAsia"/>
          <w:color w:val="FF0000"/>
          <w:lang w:eastAsia="ja-JP"/>
        </w:rPr>
        <w:t>Write text</w:t>
      </w:r>
      <w:r w:rsidRPr="00C25202">
        <w:rPr>
          <w:rFonts w:hint="eastAsia"/>
          <w:color w:val="FF0000"/>
          <w:lang w:eastAsia="ja-JP"/>
        </w:rPr>
        <w:t>）</w:t>
      </w:r>
    </w:p>
    <w:p w14:paraId="03077EC7" w14:textId="49C4FF97" w:rsidR="00C00CE2" w:rsidRPr="00455D3D" w:rsidRDefault="00A30D59" w:rsidP="00A30D59">
      <w:pPr>
        <w:pStyle w:val="Tabletitle"/>
        <w:rPr>
          <w:color w:val="FF0000"/>
          <w:lang w:eastAsia="ja-JP"/>
        </w:rPr>
      </w:pPr>
      <w:r w:rsidRPr="00455D3D">
        <w:rPr>
          <w:rFonts w:hint="eastAsia"/>
          <w:color w:val="FF0000"/>
          <w:lang w:eastAsia="ja-JP"/>
        </w:rPr>
        <w:t>X</w:t>
      </w:r>
      <w:r w:rsidRPr="00455D3D">
        <w:rPr>
          <w:color w:val="FF0000"/>
          <w:lang w:eastAsia="ja-JP"/>
        </w:rPr>
        <w:t>XXX</w:t>
      </w:r>
    </w:p>
    <w:tbl>
      <w:tblPr>
        <w:tblStyle w:val="TableGrid"/>
        <w:tblW w:w="0" w:type="auto"/>
        <w:tblLook w:val="04A0" w:firstRow="1" w:lastRow="0" w:firstColumn="1" w:lastColumn="0" w:noHBand="0" w:noVBand="1"/>
      </w:tblPr>
      <w:tblGrid>
        <w:gridCol w:w="1403"/>
        <w:gridCol w:w="1361"/>
        <w:gridCol w:w="2949"/>
        <w:gridCol w:w="1482"/>
        <w:gridCol w:w="1482"/>
        <w:gridCol w:w="1064"/>
      </w:tblGrid>
      <w:tr w:rsidR="00A30D59" w14:paraId="47C2B597" w14:textId="77777777" w:rsidTr="00823D93">
        <w:tc>
          <w:tcPr>
            <w:tcW w:w="1403" w:type="dxa"/>
          </w:tcPr>
          <w:p w14:paraId="1B7548A0" w14:textId="77777777" w:rsidR="00A30D59" w:rsidRDefault="00A30D59" w:rsidP="00823D93">
            <w:pPr>
              <w:pStyle w:val="Tablebody"/>
              <w:rPr>
                <w:lang w:eastAsia="ja-JP"/>
              </w:rPr>
            </w:pPr>
            <w:r>
              <w:rPr>
                <w:lang w:eastAsia="ja-JP"/>
              </w:rPr>
              <w:t>Transaction Document ID</w:t>
            </w:r>
          </w:p>
        </w:tc>
        <w:tc>
          <w:tcPr>
            <w:tcW w:w="1361" w:type="dxa"/>
          </w:tcPr>
          <w:p w14:paraId="7D6FE8DB" w14:textId="77777777" w:rsidR="00A30D59" w:rsidRDefault="00A30D59" w:rsidP="00823D93">
            <w:pPr>
              <w:pStyle w:val="Tablebody"/>
              <w:rPr>
                <w:lang w:eastAsia="ja-JP"/>
              </w:rPr>
            </w:pPr>
            <w:r>
              <w:rPr>
                <w:lang w:eastAsia="ja-JP"/>
              </w:rPr>
              <w:t>Transaction Document Line ID</w:t>
            </w:r>
          </w:p>
        </w:tc>
        <w:tc>
          <w:tcPr>
            <w:tcW w:w="2949" w:type="dxa"/>
          </w:tcPr>
          <w:p w14:paraId="49450561" w14:textId="77777777" w:rsidR="00A30D59" w:rsidRDefault="00A30D59" w:rsidP="00823D93">
            <w:pPr>
              <w:pStyle w:val="Tablebody"/>
              <w:rPr>
                <w:lang w:eastAsia="ja-JP"/>
              </w:rPr>
            </w:pPr>
            <w:r>
              <w:rPr>
                <w:lang w:eastAsia="ja-JP"/>
              </w:rPr>
              <w:t>Characteristic Type</w:t>
            </w:r>
          </w:p>
          <w:p w14:paraId="77EC42C3" w14:textId="77777777" w:rsidR="00A30D59" w:rsidRDefault="00A30D59" w:rsidP="00823D93">
            <w:pPr>
              <w:pStyle w:val="Tablebody"/>
            </w:pPr>
          </w:p>
        </w:tc>
        <w:tc>
          <w:tcPr>
            <w:tcW w:w="1482" w:type="dxa"/>
          </w:tcPr>
          <w:p w14:paraId="3DCA1B97" w14:textId="77777777" w:rsidR="00A30D59" w:rsidRDefault="00A30D59" w:rsidP="00823D93">
            <w:pPr>
              <w:pStyle w:val="Tablebody"/>
              <w:rPr>
                <w:lang w:eastAsia="ja-JP"/>
              </w:rPr>
            </w:pPr>
            <w:r>
              <w:rPr>
                <w:lang w:eastAsia="ja-JP"/>
              </w:rPr>
              <w:t>Characteristic UOM Code</w:t>
            </w:r>
          </w:p>
        </w:tc>
        <w:tc>
          <w:tcPr>
            <w:tcW w:w="1482" w:type="dxa"/>
          </w:tcPr>
          <w:p w14:paraId="0D91474D" w14:textId="77777777" w:rsidR="00A30D59" w:rsidRDefault="00A30D59" w:rsidP="00823D93">
            <w:pPr>
              <w:pStyle w:val="Tablebody"/>
              <w:rPr>
                <w:lang w:eastAsia="ja-JP"/>
              </w:rPr>
            </w:pPr>
            <w:r>
              <w:rPr>
                <w:lang w:eastAsia="ja-JP"/>
              </w:rPr>
              <w:t>Characteristic Value</w:t>
            </w:r>
          </w:p>
        </w:tc>
        <w:tc>
          <w:tcPr>
            <w:tcW w:w="1064" w:type="dxa"/>
          </w:tcPr>
          <w:p w14:paraId="1969077A" w14:textId="77777777" w:rsidR="00A30D59" w:rsidRDefault="00A30D59" w:rsidP="00823D93">
            <w:pPr>
              <w:pStyle w:val="Tablebody"/>
              <w:rPr>
                <w:lang w:eastAsia="ja-JP"/>
              </w:rPr>
            </w:pPr>
            <w:r>
              <w:rPr>
                <w:lang w:eastAsia="ja-JP"/>
              </w:rPr>
              <w:t>System Value</w:t>
            </w:r>
          </w:p>
          <w:p w14:paraId="6D509721" w14:textId="77777777" w:rsidR="00A30D59" w:rsidRDefault="00A30D59" w:rsidP="00823D93">
            <w:pPr>
              <w:pStyle w:val="Tablebody"/>
            </w:pPr>
          </w:p>
        </w:tc>
      </w:tr>
      <w:tr w:rsidR="00A30D59" w14:paraId="18C88CDB" w14:textId="77777777" w:rsidTr="00823D93">
        <w:tc>
          <w:tcPr>
            <w:tcW w:w="1403" w:type="dxa"/>
          </w:tcPr>
          <w:p w14:paraId="44E7D375" w14:textId="7E707CB5" w:rsidR="00A30D59" w:rsidRDefault="00A30D59" w:rsidP="00823D93">
            <w:pPr>
              <w:pStyle w:val="Tablebody"/>
              <w:rPr>
                <w:lang w:eastAsia="ja-JP"/>
              </w:rPr>
            </w:pPr>
            <w:r>
              <w:rPr>
                <w:lang w:eastAsia="ja-JP"/>
              </w:rPr>
              <w:t>202100041</w:t>
            </w:r>
          </w:p>
        </w:tc>
        <w:tc>
          <w:tcPr>
            <w:tcW w:w="1361" w:type="dxa"/>
          </w:tcPr>
          <w:p w14:paraId="0CA80B72" w14:textId="77777777" w:rsidR="00A30D59" w:rsidRDefault="00A30D59" w:rsidP="00823D93">
            <w:pPr>
              <w:pStyle w:val="Tablebody"/>
              <w:rPr>
                <w:lang w:eastAsia="ja-JP"/>
              </w:rPr>
            </w:pPr>
          </w:p>
        </w:tc>
        <w:tc>
          <w:tcPr>
            <w:tcW w:w="2949" w:type="dxa"/>
          </w:tcPr>
          <w:p w14:paraId="25CBC305" w14:textId="6EDE94BB" w:rsidR="00A30D59" w:rsidRDefault="00A30D59" w:rsidP="00823D93">
            <w:pPr>
              <w:pStyle w:val="Tablebody"/>
              <w:rPr>
                <w:lang w:eastAsia="ja-JP"/>
              </w:rPr>
            </w:pPr>
            <w:proofErr w:type="spellStart"/>
            <w:r>
              <w:rPr>
                <w:lang w:eastAsia="ja-JP"/>
              </w:rPr>
              <w:t>NL_EnergyTax_item_status</w:t>
            </w:r>
            <w:proofErr w:type="spellEnd"/>
          </w:p>
        </w:tc>
        <w:tc>
          <w:tcPr>
            <w:tcW w:w="1482" w:type="dxa"/>
          </w:tcPr>
          <w:p w14:paraId="15056FE9" w14:textId="77777777" w:rsidR="00A30D59" w:rsidRDefault="00A30D59" w:rsidP="00823D93">
            <w:pPr>
              <w:pStyle w:val="Tablebody"/>
              <w:rPr>
                <w:lang w:eastAsia="ja-JP"/>
              </w:rPr>
            </w:pPr>
          </w:p>
        </w:tc>
        <w:tc>
          <w:tcPr>
            <w:tcW w:w="1482" w:type="dxa"/>
          </w:tcPr>
          <w:p w14:paraId="0CA2F000" w14:textId="332BF54B" w:rsidR="00A30D59" w:rsidRDefault="00455D3D" w:rsidP="00823D93">
            <w:pPr>
              <w:pStyle w:val="Tablebody"/>
              <w:rPr>
                <w:lang w:eastAsia="ja-JP"/>
              </w:rPr>
            </w:pPr>
            <w:r>
              <w:rPr>
                <w:rFonts w:hint="eastAsia"/>
                <w:lang w:eastAsia="ja-JP"/>
              </w:rPr>
              <w:t>R</w:t>
            </w:r>
          </w:p>
        </w:tc>
        <w:tc>
          <w:tcPr>
            <w:tcW w:w="1064" w:type="dxa"/>
          </w:tcPr>
          <w:p w14:paraId="61DDE5DF" w14:textId="386E104B" w:rsidR="00A30D59" w:rsidRDefault="00455D3D" w:rsidP="00823D93">
            <w:pPr>
              <w:pStyle w:val="Tablebody"/>
              <w:rPr>
                <w:lang w:eastAsia="ja-JP"/>
              </w:rPr>
            </w:pPr>
            <w:r>
              <w:rPr>
                <w:rFonts w:hint="eastAsia"/>
                <w:lang w:eastAsia="ja-JP"/>
              </w:rPr>
              <w:t>1</w:t>
            </w:r>
          </w:p>
        </w:tc>
      </w:tr>
      <w:tr w:rsidR="00A30D59" w14:paraId="79F6ADD4" w14:textId="77777777" w:rsidTr="00823D93">
        <w:tc>
          <w:tcPr>
            <w:tcW w:w="1403" w:type="dxa"/>
          </w:tcPr>
          <w:p w14:paraId="198C7DAF" w14:textId="6A523427" w:rsidR="00A30D59" w:rsidRDefault="00455D3D" w:rsidP="00823D93">
            <w:pPr>
              <w:pStyle w:val="Tablebody"/>
              <w:rPr>
                <w:lang w:eastAsia="ja-JP"/>
              </w:rPr>
            </w:pPr>
            <w:r>
              <w:rPr>
                <w:lang w:eastAsia="ja-JP"/>
              </w:rPr>
              <w:t>202100042</w:t>
            </w:r>
          </w:p>
        </w:tc>
        <w:tc>
          <w:tcPr>
            <w:tcW w:w="1361" w:type="dxa"/>
          </w:tcPr>
          <w:p w14:paraId="3DBE6676" w14:textId="77777777" w:rsidR="00A30D59" w:rsidRDefault="00A30D59" w:rsidP="00823D93">
            <w:pPr>
              <w:pStyle w:val="Tablebody"/>
              <w:rPr>
                <w:lang w:eastAsia="ja-JP"/>
              </w:rPr>
            </w:pPr>
          </w:p>
        </w:tc>
        <w:tc>
          <w:tcPr>
            <w:tcW w:w="2949" w:type="dxa"/>
          </w:tcPr>
          <w:p w14:paraId="4C6D9D13" w14:textId="3BEF21EF" w:rsidR="00A30D59" w:rsidRDefault="00455D3D" w:rsidP="00823D93">
            <w:pPr>
              <w:pStyle w:val="Tablebody"/>
              <w:rPr>
                <w:lang w:eastAsia="ja-JP"/>
              </w:rPr>
            </w:pPr>
            <w:proofErr w:type="spellStart"/>
            <w:r>
              <w:rPr>
                <w:lang w:eastAsia="ja-JP"/>
              </w:rPr>
              <w:t>NL_EnergyTax</w:t>
            </w:r>
            <w:proofErr w:type="spellEnd"/>
            <w:r>
              <w:rPr>
                <w:lang w:eastAsia="ja-JP"/>
              </w:rPr>
              <w:t xml:space="preserve"> _amount</w:t>
            </w:r>
          </w:p>
        </w:tc>
        <w:tc>
          <w:tcPr>
            <w:tcW w:w="1482" w:type="dxa"/>
          </w:tcPr>
          <w:p w14:paraId="242FC46F" w14:textId="2D05B814" w:rsidR="00A30D59" w:rsidRDefault="00455D3D" w:rsidP="00823D93">
            <w:pPr>
              <w:pStyle w:val="Tablebody"/>
              <w:rPr>
                <w:lang w:eastAsia="ja-JP"/>
              </w:rPr>
            </w:pPr>
            <w:r>
              <w:rPr>
                <w:lang w:eastAsia="ja-JP"/>
              </w:rPr>
              <w:t>EUR</w:t>
            </w:r>
          </w:p>
        </w:tc>
        <w:tc>
          <w:tcPr>
            <w:tcW w:w="1482" w:type="dxa"/>
          </w:tcPr>
          <w:p w14:paraId="578FAAB1" w14:textId="694B7F69" w:rsidR="00A30D59" w:rsidRDefault="00455D3D" w:rsidP="00823D93">
            <w:pPr>
              <w:pStyle w:val="Tablebody"/>
              <w:rPr>
                <w:lang w:eastAsia="ja-JP"/>
              </w:rPr>
            </w:pPr>
            <w:r>
              <w:rPr>
                <w:lang w:eastAsia="ja-JP"/>
              </w:rPr>
              <w:t>0.04</w:t>
            </w:r>
          </w:p>
        </w:tc>
        <w:tc>
          <w:tcPr>
            <w:tcW w:w="1064" w:type="dxa"/>
          </w:tcPr>
          <w:p w14:paraId="3D94365F" w14:textId="1063D72F" w:rsidR="00A30D59" w:rsidRDefault="00455D3D" w:rsidP="00823D93">
            <w:pPr>
              <w:pStyle w:val="Tablebody"/>
              <w:rPr>
                <w:lang w:eastAsia="ja-JP"/>
              </w:rPr>
            </w:pPr>
            <w:r>
              <w:rPr>
                <w:lang w:eastAsia="ja-JP"/>
              </w:rPr>
              <w:t>0.04</w:t>
            </w:r>
          </w:p>
        </w:tc>
      </w:tr>
      <w:tr w:rsidR="00A30D59" w14:paraId="785087D0" w14:textId="77777777" w:rsidTr="00823D93">
        <w:tc>
          <w:tcPr>
            <w:tcW w:w="1403" w:type="dxa"/>
          </w:tcPr>
          <w:p w14:paraId="7C9BBDE2" w14:textId="4DDEC223" w:rsidR="00A30D59" w:rsidRDefault="00455D3D" w:rsidP="00823D93">
            <w:pPr>
              <w:pStyle w:val="Tablebody"/>
              <w:rPr>
                <w:lang w:eastAsia="ja-JP"/>
              </w:rPr>
            </w:pPr>
            <w:r>
              <w:rPr>
                <w:lang w:eastAsia="ja-JP"/>
              </w:rPr>
              <w:t>202100043</w:t>
            </w:r>
          </w:p>
        </w:tc>
        <w:tc>
          <w:tcPr>
            <w:tcW w:w="1361" w:type="dxa"/>
          </w:tcPr>
          <w:p w14:paraId="7DD083C7" w14:textId="77777777" w:rsidR="00A30D59" w:rsidRDefault="00A30D59" w:rsidP="00823D93">
            <w:pPr>
              <w:pStyle w:val="Tablebody"/>
              <w:rPr>
                <w:lang w:eastAsia="ja-JP"/>
              </w:rPr>
            </w:pPr>
          </w:p>
        </w:tc>
        <w:tc>
          <w:tcPr>
            <w:tcW w:w="2949" w:type="dxa"/>
          </w:tcPr>
          <w:p w14:paraId="435C7316" w14:textId="0EB07B83" w:rsidR="00A30D59" w:rsidRDefault="00455D3D" w:rsidP="00823D93">
            <w:pPr>
              <w:pStyle w:val="Tablebody"/>
              <w:rPr>
                <w:lang w:eastAsia="ja-JP"/>
              </w:rPr>
            </w:pPr>
            <w:proofErr w:type="spellStart"/>
            <w:r>
              <w:rPr>
                <w:lang w:eastAsia="ja-JP"/>
              </w:rPr>
              <w:t>NL_ODE_item_status</w:t>
            </w:r>
            <w:proofErr w:type="spellEnd"/>
          </w:p>
        </w:tc>
        <w:tc>
          <w:tcPr>
            <w:tcW w:w="1482" w:type="dxa"/>
          </w:tcPr>
          <w:p w14:paraId="4CB7EE54" w14:textId="77777777" w:rsidR="00A30D59" w:rsidRDefault="00A30D59" w:rsidP="00823D93">
            <w:pPr>
              <w:pStyle w:val="Tablebody"/>
              <w:rPr>
                <w:lang w:eastAsia="ja-JP"/>
              </w:rPr>
            </w:pPr>
          </w:p>
        </w:tc>
        <w:tc>
          <w:tcPr>
            <w:tcW w:w="1482" w:type="dxa"/>
          </w:tcPr>
          <w:p w14:paraId="473EF677" w14:textId="237F0B43" w:rsidR="00A30D59" w:rsidRDefault="00455D3D" w:rsidP="00823D93">
            <w:pPr>
              <w:pStyle w:val="Tablebody"/>
              <w:rPr>
                <w:lang w:eastAsia="ja-JP"/>
              </w:rPr>
            </w:pPr>
            <w:r>
              <w:rPr>
                <w:rFonts w:hint="eastAsia"/>
                <w:lang w:eastAsia="ja-JP"/>
              </w:rPr>
              <w:t>E</w:t>
            </w:r>
          </w:p>
        </w:tc>
        <w:tc>
          <w:tcPr>
            <w:tcW w:w="1064" w:type="dxa"/>
          </w:tcPr>
          <w:p w14:paraId="558206ED" w14:textId="5BDFC56E" w:rsidR="00A30D59" w:rsidRDefault="00455D3D" w:rsidP="00823D93">
            <w:pPr>
              <w:pStyle w:val="Tablebody"/>
              <w:rPr>
                <w:lang w:eastAsia="ja-JP"/>
              </w:rPr>
            </w:pPr>
            <w:r>
              <w:rPr>
                <w:rFonts w:hint="eastAsia"/>
                <w:lang w:eastAsia="ja-JP"/>
              </w:rPr>
              <w:t>0</w:t>
            </w:r>
          </w:p>
        </w:tc>
      </w:tr>
      <w:tr w:rsidR="00A30D59" w14:paraId="56CE3241" w14:textId="77777777" w:rsidTr="00823D93">
        <w:tc>
          <w:tcPr>
            <w:tcW w:w="1403" w:type="dxa"/>
          </w:tcPr>
          <w:p w14:paraId="3DA9F7A5" w14:textId="3BD64BC3" w:rsidR="00A30D59" w:rsidRDefault="00455D3D" w:rsidP="00823D93">
            <w:pPr>
              <w:pStyle w:val="Tablebody"/>
              <w:rPr>
                <w:lang w:eastAsia="ja-JP"/>
              </w:rPr>
            </w:pPr>
            <w:r>
              <w:rPr>
                <w:lang w:eastAsia="ja-JP"/>
              </w:rPr>
              <w:t>202100044</w:t>
            </w:r>
          </w:p>
        </w:tc>
        <w:tc>
          <w:tcPr>
            <w:tcW w:w="1361" w:type="dxa"/>
          </w:tcPr>
          <w:p w14:paraId="3C8E5B85" w14:textId="77777777" w:rsidR="00A30D59" w:rsidRDefault="00A30D59" w:rsidP="00823D93">
            <w:pPr>
              <w:pStyle w:val="Tablebody"/>
              <w:rPr>
                <w:lang w:eastAsia="ja-JP"/>
              </w:rPr>
            </w:pPr>
          </w:p>
        </w:tc>
        <w:tc>
          <w:tcPr>
            <w:tcW w:w="2949" w:type="dxa"/>
          </w:tcPr>
          <w:p w14:paraId="3C59CA58" w14:textId="6275169D" w:rsidR="00A30D59" w:rsidRDefault="00455D3D" w:rsidP="00823D93">
            <w:pPr>
              <w:pStyle w:val="Tablebody"/>
              <w:rPr>
                <w:lang w:eastAsia="ja-JP"/>
              </w:rPr>
            </w:pPr>
            <w:proofErr w:type="spellStart"/>
            <w:r>
              <w:rPr>
                <w:lang w:eastAsia="ja-JP"/>
              </w:rPr>
              <w:t>NL_ODE_amount</w:t>
            </w:r>
            <w:proofErr w:type="spellEnd"/>
          </w:p>
        </w:tc>
        <w:tc>
          <w:tcPr>
            <w:tcW w:w="1482" w:type="dxa"/>
          </w:tcPr>
          <w:p w14:paraId="5BB46151" w14:textId="2CE1D80C" w:rsidR="00A30D59" w:rsidRDefault="00455D3D" w:rsidP="00823D93">
            <w:pPr>
              <w:pStyle w:val="Tablebody"/>
              <w:rPr>
                <w:lang w:eastAsia="ja-JP"/>
              </w:rPr>
            </w:pPr>
            <w:r>
              <w:rPr>
                <w:rFonts w:hint="eastAsia"/>
                <w:lang w:eastAsia="ja-JP"/>
              </w:rPr>
              <w:t>E</w:t>
            </w:r>
            <w:r>
              <w:rPr>
                <w:lang w:eastAsia="ja-JP"/>
              </w:rPr>
              <w:t>UR</w:t>
            </w:r>
          </w:p>
        </w:tc>
        <w:tc>
          <w:tcPr>
            <w:tcW w:w="1482" w:type="dxa"/>
          </w:tcPr>
          <w:p w14:paraId="320647FA" w14:textId="4421766D" w:rsidR="00A30D59" w:rsidRDefault="00455D3D" w:rsidP="00823D93">
            <w:pPr>
              <w:pStyle w:val="Tablebody"/>
              <w:rPr>
                <w:lang w:eastAsia="ja-JP"/>
              </w:rPr>
            </w:pPr>
            <w:r>
              <w:rPr>
                <w:rFonts w:hint="eastAsia"/>
                <w:lang w:eastAsia="ja-JP"/>
              </w:rPr>
              <w:t>0</w:t>
            </w:r>
            <w:r>
              <w:rPr>
                <w:lang w:eastAsia="ja-JP"/>
              </w:rPr>
              <w:t>.00</w:t>
            </w:r>
          </w:p>
        </w:tc>
        <w:tc>
          <w:tcPr>
            <w:tcW w:w="1064" w:type="dxa"/>
          </w:tcPr>
          <w:p w14:paraId="36041CB6" w14:textId="2B1D640B" w:rsidR="00A30D59" w:rsidRDefault="00455D3D" w:rsidP="00823D93">
            <w:pPr>
              <w:pStyle w:val="Tablebody"/>
              <w:rPr>
                <w:lang w:eastAsia="ja-JP"/>
              </w:rPr>
            </w:pPr>
            <w:r>
              <w:rPr>
                <w:rFonts w:hint="eastAsia"/>
                <w:lang w:eastAsia="ja-JP"/>
              </w:rPr>
              <w:t>0</w:t>
            </w:r>
            <w:r>
              <w:rPr>
                <w:lang w:eastAsia="ja-JP"/>
              </w:rPr>
              <w:t>.00</w:t>
            </w:r>
          </w:p>
        </w:tc>
      </w:tr>
      <w:tr w:rsidR="00A30D59" w14:paraId="6BC605BC" w14:textId="77777777" w:rsidTr="00823D93">
        <w:tc>
          <w:tcPr>
            <w:tcW w:w="1403" w:type="dxa"/>
          </w:tcPr>
          <w:p w14:paraId="59E73D62" w14:textId="4D550AAB" w:rsidR="00A30D59" w:rsidRDefault="00455D3D" w:rsidP="00823D93">
            <w:pPr>
              <w:pStyle w:val="Tablebody"/>
              <w:rPr>
                <w:lang w:eastAsia="ja-JP"/>
              </w:rPr>
            </w:pPr>
            <w:r>
              <w:rPr>
                <w:lang w:eastAsia="ja-JP"/>
              </w:rPr>
              <w:t>202100045</w:t>
            </w:r>
          </w:p>
        </w:tc>
        <w:tc>
          <w:tcPr>
            <w:tcW w:w="1361" w:type="dxa"/>
          </w:tcPr>
          <w:p w14:paraId="172AC8C6" w14:textId="77777777" w:rsidR="00A30D59" w:rsidRDefault="00A30D59" w:rsidP="00823D93">
            <w:pPr>
              <w:pStyle w:val="Tablebody"/>
              <w:rPr>
                <w:lang w:eastAsia="ja-JP"/>
              </w:rPr>
            </w:pPr>
          </w:p>
        </w:tc>
        <w:tc>
          <w:tcPr>
            <w:tcW w:w="2949" w:type="dxa"/>
          </w:tcPr>
          <w:p w14:paraId="5F65042F" w14:textId="0FB2FEBA" w:rsidR="00A30D59" w:rsidRDefault="00455D3D" w:rsidP="00823D93">
            <w:pPr>
              <w:pStyle w:val="Tablebody"/>
              <w:rPr>
                <w:lang w:eastAsia="ja-JP"/>
              </w:rPr>
            </w:pPr>
            <w:proofErr w:type="spellStart"/>
            <w:r>
              <w:rPr>
                <w:lang w:eastAsia="ja-JP"/>
              </w:rPr>
              <w:t>NL_VAT_item_status</w:t>
            </w:r>
            <w:proofErr w:type="spellEnd"/>
          </w:p>
        </w:tc>
        <w:tc>
          <w:tcPr>
            <w:tcW w:w="1482" w:type="dxa"/>
          </w:tcPr>
          <w:p w14:paraId="415E5804" w14:textId="77777777" w:rsidR="00A30D59" w:rsidRDefault="00A30D59" w:rsidP="00823D93">
            <w:pPr>
              <w:pStyle w:val="Tablebody"/>
              <w:rPr>
                <w:lang w:eastAsia="ja-JP"/>
              </w:rPr>
            </w:pPr>
          </w:p>
        </w:tc>
        <w:tc>
          <w:tcPr>
            <w:tcW w:w="1482" w:type="dxa"/>
          </w:tcPr>
          <w:p w14:paraId="5B635C3B" w14:textId="60E2DBF7" w:rsidR="00A30D59" w:rsidRDefault="00455D3D" w:rsidP="00823D93">
            <w:pPr>
              <w:pStyle w:val="Tablebody"/>
              <w:rPr>
                <w:lang w:eastAsia="ja-JP"/>
              </w:rPr>
            </w:pPr>
            <w:r>
              <w:rPr>
                <w:rFonts w:hint="eastAsia"/>
                <w:lang w:eastAsia="ja-JP"/>
              </w:rPr>
              <w:t>S</w:t>
            </w:r>
          </w:p>
        </w:tc>
        <w:tc>
          <w:tcPr>
            <w:tcW w:w="1064" w:type="dxa"/>
          </w:tcPr>
          <w:p w14:paraId="0DD627EA" w14:textId="7A1D8DFC" w:rsidR="00A30D59" w:rsidRDefault="00455D3D" w:rsidP="00823D93">
            <w:pPr>
              <w:pStyle w:val="Tablebody"/>
              <w:rPr>
                <w:lang w:eastAsia="ja-JP"/>
              </w:rPr>
            </w:pPr>
            <w:r>
              <w:rPr>
                <w:rFonts w:hint="eastAsia"/>
                <w:lang w:eastAsia="ja-JP"/>
              </w:rPr>
              <w:t>1</w:t>
            </w:r>
          </w:p>
        </w:tc>
      </w:tr>
    </w:tbl>
    <w:p w14:paraId="58E19B9C" w14:textId="77777777" w:rsidR="00455D3D" w:rsidRDefault="00455D3D" w:rsidP="0031176A">
      <w:pPr>
        <w:pStyle w:val="a2"/>
      </w:pPr>
      <w:bookmarkStart w:id="35" w:name="_Toc80009895"/>
      <w:r>
        <w:t>Supply of alcoholic items subject to customs control</w:t>
      </w:r>
      <w:bookmarkEnd w:id="35"/>
    </w:p>
    <w:p w14:paraId="70FB9930" w14:textId="77777777" w:rsidR="00455D3D" w:rsidRDefault="00455D3D" w:rsidP="00455D3D">
      <w:pPr>
        <w:rPr>
          <w:lang w:eastAsia="ja-JP"/>
        </w:rPr>
      </w:pPr>
      <w:r>
        <w:rPr>
          <w:lang w:eastAsia="ja-JP"/>
        </w:rPr>
        <w:t xml:space="preserve">Let’s suppose that the auditee is a microbrewery located in Belgium and that for the supply to the French customer, the alcohol percentage needs to be reported. Also this transaction should be reported to the National Office for Statics. </w:t>
      </w:r>
    </w:p>
    <w:p w14:paraId="0BB4A52D" w14:textId="120A132C" w:rsidR="00455D3D" w:rsidRPr="00455D3D" w:rsidRDefault="00455D3D" w:rsidP="00455D3D">
      <w:pPr>
        <w:pStyle w:val="Example"/>
        <w:rPr>
          <w:color w:val="FF0000"/>
          <w:lang w:eastAsia="ja-JP"/>
        </w:rPr>
      </w:pPr>
      <w:r w:rsidRPr="00C25202">
        <w:rPr>
          <w:rFonts w:hint="eastAsia"/>
          <w:color w:val="FF0000"/>
          <w:lang w:eastAsia="ja-JP"/>
        </w:rPr>
        <w:t>T</w:t>
      </w:r>
      <w:r w:rsidRPr="00C25202">
        <w:rPr>
          <w:color w:val="FF0000"/>
          <w:lang w:eastAsia="ja-JP"/>
        </w:rPr>
        <w:t xml:space="preserve">able </w:t>
      </w:r>
      <w:r>
        <w:rPr>
          <w:color w:val="FF0000"/>
          <w:lang w:eastAsia="ja-JP"/>
        </w:rPr>
        <w:t>5</w:t>
      </w:r>
      <w:r w:rsidRPr="00C25202">
        <w:rPr>
          <w:color w:val="FF0000"/>
          <w:lang w:eastAsia="ja-JP"/>
        </w:rPr>
        <w:t xml:space="preserve"> lists</w:t>
      </w:r>
      <w:r w:rsidRPr="00C25202">
        <w:rPr>
          <w:rFonts w:hint="eastAsia"/>
          <w:color w:val="FF0000"/>
          <w:lang w:eastAsia="ja-JP"/>
        </w:rPr>
        <w:t>（</w:t>
      </w:r>
      <w:r w:rsidRPr="00C25202">
        <w:rPr>
          <w:rFonts w:hint="eastAsia"/>
          <w:color w:val="FF0000"/>
          <w:lang w:eastAsia="ja-JP"/>
        </w:rPr>
        <w:t>Write text</w:t>
      </w:r>
      <w:r w:rsidRPr="00C25202">
        <w:rPr>
          <w:rFonts w:hint="eastAsia"/>
          <w:color w:val="FF0000"/>
          <w:lang w:eastAsia="ja-JP"/>
        </w:rPr>
        <w:t>）</w:t>
      </w:r>
    </w:p>
    <w:p w14:paraId="2AA5E323" w14:textId="7C7117C2" w:rsidR="00455D3D" w:rsidRPr="00455D3D" w:rsidRDefault="00455D3D" w:rsidP="00455D3D">
      <w:pPr>
        <w:rPr>
          <w:lang w:eastAsia="ja-JP"/>
        </w:rPr>
      </w:pPr>
      <w:r>
        <w:rPr>
          <w:lang w:eastAsia="ja-JP"/>
        </w:rPr>
        <w:t>The same table can be used:</w:t>
      </w:r>
    </w:p>
    <w:p w14:paraId="3B83F7FF" w14:textId="3CED4157" w:rsidR="00455D3D" w:rsidRPr="00455D3D" w:rsidRDefault="00455D3D" w:rsidP="00455D3D">
      <w:pPr>
        <w:pStyle w:val="Tabletitle"/>
        <w:rPr>
          <w:color w:val="FF0000"/>
          <w:lang w:eastAsia="ja-JP"/>
        </w:rPr>
      </w:pPr>
      <w:r w:rsidRPr="00455D3D">
        <w:rPr>
          <w:rFonts w:hint="eastAsia"/>
          <w:color w:val="FF0000"/>
          <w:lang w:eastAsia="ja-JP"/>
        </w:rPr>
        <w:t>X</w:t>
      </w:r>
      <w:r w:rsidRPr="00455D3D">
        <w:rPr>
          <w:color w:val="FF0000"/>
          <w:lang w:eastAsia="ja-JP"/>
        </w:rPr>
        <w:t>XXX</w:t>
      </w:r>
    </w:p>
    <w:tbl>
      <w:tblPr>
        <w:tblStyle w:val="TableGrid"/>
        <w:tblW w:w="0" w:type="auto"/>
        <w:tblLook w:val="04A0" w:firstRow="1" w:lastRow="0" w:firstColumn="1" w:lastColumn="0" w:noHBand="0" w:noVBand="1"/>
      </w:tblPr>
      <w:tblGrid>
        <w:gridCol w:w="1403"/>
        <w:gridCol w:w="1361"/>
        <w:gridCol w:w="2949"/>
        <w:gridCol w:w="1482"/>
        <w:gridCol w:w="1482"/>
        <w:gridCol w:w="1064"/>
      </w:tblGrid>
      <w:tr w:rsidR="00455D3D" w14:paraId="45C9AE31" w14:textId="77777777" w:rsidTr="00823D93">
        <w:tc>
          <w:tcPr>
            <w:tcW w:w="1403" w:type="dxa"/>
          </w:tcPr>
          <w:p w14:paraId="4AAA5082" w14:textId="77777777" w:rsidR="00455D3D" w:rsidRDefault="00455D3D" w:rsidP="00823D93">
            <w:pPr>
              <w:pStyle w:val="Tablebody"/>
              <w:rPr>
                <w:lang w:eastAsia="ja-JP"/>
              </w:rPr>
            </w:pPr>
            <w:r>
              <w:rPr>
                <w:lang w:eastAsia="ja-JP"/>
              </w:rPr>
              <w:t>Transaction Document ID</w:t>
            </w:r>
          </w:p>
        </w:tc>
        <w:tc>
          <w:tcPr>
            <w:tcW w:w="1361" w:type="dxa"/>
          </w:tcPr>
          <w:p w14:paraId="02DF775A" w14:textId="77777777" w:rsidR="00455D3D" w:rsidRDefault="00455D3D" w:rsidP="00823D93">
            <w:pPr>
              <w:pStyle w:val="Tablebody"/>
              <w:rPr>
                <w:lang w:eastAsia="ja-JP"/>
              </w:rPr>
            </w:pPr>
            <w:r>
              <w:rPr>
                <w:lang w:eastAsia="ja-JP"/>
              </w:rPr>
              <w:t>Transaction Document Line ID</w:t>
            </w:r>
          </w:p>
        </w:tc>
        <w:tc>
          <w:tcPr>
            <w:tcW w:w="2949" w:type="dxa"/>
          </w:tcPr>
          <w:p w14:paraId="51F26F4B" w14:textId="77777777" w:rsidR="00455D3D" w:rsidRDefault="00455D3D" w:rsidP="00823D93">
            <w:pPr>
              <w:pStyle w:val="Tablebody"/>
              <w:rPr>
                <w:lang w:eastAsia="ja-JP"/>
              </w:rPr>
            </w:pPr>
            <w:r>
              <w:rPr>
                <w:lang w:eastAsia="ja-JP"/>
              </w:rPr>
              <w:t>Characteristic Type</w:t>
            </w:r>
          </w:p>
          <w:p w14:paraId="5CA4618B" w14:textId="77777777" w:rsidR="00455D3D" w:rsidRDefault="00455D3D" w:rsidP="00823D93">
            <w:pPr>
              <w:pStyle w:val="Tablebody"/>
            </w:pPr>
          </w:p>
        </w:tc>
        <w:tc>
          <w:tcPr>
            <w:tcW w:w="1482" w:type="dxa"/>
          </w:tcPr>
          <w:p w14:paraId="293F0569" w14:textId="77777777" w:rsidR="00455D3D" w:rsidRDefault="00455D3D" w:rsidP="00823D93">
            <w:pPr>
              <w:pStyle w:val="Tablebody"/>
              <w:rPr>
                <w:lang w:eastAsia="ja-JP"/>
              </w:rPr>
            </w:pPr>
            <w:r>
              <w:rPr>
                <w:lang w:eastAsia="ja-JP"/>
              </w:rPr>
              <w:t>Characteristic UOM Code</w:t>
            </w:r>
          </w:p>
        </w:tc>
        <w:tc>
          <w:tcPr>
            <w:tcW w:w="1482" w:type="dxa"/>
          </w:tcPr>
          <w:p w14:paraId="71BF66E8" w14:textId="77777777" w:rsidR="00455D3D" w:rsidRDefault="00455D3D" w:rsidP="00823D93">
            <w:pPr>
              <w:pStyle w:val="Tablebody"/>
              <w:rPr>
                <w:lang w:eastAsia="ja-JP"/>
              </w:rPr>
            </w:pPr>
            <w:r>
              <w:rPr>
                <w:lang w:eastAsia="ja-JP"/>
              </w:rPr>
              <w:t>Characteristic Value</w:t>
            </w:r>
          </w:p>
        </w:tc>
        <w:tc>
          <w:tcPr>
            <w:tcW w:w="1064" w:type="dxa"/>
          </w:tcPr>
          <w:p w14:paraId="56DBC359" w14:textId="77777777" w:rsidR="00455D3D" w:rsidRDefault="00455D3D" w:rsidP="00823D93">
            <w:pPr>
              <w:pStyle w:val="Tablebody"/>
              <w:rPr>
                <w:lang w:eastAsia="ja-JP"/>
              </w:rPr>
            </w:pPr>
            <w:r>
              <w:rPr>
                <w:lang w:eastAsia="ja-JP"/>
              </w:rPr>
              <w:t>System Value</w:t>
            </w:r>
          </w:p>
          <w:p w14:paraId="47E20AEB" w14:textId="77777777" w:rsidR="00455D3D" w:rsidRDefault="00455D3D" w:rsidP="00823D93">
            <w:pPr>
              <w:pStyle w:val="Tablebody"/>
            </w:pPr>
          </w:p>
        </w:tc>
      </w:tr>
      <w:tr w:rsidR="00455D3D" w14:paraId="7C4A5BEE" w14:textId="77777777" w:rsidTr="00823D93">
        <w:tc>
          <w:tcPr>
            <w:tcW w:w="1403" w:type="dxa"/>
          </w:tcPr>
          <w:p w14:paraId="218CE3BB" w14:textId="6A5B2192" w:rsidR="00455D3D" w:rsidRDefault="00455D3D" w:rsidP="00823D93">
            <w:pPr>
              <w:pStyle w:val="Tablebody"/>
              <w:rPr>
                <w:lang w:eastAsia="ja-JP"/>
              </w:rPr>
            </w:pPr>
            <w:r>
              <w:rPr>
                <w:lang w:eastAsia="ja-JP"/>
              </w:rPr>
              <w:t>202100051</w:t>
            </w:r>
          </w:p>
        </w:tc>
        <w:tc>
          <w:tcPr>
            <w:tcW w:w="1361" w:type="dxa"/>
          </w:tcPr>
          <w:p w14:paraId="35093D73" w14:textId="77777777" w:rsidR="00455D3D" w:rsidRDefault="00455D3D" w:rsidP="00823D93">
            <w:pPr>
              <w:pStyle w:val="Tablebody"/>
              <w:rPr>
                <w:lang w:eastAsia="ja-JP"/>
              </w:rPr>
            </w:pPr>
          </w:p>
        </w:tc>
        <w:tc>
          <w:tcPr>
            <w:tcW w:w="2949" w:type="dxa"/>
          </w:tcPr>
          <w:p w14:paraId="3E872750" w14:textId="69154534" w:rsidR="00455D3D" w:rsidRDefault="00455D3D" w:rsidP="00823D93">
            <w:pPr>
              <w:pStyle w:val="Tablebody"/>
              <w:rPr>
                <w:lang w:eastAsia="ja-JP"/>
              </w:rPr>
            </w:pPr>
            <w:proofErr w:type="spellStart"/>
            <w:r>
              <w:rPr>
                <w:lang w:eastAsia="ja-JP"/>
              </w:rPr>
              <w:t>BE_VAT_businesspartner_status</w:t>
            </w:r>
            <w:proofErr w:type="spellEnd"/>
          </w:p>
        </w:tc>
        <w:tc>
          <w:tcPr>
            <w:tcW w:w="1482" w:type="dxa"/>
          </w:tcPr>
          <w:p w14:paraId="61FC0D4A" w14:textId="782F229A" w:rsidR="00455D3D" w:rsidRDefault="00455D3D" w:rsidP="00823D93">
            <w:pPr>
              <w:pStyle w:val="Tablebody"/>
              <w:rPr>
                <w:lang w:eastAsia="ja-JP"/>
              </w:rPr>
            </w:pPr>
          </w:p>
        </w:tc>
        <w:tc>
          <w:tcPr>
            <w:tcW w:w="1482" w:type="dxa"/>
          </w:tcPr>
          <w:p w14:paraId="1D96B8EF" w14:textId="434F6B60" w:rsidR="00455D3D" w:rsidRDefault="00455D3D" w:rsidP="00823D93">
            <w:pPr>
              <w:pStyle w:val="Tablebody"/>
              <w:rPr>
                <w:lang w:eastAsia="ja-JP"/>
              </w:rPr>
            </w:pPr>
            <w:r>
              <w:rPr>
                <w:rFonts w:hint="eastAsia"/>
                <w:lang w:eastAsia="ja-JP"/>
              </w:rPr>
              <w:t>K</w:t>
            </w:r>
          </w:p>
        </w:tc>
        <w:tc>
          <w:tcPr>
            <w:tcW w:w="1064" w:type="dxa"/>
          </w:tcPr>
          <w:p w14:paraId="3A4175A0" w14:textId="77777777" w:rsidR="00455D3D" w:rsidRDefault="00455D3D" w:rsidP="00823D93">
            <w:pPr>
              <w:pStyle w:val="Tablebody"/>
              <w:rPr>
                <w:lang w:eastAsia="ja-JP"/>
              </w:rPr>
            </w:pPr>
          </w:p>
        </w:tc>
      </w:tr>
      <w:tr w:rsidR="00455D3D" w14:paraId="79AA02DE" w14:textId="77777777" w:rsidTr="00823D93">
        <w:tc>
          <w:tcPr>
            <w:tcW w:w="1403" w:type="dxa"/>
          </w:tcPr>
          <w:p w14:paraId="7BBA02B3" w14:textId="0298057A" w:rsidR="00455D3D" w:rsidRDefault="00455D3D" w:rsidP="00823D93">
            <w:pPr>
              <w:pStyle w:val="Tablebody"/>
              <w:rPr>
                <w:lang w:eastAsia="ja-JP"/>
              </w:rPr>
            </w:pPr>
            <w:r>
              <w:rPr>
                <w:lang w:eastAsia="ja-JP"/>
              </w:rPr>
              <w:t>202100052</w:t>
            </w:r>
          </w:p>
        </w:tc>
        <w:tc>
          <w:tcPr>
            <w:tcW w:w="1361" w:type="dxa"/>
          </w:tcPr>
          <w:p w14:paraId="2A068E21" w14:textId="4149B5F2" w:rsidR="00455D3D" w:rsidRDefault="00455D3D" w:rsidP="00823D93">
            <w:pPr>
              <w:pStyle w:val="Tablebody"/>
              <w:rPr>
                <w:lang w:eastAsia="ja-JP"/>
              </w:rPr>
            </w:pPr>
            <w:r>
              <w:rPr>
                <w:lang w:eastAsia="ja-JP"/>
              </w:rPr>
              <w:t>001</w:t>
            </w:r>
          </w:p>
        </w:tc>
        <w:tc>
          <w:tcPr>
            <w:tcW w:w="2949" w:type="dxa"/>
          </w:tcPr>
          <w:p w14:paraId="588760A1" w14:textId="73F2FC8F" w:rsidR="00455D3D" w:rsidRDefault="00455D3D" w:rsidP="00823D93">
            <w:pPr>
              <w:pStyle w:val="Tablebody"/>
              <w:rPr>
                <w:lang w:eastAsia="ja-JP"/>
              </w:rPr>
            </w:pPr>
            <w:proofErr w:type="spellStart"/>
            <w:r>
              <w:rPr>
                <w:lang w:eastAsia="ja-JP"/>
              </w:rPr>
              <w:t>EU_EXC_alcoholpercentage</w:t>
            </w:r>
            <w:proofErr w:type="spellEnd"/>
          </w:p>
        </w:tc>
        <w:tc>
          <w:tcPr>
            <w:tcW w:w="1482" w:type="dxa"/>
          </w:tcPr>
          <w:p w14:paraId="5C92D5C1" w14:textId="1C4716E5" w:rsidR="00455D3D" w:rsidRDefault="00455D3D" w:rsidP="00823D93">
            <w:pPr>
              <w:pStyle w:val="Tablebody"/>
              <w:rPr>
                <w:lang w:eastAsia="ja-JP"/>
              </w:rPr>
            </w:pPr>
            <w:r>
              <w:rPr>
                <w:lang w:eastAsia="ja-JP"/>
              </w:rPr>
              <w:t>PERC</w:t>
            </w:r>
          </w:p>
        </w:tc>
        <w:tc>
          <w:tcPr>
            <w:tcW w:w="1482" w:type="dxa"/>
          </w:tcPr>
          <w:p w14:paraId="081F4215" w14:textId="20DEBC6A" w:rsidR="00455D3D" w:rsidRDefault="00D26D20" w:rsidP="00823D93">
            <w:pPr>
              <w:pStyle w:val="Tablebody"/>
              <w:rPr>
                <w:lang w:eastAsia="ja-JP"/>
              </w:rPr>
            </w:pPr>
            <w:r>
              <w:rPr>
                <w:lang w:eastAsia="ja-JP"/>
              </w:rPr>
              <w:t>0.055</w:t>
            </w:r>
          </w:p>
        </w:tc>
        <w:tc>
          <w:tcPr>
            <w:tcW w:w="1064" w:type="dxa"/>
          </w:tcPr>
          <w:p w14:paraId="3236C17F" w14:textId="77777777" w:rsidR="00455D3D" w:rsidRDefault="00455D3D" w:rsidP="00823D93">
            <w:pPr>
              <w:pStyle w:val="Tablebody"/>
              <w:rPr>
                <w:lang w:eastAsia="ja-JP"/>
              </w:rPr>
            </w:pPr>
          </w:p>
        </w:tc>
      </w:tr>
      <w:tr w:rsidR="00455D3D" w14:paraId="2B3DC3C7" w14:textId="77777777" w:rsidTr="00823D93">
        <w:tc>
          <w:tcPr>
            <w:tcW w:w="1403" w:type="dxa"/>
          </w:tcPr>
          <w:p w14:paraId="6933C4AC" w14:textId="66C0EA05" w:rsidR="00455D3D" w:rsidRDefault="00D26D20" w:rsidP="00823D93">
            <w:pPr>
              <w:pStyle w:val="Tablebody"/>
              <w:rPr>
                <w:lang w:eastAsia="ja-JP"/>
              </w:rPr>
            </w:pPr>
            <w:r>
              <w:rPr>
                <w:lang w:eastAsia="ja-JP"/>
              </w:rPr>
              <w:t>202100053</w:t>
            </w:r>
          </w:p>
        </w:tc>
        <w:tc>
          <w:tcPr>
            <w:tcW w:w="1361" w:type="dxa"/>
          </w:tcPr>
          <w:p w14:paraId="020CEE41" w14:textId="43D5E7AB" w:rsidR="00455D3D" w:rsidRDefault="00455D3D" w:rsidP="00823D93">
            <w:pPr>
              <w:pStyle w:val="Tablebody"/>
              <w:rPr>
                <w:lang w:eastAsia="ja-JP"/>
              </w:rPr>
            </w:pPr>
            <w:r>
              <w:rPr>
                <w:lang w:eastAsia="ja-JP"/>
              </w:rPr>
              <w:t>001</w:t>
            </w:r>
          </w:p>
        </w:tc>
        <w:tc>
          <w:tcPr>
            <w:tcW w:w="2949" w:type="dxa"/>
          </w:tcPr>
          <w:p w14:paraId="451CD914" w14:textId="7D4B113C" w:rsidR="00455D3D" w:rsidRDefault="00D26D20" w:rsidP="00823D93">
            <w:pPr>
              <w:pStyle w:val="Tablebody"/>
              <w:rPr>
                <w:lang w:eastAsia="ja-JP"/>
              </w:rPr>
            </w:pPr>
            <w:r>
              <w:rPr>
                <w:lang w:eastAsia="ja-JP"/>
              </w:rPr>
              <w:t>EU_INTRASTAT_STATVALUE</w:t>
            </w:r>
          </w:p>
        </w:tc>
        <w:tc>
          <w:tcPr>
            <w:tcW w:w="1482" w:type="dxa"/>
          </w:tcPr>
          <w:p w14:paraId="7EC0A736" w14:textId="4B66FE09" w:rsidR="00455D3D" w:rsidRDefault="00D26D20" w:rsidP="00823D93">
            <w:pPr>
              <w:pStyle w:val="Tablebody"/>
              <w:rPr>
                <w:lang w:eastAsia="ja-JP"/>
              </w:rPr>
            </w:pPr>
            <w:r>
              <w:rPr>
                <w:rFonts w:hint="eastAsia"/>
                <w:lang w:eastAsia="ja-JP"/>
              </w:rPr>
              <w:t>K</w:t>
            </w:r>
            <w:r>
              <w:rPr>
                <w:lang w:eastAsia="ja-JP"/>
              </w:rPr>
              <w:t>G</w:t>
            </w:r>
          </w:p>
        </w:tc>
        <w:tc>
          <w:tcPr>
            <w:tcW w:w="1482" w:type="dxa"/>
          </w:tcPr>
          <w:p w14:paraId="3FDBB662" w14:textId="492C8792" w:rsidR="00455D3D" w:rsidRDefault="00D26D20" w:rsidP="00823D93">
            <w:pPr>
              <w:pStyle w:val="Tablebody"/>
              <w:rPr>
                <w:lang w:eastAsia="ja-JP"/>
              </w:rPr>
            </w:pPr>
            <w:r>
              <w:rPr>
                <w:lang w:eastAsia="ja-JP"/>
              </w:rPr>
              <w:t>1,000.00</w:t>
            </w:r>
          </w:p>
        </w:tc>
        <w:tc>
          <w:tcPr>
            <w:tcW w:w="1064" w:type="dxa"/>
          </w:tcPr>
          <w:p w14:paraId="6AF09980" w14:textId="77777777" w:rsidR="00455D3D" w:rsidRDefault="00455D3D" w:rsidP="00823D93">
            <w:pPr>
              <w:pStyle w:val="Tablebody"/>
              <w:rPr>
                <w:lang w:eastAsia="ja-JP"/>
              </w:rPr>
            </w:pPr>
          </w:p>
        </w:tc>
      </w:tr>
    </w:tbl>
    <w:p w14:paraId="74F08850" w14:textId="4BB5AD60" w:rsidR="00455D3D" w:rsidRDefault="00455D3D" w:rsidP="00455D3D">
      <w:pPr>
        <w:rPr>
          <w:lang w:eastAsia="ja-JP"/>
        </w:rPr>
      </w:pPr>
    </w:p>
    <w:p w14:paraId="13C915B8" w14:textId="73DDA42B" w:rsidR="00455D3D" w:rsidRDefault="00455D3D" w:rsidP="00455D3D">
      <w:pPr>
        <w:rPr>
          <w:lang w:eastAsia="ja-JP"/>
        </w:rPr>
      </w:pPr>
    </w:p>
    <w:p w14:paraId="3846969D" w14:textId="43F712EE" w:rsidR="001A33D0" w:rsidRPr="0031176A" w:rsidRDefault="001A33D0" w:rsidP="00B934D6">
      <w:pPr>
        <w:pStyle w:val="ANNEX"/>
        <w:numPr>
          <w:ilvl w:val="0"/>
          <w:numId w:val="7"/>
        </w:numPr>
        <w:ind w:left="0"/>
      </w:pPr>
      <w:bookmarkStart w:id="36" w:name="_Toc450303222"/>
      <w:bookmarkStart w:id="37" w:name="_Toc9996972"/>
      <w:bookmarkStart w:id="38" w:name="_Toc438968655"/>
      <w:bookmarkStart w:id="39" w:name="_Toc443461103"/>
      <w:bookmarkStart w:id="40" w:name="_Toc353342675"/>
      <w:r w:rsidRPr="0031176A">
        <w:rPr>
          <w:lang w:val="en-US"/>
        </w:rPr>
        <w:lastRenderedPageBreak/>
        <w:br/>
      </w:r>
      <w:bookmarkStart w:id="41" w:name="_Toc80009896"/>
      <w:r w:rsidRPr="0031176A">
        <w:rPr>
          <w:b w:val="0"/>
        </w:rPr>
        <w:t>(informative)</w:t>
      </w:r>
      <w:bookmarkEnd w:id="36"/>
      <w:bookmarkEnd w:id="37"/>
      <w:bookmarkEnd w:id="38"/>
      <w:bookmarkEnd w:id="39"/>
      <w:bookmarkEnd w:id="40"/>
      <w:r w:rsidRPr="0031176A">
        <w:br/>
      </w:r>
      <w:r w:rsidRPr="0031176A">
        <w:br/>
      </w:r>
      <w:bookmarkEnd w:id="41"/>
      <w:r w:rsidR="0031176A" w:rsidRPr="0031176A">
        <w:t>Tax jurisdiction</w:t>
      </w:r>
    </w:p>
    <w:p w14:paraId="0D7D47EE" w14:textId="081BD607" w:rsidR="00D26D20" w:rsidRDefault="00D26D20" w:rsidP="00D26D20">
      <w:pPr>
        <w:rPr>
          <w:lang w:eastAsia="ja-JP"/>
        </w:rPr>
      </w:pPr>
      <w:r>
        <w:rPr>
          <w:lang w:eastAsia="ja-JP"/>
        </w:rPr>
        <w:t>Indirect taxes might be levied on a national bases (e.g. VAT in the EU</w:t>
      </w:r>
      <w:proofErr w:type="gramStart"/>
      <w:r>
        <w:rPr>
          <w:lang w:eastAsia="ja-JP"/>
        </w:rPr>
        <w:t>), but</w:t>
      </w:r>
      <w:proofErr w:type="gramEnd"/>
      <w:r>
        <w:rPr>
          <w:lang w:eastAsia="ja-JP"/>
        </w:rPr>
        <w:t xml:space="preserve"> can also be levied on a lower level (e.g. state sales and use taxes, and city sales taxes in the USA). In many cases, these levels are applicable simultaneously, forming a ‘hybrid</w:t>
      </w:r>
      <w:r>
        <w:rPr>
          <w:rFonts w:hint="eastAsia"/>
          <w:lang w:eastAsia="ja-JP"/>
        </w:rPr>
        <w:t>’</w:t>
      </w:r>
      <w:r>
        <w:rPr>
          <w:lang w:eastAsia="ja-JP"/>
        </w:rPr>
        <w:t xml:space="preserve"> tax system (apart from the USA, examples of countries charging indirect tax at a national level and at a state/provincial/city level include Brazil, Canada and India)2. To deal with this in a meaningful way, it is recommended to introduce the concept of tax jurisdiction.</w:t>
      </w:r>
    </w:p>
    <w:p w14:paraId="2EEE8EA7" w14:textId="3473AF23" w:rsidR="00B934D6" w:rsidRDefault="00B934D6" w:rsidP="00B934D6">
      <w:pPr>
        <w:pStyle w:val="Note"/>
        <w:rPr>
          <w:lang w:eastAsia="ja-JP"/>
        </w:rPr>
      </w:pPr>
      <w:r>
        <w:rPr>
          <w:rFonts w:hint="eastAsia"/>
          <w:lang w:eastAsia="ja-JP"/>
        </w:rPr>
        <w:t>N</w:t>
      </w:r>
      <w:r>
        <w:rPr>
          <w:lang w:eastAsia="ja-JP"/>
        </w:rPr>
        <w:t>ITE</w:t>
      </w:r>
      <w:r>
        <w:rPr>
          <w:lang w:eastAsia="ja-JP"/>
        </w:rPr>
        <w:tab/>
      </w:r>
      <w:r>
        <w:t xml:space="preserve">There are a lot of other cases, for example Spain which has a different VAT regime for Canary Island, Ceuta and </w:t>
      </w:r>
      <w:r w:rsidR="00251453">
        <w:t>Melilla</w:t>
      </w:r>
      <w:r>
        <w:t xml:space="preserve"> from the main land.  </w:t>
      </w:r>
    </w:p>
    <w:p w14:paraId="1A3D2651" w14:textId="77777777" w:rsidR="00D26D20" w:rsidRDefault="00D26D20" w:rsidP="00D26D20">
      <w:pPr>
        <w:rPr>
          <w:lang w:eastAsia="ja-JP"/>
        </w:rPr>
      </w:pPr>
      <w:commentRangeStart w:id="42"/>
      <w:r>
        <w:rPr>
          <w:lang w:eastAsia="ja-JP"/>
        </w:rPr>
        <w:t>Wikipedia’s definition</w:t>
      </w:r>
      <w:commentRangeEnd w:id="42"/>
      <w:r w:rsidR="00B934D6">
        <w:rPr>
          <w:rStyle w:val="CommentReference"/>
        </w:rPr>
        <w:commentReference w:id="42"/>
      </w:r>
      <w:r>
        <w:rPr>
          <w:lang w:eastAsia="ja-JP"/>
        </w:rPr>
        <w:t xml:space="preserve"> of jurisdiction3 is: “is the practical authority granted to a legal body to administer justice, as defined by the kind of case, and the location of the issue“.</w:t>
      </w:r>
    </w:p>
    <w:p w14:paraId="47A343F5" w14:textId="77777777" w:rsidR="00D26D20" w:rsidRDefault="00D26D20" w:rsidP="00D26D20">
      <w:pPr>
        <w:rPr>
          <w:lang w:eastAsia="ja-JP"/>
        </w:rPr>
      </w:pPr>
      <w:r>
        <w:rPr>
          <w:lang w:eastAsia="ja-JP"/>
        </w:rPr>
        <w:t>For indirect taxes, the executive or practical authority can be recognized at various levels. For indirect tax purposes it is necessary to be able to determine the applicable jurisdiction. For this, a table is required which links tax type with tax jurisdiction and country.</w:t>
      </w:r>
    </w:p>
    <w:p w14:paraId="2A2324C2" w14:textId="1FB1F265" w:rsidR="00D26D20" w:rsidRPr="00D26D20" w:rsidRDefault="00D26D20" w:rsidP="00D26D20">
      <w:pPr>
        <w:rPr>
          <w:color w:val="FF0000"/>
          <w:lang w:eastAsia="ja-JP"/>
        </w:rPr>
      </w:pPr>
      <w:r w:rsidRPr="00D26D20">
        <w:rPr>
          <w:color w:val="FF0000"/>
          <w:lang w:eastAsia="ja-JP"/>
        </w:rPr>
        <w:t>Table A.1 lists a simplified example:</w:t>
      </w:r>
    </w:p>
    <w:p w14:paraId="21132577" w14:textId="2B55960E" w:rsidR="00D26D20" w:rsidRPr="00D26D20" w:rsidRDefault="00D26D20" w:rsidP="00D26D20">
      <w:pPr>
        <w:pStyle w:val="AnnexTableTitle"/>
        <w:pageBreakBefore w:val="0"/>
        <w:rPr>
          <w:color w:val="FF0000"/>
        </w:rPr>
      </w:pPr>
      <w:r w:rsidRPr="00D26D20">
        <w:rPr>
          <w:rFonts w:hint="eastAsia"/>
          <w:color w:val="FF0000"/>
          <w:lang w:eastAsia="ja-JP"/>
        </w:rPr>
        <w:t>X</w:t>
      </w:r>
      <w:r w:rsidRPr="00D26D20">
        <w:rPr>
          <w:color w:val="FF0000"/>
          <w:lang w:eastAsia="ja-JP"/>
        </w:rPr>
        <w:t>XXX</w:t>
      </w:r>
    </w:p>
    <w:tbl>
      <w:tblPr>
        <w:tblStyle w:val="TableGrid"/>
        <w:tblW w:w="0" w:type="auto"/>
        <w:tblLook w:val="04A0" w:firstRow="1" w:lastRow="0" w:firstColumn="1" w:lastColumn="0" w:noHBand="0" w:noVBand="1"/>
      </w:tblPr>
      <w:tblGrid>
        <w:gridCol w:w="1255"/>
        <w:gridCol w:w="2340"/>
        <w:gridCol w:w="1980"/>
        <w:gridCol w:w="4166"/>
      </w:tblGrid>
      <w:tr w:rsidR="00D26D20" w14:paraId="3E0F2E13" w14:textId="77777777" w:rsidTr="008C1800">
        <w:tc>
          <w:tcPr>
            <w:tcW w:w="1255" w:type="dxa"/>
          </w:tcPr>
          <w:p w14:paraId="40A0AE28" w14:textId="4C4A179D" w:rsidR="00D26D20" w:rsidRDefault="00D26D20" w:rsidP="008C1800">
            <w:pPr>
              <w:pStyle w:val="Tablebody"/>
              <w:rPr>
                <w:lang w:eastAsia="ja-JP"/>
              </w:rPr>
            </w:pPr>
            <w:r w:rsidRPr="00772921">
              <w:t>Tax Type</w:t>
            </w:r>
          </w:p>
        </w:tc>
        <w:tc>
          <w:tcPr>
            <w:tcW w:w="2340" w:type="dxa"/>
          </w:tcPr>
          <w:p w14:paraId="6F461B2E" w14:textId="7E5B53CF" w:rsidR="00D26D20" w:rsidRDefault="00D26D20" w:rsidP="008C1800">
            <w:pPr>
              <w:pStyle w:val="Tablebody"/>
              <w:rPr>
                <w:lang w:eastAsia="ja-JP"/>
              </w:rPr>
            </w:pPr>
            <w:r w:rsidRPr="00772921">
              <w:t>Tax Jurisdiction</w:t>
            </w:r>
          </w:p>
        </w:tc>
        <w:tc>
          <w:tcPr>
            <w:tcW w:w="1980" w:type="dxa"/>
          </w:tcPr>
          <w:p w14:paraId="6F8DAE11" w14:textId="4E05B193" w:rsidR="00D26D20" w:rsidRDefault="00D26D20" w:rsidP="008C1800">
            <w:pPr>
              <w:pStyle w:val="Tablebody"/>
              <w:rPr>
                <w:lang w:eastAsia="ja-JP"/>
              </w:rPr>
            </w:pPr>
            <w:r w:rsidRPr="00772921">
              <w:t>ISO</w:t>
            </w:r>
            <w:r w:rsidR="008C1800">
              <w:rPr>
                <w:rFonts w:hint="eastAsia"/>
                <w:lang w:eastAsia="ja-JP"/>
              </w:rPr>
              <w:t xml:space="preserve"> </w:t>
            </w:r>
            <w:r w:rsidRPr="00772921">
              <w:t>Country</w:t>
            </w:r>
          </w:p>
        </w:tc>
        <w:tc>
          <w:tcPr>
            <w:tcW w:w="4166" w:type="dxa"/>
          </w:tcPr>
          <w:p w14:paraId="295BB3D8" w14:textId="5E0B25FF" w:rsidR="00D26D20" w:rsidRDefault="008C1800" w:rsidP="008C1800">
            <w:pPr>
              <w:pStyle w:val="Tablebody"/>
              <w:rPr>
                <w:lang w:eastAsia="ja-JP"/>
              </w:rPr>
            </w:pPr>
            <w:r>
              <w:rPr>
                <w:lang w:eastAsia="ja-JP"/>
              </w:rPr>
              <w:t>Description</w:t>
            </w:r>
          </w:p>
        </w:tc>
      </w:tr>
      <w:tr w:rsidR="00D26D20" w14:paraId="0EC978AA" w14:textId="77777777" w:rsidTr="008C1800">
        <w:tc>
          <w:tcPr>
            <w:tcW w:w="1255" w:type="dxa"/>
          </w:tcPr>
          <w:p w14:paraId="6767691D" w14:textId="1CC55DC4" w:rsidR="00D26D20" w:rsidRDefault="00D26D20" w:rsidP="008C1800">
            <w:pPr>
              <w:pStyle w:val="Tablebody"/>
              <w:rPr>
                <w:lang w:eastAsia="ja-JP"/>
              </w:rPr>
            </w:pPr>
            <w:r w:rsidRPr="00772921">
              <w:t>VAT</w:t>
            </w:r>
          </w:p>
        </w:tc>
        <w:tc>
          <w:tcPr>
            <w:tcW w:w="2340" w:type="dxa"/>
          </w:tcPr>
          <w:p w14:paraId="0538720D" w14:textId="67313F21" w:rsidR="00D26D20" w:rsidRDefault="00D26D20" w:rsidP="008C1800">
            <w:pPr>
              <w:pStyle w:val="Tablebody"/>
              <w:rPr>
                <w:lang w:eastAsia="ja-JP"/>
              </w:rPr>
            </w:pPr>
            <w:r w:rsidRPr="00772921">
              <w:t>AT</w:t>
            </w:r>
          </w:p>
        </w:tc>
        <w:tc>
          <w:tcPr>
            <w:tcW w:w="1980" w:type="dxa"/>
          </w:tcPr>
          <w:p w14:paraId="617C2181" w14:textId="674FC155" w:rsidR="00D26D20" w:rsidRDefault="00D26D20" w:rsidP="008C1800">
            <w:pPr>
              <w:pStyle w:val="Tablebody"/>
              <w:rPr>
                <w:lang w:eastAsia="ja-JP"/>
              </w:rPr>
            </w:pPr>
            <w:r w:rsidRPr="00772921">
              <w:t>AT</w:t>
            </w:r>
          </w:p>
        </w:tc>
        <w:tc>
          <w:tcPr>
            <w:tcW w:w="4166" w:type="dxa"/>
          </w:tcPr>
          <w:p w14:paraId="721E4852" w14:textId="198ED434" w:rsidR="00D26D20" w:rsidRDefault="008C1800" w:rsidP="008C1800">
            <w:pPr>
              <w:pStyle w:val="Tablebody"/>
              <w:jc w:val="both"/>
              <w:rPr>
                <w:lang w:eastAsia="ja-JP"/>
              </w:rPr>
            </w:pPr>
            <w:r>
              <w:rPr>
                <w:lang w:eastAsia="ja-JP"/>
              </w:rPr>
              <w:t>Austria</w:t>
            </w:r>
          </w:p>
        </w:tc>
      </w:tr>
      <w:tr w:rsidR="00D26D20" w14:paraId="21C247D5" w14:textId="77777777" w:rsidTr="008C1800">
        <w:tc>
          <w:tcPr>
            <w:tcW w:w="1255" w:type="dxa"/>
          </w:tcPr>
          <w:p w14:paraId="6226C36F" w14:textId="0C268569" w:rsidR="00D26D20" w:rsidRDefault="00D26D20" w:rsidP="008C1800">
            <w:pPr>
              <w:pStyle w:val="Tablebody"/>
              <w:rPr>
                <w:lang w:eastAsia="ja-JP"/>
              </w:rPr>
            </w:pPr>
            <w:r w:rsidRPr="00772921">
              <w:t>VAT</w:t>
            </w:r>
          </w:p>
        </w:tc>
        <w:tc>
          <w:tcPr>
            <w:tcW w:w="2340" w:type="dxa"/>
          </w:tcPr>
          <w:p w14:paraId="04246394" w14:textId="79B8CCBE" w:rsidR="00D26D20" w:rsidRDefault="00D26D20" w:rsidP="008C1800">
            <w:pPr>
              <w:pStyle w:val="Tablebody"/>
              <w:rPr>
                <w:lang w:eastAsia="ja-JP"/>
              </w:rPr>
            </w:pPr>
            <w:r w:rsidRPr="00772921">
              <w:t>BE</w:t>
            </w:r>
          </w:p>
        </w:tc>
        <w:tc>
          <w:tcPr>
            <w:tcW w:w="1980" w:type="dxa"/>
          </w:tcPr>
          <w:p w14:paraId="030CC79D" w14:textId="41938052" w:rsidR="00D26D20" w:rsidRDefault="00D26D20" w:rsidP="008C1800">
            <w:pPr>
              <w:pStyle w:val="Tablebody"/>
              <w:rPr>
                <w:lang w:eastAsia="ja-JP"/>
              </w:rPr>
            </w:pPr>
            <w:r w:rsidRPr="00772921">
              <w:t>BE</w:t>
            </w:r>
          </w:p>
        </w:tc>
        <w:tc>
          <w:tcPr>
            <w:tcW w:w="4166" w:type="dxa"/>
          </w:tcPr>
          <w:p w14:paraId="1C5270E8" w14:textId="755C1E40" w:rsidR="00D26D20" w:rsidRDefault="008C1800" w:rsidP="008C1800">
            <w:pPr>
              <w:pStyle w:val="Tablebody"/>
              <w:jc w:val="both"/>
              <w:rPr>
                <w:lang w:eastAsia="ja-JP"/>
              </w:rPr>
            </w:pPr>
            <w:r>
              <w:rPr>
                <w:lang w:eastAsia="ja-JP"/>
              </w:rPr>
              <w:t>Belgium</w:t>
            </w:r>
          </w:p>
        </w:tc>
      </w:tr>
      <w:tr w:rsidR="008C1800" w14:paraId="31D1AA93" w14:textId="77777777" w:rsidTr="008C1800">
        <w:tc>
          <w:tcPr>
            <w:tcW w:w="1255" w:type="dxa"/>
          </w:tcPr>
          <w:p w14:paraId="36BDC49E" w14:textId="45006E3D" w:rsidR="008C1800" w:rsidRPr="008C1800" w:rsidRDefault="008C1800" w:rsidP="008C1800">
            <w:pPr>
              <w:pStyle w:val="Tablebody"/>
            </w:pPr>
            <w:r w:rsidRPr="00115EFA">
              <w:rPr>
                <w:lang w:eastAsia="ja-JP"/>
              </w:rPr>
              <w:t>VAT</w:t>
            </w:r>
          </w:p>
        </w:tc>
        <w:tc>
          <w:tcPr>
            <w:tcW w:w="2340" w:type="dxa"/>
          </w:tcPr>
          <w:p w14:paraId="292CBACA" w14:textId="3C91F69F" w:rsidR="008C1800" w:rsidRPr="00772921" w:rsidRDefault="008C1800" w:rsidP="008C1800">
            <w:pPr>
              <w:pStyle w:val="Tablebody"/>
            </w:pPr>
            <w:r w:rsidRPr="00115EFA">
              <w:rPr>
                <w:lang w:eastAsia="ja-JP"/>
              </w:rPr>
              <w:t>ES</w:t>
            </w:r>
          </w:p>
        </w:tc>
        <w:tc>
          <w:tcPr>
            <w:tcW w:w="1980" w:type="dxa"/>
          </w:tcPr>
          <w:p w14:paraId="3406A59C" w14:textId="46AF1125" w:rsidR="008C1800" w:rsidRPr="00772921" w:rsidRDefault="008C1800" w:rsidP="008C1800">
            <w:pPr>
              <w:pStyle w:val="Tablebody"/>
            </w:pPr>
            <w:r w:rsidRPr="00115EFA">
              <w:rPr>
                <w:lang w:eastAsia="ja-JP"/>
              </w:rPr>
              <w:t>ES</w:t>
            </w:r>
          </w:p>
        </w:tc>
        <w:tc>
          <w:tcPr>
            <w:tcW w:w="4166" w:type="dxa"/>
          </w:tcPr>
          <w:p w14:paraId="7E0C1D6C" w14:textId="45319B0C" w:rsidR="008C1800" w:rsidRDefault="008C1800" w:rsidP="008C1800">
            <w:pPr>
              <w:pStyle w:val="Tablebody"/>
              <w:jc w:val="both"/>
              <w:rPr>
                <w:lang w:eastAsia="ja-JP"/>
              </w:rPr>
            </w:pPr>
            <w:r w:rsidRPr="00115EFA">
              <w:rPr>
                <w:lang w:eastAsia="ja-JP"/>
              </w:rPr>
              <w:t>Spain: mainland</w:t>
            </w:r>
          </w:p>
        </w:tc>
      </w:tr>
      <w:tr w:rsidR="008C1800" w14:paraId="6C65C806" w14:textId="77777777" w:rsidTr="008C1800">
        <w:tc>
          <w:tcPr>
            <w:tcW w:w="1255" w:type="dxa"/>
          </w:tcPr>
          <w:p w14:paraId="5519EB38" w14:textId="1B15F6B3" w:rsidR="008C1800" w:rsidRPr="00772921" w:rsidRDefault="008C1800" w:rsidP="008C1800">
            <w:pPr>
              <w:pStyle w:val="Tablebody"/>
            </w:pPr>
            <w:r w:rsidRPr="00115EFA">
              <w:rPr>
                <w:lang w:eastAsia="ja-JP"/>
              </w:rPr>
              <w:t>VAT</w:t>
            </w:r>
          </w:p>
        </w:tc>
        <w:tc>
          <w:tcPr>
            <w:tcW w:w="2340" w:type="dxa"/>
          </w:tcPr>
          <w:p w14:paraId="5E61B5C2" w14:textId="34A5F49D" w:rsidR="008C1800" w:rsidRPr="00772921" w:rsidRDefault="008C1800" w:rsidP="008C1800">
            <w:pPr>
              <w:pStyle w:val="Tablebody"/>
            </w:pPr>
            <w:r w:rsidRPr="00115EFA">
              <w:rPr>
                <w:lang w:eastAsia="ja-JP"/>
              </w:rPr>
              <w:t>ES-CN</w:t>
            </w:r>
          </w:p>
        </w:tc>
        <w:tc>
          <w:tcPr>
            <w:tcW w:w="1980" w:type="dxa"/>
          </w:tcPr>
          <w:p w14:paraId="6586BB53" w14:textId="5DA5FEBB" w:rsidR="008C1800" w:rsidRPr="00772921" w:rsidRDefault="008C1800" w:rsidP="008C1800">
            <w:pPr>
              <w:pStyle w:val="Tablebody"/>
            </w:pPr>
            <w:r w:rsidRPr="00115EFA">
              <w:rPr>
                <w:lang w:eastAsia="ja-JP"/>
              </w:rPr>
              <w:t>ES</w:t>
            </w:r>
          </w:p>
        </w:tc>
        <w:tc>
          <w:tcPr>
            <w:tcW w:w="4166" w:type="dxa"/>
          </w:tcPr>
          <w:p w14:paraId="7CCD55E9" w14:textId="442A21A7" w:rsidR="008C1800" w:rsidRDefault="008C1800" w:rsidP="008C1800">
            <w:pPr>
              <w:pStyle w:val="Tablebody"/>
              <w:jc w:val="both"/>
              <w:rPr>
                <w:lang w:eastAsia="ja-JP"/>
              </w:rPr>
            </w:pPr>
            <w:r w:rsidRPr="00115EFA">
              <w:rPr>
                <w:lang w:eastAsia="ja-JP"/>
              </w:rPr>
              <w:t>Spain: Canary Islands</w:t>
            </w:r>
          </w:p>
        </w:tc>
      </w:tr>
      <w:tr w:rsidR="008C1800" w14:paraId="745127AC" w14:textId="77777777" w:rsidTr="008C1800">
        <w:tc>
          <w:tcPr>
            <w:tcW w:w="1255" w:type="dxa"/>
          </w:tcPr>
          <w:p w14:paraId="7DC11328" w14:textId="1F59D5B7" w:rsidR="008C1800" w:rsidRPr="00772921" w:rsidRDefault="008C1800" w:rsidP="008C1800">
            <w:pPr>
              <w:pStyle w:val="Tablebody"/>
            </w:pPr>
            <w:r w:rsidRPr="00115EFA">
              <w:rPr>
                <w:lang w:eastAsia="ja-JP"/>
              </w:rPr>
              <w:t>VAT</w:t>
            </w:r>
          </w:p>
        </w:tc>
        <w:tc>
          <w:tcPr>
            <w:tcW w:w="2340" w:type="dxa"/>
          </w:tcPr>
          <w:p w14:paraId="7308DBFD" w14:textId="5468A359" w:rsidR="008C1800" w:rsidRPr="00772921" w:rsidRDefault="008C1800" w:rsidP="008C1800">
            <w:pPr>
              <w:pStyle w:val="Tablebody"/>
            </w:pPr>
            <w:r w:rsidRPr="00115EFA">
              <w:rPr>
                <w:lang w:eastAsia="ja-JP"/>
              </w:rPr>
              <w:t>ES-CE</w:t>
            </w:r>
          </w:p>
        </w:tc>
        <w:tc>
          <w:tcPr>
            <w:tcW w:w="1980" w:type="dxa"/>
          </w:tcPr>
          <w:p w14:paraId="35EC7FDB" w14:textId="4D4F6D51" w:rsidR="008C1800" w:rsidRPr="00772921" w:rsidRDefault="008C1800" w:rsidP="008C1800">
            <w:pPr>
              <w:pStyle w:val="Tablebody"/>
            </w:pPr>
            <w:r w:rsidRPr="00115EFA">
              <w:rPr>
                <w:lang w:eastAsia="ja-JP"/>
              </w:rPr>
              <w:t>ES</w:t>
            </w:r>
          </w:p>
        </w:tc>
        <w:tc>
          <w:tcPr>
            <w:tcW w:w="4166" w:type="dxa"/>
          </w:tcPr>
          <w:p w14:paraId="4CF1D3A4" w14:textId="7B218A0C" w:rsidR="008C1800" w:rsidRDefault="008C1800" w:rsidP="008C1800">
            <w:pPr>
              <w:pStyle w:val="Tablebody"/>
              <w:jc w:val="both"/>
              <w:rPr>
                <w:lang w:eastAsia="ja-JP"/>
              </w:rPr>
            </w:pPr>
            <w:r w:rsidRPr="00115EFA">
              <w:rPr>
                <w:lang w:eastAsia="ja-JP"/>
              </w:rPr>
              <w:t>Spain: Ceuta</w:t>
            </w:r>
          </w:p>
        </w:tc>
      </w:tr>
      <w:tr w:rsidR="008C1800" w14:paraId="24D6C964" w14:textId="77777777" w:rsidTr="008C1800">
        <w:tc>
          <w:tcPr>
            <w:tcW w:w="1255" w:type="dxa"/>
          </w:tcPr>
          <w:p w14:paraId="4CD45BB5" w14:textId="50B9F574" w:rsidR="008C1800" w:rsidRPr="00772921" w:rsidRDefault="008C1800" w:rsidP="008C1800">
            <w:pPr>
              <w:pStyle w:val="Tablebody"/>
            </w:pPr>
            <w:r w:rsidRPr="00115EFA">
              <w:rPr>
                <w:lang w:eastAsia="ja-JP"/>
              </w:rPr>
              <w:t>CA</w:t>
            </w:r>
          </w:p>
        </w:tc>
        <w:tc>
          <w:tcPr>
            <w:tcW w:w="2340" w:type="dxa"/>
          </w:tcPr>
          <w:p w14:paraId="09CF03BA" w14:textId="090A502A" w:rsidR="008C1800" w:rsidRPr="00772921" w:rsidRDefault="008C1800" w:rsidP="008C1800">
            <w:pPr>
              <w:pStyle w:val="Tablebody"/>
            </w:pPr>
            <w:r w:rsidRPr="00115EFA">
              <w:rPr>
                <w:lang w:eastAsia="ja-JP"/>
              </w:rPr>
              <w:t>CA</w:t>
            </w:r>
          </w:p>
        </w:tc>
        <w:tc>
          <w:tcPr>
            <w:tcW w:w="1980" w:type="dxa"/>
          </w:tcPr>
          <w:p w14:paraId="65CEA94B" w14:textId="6BB219BF" w:rsidR="008C1800" w:rsidRPr="00772921" w:rsidRDefault="008C1800" w:rsidP="008C1800">
            <w:pPr>
              <w:pStyle w:val="Tablebody"/>
            </w:pPr>
            <w:r w:rsidRPr="00115EFA">
              <w:rPr>
                <w:lang w:eastAsia="ja-JP"/>
              </w:rPr>
              <w:t>CA</w:t>
            </w:r>
          </w:p>
        </w:tc>
        <w:tc>
          <w:tcPr>
            <w:tcW w:w="4166" w:type="dxa"/>
          </w:tcPr>
          <w:p w14:paraId="4441A153" w14:textId="2A92A0F6" w:rsidR="008C1800" w:rsidRDefault="008C1800" w:rsidP="008C1800">
            <w:pPr>
              <w:pStyle w:val="Tablebody"/>
              <w:jc w:val="both"/>
              <w:rPr>
                <w:lang w:eastAsia="ja-JP"/>
              </w:rPr>
            </w:pPr>
            <w:r w:rsidRPr="00115EFA">
              <w:rPr>
                <w:lang w:eastAsia="ja-JP"/>
              </w:rPr>
              <w:t>Canada</w:t>
            </w:r>
          </w:p>
        </w:tc>
      </w:tr>
      <w:tr w:rsidR="008C1800" w14:paraId="79035DD7" w14:textId="77777777" w:rsidTr="008C1800">
        <w:tc>
          <w:tcPr>
            <w:tcW w:w="1255" w:type="dxa"/>
          </w:tcPr>
          <w:p w14:paraId="354A6ECD" w14:textId="5635B87C" w:rsidR="008C1800" w:rsidRDefault="008C1800" w:rsidP="008C1800">
            <w:pPr>
              <w:pStyle w:val="Tablebody"/>
              <w:rPr>
                <w:lang w:eastAsia="ja-JP"/>
              </w:rPr>
            </w:pPr>
            <w:r w:rsidRPr="00115EFA">
              <w:rPr>
                <w:lang w:eastAsia="ja-JP"/>
              </w:rPr>
              <w:t>PST</w:t>
            </w:r>
          </w:p>
        </w:tc>
        <w:tc>
          <w:tcPr>
            <w:tcW w:w="2340" w:type="dxa"/>
          </w:tcPr>
          <w:p w14:paraId="03897FB3" w14:textId="65F352F3" w:rsidR="008C1800" w:rsidRDefault="008C1800" w:rsidP="008C1800">
            <w:pPr>
              <w:pStyle w:val="Tablebody"/>
              <w:rPr>
                <w:lang w:eastAsia="ja-JP"/>
              </w:rPr>
            </w:pPr>
            <w:r w:rsidRPr="00115EFA">
              <w:rPr>
                <w:lang w:eastAsia="ja-JP"/>
              </w:rPr>
              <w:t>CA-BC</w:t>
            </w:r>
          </w:p>
        </w:tc>
        <w:tc>
          <w:tcPr>
            <w:tcW w:w="1980" w:type="dxa"/>
          </w:tcPr>
          <w:p w14:paraId="4CF4A59B" w14:textId="42C20F51" w:rsidR="008C1800" w:rsidRDefault="008C1800" w:rsidP="008C1800">
            <w:pPr>
              <w:pStyle w:val="Tablebody"/>
              <w:rPr>
                <w:lang w:eastAsia="ja-JP"/>
              </w:rPr>
            </w:pPr>
            <w:r w:rsidRPr="00115EFA">
              <w:rPr>
                <w:lang w:eastAsia="ja-JP"/>
              </w:rPr>
              <w:t>CA</w:t>
            </w:r>
          </w:p>
        </w:tc>
        <w:tc>
          <w:tcPr>
            <w:tcW w:w="4166" w:type="dxa"/>
          </w:tcPr>
          <w:p w14:paraId="60821242" w14:textId="29D26481" w:rsidR="008C1800" w:rsidRDefault="008C1800" w:rsidP="008C1800">
            <w:pPr>
              <w:pStyle w:val="Tablebody"/>
              <w:jc w:val="both"/>
              <w:rPr>
                <w:lang w:eastAsia="ja-JP"/>
              </w:rPr>
            </w:pPr>
            <w:r w:rsidRPr="00115EFA">
              <w:rPr>
                <w:lang w:eastAsia="ja-JP"/>
              </w:rPr>
              <w:t>Canada: British Colombia</w:t>
            </w:r>
          </w:p>
        </w:tc>
      </w:tr>
      <w:tr w:rsidR="008C1800" w14:paraId="010D6226" w14:textId="77777777" w:rsidTr="008C1800">
        <w:tc>
          <w:tcPr>
            <w:tcW w:w="1255" w:type="dxa"/>
          </w:tcPr>
          <w:p w14:paraId="4B23AB84" w14:textId="4AA6780B" w:rsidR="008C1800" w:rsidRPr="00115EFA" w:rsidRDefault="008C1800" w:rsidP="008C1800">
            <w:pPr>
              <w:pStyle w:val="Tablebody"/>
              <w:rPr>
                <w:lang w:eastAsia="ja-JP"/>
              </w:rPr>
            </w:pPr>
            <w:r>
              <w:rPr>
                <w:rFonts w:hint="eastAsia"/>
                <w:lang w:eastAsia="ja-JP"/>
              </w:rPr>
              <w:t>H</w:t>
            </w:r>
            <w:r>
              <w:rPr>
                <w:lang w:eastAsia="ja-JP"/>
              </w:rPr>
              <w:t>ST</w:t>
            </w:r>
          </w:p>
        </w:tc>
        <w:tc>
          <w:tcPr>
            <w:tcW w:w="2340" w:type="dxa"/>
          </w:tcPr>
          <w:p w14:paraId="3277D087" w14:textId="551374EE" w:rsidR="008C1800" w:rsidRPr="00115EFA" w:rsidRDefault="008C1800" w:rsidP="008C1800">
            <w:pPr>
              <w:pStyle w:val="Tablebody"/>
              <w:rPr>
                <w:lang w:eastAsia="ja-JP"/>
              </w:rPr>
            </w:pPr>
            <w:r>
              <w:rPr>
                <w:rFonts w:hint="eastAsia"/>
                <w:lang w:eastAsia="ja-JP"/>
              </w:rPr>
              <w:t>C</w:t>
            </w:r>
            <w:r>
              <w:rPr>
                <w:lang w:eastAsia="ja-JP"/>
              </w:rPr>
              <w:t>A-ON</w:t>
            </w:r>
          </w:p>
        </w:tc>
        <w:tc>
          <w:tcPr>
            <w:tcW w:w="1980" w:type="dxa"/>
          </w:tcPr>
          <w:p w14:paraId="3987A243" w14:textId="67A71C33" w:rsidR="008C1800" w:rsidRPr="00115EFA" w:rsidRDefault="008C1800" w:rsidP="008C1800">
            <w:pPr>
              <w:pStyle w:val="Tablebody"/>
              <w:rPr>
                <w:lang w:eastAsia="ja-JP"/>
              </w:rPr>
            </w:pPr>
            <w:r>
              <w:rPr>
                <w:rFonts w:hint="eastAsia"/>
                <w:lang w:eastAsia="ja-JP"/>
              </w:rPr>
              <w:t>C</w:t>
            </w:r>
            <w:r>
              <w:rPr>
                <w:lang w:eastAsia="ja-JP"/>
              </w:rPr>
              <w:t>A</w:t>
            </w:r>
          </w:p>
        </w:tc>
        <w:tc>
          <w:tcPr>
            <w:tcW w:w="4166" w:type="dxa"/>
          </w:tcPr>
          <w:p w14:paraId="2368A84D" w14:textId="3F54A5EA" w:rsidR="008C1800" w:rsidRPr="00115EFA" w:rsidRDefault="008C1800" w:rsidP="008C1800">
            <w:pPr>
              <w:rPr>
                <w:lang w:eastAsia="ja-JP"/>
              </w:rPr>
            </w:pPr>
            <w:r w:rsidRPr="008C1800">
              <w:rPr>
                <w:lang w:eastAsia="ja-JP"/>
              </w:rPr>
              <w:t>Canada: Ontario</w:t>
            </w:r>
          </w:p>
        </w:tc>
      </w:tr>
    </w:tbl>
    <w:p w14:paraId="0F1446B3" w14:textId="0AFBBB68" w:rsidR="008C1800" w:rsidRDefault="008C1800" w:rsidP="008C1800"/>
    <w:p w14:paraId="76514CA2" w14:textId="62865578" w:rsidR="008C1800" w:rsidRPr="00B934D6" w:rsidRDefault="008C1800" w:rsidP="00B934D6">
      <w:pPr>
        <w:pStyle w:val="ANNEX"/>
        <w:ind w:left="0"/>
      </w:pPr>
      <w:r w:rsidRPr="00B934D6">
        <w:lastRenderedPageBreak/>
        <w:br/>
      </w:r>
      <w:bookmarkStart w:id="43" w:name="_Toc80009897"/>
      <w:r w:rsidRPr="00B934D6">
        <w:t>(informative)</w:t>
      </w:r>
      <w:r w:rsidRPr="00B934D6">
        <w:br/>
      </w:r>
      <w:r w:rsidRPr="00B934D6">
        <w:br/>
        <w:t xml:space="preserve">Example of </w:t>
      </w:r>
      <w:bookmarkEnd w:id="43"/>
      <w:r w:rsidR="00251453">
        <w:t>indirect tax</w:t>
      </w:r>
    </w:p>
    <w:p w14:paraId="070CCEEB" w14:textId="1007EB9B" w:rsidR="001A33D0" w:rsidRDefault="00483777" w:rsidP="008C1800">
      <w:pPr>
        <w:pStyle w:val="a2"/>
      </w:pPr>
      <w:bookmarkStart w:id="44" w:name="_Toc80009898"/>
      <w:r>
        <w:rPr>
          <w:rFonts w:hint="eastAsia"/>
        </w:rPr>
        <w:t>General</w:t>
      </w:r>
      <w:bookmarkEnd w:id="44"/>
    </w:p>
    <w:p w14:paraId="1AE66118" w14:textId="247356EC" w:rsidR="00483777" w:rsidRDefault="00483777" w:rsidP="00483777">
      <w:pPr>
        <w:rPr>
          <w:lang w:eastAsia="ja-JP"/>
        </w:rPr>
      </w:pPr>
      <w:r w:rsidRPr="00483777">
        <w:rPr>
          <w:lang w:eastAsia="ja-JP"/>
        </w:rPr>
        <w:t>Each example could be further defined based on the discussion with the expert group, based on local needs and requirements. These examples should be considered as a starting point and could be subject to change.</w:t>
      </w:r>
    </w:p>
    <w:p w14:paraId="77DA543A" w14:textId="705709FE" w:rsidR="00483777" w:rsidRPr="00483777" w:rsidRDefault="00483777" w:rsidP="00483777">
      <w:pPr>
        <w:pStyle w:val="a2"/>
      </w:pPr>
      <w:bookmarkStart w:id="45" w:name="_Toc80009899"/>
      <w:r w:rsidRPr="00483777">
        <w:t>Goods and services</w:t>
      </w:r>
      <w:bookmarkEnd w:id="45"/>
    </w:p>
    <w:p w14:paraId="4B3D65A0" w14:textId="5B0611FB" w:rsidR="00483777" w:rsidRDefault="00483777" w:rsidP="00483777">
      <w:r w:rsidRPr="00483777">
        <w:t>Goods can be defined for our purpose as any physical or tangible thing4. Supply of items other than goods can be classified as services, excluding transfers of cash, property rights and similar items. The distinction between goods and services is important as their tax treatment, determination and/or reporting, might be different.</w:t>
      </w:r>
    </w:p>
    <w:p w14:paraId="64598A64" w14:textId="6F905B02" w:rsidR="00B934D6" w:rsidRDefault="00B934D6" w:rsidP="00B934D6">
      <w:pPr>
        <w:pStyle w:val="Note"/>
        <w:rPr>
          <w:lang w:eastAsia="ja-JP"/>
        </w:rPr>
      </w:pPr>
      <w:bookmarkStart w:id="46" w:name="_Hlk80008276"/>
      <w:r>
        <w:t>NOTE</w:t>
      </w:r>
      <w:r w:rsidRPr="00222E6D">
        <w:tab/>
      </w:r>
      <w:r w:rsidRPr="00B934D6">
        <w:t xml:space="preserve">Tangible </w:t>
      </w:r>
      <w:bookmarkEnd w:id="46"/>
      <w:r w:rsidRPr="00B934D6">
        <w:t>property includes any physical goods. Electricity, gas, heat or cooling energy and the like may be considered as a tangible property for the VAT/GST purposes as well as certain interests in immovable property amongst others. As the actual classification might differ per jurisdiction, an entry in the classification might be jurisdiction specific. The design of the table should The design of the table should take into account that this may be jurisdiction-specific.</w:t>
      </w:r>
    </w:p>
    <w:p w14:paraId="0D70862B" w14:textId="77777777" w:rsidR="00483777" w:rsidRPr="00483777" w:rsidRDefault="00483777" w:rsidP="00483777">
      <w:r w:rsidRPr="00483777">
        <w:t>The current suggested extension for customs only focuses on goods, but for VAT/GST services are relevant as well. The main methods to include services as well are by:</w:t>
      </w:r>
    </w:p>
    <w:p w14:paraId="30D7C756" w14:textId="5CEA3DCD" w:rsidR="00483777" w:rsidRPr="00483777" w:rsidRDefault="00483777" w:rsidP="00483777">
      <w:pPr>
        <w:pStyle w:val="List"/>
      </w:pPr>
      <w:r w:rsidRPr="00483777">
        <w:rPr>
          <w:rFonts w:hint="eastAsia"/>
        </w:rPr>
        <w:t>adding an additional attribute or label the item as goods or services: e.g. Goods Service ID with a restricted domain [</w:t>
      </w:r>
      <w:r w:rsidRPr="00483777">
        <w:rPr>
          <w:rFonts w:hint="eastAsia"/>
        </w:rPr>
        <w:t>‘</w:t>
      </w:r>
      <w:r w:rsidRPr="00483777">
        <w:rPr>
          <w:rFonts w:hint="eastAsia"/>
        </w:rPr>
        <w:t>G</w:t>
      </w:r>
      <w:r w:rsidRPr="00483777">
        <w:rPr>
          <w:rFonts w:hint="eastAsia"/>
        </w:rPr>
        <w:t>’</w:t>
      </w:r>
      <w:r w:rsidRPr="00483777">
        <w:rPr>
          <w:rFonts w:hint="eastAsia"/>
        </w:rPr>
        <w:t xml:space="preserve">, </w:t>
      </w:r>
      <w:r w:rsidRPr="00483777">
        <w:rPr>
          <w:rFonts w:hint="eastAsia"/>
        </w:rPr>
        <w:t>‘</w:t>
      </w:r>
      <w:r w:rsidRPr="00483777">
        <w:rPr>
          <w:rFonts w:hint="eastAsia"/>
        </w:rPr>
        <w:t>S</w:t>
      </w:r>
      <w:r w:rsidRPr="00483777">
        <w:rPr>
          <w:rFonts w:hint="eastAsia"/>
        </w:rPr>
        <w:t>’</w:t>
      </w:r>
      <w:r w:rsidRPr="00483777">
        <w:rPr>
          <w:rFonts w:hint="eastAsia"/>
        </w:rPr>
        <w:t>];</w:t>
      </w:r>
    </w:p>
    <w:p w14:paraId="6106EC0E" w14:textId="02D6EB9F" w:rsidR="00483777" w:rsidRDefault="00483777" w:rsidP="00483777">
      <w:pPr>
        <w:pStyle w:val="List"/>
      </w:pPr>
      <w:r w:rsidRPr="00483777">
        <w:rPr>
          <w:rFonts w:hint="eastAsia"/>
        </w:rPr>
        <w:t>adding a new instance which classifies items as good or services. This instance might include some product hierarchy and/or reporting attributes;</w:t>
      </w:r>
    </w:p>
    <w:p w14:paraId="0A19E857" w14:textId="57BF9628" w:rsidR="00B934D6" w:rsidRPr="00483777" w:rsidRDefault="00B934D6" w:rsidP="00B934D6">
      <w:pPr>
        <w:pStyle w:val="Note"/>
      </w:pPr>
      <w:r w:rsidRPr="00B934D6">
        <w:t>NOTE</w:t>
      </w:r>
      <w:r w:rsidRPr="00B934D6">
        <w:tab/>
        <w:t>Some countries have introduced specific reporting lines on their VAT return to report listed categories of goods or services. Examples include reporting the sales of gold, agricultural products or beer to name a few</w:t>
      </w:r>
    </w:p>
    <w:p w14:paraId="619ACFAB" w14:textId="49A8E846" w:rsidR="00483777" w:rsidRPr="00483777" w:rsidRDefault="00483777" w:rsidP="00483777">
      <w:pPr>
        <w:pStyle w:val="List"/>
      </w:pPr>
      <w:r w:rsidRPr="00483777">
        <w:rPr>
          <w:rFonts w:hint="eastAsia"/>
        </w:rPr>
        <w:t>using the attribute Characteristic Type to make distinction between goods and services</w:t>
      </w:r>
    </w:p>
    <w:p w14:paraId="0B1DB342" w14:textId="77777777" w:rsidR="00483777" w:rsidRPr="00483777" w:rsidRDefault="00483777" w:rsidP="00483777">
      <w:r w:rsidRPr="00483777">
        <w:t>There are pros and cons for each option. Suggestion is made to elaborate on this in the near future.</w:t>
      </w:r>
    </w:p>
    <w:p w14:paraId="0D72A02E" w14:textId="77777777" w:rsidR="00483777" w:rsidRPr="00483777" w:rsidRDefault="00483777" w:rsidP="00483777">
      <w:r w:rsidRPr="00483777">
        <w:t>The classification of items as goods or services might differ occasionally per jurisdiction. Decision should be made whether this will be supported too by:</w:t>
      </w:r>
    </w:p>
    <w:p w14:paraId="0177B6D8" w14:textId="0A9E4907" w:rsidR="00483777" w:rsidRPr="00483777" w:rsidRDefault="00483777" w:rsidP="00483777">
      <w:pPr>
        <w:pStyle w:val="List"/>
      </w:pPr>
      <w:r w:rsidRPr="00483777">
        <w:rPr>
          <w:rFonts w:hint="eastAsia"/>
        </w:rPr>
        <w:t>adding an attribute per jurisdiction, or</w:t>
      </w:r>
    </w:p>
    <w:p w14:paraId="68AE1D6F" w14:textId="2131B414" w:rsidR="00483777" w:rsidRPr="00483777" w:rsidRDefault="00483777" w:rsidP="00483777">
      <w:pPr>
        <w:pStyle w:val="List"/>
      </w:pPr>
      <w:r w:rsidRPr="00483777">
        <w:rPr>
          <w:rFonts w:hint="eastAsia"/>
        </w:rPr>
        <w:t>if applicable a country extension / override where needed.</w:t>
      </w:r>
    </w:p>
    <w:p w14:paraId="7AAC2887" w14:textId="77777777" w:rsidR="00483777" w:rsidRPr="00483777" w:rsidRDefault="00483777" w:rsidP="00483777">
      <w:r w:rsidRPr="00483777">
        <w:t>Last but not least, discussion is needed whether it suffice to add a solution for the distinction Goods/Services on item level only. Some ERP-systems are only reporting transactions and will get the data from another source system. Th distinction between goods/services might therefore only be available at the level of</w:t>
      </w:r>
    </w:p>
    <w:p w14:paraId="399BBC5A" w14:textId="55A8A0DD" w:rsidR="00483777" w:rsidRPr="00483777" w:rsidRDefault="00483777" w:rsidP="00483777">
      <w:pPr>
        <w:pStyle w:val="List"/>
      </w:pPr>
      <w:r w:rsidRPr="00483777">
        <w:rPr>
          <w:rFonts w:hint="eastAsia"/>
        </w:rPr>
        <w:t>Sales/purchase invoice line;</w:t>
      </w:r>
    </w:p>
    <w:p w14:paraId="2695A589" w14:textId="6C8A9BC3" w:rsidR="00483777" w:rsidRPr="00483777" w:rsidRDefault="00483777" w:rsidP="00483777">
      <w:pPr>
        <w:pStyle w:val="List"/>
      </w:pPr>
      <w:r w:rsidRPr="00483777">
        <w:rPr>
          <w:rFonts w:hint="eastAsia"/>
        </w:rPr>
        <w:t>General Ledger line ;</w:t>
      </w:r>
    </w:p>
    <w:p w14:paraId="55FC2E44" w14:textId="6C6F0A29" w:rsidR="00483777" w:rsidRPr="00483777" w:rsidRDefault="00483777" w:rsidP="00483777">
      <w:pPr>
        <w:pStyle w:val="List"/>
      </w:pPr>
      <w:r w:rsidRPr="00483777">
        <w:rPr>
          <w:rFonts w:hint="eastAsia"/>
        </w:rPr>
        <w:t>Tax report line.</w:t>
      </w:r>
    </w:p>
    <w:p w14:paraId="4687DB11" w14:textId="77777777" w:rsidR="00483777" w:rsidRPr="00483777" w:rsidRDefault="00483777" w:rsidP="00483777">
      <w:r w:rsidRPr="00483777">
        <w:t>To discuss whether to add attributes as well for the defined instances.</w:t>
      </w:r>
    </w:p>
    <w:p w14:paraId="064227F3" w14:textId="4003E1CF" w:rsidR="008C1800" w:rsidRPr="00483777" w:rsidRDefault="00483777" w:rsidP="00483777">
      <w:pPr>
        <w:pStyle w:val="a2"/>
      </w:pPr>
      <w:bookmarkStart w:id="47" w:name="_Toc80009900"/>
      <w:r w:rsidRPr="00483777">
        <w:lastRenderedPageBreak/>
        <w:t>VAT rates</w:t>
      </w:r>
      <w:bookmarkEnd w:id="47"/>
    </w:p>
    <w:p w14:paraId="116AC499" w14:textId="4A88930E" w:rsidR="001A33D0" w:rsidRDefault="00483777" w:rsidP="00483777">
      <w:r w:rsidRPr="00483777">
        <w:t>[TO BE FURTHER DEFINED]</w:t>
      </w:r>
    </w:p>
    <w:p w14:paraId="747E6AEE" w14:textId="52EC633C" w:rsidR="00483777" w:rsidRDefault="00483777" w:rsidP="00483777">
      <w:pPr>
        <w:pStyle w:val="a2"/>
      </w:pPr>
      <w:bookmarkStart w:id="48" w:name="_Toc80009901"/>
      <w:r w:rsidRPr="00483777">
        <w:t>Place of Supply</w:t>
      </w:r>
      <w:bookmarkEnd w:id="48"/>
    </w:p>
    <w:p w14:paraId="3270EA2B" w14:textId="77777777" w:rsidR="00483777" w:rsidRDefault="00483777" w:rsidP="00483777">
      <w:pPr>
        <w:rPr>
          <w:lang w:eastAsia="ja-JP"/>
        </w:rPr>
      </w:pPr>
      <w:r>
        <w:rPr>
          <w:lang w:eastAsia="ja-JP"/>
        </w:rPr>
        <w:t>For consumption tax purposes, the place of supply of goods or services is the place where that service or delivery of goods is treated as being supplied. This is the place where it’s liable to consumption taxes (if any).</w:t>
      </w:r>
    </w:p>
    <w:p w14:paraId="30D43F60" w14:textId="77777777" w:rsidR="00483777" w:rsidRDefault="00483777" w:rsidP="00483777">
      <w:pPr>
        <w:rPr>
          <w:lang w:eastAsia="ja-JP"/>
        </w:rPr>
      </w:pPr>
      <w:r>
        <w:rPr>
          <w:lang w:eastAsia="ja-JP"/>
        </w:rPr>
        <w:t>The place of supply is mainly based on one or a few of the following attributes:</w:t>
      </w:r>
    </w:p>
    <w:p w14:paraId="59901D5A" w14:textId="4771E932" w:rsidR="00483777" w:rsidRDefault="00483777" w:rsidP="00483777">
      <w:pPr>
        <w:pStyle w:val="List"/>
        <w:rPr>
          <w:lang w:eastAsia="ja-JP"/>
        </w:rPr>
      </w:pPr>
      <w:r>
        <w:rPr>
          <w:lang w:eastAsia="ja-JP"/>
        </w:rPr>
        <w:t>Ship-from address</w:t>
      </w:r>
    </w:p>
    <w:p w14:paraId="08C2F53B" w14:textId="7E8E65B0" w:rsidR="00483777" w:rsidRDefault="00483777" w:rsidP="00483777">
      <w:pPr>
        <w:pStyle w:val="List"/>
        <w:rPr>
          <w:lang w:eastAsia="ja-JP"/>
        </w:rPr>
      </w:pPr>
      <w:r>
        <w:rPr>
          <w:lang w:eastAsia="ja-JP"/>
        </w:rPr>
        <w:t>Ship-to address</w:t>
      </w:r>
    </w:p>
    <w:p w14:paraId="3A46870A" w14:textId="292F6D23" w:rsidR="00483777" w:rsidRDefault="00483777" w:rsidP="00483777">
      <w:pPr>
        <w:pStyle w:val="List"/>
        <w:rPr>
          <w:lang w:eastAsia="ja-JP"/>
        </w:rPr>
      </w:pPr>
      <w:r>
        <w:rPr>
          <w:lang w:eastAsia="ja-JP"/>
        </w:rPr>
        <w:t>Place of establishment</w:t>
      </w:r>
    </w:p>
    <w:p w14:paraId="3EB763B9" w14:textId="4C6D8C98" w:rsidR="00483777" w:rsidRDefault="00483777" w:rsidP="00483777">
      <w:pPr>
        <w:pStyle w:val="List"/>
        <w:rPr>
          <w:lang w:eastAsia="ja-JP"/>
        </w:rPr>
      </w:pPr>
      <w:r>
        <w:rPr>
          <w:lang w:eastAsia="ja-JP"/>
        </w:rPr>
        <w:t>Residence (e.g., consumers)</w:t>
      </w:r>
    </w:p>
    <w:p w14:paraId="1C7988ED" w14:textId="18B84971" w:rsidR="00483777" w:rsidRDefault="00483777" w:rsidP="00483777">
      <w:pPr>
        <w:pStyle w:val="List"/>
        <w:rPr>
          <w:lang w:eastAsia="ja-JP"/>
        </w:rPr>
      </w:pPr>
      <w:r>
        <w:rPr>
          <w:lang w:eastAsia="ja-JP"/>
        </w:rPr>
        <w:t>Plant (e.g., for sale without transport of goods. Can also include place not determined as high-seas - cargo in transport)</w:t>
      </w:r>
    </w:p>
    <w:p w14:paraId="7D86A1F8" w14:textId="77777777" w:rsidR="00483777" w:rsidRDefault="00483777" w:rsidP="00483777">
      <w:pPr>
        <w:rPr>
          <w:lang w:eastAsia="ja-JP"/>
        </w:rPr>
      </w:pPr>
      <w:r>
        <w:rPr>
          <w:lang w:eastAsia="ja-JP"/>
        </w:rPr>
        <w:t>To be verified whether which of these attributes are already being defined.</w:t>
      </w:r>
    </w:p>
    <w:p w14:paraId="310097F0" w14:textId="77777777" w:rsidR="00483777" w:rsidRDefault="00483777" w:rsidP="00483777">
      <w:pPr>
        <w:rPr>
          <w:lang w:eastAsia="ja-JP"/>
        </w:rPr>
      </w:pPr>
      <w:r>
        <w:rPr>
          <w:lang w:eastAsia="ja-JP"/>
        </w:rPr>
        <w:t>The tax status of a specific location might be relevant in this respect as well. One can think of free-trade-zones, customs warehouses, VAT warehouses and so on.</w:t>
      </w:r>
    </w:p>
    <w:p w14:paraId="51A7E723" w14:textId="222EEBA5" w:rsidR="00483777" w:rsidRDefault="00483777" w:rsidP="00483777">
      <w:pPr>
        <w:rPr>
          <w:lang w:eastAsia="ja-JP"/>
        </w:rPr>
      </w:pPr>
      <w:r>
        <w:rPr>
          <w:lang w:eastAsia="ja-JP"/>
        </w:rPr>
        <w:t xml:space="preserve">Example of suggested instance is listed in the following table: Tax indicator location is listed in Table </w:t>
      </w:r>
      <w:r w:rsidR="00511DE0">
        <w:rPr>
          <w:rFonts w:hint="eastAsia"/>
          <w:lang w:eastAsia="ja-JP"/>
        </w:rPr>
        <w:t xml:space="preserve">　</w:t>
      </w:r>
      <w:r w:rsidR="00511DE0">
        <w:rPr>
          <w:rFonts w:hint="eastAsia"/>
          <w:lang w:eastAsia="ja-JP"/>
        </w:rPr>
        <w:t xml:space="preserve">A.2 </w:t>
      </w:r>
      <w:r>
        <w:rPr>
          <w:lang w:eastAsia="ja-JP"/>
        </w:rPr>
        <w:t>and explanatory table is listed in Table</w:t>
      </w:r>
      <w:r w:rsidR="00511DE0">
        <w:rPr>
          <w:rFonts w:hint="eastAsia"/>
          <w:lang w:eastAsia="ja-JP"/>
        </w:rPr>
        <w:t xml:space="preserve"> A.3</w:t>
      </w:r>
      <w:r>
        <w:rPr>
          <w:lang w:eastAsia="ja-JP"/>
        </w:rPr>
        <w:t>.</w:t>
      </w:r>
    </w:p>
    <w:p w14:paraId="1500F6BB" w14:textId="06B51294" w:rsidR="00483777" w:rsidRDefault="00511DE0" w:rsidP="00511DE0">
      <w:pPr>
        <w:pStyle w:val="AnnexTableTitle"/>
        <w:pageBreakBefore w:val="0"/>
      </w:pPr>
      <w:r>
        <w:t>Tax indicator location</w:t>
      </w:r>
    </w:p>
    <w:tbl>
      <w:tblPr>
        <w:tblStyle w:val="TableGrid"/>
        <w:tblW w:w="0" w:type="auto"/>
        <w:tblLook w:val="04A0" w:firstRow="1" w:lastRow="0" w:firstColumn="1" w:lastColumn="0" w:noHBand="0" w:noVBand="1"/>
      </w:tblPr>
      <w:tblGrid>
        <w:gridCol w:w="3247"/>
        <w:gridCol w:w="3247"/>
        <w:gridCol w:w="3247"/>
      </w:tblGrid>
      <w:tr w:rsidR="00483777" w14:paraId="213AB747" w14:textId="77777777" w:rsidTr="00483777">
        <w:tc>
          <w:tcPr>
            <w:tcW w:w="3247" w:type="dxa"/>
          </w:tcPr>
          <w:p w14:paraId="641377C2" w14:textId="58A5DA7A" w:rsidR="00483777" w:rsidRDefault="00483777" w:rsidP="00511DE0">
            <w:pPr>
              <w:pStyle w:val="Tablebody"/>
              <w:rPr>
                <w:lang w:eastAsia="ja-JP"/>
              </w:rPr>
            </w:pPr>
            <w:r w:rsidRPr="00483777">
              <w:rPr>
                <w:lang w:val="en-US"/>
              </w:rPr>
              <w:t xml:space="preserve">Location </w:t>
            </w:r>
          </w:p>
        </w:tc>
        <w:tc>
          <w:tcPr>
            <w:tcW w:w="3247" w:type="dxa"/>
          </w:tcPr>
          <w:p w14:paraId="59E631BB" w14:textId="7012276A" w:rsidR="00483777" w:rsidRDefault="00483777" w:rsidP="00511DE0">
            <w:pPr>
              <w:pStyle w:val="Tablebody"/>
              <w:rPr>
                <w:lang w:eastAsia="ja-JP"/>
              </w:rPr>
            </w:pPr>
            <w:r w:rsidRPr="00483777">
              <w:rPr>
                <w:lang w:val="en-US"/>
              </w:rPr>
              <w:t xml:space="preserve">Location Type </w:t>
            </w:r>
          </w:p>
        </w:tc>
        <w:tc>
          <w:tcPr>
            <w:tcW w:w="3247" w:type="dxa"/>
          </w:tcPr>
          <w:p w14:paraId="6F0EAE1E" w14:textId="05A891A9" w:rsidR="00483777" w:rsidRDefault="00483777" w:rsidP="00511DE0">
            <w:pPr>
              <w:pStyle w:val="Tablebody"/>
              <w:rPr>
                <w:lang w:eastAsia="ja-JP"/>
              </w:rPr>
            </w:pPr>
            <w:r w:rsidRPr="00483777">
              <w:rPr>
                <w:lang w:val="en-US"/>
              </w:rPr>
              <w:t xml:space="preserve">Tax Item ID </w:t>
            </w:r>
          </w:p>
        </w:tc>
      </w:tr>
      <w:tr w:rsidR="00483777" w14:paraId="409804A0" w14:textId="77777777" w:rsidTr="00483777">
        <w:tc>
          <w:tcPr>
            <w:tcW w:w="3247" w:type="dxa"/>
          </w:tcPr>
          <w:p w14:paraId="6495D45D" w14:textId="45A9E54D" w:rsidR="00483777" w:rsidRDefault="00483777" w:rsidP="00511DE0">
            <w:pPr>
              <w:pStyle w:val="Tablebody"/>
              <w:rPr>
                <w:lang w:eastAsia="ja-JP"/>
              </w:rPr>
            </w:pPr>
            <w:r w:rsidRPr="00483777">
              <w:rPr>
                <w:lang w:val="en-US"/>
              </w:rPr>
              <w:t xml:space="preserve">1001 </w:t>
            </w:r>
          </w:p>
        </w:tc>
        <w:tc>
          <w:tcPr>
            <w:tcW w:w="3247" w:type="dxa"/>
          </w:tcPr>
          <w:p w14:paraId="6300EF1E" w14:textId="21CE9138" w:rsidR="00483777" w:rsidRDefault="00483777" w:rsidP="00511DE0">
            <w:pPr>
              <w:pStyle w:val="Tablebody"/>
              <w:rPr>
                <w:lang w:eastAsia="ja-JP"/>
              </w:rPr>
            </w:pPr>
            <w:r w:rsidRPr="00483777">
              <w:rPr>
                <w:lang w:val="en-US"/>
              </w:rPr>
              <w:t xml:space="preserve">plant </w:t>
            </w:r>
          </w:p>
        </w:tc>
        <w:tc>
          <w:tcPr>
            <w:tcW w:w="3247" w:type="dxa"/>
          </w:tcPr>
          <w:p w14:paraId="35E22AFD" w14:textId="2EE8B3F2" w:rsidR="00483777" w:rsidRDefault="00483777" w:rsidP="00511DE0">
            <w:pPr>
              <w:pStyle w:val="Tablebody"/>
              <w:rPr>
                <w:lang w:eastAsia="ja-JP"/>
              </w:rPr>
            </w:pPr>
            <w:r>
              <w:rPr>
                <w:rFonts w:hint="eastAsia"/>
                <w:lang w:eastAsia="ja-JP"/>
              </w:rPr>
              <w:t>2</w:t>
            </w:r>
          </w:p>
        </w:tc>
      </w:tr>
      <w:tr w:rsidR="00483777" w14:paraId="3B54A1EA" w14:textId="77777777" w:rsidTr="00483777">
        <w:tc>
          <w:tcPr>
            <w:tcW w:w="3247" w:type="dxa"/>
          </w:tcPr>
          <w:p w14:paraId="22F64A5D" w14:textId="0CA5C772" w:rsidR="00483777" w:rsidRDefault="00483777" w:rsidP="00511DE0">
            <w:pPr>
              <w:pStyle w:val="Tablebody"/>
              <w:rPr>
                <w:lang w:eastAsia="ja-JP"/>
              </w:rPr>
            </w:pPr>
            <w:r w:rsidRPr="00483777">
              <w:rPr>
                <w:lang w:val="en-US"/>
              </w:rPr>
              <w:t xml:space="preserve">1002 </w:t>
            </w:r>
          </w:p>
        </w:tc>
        <w:tc>
          <w:tcPr>
            <w:tcW w:w="3247" w:type="dxa"/>
          </w:tcPr>
          <w:p w14:paraId="5D8F9C43" w14:textId="4EE1196F" w:rsidR="00483777" w:rsidRDefault="00483777" w:rsidP="00511DE0">
            <w:pPr>
              <w:pStyle w:val="Tablebody"/>
              <w:rPr>
                <w:lang w:eastAsia="ja-JP"/>
              </w:rPr>
            </w:pPr>
            <w:r w:rsidRPr="00483777">
              <w:rPr>
                <w:lang w:val="en-US"/>
              </w:rPr>
              <w:t xml:space="preserve">plant </w:t>
            </w:r>
          </w:p>
        </w:tc>
        <w:tc>
          <w:tcPr>
            <w:tcW w:w="3247" w:type="dxa"/>
          </w:tcPr>
          <w:p w14:paraId="696AA54E" w14:textId="304C238E" w:rsidR="00483777" w:rsidRDefault="00483777" w:rsidP="00511DE0">
            <w:pPr>
              <w:pStyle w:val="Tablebody"/>
              <w:rPr>
                <w:lang w:eastAsia="ja-JP"/>
              </w:rPr>
            </w:pPr>
            <w:r>
              <w:rPr>
                <w:rFonts w:hint="eastAsia"/>
                <w:lang w:eastAsia="ja-JP"/>
              </w:rPr>
              <w:t>1</w:t>
            </w:r>
          </w:p>
        </w:tc>
      </w:tr>
      <w:tr w:rsidR="00483777" w14:paraId="24CEEB35" w14:textId="77777777" w:rsidTr="00483777">
        <w:tc>
          <w:tcPr>
            <w:tcW w:w="3247" w:type="dxa"/>
          </w:tcPr>
          <w:p w14:paraId="38D45C29" w14:textId="2C9999EE" w:rsidR="00483777" w:rsidRDefault="00483777" w:rsidP="00511DE0">
            <w:pPr>
              <w:pStyle w:val="Tablebody"/>
              <w:rPr>
                <w:lang w:eastAsia="ja-JP"/>
              </w:rPr>
            </w:pPr>
            <w:r w:rsidRPr="00483777">
              <w:rPr>
                <w:lang w:val="en-US"/>
              </w:rPr>
              <w:t xml:space="preserve">1003 </w:t>
            </w:r>
          </w:p>
        </w:tc>
        <w:tc>
          <w:tcPr>
            <w:tcW w:w="3247" w:type="dxa"/>
          </w:tcPr>
          <w:p w14:paraId="45E055AE" w14:textId="1BB31ACD" w:rsidR="00483777" w:rsidRDefault="00483777" w:rsidP="00511DE0">
            <w:pPr>
              <w:pStyle w:val="Tablebody"/>
              <w:rPr>
                <w:lang w:eastAsia="ja-JP"/>
              </w:rPr>
            </w:pPr>
            <w:r w:rsidRPr="00483777">
              <w:rPr>
                <w:lang w:val="en-US"/>
              </w:rPr>
              <w:t xml:space="preserve">ship-to </w:t>
            </w:r>
          </w:p>
        </w:tc>
        <w:tc>
          <w:tcPr>
            <w:tcW w:w="3247" w:type="dxa"/>
          </w:tcPr>
          <w:p w14:paraId="4A43C44F" w14:textId="73FCD3DA" w:rsidR="00483777" w:rsidRDefault="00483777" w:rsidP="00511DE0">
            <w:pPr>
              <w:pStyle w:val="Tablebody"/>
              <w:rPr>
                <w:lang w:eastAsia="ja-JP"/>
              </w:rPr>
            </w:pPr>
            <w:r>
              <w:rPr>
                <w:rFonts w:hint="eastAsia"/>
                <w:lang w:eastAsia="ja-JP"/>
              </w:rPr>
              <w:t>1</w:t>
            </w:r>
          </w:p>
        </w:tc>
      </w:tr>
      <w:tr w:rsidR="00483777" w14:paraId="7F5B4933" w14:textId="77777777" w:rsidTr="00483777">
        <w:tc>
          <w:tcPr>
            <w:tcW w:w="3247" w:type="dxa"/>
          </w:tcPr>
          <w:p w14:paraId="3122284C" w14:textId="4117EE0F" w:rsidR="00483777" w:rsidRDefault="00483777" w:rsidP="00511DE0">
            <w:pPr>
              <w:pStyle w:val="Tablebody"/>
              <w:rPr>
                <w:lang w:eastAsia="ja-JP"/>
              </w:rPr>
            </w:pPr>
            <w:r w:rsidRPr="00483777">
              <w:rPr>
                <w:lang w:val="en-US"/>
              </w:rPr>
              <w:t xml:space="preserve">1004 </w:t>
            </w:r>
          </w:p>
        </w:tc>
        <w:tc>
          <w:tcPr>
            <w:tcW w:w="3247" w:type="dxa"/>
          </w:tcPr>
          <w:p w14:paraId="0670AF80" w14:textId="4E148925" w:rsidR="00483777" w:rsidRDefault="00483777" w:rsidP="00511DE0">
            <w:pPr>
              <w:pStyle w:val="Tablebody"/>
              <w:rPr>
                <w:lang w:eastAsia="ja-JP"/>
              </w:rPr>
            </w:pPr>
            <w:r w:rsidRPr="00483777">
              <w:rPr>
                <w:lang w:val="en-US"/>
              </w:rPr>
              <w:t xml:space="preserve">residence </w:t>
            </w:r>
          </w:p>
        </w:tc>
        <w:tc>
          <w:tcPr>
            <w:tcW w:w="3247" w:type="dxa"/>
          </w:tcPr>
          <w:p w14:paraId="2C096458" w14:textId="45584729" w:rsidR="00483777" w:rsidRDefault="00483777" w:rsidP="00511DE0">
            <w:pPr>
              <w:pStyle w:val="Tablebody"/>
              <w:rPr>
                <w:lang w:eastAsia="ja-JP"/>
              </w:rPr>
            </w:pPr>
            <w:r>
              <w:rPr>
                <w:rFonts w:hint="eastAsia"/>
                <w:lang w:eastAsia="ja-JP"/>
              </w:rPr>
              <w:t>1</w:t>
            </w:r>
          </w:p>
        </w:tc>
      </w:tr>
      <w:tr w:rsidR="00483777" w14:paraId="5484B768" w14:textId="77777777" w:rsidTr="00483777">
        <w:tc>
          <w:tcPr>
            <w:tcW w:w="3247" w:type="dxa"/>
          </w:tcPr>
          <w:p w14:paraId="7764BCD2" w14:textId="462FA00A" w:rsidR="00483777" w:rsidRPr="00483777" w:rsidRDefault="00511DE0" w:rsidP="00511DE0">
            <w:pPr>
              <w:pStyle w:val="Tablebody"/>
              <w:rPr>
                <w:lang w:val="en-US"/>
              </w:rPr>
            </w:pPr>
            <w:r w:rsidRPr="00483777">
              <w:rPr>
                <w:lang w:val="en-US"/>
              </w:rPr>
              <w:t>1005</w:t>
            </w:r>
          </w:p>
        </w:tc>
        <w:tc>
          <w:tcPr>
            <w:tcW w:w="3247" w:type="dxa"/>
          </w:tcPr>
          <w:p w14:paraId="6EACC8D6" w14:textId="7827689E" w:rsidR="00483777" w:rsidRPr="00483777" w:rsidRDefault="00511DE0" w:rsidP="00511DE0">
            <w:pPr>
              <w:pStyle w:val="Tablebody"/>
              <w:rPr>
                <w:lang w:val="en-US"/>
              </w:rPr>
            </w:pPr>
            <w:r w:rsidRPr="00483777">
              <w:rPr>
                <w:lang w:val="en-US"/>
              </w:rPr>
              <w:t>plant</w:t>
            </w:r>
          </w:p>
        </w:tc>
        <w:tc>
          <w:tcPr>
            <w:tcW w:w="3247" w:type="dxa"/>
          </w:tcPr>
          <w:p w14:paraId="75A1A004" w14:textId="027CF7A9" w:rsidR="00483777" w:rsidRDefault="00483777" w:rsidP="00511DE0">
            <w:pPr>
              <w:pStyle w:val="Tablebody"/>
              <w:rPr>
                <w:lang w:eastAsia="ja-JP"/>
              </w:rPr>
            </w:pPr>
            <w:r>
              <w:rPr>
                <w:rFonts w:hint="eastAsia"/>
                <w:lang w:eastAsia="ja-JP"/>
              </w:rPr>
              <w:t>0</w:t>
            </w:r>
          </w:p>
        </w:tc>
      </w:tr>
    </w:tbl>
    <w:p w14:paraId="078579B4" w14:textId="7D12EBA9" w:rsidR="00511DE0" w:rsidRDefault="00511DE0" w:rsidP="00511DE0">
      <w:pPr>
        <w:pStyle w:val="AnnexTableTitle"/>
        <w:pageBreakBefore w:val="0"/>
      </w:pPr>
      <w:r>
        <w:rPr>
          <w:rFonts w:hint="eastAsia"/>
        </w:rPr>
        <w:t>E</w:t>
      </w:r>
      <w:r>
        <w:t>xplanatory table</w:t>
      </w:r>
    </w:p>
    <w:tbl>
      <w:tblPr>
        <w:tblStyle w:val="TableGrid"/>
        <w:tblW w:w="0" w:type="auto"/>
        <w:tblLook w:val="04A0" w:firstRow="1" w:lastRow="0" w:firstColumn="1" w:lastColumn="0" w:noHBand="0" w:noVBand="1"/>
      </w:tblPr>
      <w:tblGrid>
        <w:gridCol w:w="4870"/>
        <w:gridCol w:w="4871"/>
      </w:tblGrid>
      <w:tr w:rsidR="00884B95" w14:paraId="13089B0F" w14:textId="77777777" w:rsidTr="00884B95">
        <w:tc>
          <w:tcPr>
            <w:tcW w:w="4870" w:type="dxa"/>
          </w:tcPr>
          <w:p w14:paraId="42838D62" w14:textId="459F529A" w:rsidR="00884B95" w:rsidRPr="00884B95" w:rsidRDefault="00884B95" w:rsidP="00884B95">
            <w:pPr>
              <w:pStyle w:val="Tablebody"/>
            </w:pPr>
            <w:r w:rsidRPr="00483777">
              <w:t>Tax Item ID</w:t>
            </w:r>
          </w:p>
        </w:tc>
        <w:tc>
          <w:tcPr>
            <w:tcW w:w="4871" w:type="dxa"/>
          </w:tcPr>
          <w:p w14:paraId="4BD3AFB5" w14:textId="010C8CC7" w:rsidR="00884B95" w:rsidRPr="00884B95" w:rsidRDefault="00884B95" w:rsidP="00884B95">
            <w:pPr>
              <w:pStyle w:val="Tablebody"/>
            </w:pPr>
            <w:r w:rsidRPr="00483777">
              <w:t>Description</w:t>
            </w:r>
          </w:p>
        </w:tc>
      </w:tr>
      <w:tr w:rsidR="00884B95" w14:paraId="60FF31B3" w14:textId="77777777" w:rsidTr="00884B95">
        <w:tc>
          <w:tcPr>
            <w:tcW w:w="4870" w:type="dxa"/>
          </w:tcPr>
          <w:p w14:paraId="4C313BEE" w14:textId="2ED0A8CB" w:rsidR="00884B95" w:rsidRPr="00884B95" w:rsidRDefault="00884B95" w:rsidP="00884B95">
            <w:pPr>
              <w:pStyle w:val="Tablebody"/>
            </w:pPr>
            <w:r w:rsidRPr="00884B95">
              <w:t xml:space="preserve">0 </w:t>
            </w:r>
          </w:p>
        </w:tc>
        <w:tc>
          <w:tcPr>
            <w:tcW w:w="4871" w:type="dxa"/>
          </w:tcPr>
          <w:p w14:paraId="17D4FD1E" w14:textId="15E846C5" w:rsidR="00884B95" w:rsidRPr="00884B95" w:rsidRDefault="00884B95" w:rsidP="00884B95">
            <w:pPr>
              <w:pStyle w:val="Tablebody"/>
            </w:pPr>
            <w:r w:rsidRPr="00884B95">
              <w:t xml:space="preserve">Free trade zone </w:t>
            </w:r>
          </w:p>
        </w:tc>
      </w:tr>
      <w:tr w:rsidR="00884B95" w14:paraId="6F8120E6" w14:textId="77777777" w:rsidTr="00884B95">
        <w:tc>
          <w:tcPr>
            <w:tcW w:w="4870" w:type="dxa"/>
          </w:tcPr>
          <w:p w14:paraId="39229D02" w14:textId="0AEFB0F0" w:rsidR="00884B95" w:rsidRPr="00884B95" w:rsidRDefault="00884B95" w:rsidP="00884B95">
            <w:pPr>
              <w:pStyle w:val="Tablebody"/>
            </w:pPr>
            <w:r w:rsidRPr="00884B95">
              <w:t xml:space="preserve">1 </w:t>
            </w:r>
          </w:p>
        </w:tc>
        <w:tc>
          <w:tcPr>
            <w:tcW w:w="4871" w:type="dxa"/>
          </w:tcPr>
          <w:p w14:paraId="7FEE2EAA" w14:textId="28639199" w:rsidR="00884B95" w:rsidRPr="00884B95" w:rsidRDefault="00884B95" w:rsidP="00884B95">
            <w:pPr>
              <w:pStyle w:val="Tablebody"/>
            </w:pPr>
            <w:r w:rsidRPr="00884B95">
              <w:t xml:space="preserve">Taxed </w:t>
            </w:r>
          </w:p>
        </w:tc>
      </w:tr>
      <w:tr w:rsidR="00884B95" w14:paraId="4692164D" w14:textId="77777777" w:rsidTr="00884B95">
        <w:tc>
          <w:tcPr>
            <w:tcW w:w="4870" w:type="dxa"/>
          </w:tcPr>
          <w:p w14:paraId="47D7FC2F" w14:textId="0ED56D15" w:rsidR="00884B95" w:rsidRPr="00884B95" w:rsidRDefault="00884B95" w:rsidP="00884B95">
            <w:pPr>
              <w:pStyle w:val="Tablebody"/>
            </w:pPr>
            <w:r w:rsidRPr="00884B95">
              <w:t xml:space="preserve">2 </w:t>
            </w:r>
          </w:p>
        </w:tc>
        <w:tc>
          <w:tcPr>
            <w:tcW w:w="4871" w:type="dxa"/>
          </w:tcPr>
          <w:p w14:paraId="43F26ED1" w14:textId="2CC67195" w:rsidR="00884B95" w:rsidRPr="00884B95" w:rsidRDefault="00884B95" w:rsidP="00884B95">
            <w:pPr>
              <w:pStyle w:val="Tablebody"/>
            </w:pPr>
            <w:r w:rsidRPr="00884B95">
              <w:t xml:space="preserve">VAT warehouse </w:t>
            </w:r>
          </w:p>
        </w:tc>
      </w:tr>
    </w:tbl>
    <w:p w14:paraId="4947CF0D" w14:textId="22437037" w:rsidR="00483777" w:rsidRDefault="009F594A" w:rsidP="009F594A">
      <w:pPr>
        <w:pStyle w:val="a2"/>
      </w:pPr>
      <w:bookmarkStart w:id="49" w:name="_Toc80009902"/>
      <w:r w:rsidRPr="009F594A">
        <w:t>[TO BE FURTHER DEFINED]</w:t>
      </w:r>
      <w:bookmarkEnd w:id="49"/>
    </w:p>
    <w:p w14:paraId="09BA376D" w14:textId="77777777" w:rsidR="001A33D0" w:rsidRPr="00BC394B" w:rsidRDefault="001A33D0" w:rsidP="001A33D0">
      <w:pPr>
        <w:pStyle w:val="BiblioTitle"/>
        <w:keepNext/>
        <w:pageBreakBefore/>
      </w:pPr>
      <w:bookmarkStart w:id="50" w:name="_Toc443470372"/>
      <w:bookmarkStart w:id="51" w:name="_Toc450303224"/>
      <w:bookmarkStart w:id="52" w:name="_Toc9996979"/>
      <w:bookmarkStart w:id="53" w:name="_Toc353342679"/>
      <w:bookmarkStart w:id="54" w:name="_Toc80009903"/>
      <w:r w:rsidRPr="00BC394B">
        <w:lastRenderedPageBreak/>
        <w:t>Bibliography</w:t>
      </w:r>
      <w:bookmarkEnd w:id="50"/>
      <w:bookmarkEnd w:id="51"/>
      <w:bookmarkEnd w:id="52"/>
      <w:bookmarkEnd w:id="53"/>
      <w:bookmarkEnd w:id="54"/>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2"/>
      <w:footerReference w:type="default" r:id="rId33"/>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Nobu" w:date="2021-08-16T12:12:00Z" w:initials="ns">
    <w:p w14:paraId="18EBCBED" w14:textId="289570F9" w:rsidR="00B934D6" w:rsidRDefault="00B934D6">
      <w:pPr>
        <w:pStyle w:val="CommentText"/>
      </w:pPr>
      <w:r>
        <w:rPr>
          <w:rStyle w:val="CommentReference"/>
        </w:rPr>
        <w:annotationRef/>
      </w:r>
      <w:r>
        <w:tab/>
      </w:r>
      <w:r>
        <w:rPr>
          <w:rFonts w:hint="eastAsia"/>
          <w:lang w:eastAsia="ja-JP"/>
        </w:rPr>
        <w:t>Wikipedia cannot be used as a referencing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BC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D4AF" w16cex:dateUtc="2021-08-16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BCBED" w16cid:durableId="24C4D4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EB2D" w14:textId="77777777" w:rsidR="000F26E3" w:rsidRDefault="000F26E3">
      <w:pPr>
        <w:spacing w:after="0" w:line="240" w:lineRule="auto"/>
      </w:pPr>
      <w:r>
        <w:separator/>
      </w:r>
    </w:p>
  </w:endnote>
  <w:endnote w:type="continuationSeparator" w:id="0">
    <w:p w14:paraId="70066D2E" w14:textId="77777777" w:rsidR="000F26E3" w:rsidRDefault="000F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30DD" w14:textId="77777777" w:rsidR="000F26E3" w:rsidRDefault="000F26E3">
      <w:pPr>
        <w:spacing w:after="0" w:line="240" w:lineRule="auto"/>
      </w:pPr>
      <w:r>
        <w:separator/>
      </w:r>
    </w:p>
  </w:footnote>
  <w:footnote w:type="continuationSeparator" w:id="0">
    <w:p w14:paraId="2B5EF5F1" w14:textId="77777777" w:rsidR="000F26E3" w:rsidRDefault="000F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45D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9F8B3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9402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D82E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448A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6884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C682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CE5E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4800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6"/>
  </w:num>
  <w:num w:numId="14">
    <w:abstractNumId w:val="13"/>
  </w:num>
  <w:num w:numId="15">
    <w:abstractNumId w:val="14"/>
  </w:num>
  <w:num w:numId="16">
    <w:abstractNumId w:val="18"/>
  </w:num>
  <w:num w:numId="17">
    <w:abstractNumId w:val="19"/>
  </w:num>
  <w:num w:numId="18">
    <w:abstractNumId w:val="12"/>
  </w:num>
  <w:num w:numId="19">
    <w:abstractNumId w:val="11"/>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4097">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4257F"/>
    <w:rsid w:val="000518A1"/>
    <w:rsid w:val="00052262"/>
    <w:rsid w:val="00055455"/>
    <w:rsid w:val="00060093"/>
    <w:rsid w:val="00072D10"/>
    <w:rsid w:val="000736AF"/>
    <w:rsid w:val="00096387"/>
    <w:rsid w:val="000C033F"/>
    <w:rsid w:val="000D278C"/>
    <w:rsid w:val="000F0E7A"/>
    <w:rsid w:val="000F26E3"/>
    <w:rsid w:val="00151B6D"/>
    <w:rsid w:val="0015226D"/>
    <w:rsid w:val="00162783"/>
    <w:rsid w:val="001A0B0F"/>
    <w:rsid w:val="001A33D0"/>
    <w:rsid w:val="001A6FE7"/>
    <w:rsid w:val="001B0F4C"/>
    <w:rsid w:val="001B51CD"/>
    <w:rsid w:val="001C6575"/>
    <w:rsid w:val="001D7FE1"/>
    <w:rsid w:val="0021435E"/>
    <w:rsid w:val="00222E6D"/>
    <w:rsid w:val="00251453"/>
    <w:rsid w:val="002613A5"/>
    <w:rsid w:val="00264095"/>
    <w:rsid w:val="002813DC"/>
    <w:rsid w:val="00294FB0"/>
    <w:rsid w:val="00297098"/>
    <w:rsid w:val="002C453D"/>
    <w:rsid w:val="002C4667"/>
    <w:rsid w:val="002E0796"/>
    <w:rsid w:val="0031176A"/>
    <w:rsid w:val="00314414"/>
    <w:rsid w:val="003259B9"/>
    <w:rsid w:val="0033126C"/>
    <w:rsid w:val="00333718"/>
    <w:rsid w:val="003621EE"/>
    <w:rsid w:val="00395E39"/>
    <w:rsid w:val="00396685"/>
    <w:rsid w:val="003B153F"/>
    <w:rsid w:val="003E18DF"/>
    <w:rsid w:val="00400F60"/>
    <w:rsid w:val="00404DBD"/>
    <w:rsid w:val="00426C8C"/>
    <w:rsid w:val="004417F0"/>
    <w:rsid w:val="004421EF"/>
    <w:rsid w:val="00455D3D"/>
    <w:rsid w:val="00481387"/>
    <w:rsid w:val="00483777"/>
    <w:rsid w:val="00490CBC"/>
    <w:rsid w:val="00494DC9"/>
    <w:rsid w:val="004A63D9"/>
    <w:rsid w:val="004B049A"/>
    <w:rsid w:val="004C241D"/>
    <w:rsid w:val="004D16C0"/>
    <w:rsid w:val="004D3DEB"/>
    <w:rsid w:val="004D713E"/>
    <w:rsid w:val="004E6E8E"/>
    <w:rsid w:val="00501F28"/>
    <w:rsid w:val="00511DE0"/>
    <w:rsid w:val="00526284"/>
    <w:rsid w:val="0054733A"/>
    <w:rsid w:val="00596E93"/>
    <w:rsid w:val="005B3EC6"/>
    <w:rsid w:val="005C3646"/>
    <w:rsid w:val="005D6017"/>
    <w:rsid w:val="00610D56"/>
    <w:rsid w:val="00652F34"/>
    <w:rsid w:val="00673172"/>
    <w:rsid w:val="00675DB0"/>
    <w:rsid w:val="0068101F"/>
    <w:rsid w:val="0068477D"/>
    <w:rsid w:val="00692383"/>
    <w:rsid w:val="006C48BF"/>
    <w:rsid w:val="006D3D76"/>
    <w:rsid w:val="0073389D"/>
    <w:rsid w:val="00736962"/>
    <w:rsid w:val="00762AED"/>
    <w:rsid w:val="007812F0"/>
    <w:rsid w:val="007B5DAA"/>
    <w:rsid w:val="007C16D2"/>
    <w:rsid w:val="007C6648"/>
    <w:rsid w:val="007F3B91"/>
    <w:rsid w:val="007F7F35"/>
    <w:rsid w:val="00864D32"/>
    <w:rsid w:val="008713ED"/>
    <w:rsid w:val="0087167B"/>
    <w:rsid w:val="008814B2"/>
    <w:rsid w:val="00884B95"/>
    <w:rsid w:val="00885E28"/>
    <w:rsid w:val="00897961"/>
    <w:rsid w:val="008A6D64"/>
    <w:rsid w:val="008C1800"/>
    <w:rsid w:val="008F2F5F"/>
    <w:rsid w:val="00914FA0"/>
    <w:rsid w:val="0097303B"/>
    <w:rsid w:val="00982C54"/>
    <w:rsid w:val="009E7B5A"/>
    <w:rsid w:val="009F594A"/>
    <w:rsid w:val="00A10C28"/>
    <w:rsid w:val="00A30D59"/>
    <w:rsid w:val="00A4141A"/>
    <w:rsid w:val="00A45AE0"/>
    <w:rsid w:val="00A50D78"/>
    <w:rsid w:val="00A66263"/>
    <w:rsid w:val="00A752AD"/>
    <w:rsid w:val="00AA541F"/>
    <w:rsid w:val="00AD6264"/>
    <w:rsid w:val="00B16F7C"/>
    <w:rsid w:val="00B77025"/>
    <w:rsid w:val="00B80F08"/>
    <w:rsid w:val="00B83404"/>
    <w:rsid w:val="00B9118A"/>
    <w:rsid w:val="00B934D6"/>
    <w:rsid w:val="00BA1F97"/>
    <w:rsid w:val="00BA6E9D"/>
    <w:rsid w:val="00BC394B"/>
    <w:rsid w:val="00BE5F1A"/>
    <w:rsid w:val="00BF1FA0"/>
    <w:rsid w:val="00BF7921"/>
    <w:rsid w:val="00C00CE2"/>
    <w:rsid w:val="00C25202"/>
    <w:rsid w:val="00C33932"/>
    <w:rsid w:val="00C4462E"/>
    <w:rsid w:val="00C507FB"/>
    <w:rsid w:val="00C618F1"/>
    <w:rsid w:val="00C800D6"/>
    <w:rsid w:val="00C80DEE"/>
    <w:rsid w:val="00C83357"/>
    <w:rsid w:val="00C845B4"/>
    <w:rsid w:val="00C878AB"/>
    <w:rsid w:val="00CA0F77"/>
    <w:rsid w:val="00CB117B"/>
    <w:rsid w:val="00CB5EBE"/>
    <w:rsid w:val="00CD0D5E"/>
    <w:rsid w:val="00D21A10"/>
    <w:rsid w:val="00D26D20"/>
    <w:rsid w:val="00D33289"/>
    <w:rsid w:val="00D86485"/>
    <w:rsid w:val="00D9550E"/>
    <w:rsid w:val="00DB6BB6"/>
    <w:rsid w:val="00DD1BA4"/>
    <w:rsid w:val="00DE4393"/>
    <w:rsid w:val="00DF121D"/>
    <w:rsid w:val="00DF6AAF"/>
    <w:rsid w:val="00E014A1"/>
    <w:rsid w:val="00E45DE1"/>
    <w:rsid w:val="00E66E01"/>
    <w:rsid w:val="00EA7BD6"/>
    <w:rsid w:val="00EB5B98"/>
    <w:rsid w:val="00EB5FF5"/>
    <w:rsid w:val="00ED0975"/>
    <w:rsid w:val="00ED5FAB"/>
    <w:rsid w:val="00F42FEA"/>
    <w:rsid w:val="00F44352"/>
    <w:rsid w:val="00F77E4F"/>
    <w:rsid w:val="00F81286"/>
    <w:rsid w:val="00F81ACE"/>
    <w:rsid w:val="00F828CA"/>
    <w:rsid w:val="00F85048"/>
    <w:rsid w:val="00F952B9"/>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ＭＳ 明朝" w:hAnsi="Cambria"/>
      <w:b/>
      <w:sz w:val="26"/>
      <w:lang w:val="en-GB" w:eastAsia="ja-JP"/>
    </w:rPr>
  </w:style>
  <w:style w:type="character" w:customStyle="1" w:styleId="Heading2Char">
    <w:name w:val="Heading 2 Char"/>
    <w:link w:val="Heading2"/>
    <w:uiPriority w:val="2"/>
    <w:rsid w:val="001B51CD"/>
    <w:rPr>
      <w:rFonts w:ascii="Cambria" w:eastAsia="ＭＳ 明朝" w:hAnsi="Cambria"/>
      <w:b/>
      <w:sz w:val="24"/>
      <w:lang w:val="en-GB" w:eastAsia="ja-JP"/>
    </w:rPr>
  </w:style>
  <w:style w:type="character" w:customStyle="1" w:styleId="Heading3Char">
    <w:name w:val="Heading 3 Char"/>
    <w:link w:val="Heading3"/>
    <w:uiPriority w:val="3"/>
    <w:rsid w:val="001B51CD"/>
    <w:rPr>
      <w:rFonts w:ascii="Cambria" w:eastAsia="ＭＳ 明朝" w:hAnsi="Cambria"/>
      <w:b/>
      <w:sz w:val="22"/>
      <w:lang w:val="en-GB" w:eastAsia="ja-JP"/>
    </w:rPr>
  </w:style>
  <w:style w:type="character" w:customStyle="1" w:styleId="Heading4Char">
    <w:name w:val="Heading 4 Char"/>
    <w:link w:val="Heading4"/>
    <w:uiPriority w:val="4"/>
    <w:rsid w:val="00F828CA"/>
    <w:rPr>
      <w:rFonts w:ascii="Cambria" w:eastAsia="ＭＳ 明朝" w:hAnsi="Cambria"/>
      <w:b/>
      <w:sz w:val="22"/>
      <w:lang w:val="en-GB" w:eastAsia="ja-JP"/>
    </w:rPr>
  </w:style>
  <w:style w:type="character" w:customStyle="1" w:styleId="Heading5Char">
    <w:name w:val="Heading 5 Char"/>
    <w:link w:val="Heading5"/>
    <w:uiPriority w:val="5"/>
    <w:rsid w:val="001B51CD"/>
    <w:rPr>
      <w:rFonts w:ascii="Cambria" w:eastAsia="ＭＳ 明朝" w:hAnsi="Cambria"/>
      <w:b/>
      <w:sz w:val="22"/>
      <w:lang w:val="en-GB" w:eastAsia="ja-JP"/>
    </w:rPr>
  </w:style>
  <w:style w:type="character" w:customStyle="1" w:styleId="Heading6Char">
    <w:name w:val="Heading 6 Char"/>
    <w:link w:val="Heading6"/>
    <w:uiPriority w:val="6"/>
    <w:rsid w:val="001B51CD"/>
    <w:rPr>
      <w:rFonts w:ascii="Cambria" w:eastAsia="ＭＳ 明朝"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12"/>
      </w:numPr>
      <w:spacing w:after="480" w:line="310" w:lineRule="exact"/>
      <w:ind w:left="4500"/>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ListNumber">
    <w:name w:val="List Number"/>
    <w:basedOn w:val="Normal"/>
    <w:uiPriority w:val="99"/>
    <w:unhideWhenUsed/>
    <w:rsid w:val="00A66263"/>
    <w:pPr>
      <w:numPr>
        <w:numId w:val="26"/>
      </w:numPr>
      <w:contextualSpacing/>
    </w:pPr>
  </w:style>
  <w:style w:type="character" w:styleId="CommentReference">
    <w:name w:val="annotation reference"/>
    <w:basedOn w:val="DefaultParagraphFont"/>
    <w:uiPriority w:val="99"/>
    <w:semiHidden/>
    <w:unhideWhenUsed/>
    <w:rsid w:val="00B934D6"/>
    <w:rPr>
      <w:sz w:val="18"/>
      <w:szCs w:val="18"/>
    </w:rPr>
  </w:style>
  <w:style w:type="paragraph" w:styleId="CommentText">
    <w:name w:val="annotation text"/>
    <w:basedOn w:val="Normal"/>
    <w:link w:val="CommentTextChar"/>
    <w:uiPriority w:val="99"/>
    <w:semiHidden/>
    <w:unhideWhenUsed/>
    <w:rsid w:val="00B934D6"/>
    <w:pPr>
      <w:jc w:val="left"/>
    </w:pPr>
  </w:style>
  <w:style w:type="character" w:customStyle="1" w:styleId="CommentTextChar">
    <w:name w:val="Comment Text Char"/>
    <w:basedOn w:val="DefaultParagraphFont"/>
    <w:link w:val="CommentText"/>
    <w:uiPriority w:val="99"/>
    <w:semiHidden/>
    <w:rsid w:val="00B934D6"/>
    <w:rPr>
      <w:sz w:val="22"/>
      <w:szCs w:val="22"/>
      <w:lang w:val="en-GB"/>
    </w:rPr>
  </w:style>
  <w:style w:type="paragraph" w:styleId="CommentSubject">
    <w:name w:val="annotation subject"/>
    <w:basedOn w:val="CommentText"/>
    <w:next w:val="CommentText"/>
    <w:link w:val="CommentSubjectChar"/>
    <w:uiPriority w:val="99"/>
    <w:semiHidden/>
    <w:unhideWhenUsed/>
    <w:rsid w:val="00B934D6"/>
    <w:rPr>
      <w:b/>
      <w:bCs/>
    </w:rPr>
  </w:style>
  <w:style w:type="character" w:customStyle="1" w:styleId="CommentSubjectChar">
    <w:name w:val="Comment Subject Char"/>
    <w:basedOn w:val="CommentTextChar"/>
    <w:link w:val="CommentSubject"/>
    <w:uiPriority w:val="99"/>
    <w:semiHidden/>
    <w:rsid w:val="00B934D6"/>
    <w:rPr>
      <w:b/>
      <w:bCs/>
      <w:sz w:val="22"/>
      <w:szCs w:val="22"/>
      <w:lang w:val="en-GB"/>
    </w:rPr>
  </w:style>
  <w:style w:type="paragraph" w:customStyle="1" w:styleId="Tabletext10">
    <w:name w:val="Table text (10)"/>
    <w:basedOn w:val="Normal"/>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Normal"/>
    <w:next w:val="Normal"/>
    <w:uiPriority w:val="99"/>
    <w:qFormat/>
    <w:rsid w:val="00D86485"/>
    <w:pPr>
      <w:tabs>
        <w:tab w:val="clear" w:pos="403"/>
      </w:tabs>
      <w:suppressAutoHyphens/>
      <w:spacing w:before="220" w:after="220"/>
      <w:jc w:val="center"/>
    </w:pPr>
    <w:rPr>
      <w:rFonts w:cs="Cambria"/>
      <w:b/>
      <w:kern w:val="2"/>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iso.org/members.html"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header" Target="header2.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hyperlink" Target="https://www.iso.org/obp" TargetMode="Externa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footer" Target="footer4.xml"/><Relationship Id="rId28" Type="http://schemas.openxmlformats.org/officeDocument/2006/relationships/comments" Target="comments.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jpeg"/><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image" Target="media/image3.png"/><Relationship Id="rId30" Type="http://schemas.microsoft.com/office/2016/09/relationships/commentsIds" Target="commentsIds.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305</TotalTime>
  <Pages>18</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8</cp:revision>
  <dcterms:created xsi:type="dcterms:W3CDTF">2021-08-15T23:53:00Z</dcterms:created>
  <dcterms:modified xsi:type="dcterms:W3CDTF">2021-08-16T08:54:00Z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