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Guide: Designing an xBRL-CSV (OIM) taxonomy for an LHM and integrating EE1</w:t>
      </w:r>
    </w:p>
    <w:p>
      <w:pPr>
        <w:jc w:val="center"/>
      </w:pPr>
      <w:r>
        <w:rPr>
          <w:i/>
          <w:sz w:val="22"/>
        </w:rPr>
        <w:t>Based on the uploaded document-pool example (XSD, definition linkbase, JSON metadata, CSV)</w:t>
      </w:r>
    </w:p>
    <w:p/>
    <w:p>
      <w:r>
        <w:t>Version: 2026-01-08 (JST)</w:t>
      </w:r>
    </w:p>
    <w:p>
      <w:r>
        <w:t>Audience: taxonomy authors designing an LHM-based ‘hierarchical tidy data’ model using xBRL-CSV (OIM), with controlled code lists via Extensible Enumerations 1.0 (EE1).</w:t>
      </w:r>
    </w:p>
    <w:p/>
    <w:p>
      <w:pPr>
        <w:pStyle w:val="Heading1"/>
      </w:pPr>
      <w:r>
        <w:t>1. Purpose and scope</w:t>
      </w:r>
    </w:p>
    <w:p>
      <w:r>
        <w:t>This guide explains a practical pattern for representing an LHM (Logical Hierarchical Model) as an xBRL-CSV (OIM) taxonomy and xBRL-CSV package. It also shows how to integrate EE1 for coded properties such as DocumentTypeCode and DocumentLineStatusCode.</w:t>
      </w:r>
    </w:p>
    <w:p>
      <w:r>
        <w:t>The pattern supports a hierarchical tidy structure in CSV using typed dimensions as hierarchy keys, while providing a navigable ‘pool’ definition tree for tools such as XMLSpy and Arelle.</w:t>
      </w:r>
    </w:p>
    <w:p>
      <w:pPr>
        <w:pStyle w:val="Heading1"/>
      </w:pPr>
      <w:r>
        <w:t>2. Inputs in this example</w:t>
      </w:r>
    </w:p>
    <w:p>
      <w:r>
        <w:t>The example package uses the following files:</w:t>
      </w:r>
    </w:p>
    <w:p>
      <w:pPr>
        <w:pStyle w:val="ListBullet"/>
      </w:pPr>
      <w:r>
        <w:t>document-pool-oim.xsd  (taxonomy schema)</w:t>
      </w:r>
    </w:p>
    <w:p>
      <w:pPr>
        <w:pStyle w:val="ListBullet"/>
      </w:pPr>
      <w:r>
        <w:t>document-pool-def.xml  (definition linkbase)</w:t>
      </w:r>
    </w:p>
    <w:p>
      <w:pPr>
        <w:pStyle w:val="ListBullet"/>
      </w:pPr>
      <w:r>
        <w:t>document-pool-oim.json (xBRL-CSV metadata)</w:t>
      </w:r>
    </w:p>
    <w:p>
      <w:pPr>
        <w:pStyle w:val="ListBullet"/>
      </w:pPr>
      <w:r>
        <w:t>document-pool-oim.csv  (xBRL-CSV table)</w:t>
      </w:r>
    </w:p>
    <w:p>
      <w:pPr>
        <w:pStyle w:val="Heading1"/>
      </w:pPr>
      <w:r>
        <w:t>3. Mapping LHM concepts to OIM (xBRL-CSV)</w:t>
      </w:r>
    </w:p>
    <w:p>
      <w:r>
        <w:t>A useful mental model is:</w:t>
      </w:r>
    </w:p>
    <w:p>
      <w:pPr>
        <w:pStyle w:val="ListBullet"/>
      </w:pPr>
      <w:r>
        <w:t>LHM class occurrence  -&gt; typed-dimension coordinate (ID/key)</w:t>
      </w:r>
    </w:p>
    <w:p>
      <w:pPr>
        <w:pStyle w:val="ListBullet"/>
      </w:pPr>
      <w:r>
        <w:t>LHM property          -&gt; concept fact (CSV column mapped to a concept)</w:t>
      </w:r>
    </w:p>
    <w:p>
      <w:pPr>
        <w:pStyle w:val="ListBullet"/>
      </w:pPr>
      <w:r>
        <w:t>LHM containment        -&gt; navigable definition tree (domain-member + targetRole)</w:t>
      </w:r>
    </w:p>
    <w:p>
      <w:pPr>
        <w:pStyle w:val="ListBullet"/>
      </w:pPr>
      <w:r>
        <w:t>Controlled code value -&gt; EE1 (concept typed as enum:enumerationItemType)</w:t>
      </w:r>
    </w:p>
    <w:p>
      <w:r>
        <w:t>In your design, you chose v_document as the structural ‘domain header’ (root) concept for the Document pool tree.</w:t>
      </w:r>
    </w:p>
    <w:p>
      <w:pPr>
        <w:pStyle w:val="Heading1"/>
      </w:pPr>
      <w:r>
        <w:t>4. Taxonomy structure in the XSD</w:t>
      </w:r>
    </w:p>
    <w:p>
      <w:pPr>
        <w:pStyle w:val="Heading2"/>
      </w:pPr>
      <w:r>
        <w:t>4.1 Structural roots and pool primary items</w:t>
      </w:r>
    </w:p>
    <w:p>
      <w:r>
        <w:t>Use a clear separation between (a) the pool structural root (v_*) used to organise the definition tree, and (b) the primary item (p_*) used to anchor the hypercube via all/notAll.</w:t>
      </w:r>
    </w:p>
    <w:p>
      <w:r>
        <w:t>Common naming (as used in the example):</w:t>
      </w:r>
    </w:p>
    <w:p>
      <w:pPr>
        <w:pStyle w:val="ListBullet"/>
      </w:pPr>
      <w:r>
        <w:t>v_document, v_party, v_document_line  (structural roots)</w:t>
      </w:r>
    </w:p>
    <w:p>
      <w:pPr>
        <w:pStyle w:val="ListBullet"/>
      </w:pPr>
      <w:r>
        <w:t>p_document, p_party, p_document_line  (primary items)</w:t>
      </w:r>
    </w:p>
    <w:p>
      <w:pPr>
        <w:pStyle w:val="ListBullet"/>
      </w:pPr>
      <w:r>
        <w:t>h_document, h_party, h_document_line  (hypercubes)</w:t>
      </w:r>
    </w:p>
    <w:p>
      <w:pPr>
        <w:pStyle w:val="Heading2"/>
      </w:pPr>
      <w:r>
        <w:t>4.2 Typed dimensions for hierarchy keys</w:t>
      </w:r>
    </w:p>
    <w:p>
      <w:r>
        <w:t>To represent hierarchical tidy structure in a single CSV, use typed dimensions (xbrldt:typedDomainRef) as hierarchy keys, e.g., d_document and d_document_line. A typed dimension does not use dimension-domain; its ‘domain’ is the XML Schema element referenced by typedDomainRef.</w:t>
      </w:r>
    </w:p>
    <w:p>
      <w:r>
        <w:rPr>
          <w:b/>
        </w:rPr>
        <w:t xml:space="preserve">NOTE: </w:t>
      </w:r>
      <w:r>
        <w:t>Do not add dimension-domain arcs for typed dimensions. XMLSpy will report errors such as “not an explicit dimension declaration”.</w:t>
      </w:r>
    </w:p>
    <w:p>
      <w:pPr>
        <w:pStyle w:val="Heading2"/>
      </w:pPr>
      <w:r>
        <w:t>4.3 EE1 coded properties</w:t>
      </w:r>
    </w:p>
    <w:p>
      <w:r>
        <w:t>For coded properties that come from a predefined code list but must remain extensible, use Extensible Enumerations 1.0 (EE1). In EE1, the fact value is a QName of a member concept in the domain-member tree.</w:t>
      </w:r>
    </w:p>
    <w:p>
      <w:r>
        <w:t>In the XSD, an EE1 concept typically has: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&lt;xs:element name="DocumentTypeCode"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 xml:space="preserve">    substitutionGroup="xbrli:item"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 xml:space="preserve">    type="enum:enumerationItemType"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 xml:space="preserve">    xbrli:periodType="instant"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 xml:space="preserve">    enum:domain="cor:DocumentTypeCodeDomain"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 xml:space="preserve">    enum:linkrole="http://example.org/xbrl/gl/cor/role/codelist-document-type-code"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 xml:space="preserve">    enum:headUsable="false"/&gt;</w:t>
      </w:r>
    </w:p>
    <w:p>
      <w:pPr>
        <w:pStyle w:val="Heading1"/>
      </w:pPr>
      <w:r>
        <w:t>5. Definition linkbase networks</w:t>
      </w:r>
    </w:p>
    <w:p>
      <w:pPr>
        <w:pStyle w:val="Heading2"/>
      </w:pPr>
      <w:r>
        <w:t>5.1 Pool (structural) definition trees using v_document</w:t>
      </w:r>
    </w:p>
    <w:p>
      <w:r>
        <w:t>To make tools navigate the LHM structure, define a pool linkrole for each ‘pool’ and use domain-member arcs from the structural root v_*.</w:t>
      </w:r>
    </w:p>
    <w:p>
      <w:r>
        <w:t>Example pattern (pool-document):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&lt;!-- in role: .../role/pool-document --&gt;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&lt;link:definitionArc xlink:type="arc"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 xml:space="preserve">  xlink:arcrole="http://xbrl.org/int/dim/arcrole/domain-member"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 xml:space="preserve">  xlink:from="v_document" xlink:to="DocumentID" order="1"/&gt;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&lt;link:definitionArc xlink:type="arc"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 xml:space="preserve">  xlink:arcrole="http://xbrl.org/int/dim/arcrole/domain-member"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 xml:space="preserve">  xlink:from="v_document" xlink:to="DocumentTypeCode" order="2"/&gt;</w:t>
      </w:r>
    </w:p>
    <w:p>
      <w:pPr>
        <w:pStyle w:val="Heading2"/>
      </w:pPr>
      <w:r>
        <w:t>5.2 Navigating to child pools with targetRole</w:t>
      </w:r>
    </w:p>
    <w:p>
      <w:r>
        <w:t>Because XMLSpy and Arelle understand domain-member + xbrldt:targetRole, you can ‘jump’ to another pool linkrole and display its members.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&lt;!-- Document contains Party (jump to pool-party) --&gt;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&lt;link:definitionArc xlink:type="arc"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 xml:space="preserve">  xlink:arcrole="http://xbrl.org/int/dim/arcrole/domain-member"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 xml:space="preserve">  xlink:from="v_document" xlink:to="p_party"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 xml:space="preserve">  xbrldt:targetRole="http://example.org/xbrl/gl/cor/role/pool-party"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 xml:space="preserve">  order="10"/&gt;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&lt;!-- Document contains DocumentLine (jump to pool-document-line) --&gt;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&lt;link:definitionArc xlink:type="arc"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 xml:space="preserve">  xlink:arcrole="http://xbrl.org/int/dim/arcrole/domain-member"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 xml:space="preserve">  xlink:from="v_document" xlink:to="p_document_line"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 xml:space="preserve">  xbrldt:targetRole="http://example.org/xbrl/gl/cor/role/pool-document-line"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 xml:space="preserve">  order="11"/&gt;</w:t>
      </w:r>
    </w:p>
    <w:p>
      <w:pPr>
        <w:pStyle w:val="Heading2"/>
      </w:pPr>
      <w:r>
        <w:t>5.3 Hypercube relationships (OIM constraints)</w:t>
      </w:r>
    </w:p>
    <w:p>
      <w:r>
        <w:t>For OIM constraints, keep the standard dimensional relationships: all (primary -&gt; hypercube) and hypercube-dimension (hypercube -&gt; typed dimension).</w:t>
      </w:r>
    </w:p>
    <w:p>
      <w:r>
        <w:rPr>
          <w:b/>
        </w:rPr>
        <w:t xml:space="preserve">NOTE: </w:t>
      </w:r>
      <w:r>
        <w:t>For typed dimensions, dimension-domain is not used.</w:t>
      </w:r>
    </w:p>
    <w:p>
      <w:pPr>
        <w:pStyle w:val="Heading1"/>
      </w:pPr>
      <w:r>
        <w:t>6. EE1 code list networks</w:t>
      </w:r>
    </w:p>
    <w:p>
      <w:r>
        <w:t>EE1 requires that the domain head (enum:domain) and its members are connected using domain-member arcs in the linkrole specified by enum:linkrole.</w:t>
      </w:r>
    </w:p>
    <w:p>
      <w:r>
        <w:t>Create a dedicated linkrole per code list, for example:</w:t>
      </w:r>
    </w:p>
    <w:p>
      <w:pPr>
        <w:pStyle w:val="ListBullet"/>
      </w:pPr>
      <w:r>
        <w:t>…/role/codelist-document-type-code</w:t>
      </w:r>
    </w:p>
    <w:p>
      <w:pPr>
        <w:pStyle w:val="ListBullet"/>
      </w:pPr>
      <w:r>
        <w:t>…/role/codelist-document-line-status-code</w:t>
      </w:r>
    </w:p>
    <w:p>
      <w:r>
        <w:t>Example EE1 code list definition tree: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&lt;!-- in role: .../role/codelist-document-type-code --&gt;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&lt;link:definitionArc xlink:type="arc"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 xml:space="preserve">  xlink:arcrole="http://xbrl.org/int/dim/arcrole/domain-member"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 xml:space="preserve">  xlink:from="DocumentTypeCodeDomain" xlink:to="Invoice" order="1"/&gt;</w:t>
      </w:r>
    </w:p>
    <w:p>
      <w:pPr>
        <w:spacing w:before="0" w:after="0"/>
      </w:pPr>
      <w:r>
        <w:rPr>
          <w:rFonts w:ascii="Consolas" w:hAnsi="Consolas" w:eastAsia="Consolas"/>
          <w:sz w:val="18"/>
        </w:rPr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&lt;link:definitionArc xlink:type="arc"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 xml:space="preserve">  xlink:arcrole="http://xbrl.org/int/dim/arcrole/domain-member"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 xml:space="preserve">  xlink:from="DocumentTypeCodeDomain" xlink:to="CreditNote" order="2"/&gt;</w:t>
      </w:r>
    </w:p>
    <w:p>
      <w:r>
        <w:t>Keep EE1 code list linkroles separate from pool linkroles. Do not mix structural members (DocumentID, Party, etc.) into an EE1 code list role.</w:t>
      </w:r>
    </w:p>
    <w:p>
      <w:pPr>
        <w:pStyle w:val="Heading1"/>
      </w:pPr>
      <w:r>
        <w:t>7. xBRL-CSV JSON metadata (OIM)</w:t>
      </w:r>
    </w:p>
    <w:p>
      <w:r>
        <w:t>The JSON metadata defines the taxonomy to load and how to interpret the CSV table. The critical pattern for hierarchical tidy data is mapping typed dimensions to ‘parameter columns’.</w:t>
      </w:r>
    </w:p>
    <w:p>
      <w:pPr>
        <w:pStyle w:val="Heading2"/>
      </w:pPr>
      <w:r>
        <w:t>7.1 Parameter columns -&gt; typed dimension values</w:t>
      </w:r>
    </w:p>
    <w:p>
      <w:r>
        <w:t>In your example JSON, the table template defines typed dimension assignments like cor:d_document = $document. The CSV column named 'document' provides values for that parameter.</w:t>
      </w:r>
    </w:p>
    <w:p>
      <w:r>
        <w:t>Illustrative pattern: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 xml:space="preserve">  "tableTemplates":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 xml:space="preserve">    "document_pool_template":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 xml:space="preserve">      "dimensions":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 xml:space="preserve">        "cor:d_document": "$document",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 xml:space="preserve">        "cor:d_document_line": "$document_line"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 xml:space="preserve">      },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 xml:space="preserve">      "columns": {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 xml:space="preserve">        "document": {},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 xml:space="preserve">        "document_line": {},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 xml:space="preserve">        "DocumentID": { "dimensions": { "concept": "cor:DocumentID" } },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 xml:space="preserve">        "DocumentTypeCode": { "dimensions": { "concept": "cor:DocumentTypeCode" } }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 xml:space="preserve">      }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 xml:space="preserve">    }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 xml:space="preserve">  }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}</w:t>
      </w:r>
    </w:p>
    <w:p>
      <w:pPr>
        <w:pStyle w:val="Heading2"/>
      </w:pPr>
      <w:r>
        <w:t>7.2 Columns for EE1-coded facts</w:t>
      </w:r>
    </w:p>
    <w:p>
      <w:r>
        <w:t>In EE1, the CSV cell value must be a QName of a member concept (e.g., cor:Invoice, cor:Open), and that member must be in the relevant EE1 domain-member tree.</w:t>
      </w:r>
    </w:p>
    <w:p>
      <w:pPr>
        <w:pStyle w:val="Heading1"/>
      </w:pPr>
      <w:r>
        <w:t>8. Authoring the CSV</w:t>
      </w:r>
    </w:p>
    <w:p>
      <w:r>
        <w:t>Rules of thumb:</w:t>
      </w:r>
    </w:p>
    <w:p>
      <w:pPr>
        <w:pStyle w:val="ListBullet"/>
      </w:pPr>
      <w:r>
        <w:t>CSV header must match the JSON template column names exactly.</w:t>
      </w:r>
    </w:p>
    <w:p>
      <w:pPr>
        <w:pStyle w:val="ListBullet"/>
      </w:pPr>
      <w:r>
        <w:t>Use blank cells to omit facts for a given row (common in hierarchical tidy tables).</w:t>
      </w:r>
    </w:p>
    <w:p>
      <w:pPr>
        <w:pStyle w:val="ListBullet"/>
      </w:pPr>
      <w:r>
        <w:t>For EE1 columns, use member QNames (e.g., cor:Invoice, cor:Open).</w:t>
      </w:r>
    </w:p>
    <w:p>
      <w:r>
        <w:t>Example (same pattern as your uploaded CSV):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document,document_line,DocumentID,DocumentTypeCode,DocumentLineID,DocumentLineStatusCode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1,,DOC-001,cor:Invoice,,</w:t>
      </w:r>
    </w:p>
    <w:p>
      <w:pPr>
        <w:spacing w:before="0" w:after="0"/>
      </w:pPr>
      <w:r>
        <w:rPr>
          <w:rFonts w:ascii="Consolas" w:hAnsi="Consolas" w:eastAsia="Consolas"/>
          <w:sz w:val="18"/>
        </w:rPr>
        <w:t>1,1,DOC-001,,1,cor:Open</w:t>
      </w:r>
    </w:p>
    <w:p>
      <w:pPr>
        <w:pStyle w:val="Heading1"/>
      </w:pPr>
      <w:r>
        <w:t>9. Tool validation checklist (XMLSpy / Arelle)</w:t>
      </w:r>
    </w:p>
    <w:p>
      <w:r>
        <w:t>Common issues and fixes:</w:t>
      </w:r>
    </w:p>
    <w:p>
      <w:pPr>
        <w:pStyle w:val="ListNumber"/>
      </w:pPr>
      <w:r>
        <w:rPr>
          <w:b/>
        </w:rPr>
        <w:t xml:space="preserve">Typed dimension + dimension-domain: </w:t>
      </w:r>
      <w:r>
        <w:t>Remove dimension-domain arcs. Typed dimensions do not have explicit member domains.</w:t>
      </w:r>
    </w:p>
    <w:p>
      <w:pPr>
        <w:pStyle w:val="ListNumber"/>
      </w:pPr>
      <w:r>
        <w:rPr>
          <w:b/>
        </w:rPr>
        <w:t xml:space="preserve">Custom arcroles for navigation (contains): </w:t>
      </w:r>
      <w:r>
        <w:t>Avoid custom arcroles if you want XMLSpy/Arelle browsing; use domain-member + targetRole instead.</w:t>
      </w:r>
    </w:p>
    <w:p>
      <w:pPr>
        <w:pStyle w:val="ListNumber"/>
      </w:pPr>
      <w:r>
        <w:rPr>
          <w:b/>
        </w:rPr>
        <w:t xml:space="preserve">EE1 present in XSD but not validated: </w:t>
      </w:r>
      <w:r>
        <w:t>Ensure the EE1 code list definitionLink exists in the enum:linkrole with domain-member arcs from the domain head.</w:t>
      </w:r>
    </w:p>
    <w:p>
      <w:pPr>
        <w:pStyle w:val="ListNumber"/>
      </w:pPr>
      <w:r>
        <w:rPr>
          <w:b/>
        </w:rPr>
        <w:t xml:space="preserve">JSON/CSV mismatch: </w:t>
      </w:r>
      <w:r>
        <w:t>Ensure the CSV header columns match exactly the JSON template columns.</w:t>
      </w:r>
    </w:p>
    <w:p>
      <w:pPr>
        <w:pStyle w:val="Heading1"/>
      </w:pPr>
      <w:r>
        <w:t>Appendix A. Minimal build steps</w:t>
      </w:r>
    </w:p>
    <w:p>
      <w:r>
        <w:t>A minimal workflow for authoring a new LHM-based pool is:</w:t>
      </w:r>
    </w:p>
    <w:p>
      <w:pPr>
        <w:pStyle w:val="ListNumber"/>
      </w:pPr>
      <w:r>
        <w:t>Define concepts in the XSD (properties as xbrli:item; pool roots v_*; primary items p_*; hypercubes h_*; typed dimensions d_*).</w:t>
      </w:r>
    </w:p>
    <w:p>
      <w:pPr>
        <w:pStyle w:val="ListNumber"/>
      </w:pPr>
      <w:r>
        <w:t>In the definition linkbase, create pool linkroles and use domain-member from v_* to properties; use targetRole to navigate to child pools.</w:t>
      </w:r>
    </w:p>
    <w:p>
      <w:pPr>
        <w:pStyle w:val="ListNumber"/>
      </w:pPr>
      <w:r>
        <w:t>Add all and hypercube-dimension relationships to connect p_* to h_* and h_* to d_* (typed).</w:t>
      </w:r>
    </w:p>
    <w:p>
      <w:pPr>
        <w:pStyle w:val="ListNumber"/>
      </w:pPr>
      <w:r>
        <w:t>For coded properties, define EE1 concept types and create dedicated code list linkroles with domain-member trees rooted at *CodeDomain* concepts.</w:t>
      </w:r>
    </w:p>
    <w:p>
      <w:pPr>
        <w:pStyle w:val="ListNumber"/>
      </w:pPr>
      <w:r>
        <w:t>Create JSON metadata that maps typed dimensions to parameter columns and maps property columns to concepts.</w:t>
      </w:r>
    </w:p>
    <w:p>
      <w:pPr>
        <w:pStyle w:val="ListNumber"/>
      </w:pPr>
      <w:r>
        <w:t>Create CSV rows where parameter columns establish the hierarchy keys and property columns provide facts.</w:t>
      </w:r>
    </w:p>
    <w:p/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