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a"/>
        <w:jc w:val="left"/>
      </w:pPr>
      <w:r>
        <w:t>UADC — Universal Adapter for Data Conversion</w:t>
      </w:r>
    </w:p>
    <w:p>
      <w:pPr>
        <w:pStyle w:val="aa"/>
      </w:pPr>
      <w:r>
        <w:t xml:space="preserve"> — Detailed Program Specification: Syntax Binding</w:t>
      </w:r>
    </w:p>
    <w:p>
      <w:r>
        <w:t>Document status: Draft — For Collaborative Review</w:t>
      </w:r>
    </w:p>
    <w:p>
      <w:r>
        <w:t>Date: 2026-08-16</w:t>
      </w:r>
    </w:p>
    <w:p>
      <w:r>
        <w:t>Author: Nobuyuki SAMBUICHI</w:t>
      </w:r>
    </w:p>
    <w:p>
      <w:r>
        <w:t>Role: UADC project editor and implementation reviewer</w:t>
      </w:r>
    </w:p>
    <w:p>
      <w:r>
        <w:t>Project: UADC</w:t>
      </w:r>
    </w:p>
    <w:p>
      <w:r>
        <w:t>Distribution: Private project repository — invited participants only</w:t>
      </w:r>
    </w:p>
    <w:p>
      <w:r>
        <w:t>This document is a draft under development by Nobuyuki SAMBUICHI for collaborative review within the UADC project. It is shared through a private project workspace with invited participants. It has not been approved or endorsed as an official specification by XBRL Japan, XBRL Europe, XBRL International, or any other organization.</w:t>
      </w:r>
    </w:p>
    <w:p>
      <w:r>
        <w:t>Copyright and license terms are defined by the UADC project licensing files.</w:t>
      </w:r>
    </w:p>
    <w:p>
      <w:r>
        <w:t>Repository version: private collaborative review draft; WORK implementation snapshot.</w:t>
      </w:r>
    </w:p>
    <w:p>
      <w:r>
        <w:t>Editors: SAMBUICHI, Nobuyuki</w:t>
      </w:r>
    </w:p>
    <w:p>
      <w:r>
        <w:t>Contributors: invited project participants (individual names not yet confirmed for publication).</w:t>
      </w:r>
    </w:p>
    <w:p>
      <w:pPr>
        <w:pStyle w:val="10"/>
      </w:pPr>
      <w:r>
        <w:t>Status</w:t>
      </w:r>
    </w:p>
    <w:p>
      <w:pPr>
        <w:spacing w:before="60" w:after="120"/>
      </w:pPr>
      <w:r>
        <w:rPr>
          <w:b/>
        </w:rPr>
        <w:t xml:space="preserve">Current implementation: </w:t>
      </w:r>
      <w:r>
        <w:t>The normative implementation described here is src/syntax_binding.py as tested on 2026-08-15. The companion src/syntax_binding_ads_xbrl_gl.py is identified separately. Statements about JSON adapters, generic CII reverse, atomic publication, manifests, hashes, or diagnostic catalogues are not current implementation claims.</w:t>
      </w:r>
    </w:p>
    <w:p>
      <w:pPr>
        <w:pStyle w:val="10"/>
      </w:pPr>
      <w:r>
        <w:t>Abstract</w:t>
      </w:r>
    </w:p>
    <w:p>
      <w:r>
        <w:t>The program maps XML physical syntax selected by a Syntax Binding CSV to a dimension-based hierarchical Structured CSV and reconstructs UBL Invoice XML in reverse. The Binding contains HMD-aligned Class and Attribute rows, semantic_path, XML xpath, multiplicity, Structured CSV column names, syntax_sequence, and optional parent-conditional default values.</w:t>
      </w:r>
    </w:p>
    <w:p>
      <w:pPr>
        <w:pStyle w:val="10"/>
      </w:pPr>
      <w:r>
        <w:t>1 Purpose and Scope</w:t>
      </w:r>
    </w:p>
    <w:p>
      <w:r>
        <w:t>This specification answers what enters and leaves the executable, how Binding rows become dataclasses, lists and indexes, how repeated XML contexts become Structured CSV rows, how reverse contexts are created or reused, where processing branches, and which tests establish the current boundary.</w:t>
      </w:r>
    </w:p>
    <w:p>
      <w:pPr>
        <w:pStyle w:val="a"/>
      </w:pPr>
      <w:r>
        <w:t>In scope: src/syntax_binding.py forward XML-to-Structured CSV and reverse Structured CSV-to-UBL XML.</w:t>
      </w:r>
    </w:p>
    <w:p>
      <w:pPr>
        <w:pStyle w:val="a"/>
      </w:pPr>
      <w:r>
        <w:t>In scope: EN16931 UBL Binding (199 rows), CII D16B subset Binding (34 rows), and EN16931 HMD (197 rows) as evidence references.</w:t>
      </w:r>
    </w:p>
    <w:p>
      <w:pPr>
        <w:pStyle w:val="a"/>
      </w:pPr>
      <w:r>
        <w:t>Related executable: src/syntax_binding_ads_xbrl_gl.py generates XBRL GL tuple instances from Structured CSV; it is not the reverse branch of syntax_binding.py.</w:t>
      </w:r>
    </w:p>
    <w:p>
      <w:pPr>
        <w:pStyle w:val="a"/>
      </w:pPr>
      <w:r>
        <w:t>Out of scope as current behaviour: JSON/JSONPath, CII reverse, Schematron conformance, transactional publication, manifest creation, and SHA-256 output generation.</w:t>
      </w:r>
    </w:p>
    <w:p>
      <w:pPr>
        <w:pStyle w:val="10"/>
      </w:pPr>
      <w:r>
        <w:t>2 System Context</w:t>
      </w:r>
    </w:p>
    <w:p>
      <w:pPr>
        <w:keepNext/>
      </w:pPr>
      <w:r>
        <w:t>Figure 1 illustrates current Syntax Binding system context. The numbered figure is referenced here as part of the implementation-level processing description.</w:t>
      </w:r>
    </w:p>
    <w:p>
      <w:pPr>
        <w:keepNext/>
        <w:jc w:val="center"/>
      </w:pPr>
      <w:r>
        <w:drawing>
          <wp:inline xmlns:a="http://schemas.openxmlformats.org/drawingml/2006/main" xmlns:pic="http://schemas.openxmlformats.org/drawingml/2006/picture">
            <wp:extent cx="5805714" cy="3381828"/>
            <wp:docPr id="1" name="Picture 1" descr="Figure 1 — Current Syntax Binding system context"/>
            <wp:cNvGraphicFramePr>
              <a:graphicFrameLocks noChangeAspect="1"/>
            </wp:cNvGraphicFramePr>
            <a:graphic>
              <a:graphicData uri="http://schemas.openxmlformats.org/drawingml/2006/picture">
                <pic:pic>
                  <pic:nvPicPr>
                    <pic:cNvPr id="0" name="syntax_context.png"/>
                    <pic:cNvPicPr/>
                  </pic:nvPicPr>
                  <pic:blipFill>
                    <a:blip r:embed="rId27"/>
                    <a:stretch>
                      <a:fillRect/>
                    </a:stretch>
                  </pic:blipFill>
                  <pic:spPr>
                    <a:xfrm>
                      <a:off x="0" y="0"/>
                      <a:ext cx="5805714" cy="3381828"/>
                    </a:xfrm>
                    <a:prstGeom prst="rect"/>
                  </pic:spPr>
                </pic:pic>
              </a:graphicData>
            </a:graphic>
          </wp:inline>
        </w:drawing>
      </w:r>
    </w:p>
    <w:p>
      <w:pPr>
        <w:pStyle w:val="af2"/>
        <w:jc w:val="center"/>
      </w:pPr>
      <w:r>
        <w:t>Figure 1 — Current Syntax Binding system context</w:t>
      </w:r>
    </w:p>
    <w:p>
      <w:pPr>
        <w:spacing w:before="60" w:after="120"/>
      </w:pPr>
      <w:r>
        <w:rPr>
          <w:b/>
        </w:rPr>
        <w:t xml:space="preserve">Responsibility boundary: </w:t>
      </w:r>
      <w:r>
        <w:t>The executable performs syntax mapping within one semantic model. Cross-HMD semantic mapping belongs to the Semantic Table path. Flat physical-column grouping belongs to the Flat CSV path.</w:t>
      </w:r>
    </w:p>
    <w:p>
      <w:pPr>
        <w:pStyle w:val="10"/>
      </w:pPr>
      <w:r>
        <w:t>3 Processing Overview</w:t>
      </w:r>
    </w:p>
    <w:p>
      <w:pPr>
        <w:keepNext/>
      </w:pPr>
      <w:r>
        <w:t>Table 1 summarizes processing directions, principal stages, and outputs. The entries provide the implementation evidence used by the surrounding specification text.</w:t>
      </w:r>
    </w:p>
    <w:p>
      <w:pPr>
        <w:pStyle w:val="af2"/>
        <w:keepNext/>
        <w:jc w:val="center"/>
      </w:pPr>
      <w:r>
        <w:t>Table 1 — Processing directions, principal stages, and outputs</w:t>
      </w:r>
    </w:p>
    <w:tbl>
      <w:tblPr>
        <w:tblStyle w:val="af7"/>
        <w:tblW w:type="dxa" w:w="9792"/>
        <w:jc w:val="center"/>
        <w:tblLayout w:type="fixed"/>
        <w:tblLook w:firstColumn="1" w:firstRow="1" w:lastColumn="0" w:lastRow="0" w:noHBand="0" w:noVBand="1" w:val="04A0"/>
      </w:tblPr>
      <w:tblGrid>
        <w:gridCol w:w="1152"/>
        <w:gridCol w:w="1728"/>
        <w:gridCol w:w="5184"/>
        <w:gridCol w:w="1728"/>
      </w:tblGrid>
      <w:tr>
        <w:trPr>
          <w:tblHeader w:val="true"/>
        </w:trPr>
        <w:tc>
          <w:tcPr>
            <w:tcW w:type="dxa" w:w="1152"/>
            <w:shd w:fill="F2F2F2"/>
            <w:tcMar>
              <w:top w:w="90" w:type="dxa"/>
              <w:start w:w="110" w:type="dxa"/>
              <w:bottom w:w="90" w:type="dxa"/>
              <w:end w:w="110" w:type="dxa"/>
            </w:tcMar>
            <w:vAlign w:val="center"/>
          </w:tcPr>
          <w:p>
            <w:pPr>
              <w:spacing w:after="0"/>
            </w:pPr>
            <w:r>
              <w:rPr>
                <w:b/>
                <w:color w:val="000000"/>
                <w:sz w:val="18"/>
              </w:rPr>
              <w:t>Direction</w:t>
            </w:r>
          </w:p>
        </w:tc>
        <w:tc>
          <w:tcPr>
            <w:tcW w:type="dxa" w:w="1728"/>
            <w:shd w:fill="F2F2F2"/>
            <w:tcMar>
              <w:top w:w="90" w:type="dxa"/>
              <w:start w:w="110" w:type="dxa"/>
              <w:bottom w:w="90" w:type="dxa"/>
              <w:end w:w="110" w:type="dxa"/>
            </w:tcMar>
            <w:vAlign w:val="center"/>
          </w:tcPr>
          <w:p>
            <w:pPr>
              <w:spacing w:after="0"/>
            </w:pPr>
            <w:r>
              <w:rPr>
                <w:b/>
                <w:color w:val="000000"/>
                <w:sz w:val="18"/>
              </w:rPr>
              <w:t>Primary entry</w:t>
            </w:r>
          </w:p>
        </w:tc>
        <w:tc>
          <w:tcPr>
            <w:tcW w:type="dxa" w:w="5184"/>
            <w:shd w:fill="F2F2F2"/>
            <w:tcMar>
              <w:top w:w="90" w:type="dxa"/>
              <w:start w:w="110" w:type="dxa"/>
              <w:bottom w:w="90" w:type="dxa"/>
              <w:end w:w="110" w:type="dxa"/>
            </w:tcMar>
            <w:vAlign w:val="center"/>
          </w:tcPr>
          <w:p>
            <w:pPr>
              <w:spacing w:after="0"/>
            </w:pPr>
            <w:r>
              <w:rPr>
                <w:b/>
                <w:color w:val="000000"/>
                <w:sz w:val="18"/>
              </w:rPr>
              <w:t>Main stages</w:t>
            </w:r>
          </w:p>
        </w:tc>
        <w:tc>
          <w:tcPr>
            <w:tcW w:type="dxa" w:w="1728"/>
            <w:shd w:fill="F2F2F2"/>
            <w:tcMar>
              <w:top w:w="90" w:type="dxa"/>
              <w:start w:w="110" w:type="dxa"/>
              <w:bottom w:w="90" w:type="dxa"/>
              <w:end w:w="110" w:type="dxa"/>
            </w:tcMar>
            <w:vAlign w:val="center"/>
          </w:tcPr>
          <w:p>
            <w:pPr>
              <w:spacing w:after="0"/>
            </w:pPr>
            <w:r>
              <w:rPr>
                <w:b/>
                <w:color w:val="000000"/>
                <w:sz w:val="18"/>
              </w:rPr>
              <w:t>Result</w:t>
            </w:r>
          </w:p>
        </w:tc>
      </w:tr>
      <w:tr>
        <w:tc>
          <w:tcPr>
            <w:tcW w:type="dxa" w:w="1152"/>
            <w:tcMar>
              <w:top w:w="90" w:type="dxa"/>
              <w:start w:w="110" w:type="dxa"/>
              <w:bottom w:w="90" w:type="dxa"/>
              <w:end w:w="110" w:type="dxa"/>
            </w:tcMar>
            <w:vAlign w:val="center"/>
          </w:tcPr>
          <w:p>
            <w:pPr>
              <w:spacing w:after="0" w:line="240" w:lineRule="auto"/>
            </w:pPr>
            <w:r>
              <w:rPr>
                <w:sz w:val="17"/>
              </w:rPr>
              <w:t>Forward</w:t>
            </w:r>
          </w:p>
        </w:tc>
        <w:tc>
          <w:tcPr>
            <w:tcW w:type="dxa" w:w="1728"/>
            <w:tcMar>
              <w:top w:w="90" w:type="dxa"/>
              <w:start w:w="110" w:type="dxa"/>
              <w:bottom w:w="90" w:type="dxa"/>
              <w:end w:w="110" w:type="dxa"/>
            </w:tcMar>
            <w:vAlign w:val="center"/>
          </w:tcPr>
          <w:p>
            <w:pPr>
              <w:spacing w:after="0" w:line="240" w:lineRule="auto"/>
            </w:pPr>
            <w:r>
              <w:rPr>
                <w:sz w:val="17"/>
              </w:rPr>
              <w:t>write_hierarchical_csv</w:t>
            </w:r>
          </w:p>
        </w:tc>
        <w:tc>
          <w:tcPr>
            <w:tcW w:type="dxa" w:w="5184"/>
            <w:tcMar>
              <w:top w:w="90" w:type="dxa"/>
              <w:start w:w="110" w:type="dxa"/>
              <w:bottom w:w="90" w:type="dxa"/>
              <w:end w:w="110" w:type="dxa"/>
            </w:tcMar>
            <w:vAlign w:val="center"/>
          </w:tcPr>
          <w:p>
            <w:pPr>
              <w:spacing w:after="0" w:line="240" w:lineRule="auto"/>
            </w:pPr>
            <w:r>
              <w:rPr>
                <w:sz w:val="17"/>
              </w:rPr>
              <w:t>namespaces -&gt; BindingLayout -&gt; BindingClass tree -&gt; recursive XML contexts -&gt; rows -&gt; CSV -&gt; metadata</w:t>
            </w:r>
          </w:p>
        </w:tc>
        <w:tc>
          <w:tcPr>
            <w:tcW w:type="dxa" w:w="1728"/>
            <w:tcMar>
              <w:top w:w="90" w:type="dxa"/>
              <w:start w:w="110" w:type="dxa"/>
              <w:bottom w:w="90" w:type="dxa"/>
              <w:end w:w="110" w:type="dxa"/>
            </w:tcMar>
            <w:vAlign w:val="center"/>
          </w:tcPr>
          <w:p>
            <w:pPr>
              <w:spacing w:after="0" w:line="240" w:lineRule="auto"/>
            </w:pPr>
            <w:r>
              <w:rPr>
                <w:sz w:val="17"/>
              </w:rPr>
              <w:t>Hierarchical CSV plus JSON metadata</w:t>
            </w:r>
          </w:p>
        </w:tc>
      </w:tr>
      <w:tr>
        <w:tc>
          <w:tcPr>
            <w:tcW w:type="dxa" w:w="1152"/>
            <w:tcMar>
              <w:top w:w="90" w:type="dxa"/>
              <w:start w:w="110" w:type="dxa"/>
              <w:bottom w:w="90" w:type="dxa"/>
              <w:end w:w="110" w:type="dxa"/>
            </w:tcMar>
            <w:vAlign w:val="center"/>
          </w:tcPr>
          <w:p>
            <w:pPr>
              <w:spacing w:after="0" w:line="240" w:lineRule="auto"/>
            </w:pPr>
            <w:r>
              <w:rPr>
                <w:sz w:val="17"/>
              </w:rPr>
              <w:t>Reverse</w:t>
            </w:r>
          </w:p>
        </w:tc>
        <w:tc>
          <w:tcPr>
            <w:tcW w:type="dxa" w:w="1728"/>
            <w:tcMar>
              <w:top w:w="90" w:type="dxa"/>
              <w:start w:w="110" w:type="dxa"/>
              <w:bottom w:w="90" w:type="dxa"/>
              <w:end w:w="110" w:type="dxa"/>
            </w:tcMar>
            <w:vAlign w:val="center"/>
          </w:tcPr>
          <w:p>
            <w:pPr>
              <w:spacing w:after="0" w:line="240" w:lineRule="auto"/>
            </w:pPr>
            <w:r>
              <w:rPr>
                <w:sz w:val="17"/>
              </w:rPr>
              <w:t>write_xml_from_hierarchical_csv</w:t>
            </w:r>
          </w:p>
        </w:tc>
        <w:tc>
          <w:tcPr>
            <w:tcW w:type="dxa" w:w="5184"/>
            <w:tcMar>
              <w:top w:w="90" w:type="dxa"/>
              <w:start w:w="110" w:type="dxa"/>
              <w:bottom w:w="90" w:type="dxa"/>
              <w:end w:w="110" w:type="dxa"/>
            </w:tcMar>
            <w:vAlign w:val="center"/>
          </w:tcPr>
          <w:p>
            <w:pPr>
              <w:spacing w:after="0" w:line="240" w:lineRule="auto"/>
            </w:pPr>
            <w:r>
              <w:rPr>
                <w:sz w:val="17"/>
              </w:rPr>
              <w:t>BindingLayout -&gt; CSV rows -&gt; scope validation -&gt; binding sort -&gt; context registry -&gt; XML values -&gt; schema order</w:t>
            </w:r>
          </w:p>
        </w:tc>
        <w:tc>
          <w:tcPr>
            <w:tcW w:type="dxa" w:w="1728"/>
            <w:tcMar>
              <w:top w:w="90" w:type="dxa"/>
              <w:start w:w="110" w:type="dxa"/>
              <w:bottom w:w="90" w:type="dxa"/>
              <w:end w:w="110" w:type="dxa"/>
            </w:tcMar>
            <w:vAlign w:val="center"/>
          </w:tcPr>
          <w:p>
            <w:pPr>
              <w:spacing w:after="0" w:line="240" w:lineRule="auto"/>
            </w:pPr>
            <w:r>
              <w:rPr>
                <w:sz w:val="17"/>
              </w:rPr>
              <w:t>UBL Invoice XML</w:t>
            </w:r>
          </w:p>
        </w:tc>
      </w:tr>
      <w:tr>
        <w:tc>
          <w:tcPr>
            <w:tcW w:type="dxa" w:w="1152"/>
            <w:tcMar>
              <w:top w:w="90" w:type="dxa"/>
              <w:start w:w="110" w:type="dxa"/>
              <w:bottom w:w="90" w:type="dxa"/>
              <w:end w:w="110" w:type="dxa"/>
            </w:tcMar>
            <w:vAlign w:val="center"/>
          </w:tcPr>
          <w:p>
            <w:pPr>
              <w:spacing w:after="0" w:line="240" w:lineRule="auto"/>
            </w:pPr>
            <w:r>
              <w:rPr>
                <w:sz w:val="17"/>
              </w:rPr>
              <w:t>ADS XBRL GL</w:t>
            </w:r>
          </w:p>
        </w:tc>
        <w:tc>
          <w:tcPr>
            <w:tcW w:type="dxa" w:w="1728"/>
            <w:tcMar>
              <w:top w:w="90" w:type="dxa"/>
              <w:start w:w="110" w:type="dxa"/>
              <w:bottom w:w="90" w:type="dxa"/>
              <w:end w:w="110" w:type="dxa"/>
            </w:tcMar>
            <w:vAlign w:val="center"/>
          </w:tcPr>
          <w:p>
            <w:pPr>
              <w:spacing w:after="0" w:line="240" w:lineRule="auto"/>
            </w:pPr>
            <w:r>
              <w:rPr>
                <w:sz w:val="17"/>
              </w:rPr>
              <w:t>syntax_binding_ads_xbrl_gl.py main</w:t>
            </w:r>
          </w:p>
        </w:tc>
        <w:tc>
          <w:tcPr>
            <w:tcW w:type="dxa" w:w="5184"/>
            <w:tcMar>
              <w:top w:w="90" w:type="dxa"/>
              <w:start w:w="110" w:type="dxa"/>
              <w:bottom w:w="90" w:type="dxa"/>
              <w:end w:w="110" w:type="dxa"/>
            </w:tcMar>
            <w:vAlign w:val="center"/>
          </w:tcPr>
          <w:p>
            <w:pPr>
              <w:spacing w:after="0" w:line="240" w:lineRule="auto"/>
            </w:pPr>
            <w:r>
              <w:rPr>
                <w:sz w:val="17"/>
              </w:rPr>
              <w:t>load ADS bindings -&gt; rows -&gt; XBRL facts/tuples -&gt; reorder -&gt; write</w:t>
            </w:r>
          </w:p>
        </w:tc>
        <w:tc>
          <w:tcPr>
            <w:tcW w:type="dxa" w:w="1728"/>
            <w:tcMar>
              <w:top w:w="90" w:type="dxa"/>
              <w:start w:w="110" w:type="dxa"/>
              <w:bottom w:w="90" w:type="dxa"/>
              <w:end w:w="110" w:type="dxa"/>
            </w:tcMar>
            <w:vAlign w:val="center"/>
          </w:tcPr>
          <w:p>
            <w:pPr>
              <w:spacing w:after="0" w:line="240" w:lineRule="auto"/>
            </w:pPr>
            <w:r>
              <w:rPr>
                <w:sz w:val="17"/>
              </w:rPr>
              <w:t>XBRL GL tuple instance(s)</w:t>
            </w:r>
          </w:p>
        </w:tc>
      </w:tr>
    </w:tbl>
    <w:p>
      <w:pPr>
        <w:spacing w:after="0"/>
      </w:pPr>
    </w:p>
    <w:p>
      <w:pPr>
        <w:keepNext/>
      </w:pPr>
      <w:r>
        <w:t>Figure 2 illustrates forward processing and row construction. The numbered figure is referenced here as part of the implementation-level processing description.</w:t>
      </w:r>
    </w:p>
    <w:p>
      <w:pPr>
        <w:keepNext/>
        <w:jc w:val="center"/>
      </w:pPr>
      <w:r>
        <w:drawing>
          <wp:inline xmlns:a="http://schemas.openxmlformats.org/drawingml/2006/main" xmlns:pic="http://schemas.openxmlformats.org/drawingml/2006/picture">
            <wp:extent cx="5805714" cy="4071257"/>
            <wp:docPr id="2" name="Picture 2" descr="Figure 2 — Forward processing and row construction"/>
            <wp:cNvGraphicFramePr>
              <a:graphicFrameLocks noChangeAspect="1"/>
            </wp:cNvGraphicFramePr>
            <a:graphic>
              <a:graphicData uri="http://schemas.openxmlformats.org/drawingml/2006/picture">
                <pic:pic>
                  <pic:nvPicPr>
                    <pic:cNvPr id="0" name="syntax_forward.png"/>
                    <pic:cNvPicPr/>
                  </pic:nvPicPr>
                  <pic:blipFill>
                    <a:blip r:embed="rId28"/>
                    <a:stretch>
                      <a:fillRect/>
                    </a:stretch>
                  </pic:blipFill>
                  <pic:spPr>
                    <a:xfrm>
                      <a:off x="0" y="0"/>
                      <a:ext cx="5805714" cy="4071257"/>
                    </a:xfrm>
                    <a:prstGeom prst="rect"/>
                  </pic:spPr>
                </pic:pic>
              </a:graphicData>
            </a:graphic>
          </wp:inline>
        </w:drawing>
      </w:r>
    </w:p>
    <w:p>
      <w:pPr>
        <w:pStyle w:val="af2"/>
        <w:jc w:val="center"/>
      </w:pPr>
      <w:r>
        <w:t>Figure 2 — Forward processing and row construction</w:t>
      </w:r>
    </w:p>
    <w:p>
      <w:pPr>
        <w:keepNext/>
      </w:pPr>
      <w:r>
        <w:t>Figure 3 illustrates reverse processing and context reuse. The numbered figure is referenced here as part of the implementation-level processing description.</w:t>
      </w:r>
    </w:p>
    <w:p>
      <w:pPr>
        <w:keepNext/>
        <w:jc w:val="center"/>
      </w:pPr>
      <w:r>
        <w:drawing>
          <wp:inline xmlns:a="http://schemas.openxmlformats.org/drawingml/2006/main" xmlns:pic="http://schemas.openxmlformats.org/drawingml/2006/picture">
            <wp:extent cx="5805714" cy="4071257"/>
            <wp:docPr id="3" name="Picture 3" descr="Figure 3 — Reverse processing and context reuse"/>
            <wp:cNvGraphicFramePr>
              <a:graphicFrameLocks noChangeAspect="1"/>
            </wp:cNvGraphicFramePr>
            <a:graphic>
              <a:graphicData uri="http://schemas.openxmlformats.org/drawingml/2006/picture">
                <pic:pic>
                  <pic:nvPicPr>
                    <pic:cNvPr id="0" name="syntax_reverse.png"/>
                    <pic:cNvPicPr/>
                  </pic:nvPicPr>
                  <pic:blipFill>
                    <a:blip r:embed="rId29"/>
                    <a:stretch>
                      <a:fillRect/>
                    </a:stretch>
                  </pic:blipFill>
                  <pic:spPr>
                    <a:xfrm>
                      <a:off x="0" y="0"/>
                      <a:ext cx="5805714" cy="4071257"/>
                    </a:xfrm>
                    <a:prstGeom prst="rect"/>
                  </pic:spPr>
                </pic:pic>
              </a:graphicData>
            </a:graphic>
          </wp:inline>
        </w:drawing>
      </w:r>
    </w:p>
    <w:p>
      <w:pPr>
        <w:pStyle w:val="af2"/>
        <w:jc w:val="center"/>
      </w:pPr>
      <w:r>
        <w:t>Figure 3 — Reverse processing and context reuse</w:t>
      </w:r>
    </w:p>
    <w:p>
      <w:pPr>
        <w:pStyle w:val="10"/>
      </w:pPr>
      <w:r>
        <w:t>4 Runtime Arguments</w:t>
      </w:r>
    </w:p>
    <w:p>
      <w:pPr>
        <w:keepNext/>
      </w:pPr>
      <w:r>
        <w:t>Table 2 summarizes syntax binding runtime arguments. The entries provide the implementation evidence used by the surrounding specification text.</w:t>
      </w:r>
    </w:p>
    <w:p>
      <w:pPr>
        <w:pStyle w:val="af2"/>
        <w:keepNext/>
        <w:jc w:val="center"/>
      </w:pPr>
      <w:r>
        <w:t>Table 2 — Syntax Binding runtime arguments</w:t>
      </w:r>
    </w:p>
    <w:tbl>
      <w:tblPr>
        <w:tblStyle w:val="af7"/>
        <w:tblW w:type="dxa" w:w="9792"/>
        <w:jc w:val="center"/>
        <w:tblLayout w:type="fixed"/>
        <w:tblLook w:firstColumn="1" w:firstRow="1" w:lastColumn="0" w:lastRow="0" w:noHBand="0" w:noVBand="1" w:val="04A0"/>
      </w:tblPr>
      <w:tblGrid>
        <w:gridCol w:w="1944"/>
        <w:gridCol w:w="1584"/>
        <w:gridCol w:w="3384"/>
        <w:gridCol w:w="2880"/>
      </w:tblGrid>
      <w:tr>
        <w:trPr>
          <w:tblHeader w:val="true"/>
        </w:trPr>
        <w:tc>
          <w:tcPr>
            <w:tcW w:type="dxa" w:w="1944"/>
            <w:shd w:fill="F2F2F2"/>
            <w:tcMar>
              <w:top w:w="90" w:type="dxa"/>
              <w:start w:w="110" w:type="dxa"/>
              <w:bottom w:w="90" w:type="dxa"/>
              <w:end w:w="110" w:type="dxa"/>
            </w:tcMar>
            <w:vAlign w:val="center"/>
          </w:tcPr>
          <w:p>
            <w:pPr>
              <w:spacing w:after="0"/>
            </w:pPr>
            <w:r>
              <w:rPr>
                <w:b/>
                <w:color w:val="000000"/>
                <w:sz w:val="18"/>
              </w:rPr>
              <w:t>Argument</w:t>
            </w:r>
          </w:p>
        </w:tc>
        <w:tc>
          <w:tcPr>
            <w:tcW w:type="dxa" w:w="1584"/>
            <w:shd w:fill="F2F2F2"/>
            <w:tcMar>
              <w:top w:w="90" w:type="dxa"/>
              <w:start w:w="110" w:type="dxa"/>
              <w:bottom w:w="90" w:type="dxa"/>
              <w:end w:w="110" w:type="dxa"/>
            </w:tcMar>
            <w:vAlign w:val="center"/>
          </w:tcPr>
          <w:p>
            <w:pPr>
              <w:spacing w:after="0"/>
            </w:pPr>
            <w:r>
              <w:rPr>
                <w:b/>
                <w:color w:val="000000"/>
                <w:sz w:val="18"/>
              </w:rPr>
              <w:t>Required/default</w:t>
            </w:r>
          </w:p>
        </w:tc>
        <w:tc>
          <w:tcPr>
            <w:tcW w:type="dxa" w:w="3384"/>
            <w:shd w:fill="F2F2F2"/>
            <w:tcMar>
              <w:top w:w="90" w:type="dxa"/>
              <w:start w:w="110" w:type="dxa"/>
              <w:bottom w:w="90" w:type="dxa"/>
              <w:end w:w="110" w:type="dxa"/>
            </w:tcMar>
            <w:vAlign w:val="center"/>
          </w:tcPr>
          <w:p>
            <w:pPr>
              <w:spacing w:after="0"/>
            </w:pPr>
            <w:r>
              <w:rPr>
                <w:b/>
                <w:color w:val="000000"/>
                <w:sz w:val="18"/>
              </w:rPr>
              <w:t>Forward effect</w:t>
            </w:r>
          </w:p>
        </w:tc>
        <w:tc>
          <w:tcPr>
            <w:tcW w:type="dxa" w:w="2880"/>
            <w:shd w:fill="F2F2F2"/>
            <w:tcMar>
              <w:top w:w="90" w:type="dxa"/>
              <w:start w:w="110" w:type="dxa"/>
              <w:bottom w:w="90" w:type="dxa"/>
              <w:end w:w="110" w:type="dxa"/>
            </w:tcMar>
            <w:vAlign w:val="center"/>
          </w:tcPr>
          <w:p>
            <w:pPr>
              <w:spacing w:after="0"/>
            </w:pPr>
            <w:r>
              <w:rPr>
                <w:b/>
                <w:color w:val="000000"/>
                <w:sz w:val="18"/>
              </w:rPr>
              <w:t>Reverse effect</w:t>
            </w:r>
          </w:p>
        </w:tc>
      </w:tr>
      <w:tr>
        <w:tc>
          <w:tcPr>
            <w:tcW w:type="dxa" w:w="1944"/>
            <w:tcMar>
              <w:top w:w="90" w:type="dxa"/>
              <w:start w:w="110" w:type="dxa"/>
              <w:bottom w:w="90" w:type="dxa"/>
              <w:end w:w="110" w:type="dxa"/>
            </w:tcMar>
            <w:vAlign w:val="center"/>
          </w:tcPr>
          <w:p>
            <w:pPr>
              <w:spacing w:after="0" w:line="240" w:lineRule="auto"/>
            </w:pPr>
            <w:r>
              <w:rPr>
                <w:sz w:val="16"/>
              </w:rPr>
              <w:t>input_file</w:t>
            </w:r>
          </w:p>
        </w:tc>
        <w:tc>
          <w:tcPr>
            <w:tcW w:type="dxa" w:w="1584"/>
            <w:tcMar>
              <w:top w:w="90" w:type="dxa"/>
              <w:start w:w="110" w:type="dxa"/>
              <w:bottom w:w="90" w:type="dxa"/>
              <w:end w:w="110" w:type="dxa"/>
            </w:tcMar>
            <w:vAlign w:val="center"/>
          </w:tcPr>
          <w:p>
            <w:pPr>
              <w:spacing w:after="0" w:line="240" w:lineRule="auto"/>
            </w:pPr>
            <w:r>
              <w:rPr>
                <w:sz w:val="16"/>
              </w:rPr>
              <w:t>required</w:t>
            </w:r>
          </w:p>
        </w:tc>
        <w:tc>
          <w:tcPr>
            <w:tcW w:type="dxa" w:w="3384"/>
            <w:tcMar>
              <w:top w:w="90" w:type="dxa"/>
              <w:start w:w="110" w:type="dxa"/>
              <w:bottom w:w="90" w:type="dxa"/>
              <w:end w:w="110" w:type="dxa"/>
            </w:tcMar>
            <w:vAlign w:val="center"/>
          </w:tcPr>
          <w:p>
            <w:pPr>
              <w:spacing w:after="0" w:line="240" w:lineRule="auto"/>
            </w:pPr>
            <w:r>
              <w:rPr>
                <w:sz w:val="16"/>
              </w:rPr>
              <w:t>XML input</w:t>
            </w:r>
          </w:p>
        </w:tc>
        <w:tc>
          <w:tcPr>
            <w:tcW w:type="dxa" w:w="2880"/>
            <w:tcMar>
              <w:top w:w="90" w:type="dxa"/>
              <w:start w:w="110" w:type="dxa"/>
              <w:bottom w:w="90" w:type="dxa"/>
              <w:end w:w="110" w:type="dxa"/>
            </w:tcMar>
            <w:vAlign w:val="center"/>
          </w:tcPr>
          <w:p>
            <w:pPr>
              <w:spacing w:after="0" w:line="240" w:lineRule="auto"/>
            </w:pPr>
            <w:r>
              <w:rPr>
                <w:sz w:val="16"/>
              </w:rPr>
              <w:t>Structured CSV input</w:t>
            </w:r>
          </w:p>
        </w:tc>
      </w:tr>
      <w:tr>
        <w:tc>
          <w:tcPr>
            <w:tcW w:type="dxa" w:w="1944"/>
            <w:tcMar>
              <w:top w:w="90" w:type="dxa"/>
              <w:start w:w="110" w:type="dxa"/>
              <w:bottom w:w="90" w:type="dxa"/>
              <w:end w:w="110" w:type="dxa"/>
            </w:tcMar>
            <w:vAlign w:val="center"/>
          </w:tcPr>
          <w:p>
            <w:pPr>
              <w:spacing w:after="0" w:line="240" w:lineRule="auto"/>
            </w:pPr>
            <w:r>
              <w:rPr>
                <w:sz w:val="16"/>
              </w:rPr>
              <w:t>-b / --binding</w:t>
            </w:r>
          </w:p>
        </w:tc>
        <w:tc>
          <w:tcPr>
            <w:tcW w:type="dxa" w:w="1584"/>
            <w:tcMar>
              <w:top w:w="90" w:type="dxa"/>
              <w:start w:w="110" w:type="dxa"/>
              <w:bottom w:w="90" w:type="dxa"/>
              <w:end w:w="110" w:type="dxa"/>
            </w:tcMar>
            <w:vAlign w:val="center"/>
          </w:tcPr>
          <w:p>
            <w:pPr>
              <w:spacing w:after="0" w:line="240" w:lineRule="auto"/>
            </w:pPr>
            <w:r>
              <w:rPr>
                <w:sz w:val="16"/>
              </w:rPr>
              <w:t>required</w:t>
            </w:r>
          </w:p>
        </w:tc>
        <w:tc>
          <w:tcPr>
            <w:tcW w:type="dxa" w:w="3384"/>
            <w:tcMar>
              <w:top w:w="90" w:type="dxa"/>
              <w:start w:w="110" w:type="dxa"/>
              <w:bottom w:w="90" w:type="dxa"/>
              <w:end w:w="110" w:type="dxa"/>
            </w:tcMar>
            <w:vAlign w:val="center"/>
          </w:tcPr>
          <w:p>
            <w:pPr>
              <w:spacing w:after="0" w:line="240" w:lineRule="auto"/>
            </w:pPr>
            <w:r>
              <w:rPr>
                <w:sz w:val="16"/>
              </w:rPr>
              <w:t>Syntax Binding CSV</w:t>
            </w:r>
          </w:p>
        </w:tc>
        <w:tc>
          <w:tcPr>
            <w:tcW w:type="dxa" w:w="2880"/>
            <w:tcMar>
              <w:top w:w="90" w:type="dxa"/>
              <w:start w:w="110" w:type="dxa"/>
              <w:bottom w:w="90" w:type="dxa"/>
              <w:end w:w="110" w:type="dxa"/>
            </w:tcMar>
            <w:vAlign w:val="center"/>
          </w:tcPr>
          <w:p>
            <w:pPr>
              <w:spacing w:after="0" w:line="240" w:lineRule="auto"/>
            </w:pPr>
            <w:r>
              <w:rPr>
                <w:sz w:val="16"/>
              </w:rPr>
              <w:t>Same</w:t>
            </w:r>
          </w:p>
        </w:tc>
      </w:tr>
      <w:tr>
        <w:tc>
          <w:tcPr>
            <w:tcW w:type="dxa" w:w="1944"/>
            <w:tcMar>
              <w:top w:w="90" w:type="dxa"/>
              <w:start w:w="110" w:type="dxa"/>
              <w:bottom w:w="90" w:type="dxa"/>
              <w:end w:w="110" w:type="dxa"/>
            </w:tcMar>
            <w:vAlign w:val="center"/>
          </w:tcPr>
          <w:p>
            <w:pPr>
              <w:spacing w:after="0" w:line="240" w:lineRule="auto"/>
            </w:pPr>
            <w:r>
              <w:rPr>
                <w:sz w:val="16"/>
              </w:rPr>
              <w:t>-o / --output</w:t>
            </w:r>
          </w:p>
        </w:tc>
        <w:tc>
          <w:tcPr>
            <w:tcW w:type="dxa" w:w="1584"/>
            <w:tcMar>
              <w:top w:w="90" w:type="dxa"/>
              <w:start w:w="110" w:type="dxa"/>
              <w:bottom w:w="90" w:type="dxa"/>
              <w:end w:w="110" w:type="dxa"/>
            </w:tcMar>
            <w:vAlign w:val="center"/>
          </w:tcPr>
          <w:p>
            <w:pPr>
              <w:spacing w:after="0" w:line="240" w:lineRule="auto"/>
            </w:pPr>
            <w:r>
              <w:rPr>
                <w:sz w:val="16"/>
              </w:rPr>
              <w:t>required</w:t>
            </w:r>
          </w:p>
        </w:tc>
        <w:tc>
          <w:tcPr>
            <w:tcW w:type="dxa" w:w="3384"/>
            <w:tcMar>
              <w:top w:w="90" w:type="dxa"/>
              <w:start w:w="110" w:type="dxa"/>
              <w:bottom w:w="90" w:type="dxa"/>
              <w:end w:w="110" w:type="dxa"/>
            </w:tcMar>
            <w:vAlign w:val="center"/>
          </w:tcPr>
          <w:p>
            <w:pPr>
              <w:spacing w:after="0" w:line="240" w:lineRule="auto"/>
            </w:pPr>
            <w:r>
              <w:rPr>
                <w:sz w:val="16"/>
              </w:rPr>
              <w:t>CSV output</w:t>
            </w:r>
          </w:p>
        </w:tc>
        <w:tc>
          <w:tcPr>
            <w:tcW w:type="dxa" w:w="2880"/>
            <w:tcMar>
              <w:top w:w="90" w:type="dxa"/>
              <w:start w:w="110" w:type="dxa"/>
              <w:bottom w:w="90" w:type="dxa"/>
              <w:end w:w="110" w:type="dxa"/>
            </w:tcMar>
            <w:vAlign w:val="center"/>
          </w:tcPr>
          <w:p>
            <w:pPr>
              <w:spacing w:after="0" w:line="240" w:lineRule="auto"/>
            </w:pPr>
            <w:r>
              <w:rPr>
                <w:sz w:val="16"/>
              </w:rPr>
              <w:t>XML output</w:t>
            </w:r>
          </w:p>
        </w:tc>
      </w:tr>
      <w:tr>
        <w:tc>
          <w:tcPr>
            <w:tcW w:type="dxa" w:w="1944"/>
            <w:tcMar>
              <w:top w:w="90" w:type="dxa"/>
              <w:start w:w="110" w:type="dxa"/>
              <w:bottom w:w="90" w:type="dxa"/>
              <w:end w:w="110" w:type="dxa"/>
            </w:tcMar>
            <w:vAlign w:val="center"/>
          </w:tcPr>
          <w:p>
            <w:pPr>
              <w:spacing w:after="0" w:line="240" w:lineRule="auto"/>
            </w:pPr>
            <w:r>
              <w:rPr>
                <w:sz w:val="16"/>
              </w:rPr>
              <w:t>--template-csv</w:t>
            </w:r>
          </w:p>
        </w:tc>
        <w:tc>
          <w:tcPr>
            <w:tcW w:type="dxa" w:w="1584"/>
            <w:tcMar>
              <w:top w:w="90" w:type="dxa"/>
              <w:start w:w="110" w:type="dxa"/>
              <w:bottom w:w="90" w:type="dxa"/>
              <w:end w:w="110" w:type="dxa"/>
            </w:tcMar>
            <w:vAlign w:val="center"/>
          </w:tcPr>
          <w:p>
            <w:pPr>
              <w:spacing w:after="0" w:line="240" w:lineRule="auto"/>
            </w:pPr>
            <w:r>
              <w:rPr>
                <w:sz w:val="16"/>
              </w:rPr>
              <w:t>optional</w:t>
            </w:r>
          </w:p>
        </w:tc>
        <w:tc>
          <w:tcPr>
            <w:tcW w:type="dxa" w:w="3384"/>
            <w:tcMar>
              <w:top w:w="90" w:type="dxa"/>
              <w:start w:w="110" w:type="dxa"/>
              <w:bottom w:w="90" w:type="dxa"/>
              <w:end w:w="110" w:type="dxa"/>
            </w:tcMar>
            <w:vAlign w:val="center"/>
          </w:tcPr>
          <w:p>
            <w:pPr>
              <w:spacing w:after="0" w:line="240" w:lineRule="auto"/>
            </w:pPr>
            <w:r>
              <w:rPr>
                <w:sz w:val="16"/>
              </w:rPr>
              <w:t>Only field-to-dimension hints are merged; template column order is not adopted</w:t>
            </w:r>
          </w:p>
        </w:tc>
        <w:tc>
          <w:tcPr>
            <w:tcW w:type="dxa" w:w="2880"/>
            <w:tcMar>
              <w:top w:w="90" w:type="dxa"/>
              <w:start w:w="110" w:type="dxa"/>
              <w:bottom w:w="90" w:type="dxa"/>
              <w:end w:w="110" w:type="dxa"/>
            </w:tcMar>
            <w:vAlign w:val="center"/>
          </w:tcPr>
          <w:p>
            <w:pPr>
              <w:spacing w:after="0" w:line="240" w:lineRule="auto"/>
            </w:pPr>
            <w:r>
              <w:rPr>
                <w:sz w:val="16"/>
              </w:rPr>
              <w:t>Field-to-dimension hints</w:t>
            </w:r>
          </w:p>
        </w:tc>
      </w:tr>
      <w:tr>
        <w:tc>
          <w:tcPr>
            <w:tcW w:type="dxa" w:w="1944"/>
            <w:tcMar>
              <w:top w:w="90" w:type="dxa"/>
              <w:start w:w="110" w:type="dxa"/>
              <w:bottom w:w="90" w:type="dxa"/>
              <w:end w:w="110" w:type="dxa"/>
            </w:tcMar>
            <w:vAlign w:val="center"/>
          </w:tcPr>
          <w:p>
            <w:pPr>
              <w:spacing w:after="0" w:line="240" w:lineRule="auto"/>
            </w:pPr>
            <w:r>
              <w:rPr>
                <w:sz w:val="16"/>
              </w:rPr>
              <w:t>--metadata-output</w:t>
            </w:r>
          </w:p>
        </w:tc>
        <w:tc>
          <w:tcPr>
            <w:tcW w:type="dxa" w:w="1584"/>
            <w:tcMar>
              <w:top w:w="90" w:type="dxa"/>
              <w:start w:w="110" w:type="dxa"/>
              <w:bottom w:w="90" w:type="dxa"/>
              <w:end w:w="110" w:type="dxa"/>
            </w:tcMar>
            <w:vAlign w:val="center"/>
          </w:tcPr>
          <w:p>
            <w:pPr>
              <w:spacing w:after="0" w:line="240" w:lineRule="auto"/>
            </w:pPr>
            <w:r>
              <w:rPr>
                <w:sz w:val="16"/>
              </w:rPr>
              <w:t>default: output .json</w:t>
            </w:r>
          </w:p>
        </w:tc>
        <w:tc>
          <w:tcPr>
            <w:tcW w:type="dxa" w:w="3384"/>
            <w:tcMar>
              <w:top w:w="90" w:type="dxa"/>
              <w:start w:w="110" w:type="dxa"/>
              <w:bottom w:w="90" w:type="dxa"/>
              <w:end w:w="110" w:type="dxa"/>
            </w:tcMar>
            <w:vAlign w:val="center"/>
          </w:tcPr>
          <w:p>
            <w:pPr>
              <w:spacing w:after="0" w:line="240" w:lineRule="auto"/>
            </w:pPr>
            <w:r>
              <w:rPr>
                <w:sz w:val="16"/>
              </w:rPr>
              <w:t>Metadata path</w:t>
            </w:r>
          </w:p>
        </w:tc>
        <w:tc>
          <w:tcPr>
            <w:tcW w:type="dxa" w:w="2880"/>
            <w:tcMar>
              <w:top w:w="90" w:type="dxa"/>
              <w:start w:w="110" w:type="dxa"/>
              <w:bottom w:w="90" w:type="dxa"/>
              <w:end w:w="110" w:type="dxa"/>
            </w:tcMar>
            <w:vAlign w:val="center"/>
          </w:tcPr>
          <w:p>
            <w:pPr>
              <w:spacing w:after="0" w:line="240" w:lineRule="auto"/>
            </w:pPr>
            <w:r>
              <w:rPr>
                <w:sz w:val="16"/>
              </w:rPr>
              <w:t>Ignored by reverse branch</w:t>
            </w:r>
          </w:p>
        </w:tc>
      </w:tr>
      <w:tr>
        <w:tc>
          <w:tcPr>
            <w:tcW w:type="dxa" w:w="1944"/>
            <w:tcMar>
              <w:top w:w="90" w:type="dxa"/>
              <w:start w:w="110" w:type="dxa"/>
              <w:bottom w:w="90" w:type="dxa"/>
              <w:end w:w="110" w:type="dxa"/>
            </w:tcMar>
            <w:vAlign w:val="center"/>
          </w:tcPr>
          <w:p>
            <w:pPr>
              <w:spacing w:after="0" w:line="240" w:lineRule="auto"/>
            </w:pPr>
            <w:r>
              <w:rPr>
                <w:sz w:val="16"/>
              </w:rPr>
              <w:t>--taxonomy-base</w:t>
            </w:r>
          </w:p>
        </w:tc>
        <w:tc>
          <w:tcPr>
            <w:tcW w:type="dxa" w:w="1584"/>
            <w:tcMar>
              <w:top w:w="90" w:type="dxa"/>
              <w:start w:w="110" w:type="dxa"/>
              <w:bottom w:w="90" w:type="dxa"/>
              <w:end w:w="110" w:type="dxa"/>
            </w:tcMar>
            <w:vAlign w:val="center"/>
          </w:tcPr>
          <w:p>
            <w:pPr>
              <w:spacing w:after="0" w:line="240" w:lineRule="auto"/>
            </w:pPr>
            <w:r>
              <w:rPr>
                <w:sz w:val="16"/>
              </w:rPr>
              <w:t>default: out/taxonomy</w:t>
            </w:r>
          </w:p>
        </w:tc>
        <w:tc>
          <w:tcPr>
            <w:tcW w:type="dxa" w:w="3384"/>
            <w:tcMar>
              <w:top w:w="90" w:type="dxa"/>
              <w:start w:w="110" w:type="dxa"/>
              <w:bottom w:w="90" w:type="dxa"/>
              <w:end w:w="110" w:type="dxa"/>
            </w:tcMar>
            <w:vAlign w:val="center"/>
          </w:tcPr>
          <w:p>
            <w:pPr>
              <w:spacing w:after="0" w:line="240" w:lineRule="auto"/>
            </w:pPr>
            <w:r>
              <w:rPr>
                <w:sz w:val="16"/>
              </w:rPr>
              <w:t>Metadata entrypoint discovery</w:t>
            </w:r>
          </w:p>
        </w:tc>
        <w:tc>
          <w:tcPr>
            <w:tcW w:type="dxa" w:w="2880"/>
            <w:tcMar>
              <w:top w:w="90" w:type="dxa"/>
              <w:start w:w="110" w:type="dxa"/>
              <w:bottom w:w="90" w:type="dxa"/>
              <w:end w:w="110" w:type="dxa"/>
            </w:tcMar>
            <w:vAlign w:val="center"/>
          </w:tcPr>
          <w:p>
            <w:pPr>
              <w:spacing w:after="0" w:line="240" w:lineRule="auto"/>
            </w:pPr>
            <w:r>
              <w:rPr>
                <w:sz w:val="16"/>
              </w:rPr>
              <w:t>Ignored</w:t>
            </w:r>
          </w:p>
        </w:tc>
      </w:tr>
      <w:tr>
        <w:tc>
          <w:tcPr>
            <w:tcW w:type="dxa" w:w="1944"/>
            <w:tcMar>
              <w:top w:w="90" w:type="dxa"/>
              <w:start w:w="110" w:type="dxa"/>
              <w:bottom w:w="90" w:type="dxa"/>
              <w:end w:w="110" w:type="dxa"/>
            </w:tcMar>
            <w:vAlign w:val="center"/>
          </w:tcPr>
          <w:p>
            <w:pPr>
              <w:spacing w:after="0" w:line="240" w:lineRule="auto"/>
            </w:pPr>
            <w:r>
              <w:rPr>
                <w:sz w:val="16"/>
              </w:rPr>
              <w:t>--reverse</w:t>
            </w:r>
          </w:p>
        </w:tc>
        <w:tc>
          <w:tcPr>
            <w:tcW w:type="dxa" w:w="1584"/>
            <w:tcMar>
              <w:top w:w="90" w:type="dxa"/>
              <w:start w:w="110" w:type="dxa"/>
              <w:bottom w:w="90" w:type="dxa"/>
              <w:end w:w="110" w:type="dxa"/>
            </w:tcMar>
            <w:vAlign w:val="center"/>
          </w:tcPr>
          <w:p>
            <w:pPr>
              <w:spacing w:after="0" w:line="240" w:lineRule="auto"/>
            </w:pPr>
            <w:r>
              <w:rPr>
                <w:sz w:val="16"/>
              </w:rPr>
              <w:t>false</w:t>
            </w:r>
          </w:p>
        </w:tc>
        <w:tc>
          <w:tcPr>
            <w:tcW w:type="dxa" w:w="3384"/>
            <w:tcMar>
              <w:top w:w="90" w:type="dxa"/>
              <w:start w:w="110" w:type="dxa"/>
              <w:bottom w:w="90" w:type="dxa"/>
              <w:end w:w="110" w:type="dxa"/>
            </w:tcMar>
            <w:vAlign w:val="center"/>
          </w:tcPr>
          <w:p>
            <w:pPr>
              <w:spacing w:after="0" w:line="240" w:lineRule="auto"/>
            </w:pPr>
            <w:r>
              <w:rPr>
                <w:sz w:val="16"/>
              </w:rPr>
              <w:t>Selects reverse branch when present</w:t>
            </w:r>
          </w:p>
        </w:tc>
        <w:tc>
          <w:tcPr>
            <w:tcW w:type="dxa" w:w="2880"/>
            <w:tcMar>
              <w:top w:w="90" w:type="dxa"/>
              <w:start w:w="110" w:type="dxa"/>
              <w:bottom w:w="90" w:type="dxa"/>
              <w:end w:w="110" w:type="dxa"/>
            </w:tcMar>
            <w:vAlign w:val="center"/>
          </w:tcPr>
          <w:p>
            <w:pPr>
              <w:spacing w:after="0" w:line="240" w:lineRule="auto"/>
            </w:pPr>
            <w:r>
              <w:rPr>
                <w:sz w:val="16"/>
              </w:rPr>
              <w:t>Enables reverse</w:t>
            </w:r>
          </w:p>
        </w:tc>
      </w:tr>
      <w:tr>
        <w:tc>
          <w:tcPr>
            <w:tcW w:type="dxa" w:w="1944"/>
            <w:tcMar>
              <w:top w:w="90" w:type="dxa"/>
              <w:start w:w="110" w:type="dxa"/>
              <w:bottom w:w="90" w:type="dxa"/>
              <w:end w:w="110" w:type="dxa"/>
            </w:tcMar>
            <w:vAlign w:val="center"/>
          </w:tcPr>
          <w:p>
            <w:pPr>
              <w:spacing w:after="0" w:line="240" w:lineRule="auto"/>
            </w:pPr>
            <w:r>
              <w:rPr>
                <w:sz w:val="16"/>
              </w:rPr>
              <w:t>--ubl-schema-root</w:t>
            </w:r>
          </w:p>
        </w:tc>
        <w:tc>
          <w:tcPr>
            <w:tcW w:type="dxa" w:w="1584"/>
            <w:tcMar>
              <w:top w:w="90" w:type="dxa"/>
              <w:start w:w="110" w:type="dxa"/>
              <w:bottom w:w="90" w:type="dxa"/>
              <w:end w:w="110" w:type="dxa"/>
            </w:tcMar>
            <w:vAlign w:val="center"/>
          </w:tcPr>
          <w:p>
            <w:pPr>
              <w:spacing w:after="0" w:line="240" w:lineRule="auto"/>
            </w:pPr>
            <w:r>
              <w:rPr>
                <w:sz w:val="16"/>
              </w:rPr>
              <w:t>optional</w:t>
            </w:r>
          </w:p>
        </w:tc>
        <w:tc>
          <w:tcPr>
            <w:tcW w:type="dxa" w:w="3384"/>
            <w:tcMar>
              <w:top w:w="90" w:type="dxa"/>
              <w:start w:w="110" w:type="dxa"/>
              <w:bottom w:w="90" w:type="dxa"/>
              <w:end w:w="110" w:type="dxa"/>
            </w:tcMar>
            <w:vAlign w:val="center"/>
          </w:tcPr>
          <w:p>
            <w:pPr>
              <w:spacing w:after="0" w:line="240" w:lineRule="auto"/>
            </w:pPr>
            <w:r>
              <w:rPr>
                <w:sz w:val="16"/>
              </w:rPr>
              <w:t>Ignored</w:t>
            </w:r>
          </w:p>
        </w:tc>
        <w:tc>
          <w:tcPr>
            <w:tcW w:type="dxa" w:w="2880"/>
            <w:tcMar>
              <w:top w:w="90" w:type="dxa"/>
              <w:start w:w="110" w:type="dxa"/>
              <w:bottom w:w="90" w:type="dxa"/>
              <w:end w:w="110" w:type="dxa"/>
            </w:tcMar>
            <w:vAlign w:val="center"/>
          </w:tcPr>
          <w:p>
            <w:pPr>
              <w:spacing w:after="0" w:line="240" w:lineRule="auto"/>
            </w:pPr>
            <w:r>
              <w:rPr>
                <w:sz w:val="16"/>
              </w:rPr>
              <w:t>Loads local XSD files for child order</w:t>
            </w:r>
          </w:p>
        </w:tc>
      </w:tr>
      <w:tr>
        <w:tc>
          <w:tcPr>
            <w:tcW w:type="dxa" w:w="1944"/>
            <w:tcMar>
              <w:top w:w="90" w:type="dxa"/>
              <w:start w:w="110" w:type="dxa"/>
              <w:bottom w:w="90" w:type="dxa"/>
              <w:end w:w="110" w:type="dxa"/>
            </w:tcMar>
            <w:vAlign w:val="center"/>
          </w:tcPr>
          <w:p>
            <w:pPr>
              <w:spacing w:after="0" w:line="240" w:lineRule="auto"/>
            </w:pPr>
            <w:r>
              <w:rPr>
                <w:sz w:val="16"/>
              </w:rPr>
              <w:t>--ubl-schema-url</w:t>
            </w:r>
          </w:p>
        </w:tc>
        <w:tc>
          <w:tcPr>
            <w:tcW w:type="dxa" w:w="1584"/>
            <w:tcMar>
              <w:top w:w="90" w:type="dxa"/>
              <w:start w:w="110" w:type="dxa"/>
              <w:bottom w:w="90" w:type="dxa"/>
              <w:end w:w="110" w:type="dxa"/>
            </w:tcMar>
            <w:vAlign w:val="center"/>
          </w:tcPr>
          <w:p>
            <w:pPr>
              <w:spacing w:after="0" w:line="240" w:lineRule="auto"/>
            </w:pPr>
            <w:r>
              <w:rPr>
                <w:sz w:val="16"/>
              </w:rPr>
              <w:t>empty</w:t>
            </w:r>
          </w:p>
        </w:tc>
        <w:tc>
          <w:tcPr>
            <w:tcW w:type="dxa" w:w="3384"/>
            <w:tcMar>
              <w:top w:w="90" w:type="dxa"/>
              <w:start w:w="110" w:type="dxa"/>
              <w:bottom w:w="90" w:type="dxa"/>
              <w:end w:w="110" w:type="dxa"/>
            </w:tcMar>
            <w:vAlign w:val="center"/>
          </w:tcPr>
          <w:p>
            <w:pPr>
              <w:spacing w:after="0" w:line="240" w:lineRule="auto"/>
            </w:pPr>
            <w:r>
              <w:rPr>
                <w:sz w:val="16"/>
              </w:rPr>
              <w:t>Ignored</w:t>
            </w:r>
          </w:p>
        </w:tc>
        <w:tc>
          <w:tcPr>
            <w:tcW w:type="dxa" w:w="2880"/>
            <w:tcMar>
              <w:top w:w="90" w:type="dxa"/>
              <w:start w:w="110" w:type="dxa"/>
              <w:bottom w:w="90" w:type="dxa"/>
              <w:end w:w="110" w:type="dxa"/>
            </w:tcMar>
            <w:vAlign w:val="center"/>
          </w:tcPr>
          <w:p>
            <w:pPr>
              <w:spacing w:after="0" w:line="240" w:lineRule="auto"/>
            </w:pPr>
            <w:r>
              <w:rPr>
                <w:sz w:val="16"/>
              </w:rPr>
              <w:t>Recursively downloads XSD imports/includes when supplied</w:t>
            </w:r>
          </w:p>
        </w:tc>
      </w:tr>
      <w:tr>
        <w:tc>
          <w:tcPr>
            <w:tcW w:type="dxa" w:w="1944"/>
            <w:tcMar>
              <w:top w:w="90" w:type="dxa"/>
              <w:start w:w="110" w:type="dxa"/>
              <w:bottom w:w="90" w:type="dxa"/>
              <w:end w:w="110" w:type="dxa"/>
            </w:tcMar>
            <w:vAlign w:val="center"/>
          </w:tcPr>
          <w:p>
            <w:pPr>
              <w:spacing w:after="0" w:line="240" w:lineRule="auto"/>
            </w:pPr>
            <w:r>
              <w:rPr>
                <w:sz w:val="16"/>
              </w:rPr>
              <w:t>--drop-empty-columns</w:t>
            </w:r>
          </w:p>
        </w:tc>
        <w:tc>
          <w:tcPr>
            <w:tcW w:type="dxa" w:w="1584"/>
            <w:tcMar>
              <w:top w:w="90" w:type="dxa"/>
              <w:start w:w="110" w:type="dxa"/>
              <w:bottom w:w="90" w:type="dxa"/>
              <w:end w:w="110" w:type="dxa"/>
            </w:tcMar>
            <w:vAlign w:val="center"/>
          </w:tcPr>
          <w:p>
            <w:pPr>
              <w:spacing w:after="0" w:line="240" w:lineRule="auto"/>
            </w:pPr>
            <w:r>
              <w:rPr>
                <w:sz w:val="16"/>
              </w:rPr>
              <w:t>false</w:t>
            </w:r>
          </w:p>
        </w:tc>
        <w:tc>
          <w:tcPr>
            <w:tcW w:type="dxa" w:w="3384"/>
            <w:tcMar>
              <w:top w:w="90" w:type="dxa"/>
              <w:start w:w="110" w:type="dxa"/>
              <w:bottom w:w="90" w:type="dxa"/>
              <w:end w:w="110" w:type="dxa"/>
            </w:tcMar>
            <w:vAlign w:val="center"/>
          </w:tcPr>
          <w:p>
            <w:pPr>
              <w:spacing w:after="0" w:line="240" w:lineRule="auto"/>
            </w:pPr>
            <w:r>
              <w:rPr>
                <w:sz w:val="16"/>
              </w:rPr>
              <w:t>Drops columns empty in all generated rows</w:t>
            </w:r>
          </w:p>
        </w:tc>
        <w:tc>
          <w:tcPr>
            <w:tcW w:type="dxa" w:w="2880"/>
            <w:tcMar>
              <w:top w:w="90" w:type="dxa"/>
              <w:start w:w="110" w:type="dxa"/>
              <w:bottom w:w="90" w:type="dxa"/>
              <w:end w:w="110" w:type="dxa"/>
            </w:tcMar>
            <w:vAlign w:val="center"/>
          </w:tcPr>
          <w:p>
            <w:pPr>
              <w:spacing w:after="0" w:line="240" w:lineRule="auto"/>
            </w:pPr>
            <w:r>
              <w:rPr>
                <w:sz w:val="16"/>
              </w:rPr>
              <w:t>Ignored</w:t>
            </w:r>
          </w:p>
        </w:tc>
      </w:tr>
      <w:tr>
        <w:tc>
          <w:tcPr>
            <w:tcW w:type="dxa" w:w="1944"/>
            <w:tcMar>
              <w:top w:w="90" w:type="dxa"/>
              <w:start w:w="110" w:type="dxa"/>
              <w:bottom w:w="90" w:type="dxa"/>
              <w:end w:w="110" w:type="dxa"/>
            </w:tcMar>
            <w:vAlign w:val="center"/>
          </w:tcPr>
          <w:p>
            <w:pPr>
              <w:spacing w:after="0" w:line="240" w:lineRule="auto"/>
            </w:pPr>
            <w:r>
              <w:rPr>
                <w:sz w:val="16"/>
              </w:rPr>
              <w:t>--d-invoice</w:t>
            </w:r>
          </w:p>
        </w:tc>
        <w:tc>
          <w:tcPr>
            <w:tcW w:type="dxa" w:w="1584"/>
            <w:tcMar>
              <w:top w:w="90" w:type="dxa"/>
              <w:start w:w="110" w:type="dxa"/>
              <w:bottom w:w="90" w:type="dxa"/>
              <w:end w:w="110" w:type="dxa"/>
            </w:tcMar>
            <w:vAlign w:val="center"/>
          </w:tcPr>
          <w:p>
            <w:pPr>
              <w:spacing w:after="0" w:line="240" w:lineRule="auto"/>
            </w:pPr>
            <w:r>
              <w:rPr>
                <w:sz w:val="16"/>
              </w:rPr>
              <w:t>1</w:t>
            </w:r>
          </w:p>
        </w:tc>
        <w:tc>
          <w:tcPr>
            <w:tcW w:type="dxa" w:w="3384"/>
            <w:tcMar>
              <w:top w:w="90" w:type="dxa"/>
              <w:start w:w="110" w:type="dxa"/>
              <w:bottom w:w="90" w:type="dxa"/>
              <w:end w:w="110" w:type="dxa"/>
            </w:tcMar>
            <w:vAlign w:val="center"/>
          </w:tcPr>
          <w:p>
            <w:pPr>
              <w:spacing w:after="0" w:line="240" w:lineRule="auto"/>
            </w:pPr>
            <w:r>
              <w:rPr>
                <w:sz w:val="16"/>
              </w:rPr>
              <w:t>Value placed in dInvoice</w:t>
            </w:r>
          </w:p>
        </w:tc>
        <w:tc>
          <w:tcPr>
            <w:tcW w:type="dxa" w:w="2880"/>
            <w:tcMar>
              <w:top w:w="90" w:type="dxa"/>
              <w:start w:w="110" w:type="dxa"/>
              <w:bottom w:w="90" w:type="dxa"/>
              <w:end w:w="110" w:type="dxa"/>
            </w:tcMar>
            <w:vAlign w:val="center"/>
          </w:tcPr>
          <w:p>
            <w:pPr>
              <w:spacing w:after="0" w:line="240" w:lineRule="auto"/>
            </w:pPr>
            <w:r>
              <w:rPr>
                <w:sz w:val="16"/>
              </w:rPr>
              <w:t>Not used to choose root</w:t>
            </w:r>
          </w:p>
        </w:tc>
      </w:tr>
      <w:tr>
        <w:tc>
          <w:tcPr>
            <w:tcW w:type="dxa" w:w="1944"/>
            <w:tcMar>
              <w:top w:w="90" w:type="dxa"/>
              <w:start w:w="110" w:type="dxa"/>
              <w:bottom w:w="90" w:type="dxa"/>
              <w:end w:w="110" w:type="dxa"/>
            </w:tcMar>
            <w:vAlign w:val="center"/>
          </w:tcPr>
          <w:p>
            <w:pPr>
              <w:spacing w:after="0" w:line="240" w:lineRule="auto"/>
            </w:pPr>
            <w:r>
              <w:rPr>
                <w:sz w:val="16"/>
              </w:rPr>
              <w:t>-e / --encoding</w:t>
            </w:r>
          </w:p>
        </w:tc>
        <w:tc>
          <w:tcPr>
            <w:tcW w:type="dxa" w:w="1584"/>
            <w:tcMar>
              <w:top w:w="90" w:type="dxa"/>
              <w:start w:w="110" w:type="dxa"/>
              <w:bottom w:w="90" w:type="dxa"/>
              <w:end w:w="110" w:type="dxa"/>
            </w:tcMar>
            <w:vAlign w:val="center"/>
          </w:tcPr>
          <w:p>
            <w:pPr>
              <w:spacing w:after="0" w:line="240" w:lineRule="auto"/>
            </w:pPr>
            <w:r>
              <w:rPr>
                <w:sz w:val="16"/>
              </w:rPr>
              <w:t>utf-8-sig</w:t>
            </w:r>
          </w:p>
        </w:tc>
        <w:tc>
          <w:tcPr>
            <w:tcW w:type="dxa" w:w="3384"/>
            <w:tcMar>
              <w:top w:w="90" w:type="dxa"/>
              <w:start w:w="110" w:type="dxa"/>
              <w:bottom w:w="90" w:type="dxa"/>
              <w:end w:w="110" w:type="dxa"/>
            </w:tcMar>
            <w:vAlign w:val="center"/>
          </w:tcPr>
          <w:p>
            <w:pPr>
              <w:spacing w:after="0" w:line="240" w:lineRule="auto"/>
            </w:pPr>
            <w:r>
              <w:rPr>
                <w:sz w:val="16"/>
              </w:rPr>
              <w:t>Binding/CSV encoding</w:t>
            </w:r>
          </w:p>
        </w:tc>
        <w:tc>
          <w:tcPr>
            <w:tcW w:type="dxa" w:w="2880"/>
            <w:tcMar>
              <w:top w:w="90" w:type="dxa"/>
              <w:start w:w="110" w:type="dxa"/>
              <w:bottom w:w="90" w:type="dxa"/>
              <w:end w:w="110" w:type="dxa"/>
            </w:tcMar>
            <w:vAlign w:val="center"/>
          </w:tcPr>
          <w:p>
            <w:pPr>
              <w:spacing w:after="0" w:line="240" w:lineRule="auto"/>
            </w:pPr>
            <w:r>
              <w:rPr>
                <w:sz w:val="16"/>
              </w:rPr>
              <w:t>Binding/CSV encoding; XML output UTF-8</w:t>
            </w:r>
          </w:p>
        </w:tc>
      </w:tr>
    </w:tbl>
    <w:p>
      <w:pPr>
        <w:spacing w:after="0"/>
      </w:pPr>
    </w:p>
    <w:p>
      <w:pPr>
        <w:pStyle w:val="20"/>
      </w:pPr>
      <w:r>
        <w:t>4.1 ADS XBRL GL companion arguments</w:t>
      </w:r>
    </w:p>
    <w:p>
      <w:pPr>
        <w:keepNext/>
      </w:pPr>
      <w:r>
        <w:t>Table 3 summarizes ads xbrl gl companion runtime arguments. The entries provide the implementation evidence used by the surrounding specification text.</w:t>
      </w:r>
    </w:p>
    <w:p>
      <w:pPr>
        <w:pStyle w:val="af2"/>
        <w:keepNext/>
        <w:jc w:val="center"/>
      </w:pPr>
      <w:r>
        <w:t>Table 3 — ADS XBRL GL companion runtime arguments</w:t>
      </w:r>
    </w:p>
    <w:tbl>
      <w:tblPr>
        <w:tblStyle w:val="af7"/>
        <w:tblW w:type="dxa" w:w="9792"/>
        <w:jc w:val="center"/>
        <w:tblLayout w:type="fixed"/>
        <w:tblLook w:firstColumn="1" w:firstRow="1" w:lastColumn="0" w:lastRow="0" w:noHBand="0" w:noVBand="1" w:val="04A0"/>
      </w:tblPr>
      <w:tblGrid>
        <w:gridCol w:w="2880"/>
        <w:gridCol w:w="6912"/>
      </w:tblGrid>
      <w:tr>
        <w:trPr>
          <w:tblHeader w:val="true"/>
        </w:trPr>
        <w:tc>
          <w:tcPr>
            <w:tcW w:type="dxa" w:w="2880"/>
            <w:shd w:fill="F2F2F2"/>
            <w:tcMar>
              <w:top w:w="90" w:type="dxa"/>
              <w:start w:w="110" w:type="dxa"/>
              <w:bottom w:w="90" w:type="dxa"/>
              <w:end w:w="110" w:type="dxa"/>
            </w:tcMar>
            <w:vAlign w:val="center"/>
          </w:tcPr>
          <w:p>
            <w:pPr>
              <w:spacing w:after="0"/>
            </w:pPr>
            <w:r>
              <w:rPr>
                <w:b/>
                <w:color w:val="000000"/>
                <w:sz w:val="18"/>
              </w:rPr>
              <w:t>Argument</w:t>
            </w:r>
          </w:p>
        </w:tc>
        <w:tc>
          <w:tcPr>
            <w:tcW w:type="dxa" w:w="6912"/>
            <w:shd w:fill="F2F2F2"/>
            <w:tcMar>
              <w:top w:w="90" w:type="dxa"/>
              <w:start w:w="110" w:type="dxa"/>
              <w:bottom w:w="90" w:type="dxa"/>
              <w:end w:w="110" w:type="dxa"/>
            </w:tcMar>
            <w:vAlign w:val="center"/>
          </w:tcPr>
          <w:p>
            <w:pPr>
              <w:spacing w:after="0"/>
            </w:pPr>
            <w:r>
              <w:rPr>
                <w:b/>
                <w:color w:val="000000"/>
                <w:sz w:val="18"/>
              </w:rPr>
              <w:t>Meaning</w:t>
            </w:r>
          </w:p>
        </w:tc>
      </w:tr>
      <w:tr>
        <w:tc>
          <w:tcPr>
            <w:tcW w:type="dxa" w:w="2880"/>
            <w:tcMar>
              <w:top w:w="90" w:type="dxa"/>
              <w:start w:w="110" w:type="dxa"/>
              <w:bottom w:w="90" w:type="dxa"/>
              <w:end w:w="110" w:type="dxa"/>
            </w:tcMar>
            <w:vAlign w:val="center"/>
          </w:tcPr>
          <w:p>
            <w:pPr>
              <w:spacing w:after="0" w:line="240" w:lineRule="auto"/>
            </w:pPr>
            <w:r>
              <w:rPr>
                <w:sz w:val="17"/>
              </w:rPr>
              <w:t>input</w:t>
            </w:r>
          </w:p>
        </w:tc>
        <w:tc>
          <w:tcPr>
            <w:tcW w:type="dxa" w:w="6912"/>
            <w:tcMar>
              <w:top w:w="90" w:type="dxa"/>
              <w:start w:w="110" w:type="dxa"/>
              <w:bottom w:w="90" w:type="dxa"/>
              <w:end w:w="110" w:type="dxa"/>
            </w:tcMar>
            <w:vAlign w:val="center"/>
          </w:tcPr>
          <w:p>
            <w:pPr>
              <w:spacing w:after="0" w:line="240" w:lineRule="auto"/>
            </w:pPr>
            <w:r>
              <w:rPr>
                <w:sz w:val="17"/>
              </w:rPr>
              <w:t>Structured CSV file or directory</w:t>
            </w:r>
          </w:p>
        </w:tc>
      </w:tr>
      <w:tr>
        <w:tc>
          <w:tcPr>
            <w:tcW w:type="dxa" w:w="2880"/>
            <w:tcMar>
              <w:top w:w="90" w:type="dxa"/>
              <w:start w:w="110" w:type="dxa"/>
              <w:bottom w:w="90" w:type="dxa"/>
              <w:end w:w="110" w:type="dxa"/>
            </w:tcMar>
            <w:vAlign w:val="center"/>
          </w:tcPr>
          <w:p>
            <w:pPr>
              <w:spacing w:after="0" w:line="240" w:lineRule="auto"/>
            </w:pPr>
            <w:r>
              <w:rPr>
                <w:sz w:val="17"/>
              </w:rPr>
              <w:t>--binding-csv</w:t>
            </w:r>
          </w:p>
        </w:tc>
        <w:tc>
          <w:tcPr>
            <w:tcW w:type="dxa" w:w="6912"/>
            <w:tcMar>
              <w:top w:w="90" w:type="dxa"/>
              <w:start w:w="110" w:type="dxa"/>
              <w:bottom w:w="90" w:type="dxa"/>
              <w:end w:w="110" w:type="dxa"/>
            </w:tcMar>
            <w:vAlign w:val="center"/>
          </w:tcPr>
          <w:p>
            <w:pPr>
              <w:spacing w:after="0" w:line="240" w:lineRule="auto"/>
            </w:pPr>
            <w:r>
              <w:rPr>
                <w:sz w:val="17"/>
              </w:rPr>
              <w:t>Required ADS XBRL GL Binding CSV</w:t>
            </w:r>
          </w:p>
        </w:tc>
      </w:tr>
      <w:tr>
        <w:tc>
          <w:tcPr>
            <w:tcW w:type="dxa" w:w="2880"/>
            <w:tcMar>
              <w:top w:w="90" w:type="dxa"/>
              <w:start w:w="110" w:type="dxa"/>
              <w:bottom w:w="90" w:type="dxa"/>
              <w:end w:w="110" w:type="dxa"/>
            </w:tcMar>
            <w:vAlign w:val="center"/>
          </w:tcPr>
          <w:p>
            <w:pPr>
              <w:spacing w:after="0" w:line="240" w:lineRule="auto"/>
            </w:pPr>
            <w:r>
              <w:rPr>
                <w:sz w:val="17"/>
              </w:rPr>
              <w:t>--output-dir</w:t>
            </w:r>
          </w:p>
        </w:tc>
        <w:tc>
          <w:tcPr>
            <w:tcW w:type="dxa" w:w="6912"/>
            <w:tcMar>
              <w:top w:w="90" w:type="dxa"/>
              <w:start w:w="110" w:type="dxa"/>
              <w:bottom w:w="90" w:type="dxa"/>
              <w:end w:w="110" w:type="dxa"/>
            </w:tcMar>
            <w:vAlign w:val="center"/>
          </w:tcPr>
          <w:p>
            <w:pPr>
              <w:spacing w:after="0" w:line="240" w:lineRule="auto"/>
            </w:pPr>
            <w:r>
              <w:rPr>
                <w:sz w:val="17"/>
              </w:rPr>
              <w:t>Required output root</w:t>
            </w:r>
          </w:p>
        </w:tc>
      </w:tr>
      <w:tr>
        <w:tc>
          <w:tcPr>
            <w:tcW w:type="dxa" w:w="2880"/>
            <w:tcMar>
              <w:top w:w="90" w:type="dxa"/>
              <w:start w:w="110" w:type="dxa"/>
              <w:bottom w:w="90" w:type="dxa"/>
              <w:end w:w="110" w:type="dxa"/>
            </w:tcMar>
            <w:vAlign w:val="center"/>
          </w:tcPr>
          <w:p>
            <w:pPr>
              <w:spacing w:after="0" w:line="240" w:lineRule="auto"/>
            </w:pPr>
            <w:r>
              <w:rPr>
                <w:sz w:val="17"/>
              </w:rPr>
              <w:t>--schema-href</w:t>
            </w:r>
          </w:p>
        </w:tc>
        <w:tc>
          <w:tcPr>
            <w:tcW w:type="dxa" w:w="6912"/>
            <w:tcMar>
              <w:top w:w="90" w:type="dxa"/>
              <w:start w:w="110" w:type="dxa"/>
              <w:bottom w:w="90" w:type="dxa"/>
              <w:end w:w="110" w:type="dxa"/>
            </w:tcMar>
            <w:vAlign w:val="center"/>
          </w:tcPr>
          <w:p>
            <w:pPr>
              <w:spacing w:after="0" w:line="240" w:lineRule="auto"/>
            </w:pPr>
            <w:r>
              <w:rPr>
                <w:sz w:val="17"/>
              </w:rPr>
              <w:t>Optional schemaRef href</w:t>
            </w:r>
          </w:p>
        </w:tc>
      </w:tr>
      <w:tr>
        <w:tc>
          <w:tcPr>
            <w:tcW w:type="dxa" w:w="2880"/>
            <w:tcMar>
              <w:top w:w="90" w:type="dxa"/>
              <w:start w:w="110" w:type="dxa"/>
              <w:bottom w:w="90" w:type="dxa"/>
              <w:end w:w="110" w:type="dxa"/>
            </w:tcMar>
            <w:vAlign w:val="center"/>
          </w:tcPr>
          <w:p>
            <w:pPr>
              <w:spacing w:after="0" w:line="240" w:lineRule="auto"/>
            </w:pPr>
            <w:r>
              <w:rPr>
                <w:sz w:val="17"/>
              </w:rPr>
              <w:t>--monetary-decimals</w:t>
            </w:r>
          </w:p>
        </w:tc>
        <w:tc>
          <w:tcPr>
            <w:tcW w:type="dxa" w:w="6912"/>
            <w:tcMar>
              <w:top w:w="90" w:type="dxa"/>
              <w:start w:w="110" w:type="dxa"/>
              <w:bottom w:w="90" w:type="dxa"/>
              <w:end w:w="110" w:type="dxa"/>
            </w:tcMar>
            <w:vAlign w:val="center"/>
          </w:tcPr>
          <w:p>
            <w:pPr>
              <w:spacing w:after="0" w:line="240" w:lineRule="auto"/>
            </w:pPr>
            <w:r>
              <w:rPr>
                <w:sz w:val="17"/>
              </w:rPr>
              <w:t>Fallback decimals, default 2</w:t>
            </w:r>
          </w:p>
        </w:tc>
      </w:tr>
      <w:tr>
        <w:tc>
          <w:tcPr>
            <w:tcW w:type="dxa" w:w="2880"/>
            <w:tcMar>
              <w:top w:w="90" w:type="dxa"/>
              <w:start w:w="110" w:type="dxa"/>
              <w:bottom w:w="90" w:type="dxa"/>
              <w:end w:w="110" w:type="dxa"/>
            </w:tcMar>
            <w:vAlign w:val="center"/>
          </w:tcPr>
          <w:p>
            <w:pPr>
              <w:spacing w:after="0" w:line="240" w:lineRule="auto"/>
            </w:pPr>
            <w:r>
              <w:rPr>
                <w:sz w:val="17"/>
              </w:rPr>
              <w:t>--currency-csv</w:t>
            </w:r>
          </w:p>
        </w:tc>
        <w:tc>
          <w:tcPr>
            <w:tcW w:type="dxa" w:w="6912"/>
            <w:tcMar>
              <w:top w:w="90" w:type="dxa"/>
              <w:start w:w="110" w:type="dxa"/>
              <w:bottom w:w="90" w:type="dxa"/>
              <w:end w:w="110" w:type="dxa"/>
            </w:tcMar>
            <w:vAlign w:val="center"/>
          </w:tcPr>
          <w:p>
            <w:pPr>
              <w:spacing w:after="0" w:line="240" w:lineRule="auto"/>
            </w:pPr>
            <w:r>
              <w:rPr>
                <w:sz w:val="17"/>
              </w:rPr>
              <w:t>Currency minor-unit table</w:t>
            </w:r>
          </w:p>
        </w:tc>
      </w:tr>
      <w:tr>
        <w:tc>
          <w:tcPr>
            <w:tcW w:type="dxa" w:w="2880"/>
            <w:tcMar>
              <w:top w:w="90" w:type="dxa"/>
              <w:start w:w="110" w:type="dxa"/>
              <w:bottom w:w="90" w:type="dxa"/>
              <w:end w:w="110" w:type="dxa"/>
            </w:tcMar>
            <w:vAlign w:val="center"/>
          </w:tcPr>
          <w:p>
            <w:pPr>
              <w:spacing w:after="0" w:line="240" w:lineRule="auto"/>
            </w:pPr>
            <w:r>
              <w:rPr>
                <w:sz w:val="17"/>
              </w:rPr>
              <w:t>--taxonomy-base</w:t>
            </w:r>
          </w:p>
        </w:tc>
        <w:tc>
          <w:tcPr>
            <w:tcW w:type="dxa" w:w="6912"/>
            <w:tcMar>
              <w:top w:w="90" w:type="dxa"/>
              <w:start w:w="110" w:type="dxa"/>
              <w:bottom w:w="90" w:type="dxa"/>
              <w:end w:w="110" w:type="dxa"/>
            </w:tcMar>
            <w:vAlign w:val="center"/>
          </w:tcPr>
          <w:p>
            <w:pPr>
              <w:spacing w:after="0" w:line="240" w:lineRule="auto"/>
            </w:pPr>
            <w:r>
              <w:rPr>
                <w:sz w:val="17"/>
              </w:rPr>
              <w:t>Hidden compatibility argument; no described output effect</w:t>
            </w:r>
          </w:p>
        </w:tc>
      </w:tr>
      <w:tr>
        <w:tc>
          <w:tcPr>
            <w:tcW w:type="dxa" w:w="2880"/>
            <w:tcMar>
              <w:top w:w="90" w:type="dxa"/>
              <w:start w:w="110" w:type="dxa"/>
              <w:bottom w:w="90" w:type="dxa"/>
              <w:end w:w="110" w:type="dxa"/>
            </w:tcMar>
            <w:vAlign w:val="center"/>
          </w:tcPr>
          <w:p>
            <w:pPr>
              <w:spacing w:after="0" w:line="240" w:lineRule="auto"/>
            </w:pPr>
            <w:r>
              <w:rPr>
                <w:sz w:val="17"/>
              </w:rPr>
              <w:t>--output-stem-prefix</w:t>
            </w:r>
          </w:p>
        </w:tc>
        <w:tc>
          <w:tcPr>
            <w:tcW w:type="dxa" w:w="6912"/>
            <w:tcMar>
              <w:top w:w="90" w:type="dxa"/>
              <w:start w:w="110" w:type="dxa"/>
              <w:bottom w:w="90" w:type="dxa"/>
              <w:end w:w="110" w:type="dxa"/>
            </w:tcMar>
            <w:vAlign w:val="center"/>
          </w:tcPr>
          <w:p>
            <w:pPr>
              <w:spacing w:after="0" w:line="240" w:lineRule="auto"/>
            </w:pPr>
            <w:r>
              <w:rPr>
                <w:sz w:val="17"/>
              </w:rPr>
              <w:t>Prefix for generated stems</w:t>
            </w:r>
          </w:p>
        </w:tc>
      </w:tr>
      <w:tr>
        <w:tc>
          <w:tcPr>
            <w:tcW w:type="dxa" w:w="2880"/>
            <w:tcMar>
              <w:top w:w="90" w:type="dxa"/>
              <w:start w:w="110" w:type="dxa"/>
              <w:bottom w:w="90" w:type="dxa"/>
              <w:end w:w="110" w:type="dxa"/>
            </w:tcMar>
            <w:vAlign w:val="center"/>
          </w:tcPr>
          <w:p>
            <w:pPr>
              <w:spacing w:after="0" w:line="240" w:lineRule="auto"/>
            </w:pPr>
            <w:r>
              <w:rPr>
                <w:sz w:val="17"/>
              </w:rPr>
              <w:t>--output-filename</w:t>
            </w:r>
          </w:p>
        </w:tc>
        <w:tc>
          <w:tcPr>
            <w:tcW w:type="dxa" w:w="6912"/>
            <w:tcMar>
              <w:top w:w="90" w:type="dxa"/>
              <w:start w:w="110" w:type="dxa"/>
              <w:bottom w:w="90" w:type="dxa"/>
              <w:end w:w="110" w:type="dxa"/>
            </w:tcMar>
            <w:vAlign w:val="center"/>
          </w:tcPr>
          <w:p>
            <w:pPr>
              <w:spacing w:after="0" w:line="240" w:lineRule="auto"/>
            </w:pPr>
            <w:r>
              <w:rPr>
                <w:sz w:val="17"/>
              </w:rPr>
              <w:t>Allowed only for one input file</w:t>
            </w:r>
          </w:p>
        </w:tc>
      </w:tr>
    </w:tbl>
    <w:p>
      <w:pPr>
        <w:spacing w:after="0"/>
      </w:pPr>
    </w:p>
    <w:p>
      <w:pPr>
        <w:pStyle w:val="10"/>
      </w:pPr>
      <w:r>
        <w:t>5 Input File Specification</w:t>
      </w:r>
    </w:p>
    <w:p>
      <w:pPr>
        <w:pStyle w:val="20"/>
      </w:pPr>
      <w:r>
        <w:t>5.1 XML input</w:t>
      </w:r>
    </w:p>
    <w:p>
      <w:pPr>
        <w:pStyle w:val="a"/>
      </w:pPr>
      <w:r>
        <w:t>Parsed with xml.etree.ElementTree.</w:t>
      </w:r>
    </w:p>
    <w:p>
      <w:pPr>
        <w:pStyle w:val="a"/>
      </w:pPr>
      <w:r>
        <w:t>Namespace declarations are collected with iterparse start-ns events.</w:t>
      </w:r>
    </w:p>
    <w:p>
      <w:pPr>
        <w:pStyle w:val="a"/>
      </w:pPr>
      <w:r>
        <w:t>The supported XPath subset is child-step navigation, terminal attributes, selected equality/inequality predicates, true()/false(), and limited absolute reference comparisons.</w:t>
      </w:r>
    </w:p>
    <w:p>
      <w:pPr>
        <w:pStyle w:val="a"/>
      </w:pPr>
      <w:r>
        <w:t>Unsupported predicate syntax does not raise in xml_predicate_matches; it returns True. This is a documented limitation, not validation.</w:t>
      </w:r>
    </w:p>
    <w:p>
      <w:pPr>
        <w:pStyle w:val="20"/>
      </w:pPr>
      <w:r>
        <w:t>5.2 Syntax Binding CSV</w:t>
      </w:r>
    </w:p>
    <w:p>
      <w:pPr>
        <w:keepNext/>
      </w:pPr>
      <w:r>
        <w:t>Table 4 summarizes syntax binding input fields. The entries provide the implementation evidence used by the surrounding specification text.</w:t>
      </w:r>
    </w:p>
    <w:p>
      <w:pPr>
        <w:pStyle w:val="af2"/>
        <w:keepNext/>
        <w:jc w:val="center"/>
      </w:pPr>
      <w:r>
        <w:t>Table 4 — Syntax Binding input fields</w:t>
      </w:r>
    </w:p>
    <w:tbl>
      <w:tblPr>
        <w:tblStyle w:val="af7"/>
        <w:tblW w:type="dxa" w:w="9792"/>
        <w:jc w:val="center"/>
        <w:tblLayout w:type="fixed"/>
        <w:tblLook w:firstColumn="1" w:firstRow="1" w:lastColumn="0" w:lastRow="0" w:noHBand="0" w:noVBand="1" w:val="04A0"/>
      </w:tblPr>
      <w:tblGrid>
        <w:gridCol w:w="2880"/>
        <w:gridCol w:w="6912"/>
      </w:tblGrid>
      <w:tr>
        <w:trPr>
          <w:tblHeader w:val="true"/>
        </w:trPr>
        <w:tc>
          <w:tcPr>
            <w:tcW w:type="dxa" w:w="2880"/>
            <w:shd w:fill="F2F2F2"/>
            <w:tcMar>
              <w:top w:w="90" w:type="dxa"/>
              <w:start w:w="110" w:type="dxa"/>
              <w:bottom w:w="90" w:type="dxa"/>
              <w:end w:w="110" w:type="dxa"/>
            </w:tcMar>
            <w:vAlign w:val="center"/>
          </w:tcPr>
          <w:p>
            <w:pPr>
              <w:spacing w:after="0"/>
            </w:pPr>
            <w:r>
              <w:rPr>
                <w:b/>
                <w:color w:val="000000"/>
                <w:sz w:val="18"/>
              </w:rPr>
              <w:t>Field</w:t>
            </w:r>
          </w:p>
        </w:tc>
        <w:tc>
          <w:tcPr>
            <w:tcW w:type="dxa" w:w="6912"/>
            <w:shd w:fill="F2F2F2"/>
            <w:tcMar>
              <w:top w:w="90" w:type="dxa"/>
              <w:start w:w="110" w:type="dxa"/>
              <w:bottom w:w="90" w:type="dxa"/>
              <w:end w:w="110" w:type="dxa"/>
            </w:tcMar>
            <w:vAlign w:val="center"/>
          </w:tcPr>
          <w:p>
            <w:pPr>
              <w:spacing w:after="0"/>
            </w:pPr>
            <w:r>
              <w:rPr>
                <w:b/>
                <w:color w:val="000000"/>
                <w:sz w:val="18"/>
              </w:rPr>
              <w:t>Observed use</w:t>
            </w:r>
          </w:p>
        </w:tc>
      </w:tr>
      <w:tr>
        <w:tc>
          <w:tcPr>
            <w:tcW w:type="dxa" w:w="2880"/>
            <w:tcMar>
              <w:top w:w="90" w:type="dxa"/>
              <w:start w:w="110" w:type="dxa"/>
              <w:bottom w:w="90" w:type="dxa"/>
              <w:end w:w="110" w:type="dxa"/>
            </w:tcMar>
            <w:vAlign w:val="center"/>
          </w:tcPr>
          <w:p>
            <w:pPr>
              <w:spacing w:after="0" w:line="240" w:lineRule="auto"/>
            </w:pPr>
            <w:r>
              <w:rPr>
                <w:sz w:val="17"/>
              </w:rPr>
              <w:t>type</w:t>
            </w:r>
          </w:p>
        </w:tc>
        <w:tc>
          <w:tcPr>
            <w:tcW w:type="dxa" w:w="6912"/>
            <w:tcMar>
              <w:top w:w="90" w:type="dxa"/>
              <w:start w:w="110" w:type="dxa"/>
              <w:bottom w:w="90" w:type="dxa"/>
              <w:end w:w="110" w:type="dxa"/>
            </w:tcMar>
            <w:vAlign w:val="center"/>
          </w:tcPr>
          <w:p>
            <w:pPr>
              <w:spacing w:after="0" w:line="240" w:lineRule="auto"/>
            </w:pPr>
            <w:r>
              <w:rPr>
                <w:sz w:val="17"/>
              </w:rPr>
              <w:t>C rows build classes; A rows build facts</w:t>
            </w:r>
          </w:p>
        </w:tc>
      </w:tr>
      <w:tr>
        <w:tc>
          <w:tcPr>
            <w:tcW w:type="dxa" w:w="2880"/>
            <w:tcMar>
              <w:top w:w="90" w:type="dxa"/>
              <w:start w:w="110" w:type="dxa"/>
              <w:bottom w:w="90" w:type="dxa"/>
              <w:end w:w="110" w:type="dxa"/>
            </w:tcMar>
            <w:vAlign w:val="center"/>
          </w:tcPr>
          <w:p>
            <w:pPr>
              <w:spacing w:after="0" w:line="240" w:lineRule="auto"/>
            </w:pPr>
            <w:r>
              <w:rPr>
                <w:sz w:val="17"/>
              </w:rPr>
              <w:t>semantic_path</w:t>
            </w:r>
          </w:p>
        </w:tc>
        <w:tc>
          <w:tcPr>
            <w:tcW w:type="dxa" w:w="6912"/>
            <w:tcMar>
              <w:top w:w="90" w:type="dxa"/>
              <w:start w:w="110" w:type="dxa"/>
              <w:bottom w:w="90" w:type="dxa"/>
              <w:end w:w="110" w:type="dxa"/>
            </w:tcMar>
            <w:vAlign w:val="center"/>
          </w:tcPr>
          <w:p>
            <w:pPr>
              <w:spacing w:after="0" w:line="240" w:lineRule="auto"/>
            </w:pPr>
            <w:r>
              <w:rPr>
                <w:sz w:val="17"/>
              </w:rPr>
              <w:t>Class identity and field mapping; const: marks syntax-only defaults</w:t>
            </w:r>
          </w:p>
        </w:tc>
      </w:tr>
      <w:tr>
        <w:tc>
          <w:tcPr>
            <w:tcW w:type="dxa" w:w="2880"/>
            <w:tcMar>
              <w:top w:w="90" w:type="dxa"/>
              <w:start w:w="110" w:type="dxa"/>
              <w:bottom w:w="90" w:type="dxa"/>
              <w:end w:w="110" w:type="dxa"/>
            </w:tcMar>
            <w:vAlign w:val="center"/>
          </w:tcPr>
          <w:p>
            <w:pPr>
              <w:spacing w:after="0" w:line="240" w:lineRule="auto"/>
            </w:pPr>
            <w:r>
              <w:rPr>
                <w:sz w:val="17"/>
              </w:rPr>
              <w:t>xpath</w:t>
            </w:r>
          </w:p>
        </w:tc>
        <w:tc>
          <w:tcPr>
            <w:tcW w:type="dxa" w:w="6912"/>
            <w:tcMar>
              <w:top w:w="90" w:type="dxa"/>
              <w:start w:w="110" w:type="dxa"/>
              <w:bottom w:w="90" w:type="dxa"/>
              <w:end w:w="110" w:type="dxa"/>
            </w:tcMar>
            <w:vAlign w:val="center"/>
          </w:tcPr>
          <w:p>
            <w:pPr>
              <w:spacing w:after="0" w:line="240" w:lineRule="auto"/>
            </w:pPr>
            <w:r>
              <w:rPr>
                <w:sz w:val="17"/>
              </w:rPr>
              <w:t>XML selection/construction path</w:t>
            </w:r>
          </w:p>
        </w:tc>
      </w:tr>
      <w:tr>
        <w:tc>
          <w:tcPr>
            <w:tcW w:type="dxa" w:w="2880"/>
            <w:tcMar>
              <w:top w:w="90" w:type="dxa"/>
              <w:start w:w="110" w:type="dxa"/>
              <w:bottom w:w="90" w:type="dxa"/>
              <w:end w:w="110" w:type="dxa"/>
            </w:tcMar>
            <w:vAlign w:val="center"/>
          </w:tcPr>
          <w:p>
            <w:pPr>
              <w:spacing w:after="0" w:line="240" w:lineRule="auto"/>
            </w:pPr>
            <w:r>
              <w:rPr>
                <w:sz w:val="17"/>
              </w:rPr>
              <w:t>structured_csv_column</w:t>
            </w:r>
          </w:p>
        </w:tc>
        <w:tc>
          <w:tcPr>
            <w:tcW w:type="dxa" w:w="6912"/>
            <w:tcMar>
              <w:top w:w="90" w:type="dxa"/>
              <w:start w:w="110" w:type="dxa"/>
              <w:bottom w:w="90" w:type="dxa"/>
              <w:end w:w="110" w:type="dxa"/>
            </w:tcMar>
            <w:vAlign w:val="center"/>
          </w:tcPr>
          <w:p>
            <w:pPr>
              <w:spacing w:after="0" w:line="240" w:lineRule="auto"/>
            </w:pPr>
            <w:r>
              <w:rPr>
                <w:sz w:val="17"/>
              </w:rPr>
              <w:t>Dimension or fact column</w:t>
            </w:r>
          </w:p>
        </w:tc>
      </w:tr>
      <w:tr>
        <w:tc>
          <w:tcPr>
            <w:tcW w:type="dxa" w:w="2880"/>
            <w:tcMar>
              <w:top w:w="90" w:type="dxa"/>
              <w:start w:w="110" w:type="dxa"/>
              <w:bottom w:w="90" w:type="dxa"/>
              <w:end w:w="110" w:type="dxa"/>
            </w:tcMar>
            <w:vAlign w:val="center"/>
          </w:tcPr>
          <w:p>
            <w:pPr>
              <w:spacing w:after="0" w:line="240" w:lineRule="auto"/>
            </w:pPr>
            <w:r>
              <w:rPr>
                <w:sz w:val="17"/>
              </w:rPr>
              <w:t>multiplicity</w:t>
            </w:r>
          </w:p>
        </w:tc>
        <w:tc>
          <w:tcPr>
            <w:tcW w:type="dxa" w:w="6912"/>
            <w:tcMar>
              <w:top w:w="90" w:type="dxa"/>
              <w:start w:w="110" w:type="dxa"/>
              <w:bottom w:w="90" w:type="dxa"/>
              <w:end w:w="110" w:type="dxa"/>
            </w:tcMar>
            <w:vAlign w:val="center"/>
          </w:tcPr>
          <w:p>
            <w:pPr>
              <w:spacing w:after="0" w:line="240" w:lineRule="auto"/>
            </w:pPr>
            <w:r>
              <w:rPr>
                <w:sz w:val="17"/>
              </w:rPr>
              <w:t>Repeat detection for Class rows</w:t>
            </w:r>
          </w:p>
        </w:tc>
      </w:tr>
      <w:tr>
        <w:tc>
          <w:tcPr>
            <w:tcW w:type="dxa" w:w="2880"/>
            <w:tcMar>
              <w:top w:w="90" w:type="dxa"/>
              <w:start w:w="110" w:type="dxa"/>
              <w:bottom w:w="90" w:type="dxa"/>
              <w:end w:w="110" w:type="dxa"/>
            </w:tcMar>
            <w:vAlign w:val="center"/>
          </w:tcPr>
          <w:p>
            <w:pPr>
              <w:spacing w:after="0" w:line="240" w:lineRule="auto"/>
            </w:pPr>
            <w:r>
              <w:rPr>
                <w:sz w:val="17"/>
              </w:rPr>
              <w:t>syntax_sequence</w:t>
            </w:r>
          </w:p>
        </w:tc>
        <w:tc>
          <w:tcPr>
            <w:tcW w:type="dxa" w:w="6912"/>
            <w:tcMar>
              <w:top w:w="90" w:type="dxa"/>
              <w:start w:w="110" w:type="dxa"/>
              <w:bottom w:w="90" w:type="dxa"/>
              <w:end w:w="110" w:type="dxa"/>
            </w:tcMar>
            <w:vAlign w:val="center"/>
          </w:tcPr>
          <w:p>
            <w:pPr>
              <w:spacing w:after="0" w:line="240" w:lineRule="auto"/>
            </w:pPr>
            <w:r>
              <w:rPr>
                <w:sz w:val="17"/>
              </w:rPr>
              <w:t>Binding and XML child ordering</w:t>
            </w:r>
          </w:p>
        </w:tc>
      </w:tr>
      <w:tr>
        <w:tc>
          <w:tcPr>
            <w:tcW w:type="dxa" w:w="2880"/>
            <w:tcMar>
              <w:top w:w="90" w:type="dxa"/>
              <w:start w:w="110" w:type="dxa"/>
              <w:bottom w:w="90" w:type="dxa"/>
              <w:end w:w="110" w:type="dxa"/>
            </w:tcMar>
            <w:vAlign w:val="center"/>
          </w:tcPr>
          <w:p>
            <w:pPr>
              <w:spacing w:after="0" w:line="240" w:lineRule="auto"/>
            </w:pPr>
            <w:r>
              <w:rPr>
                <w:sz w:val="17"/>
              </w:rPr>
              <w:t>sequence</w:t>
            </w:r>
          </w:p>
        </w:tc>
        <w:tc>
          <w:tcPr>
            <w:tcW w:type="dxa" w:w="6912"/>
            <w:tcMar>
              <w:top w:w="90" w:type="dxa"/>
              <w:start w:w="110" w:type="dxa"/>
              <w:bottom w:w="90" w:type="dxa"/>
              <w:end w:w="110" w:type="dxa"/>
            </w:tcMar>
            <w:vAlign w:val="center"/>
          </w:tcPr>
          <w:p>
            <w:pPr>
              <w:spacing w:after="0" w:line="240" w:lineRule="auto"/>
            </w:pPr>
            <w:r>
              <w:rPr>
                <w:sz w:val="17"/>
              </w:rPr>
              <w:t>Stable fallback order</w:t>
            </w:r>
          </w:p>
        </w:tc>
      </w:tr>
      <w:tr>
        <w:tc>
          <w:tcPr>
            <w:tcW w:type="dxa" w:w="2880"/>
            <w:tcMar>
              <w:top w:w="90" w:type="dxa"/>
              <w:start w:w="110" w:type="dxa"/>
              <w:bottom w:w="90" w:type="dxa"/>
              <w:end w:w="110" w:type="dxa"/>
            </w:tcMar>
            <w:vAlign w:val="center"/>
          </w:tcPr>
          <w:p>
            <w:pPr>
              <w:spacing w:after="0" w:line="240" w:lineRule="auto"/>
            </w:pPr>
            <w:r>
              <w:rPr>
                <w:sz w:val="17"/>
              </w:rPr>
              <w:t>default_value</w:t>
            </w:r>
          </w:p>
        </w:tc>
        <w:tc>
          <w:tcPr>
            <w:tcW w:type="dxa" w:w="6912"/>
            <w:tcMar>
              <w:top w:w="90" w:type="dxa"/>
              <w:start w:w="110" w:type="dxa"/>
              <w:bottom w:w="90" w:type="dxa"/>
              <w:end w:w="110" w:type="dxa"/>
            </w:tcMar>
            <w:vAlign w:val="center"/>
          </w:tcPr>
          <w:p>
            <w:pPr>
              <w:spacing w:after="0" w:line="240" w:lineRule="auto"/>
            </w:pPr>
            <w:r>
              <w:rPr>
                <w:sz w:val="17"/>
              </w:rPr>
              <w:t>Applied only to already existing parent contexts for const rows</w:t>
            </w:r>
          </w:p>
        </w:tc>
      </w:tr>
    </w:tbl>
    <w:p>
      <w:pPr>
        <w:spacing w:after="0"/>
      </w:pPr>
    </w:p>
    <w:p>
      <w:r>
        <w:t>Evidence snapshot: EN16931_UBL_Invoice_Syntax_Binding.csv has 199 data rows and SHA-256 5EF89BD33B17BFF0A6A44430E84DD427E2108CC497919E405593090112AE8407. EN16931_CII_D16B_Invoice_Syntax_Binding.csv has 34 data rows and SHA-256 B4CA324F066001C3DDD0469EC3A84E4C652429494E452C05E0E2BA2ED90D59B4.</w:t>
      </w:r>
    </w:p>
    <w:p>
      <w:pPr>
        <w:pStyle w:val="20"/>
      </w:pPr>
      <w:r>
        <w:t>5.3 Structured CSV reverse input</w:t>
      </w:r>
    </w:p>
    <w:p>
      <w:r>
        <w:t>The file must have a header and at least one data row. Dimension columns follow d&lt;UpperCamelClass&gt; naming. A row containing a fact outside its owning dimension scope is rejected by validate_hierarchical_row_scopes.</w:t>
      </w:r>
    </w:p>
    <w:p>
      <w:pPr>
        <w:pStyle w:val="10"/>
      </w:pPr>
      <w:r>
        <w:t>6 Output File Specification</w:t>
      </w:r>
    </w:p>
    <w:p>
      <w:pPr>
        <w:keepNext/>
      </w:pPr>
      <w:r>
        <w:t>Table 5 summarizes syntax binding output files. The entries provide the implementation evidence used by the surrounding specification text.</w:t>
      </w:r>
    </w:p>
    <w:p>
      <w:pPr>
        <w:pStyle w:val="af2"/>
        <w:keepNext/>
        <w:jc w:val="center"/>
      </w:pPr>
      <w:r>
        <w:t>Table 5 — Syntax Binding output files</w:t>
      </w:r>
    </w:p>
    <w:tbl>
      <w:tblPr>
        <w:tblStyle w:val="af7"/>
        <w:tblW w:type="dxa" w:w="9792"/>
        <w:jc w:val="center"/>
        <w:tblLayout w:type="fixed"/>
        <w:tblLook w:firstColumn="1" w:firstRow="1" w:lastColumn="0" w:lastRow="0" w:noHBand="0" w:noVBand="1" w:val="04A0"/>
      </w:tblPr>
      <w:tblGrid>
        <w:gridCol w:w="1872"/>
        <w:gridCol w:w="3744"/>
        <w:gridCol w:w="4176"/>
      </w:tblGrid>
      <w:tr>
        <w:trPr>
          <w:tblHeader w:val="true"/>
        </w:trPr>
        <w:tc>
          <w:tcPr>
            <w:tcW w:type="dxa" w:w="1872"/>
            <w:shd w:fill="F2F2F2"/>
            <w:tcMar>
              <w:top w:w="90" w:type="dxa"/>
              <w:start w:w="110" w:type="dxa"/>
              <w:bottom w:w="90" w:type="dxa"/>
              <w:end w:w="110" w:type="dxa"/>
            </w:tcMar>
            <w:vAlign w:val="center"/>
          </w:tcPr>
          <w:p>
            <w:pPr>
              <w:spacing w:after="0"/>
            </w:pPr>
            <w:r>
              <w:rPr>
                <w:b/>
                <w:color w:val="000000"/>
                <w:sz w:val="18"/>
              </w:rPr>
              <w:t>Output</w:t>
            </w:r>
          </w:p>
        </w:tc>
        <w:tc>
          <w:tcPr>
            <w:tcW w:type="dxa" w:w="3744"/>
            <w:shd w:fill="F2F2F2"/>
            <w:tcMar>
              <w:top w:w="90" w:type="dxa"/>
              <w:start w:w="110" w:type="dxa"/>
              <w:bottom w:w="90" w:type="dxa"/>
              <w:end w:w="110" w:type="dxa"/>
            </w:tcMar>
            <w:vAlign w:val="center"/>
          </w:tcPr>
          <w:p>
            <w:pPr>
              <w:spacing w:after="0"/>
            </w:pPr>
            <w:r>
              <w:rPr>
                <w:b/>
                <w:color w:val="000000"/>
                <w:sz w:val="18"/>
              </w:rPr>
              <w:t>Shape</w:t>
            </w:r>
          </w:p>
        </w:tc>
        <w:tc>
          <w:tcPr>
            <w:tcW w:type="dxa" w:w="4176"/>
            <w:shd w:fill="F2F2F2"/>
            <w:tcMar>
              <w:top w:w="90" w:type="dxa"/>
              <w:start w:w="110" w:type="dxa"/>
              <w:bottom w:w="90" w:type="dxa"/>
              <w:end w:w="110" w:type="dxa"/>
            </w:tcMar>
            <w:vAlign w:val="center"/>
          </w:tcPr>
          <w:p>
            <w:pPr>
              <w:spacing w:after="0"/>
            </w:pPr>
            <w:r>
              <w:rPr>
                <w:b/>
                <w:color w:val="000000"/>
                <w:sz w:val="18"/>
              </w:rPr>
              <w:t>Creation behaviour</w:t>
            </w:r>
          </w:p>
        </w:tc>
      </w:tr>
      <w:tr>
        <w:tc>
          <w:tcPr>
            <w:tcW w:type="dxa" w:w="1872"/>
            <w:tcMar>
              <w:top w:w="90" w:type="dxa"/>
              <w:start w:w="110" w:type="dxa"/>
              <w:bottom w:w="90" w:type="dxa"/>
              <w:end w:w="110" w:type="dxa"/>
            </w:tcMar>
            <w:vAlign w:val="center"/>
          </w:tcPr>
          <w:p>
            <w:pPr>
              <w:spacing w:after="0" w:line="240" w:lineRule="auto"/>
            </w:pPr>
            <w:r>
              <w:rPr>
                <w:sz w:val="17"/>
              </w:rPr>
              <w:t>Structured CSV</w:t>
            </w:r>
          </w:p>
        </w:tc>
        <w:tc>
          <w:tcPr>
            <w:tcW w:type="dxa" w:w="3744"/>
            <w:tcMar>
              <w:top w:w="90" w:type="dxa"/>
              <w:start w:w="110" w:type="dxa"/>
              <w:bottom w:w="90" w:type="dxa"/>
              <w:end w:w="110" w:type="dxa"/>
            </w:tcMar>
            <w:vAlign w:val="center"/>
          </w:tcPr>
          <w:p>
            <w:pPr>
              <w:spacing w:after="0" w:line="240" w:lineRule="auto"/>
            </w:pPr>
            <w:r>
              <w:rPr>
                <w:sz w:val="17"/>
              </w:rPr>
              <w:t>Binding-derived dimension columns followed by fact columns</w:t>
            </w:r>
          </w:p>
        </w:tc>
        <w:tc>
          <w:tcPr>
            <w:tcW w:type="dxa" w:w="4176"/>
            <w:tcMar>
              <w:top w:w="90" w:type="dxa"/>
              <w:start w:w="110" w:type="dxa"/>
              <w:bottom w:w="90" w:type="dxa"/>
              <w:end w:w="110" w:type="dxa"/>
            </w:tcMar>
            <w:vAlign w:val="center"/>
          </w:tcPr>
          <w:p>
            <w:pPr>
              <w:spacing w:after="0" w:line="240" w:lineRule="auto"/>
            </w:pPr>
            <w:r>
              <w:rPr>
                <w:sz w:val="17"/>
              </w:rPr>
              <w:t>Header and rows written directly to requested path</w:t>
            </w:r>
          </w:p>
        </w:tc>
      </w:tr>
      <w:tr>
        <w:tc>
          <w:tcPr>
            <w:tcW w:type="dxa" w:w="1872"/>
            <w:tcMar>
              <w:top w:w="90" w:type="dxa"/>
              <w:start w:w="110" w:type="dxa"/>
              <w:bottom w:w="90" w:type="dxa"/>
              <w:end w:w="110" w:type="dxa"/>
            </w:tcMar>
            <w:vAlign w:val="center"/>
          </w:tcPr>
          <w:p>
            <w:pPr>
              <w:spacing w:after="0" w:line="240" w:lineRule="auto"/>
            </w:pPr>
            <w:r>
              <w:rPr>
                <w:sz w:val="17"/>
              </w:rPr>
              <w:t>Metadata JSON</w:t>
            </w:r>
          </w:p>
        </w:tc>
        <w:tc>
          <w:tcPr>
            <w:tcW w:type="dxa" w:w="3744"/>
            <w:tcMar>
              <w:top w:w="90" w:type="dxa"/>
              <w:start w:w="110" w:type="dxa"/>
              <w:bottom w:w="90" w:type="dxa"/>
              <w:end w:w="110" w:type="dxa"/>
            </w:tcMar>
            <w:vAlign w:val="center"/>
          </w:tcPr>
          <w:p>
            <w:pPr>
              <w:spacing w:after="0" w:line="240" w:lineRule="auto"/>
            </w:pPr>
            <w:r>
              <w:rPr>
                <w:sz w:val="17"/>
              </w:rPr>
              <w:t>documentInfo, tableTemplates, tables and column metadata</w:t>
            </w:r>
          </w:p>
        </w:tc>
        <w:tc>
          <w:tcPr>
            <w:tcW w:type="dxa" w:w="4176"/>
            <w:tcMar>
              <w:top w:w="90" w:type="dxa"/>
              <w:start w:w="110" w:type="dxa"/>
              <w:bottom w:w="90" w:type="dxa"/>
              <w:end w:w="110" w:type="dxa"/>
            </w:tcMar>
            <w:vAlign w:val="center"/>
          </w:tcPr>
          <w:p>
            <w:pPr>
              <w:spacing w:after="0" w:line="240" w:lineRule="auto"/>
            </w:pPr>
            <w:r>
              <w:rPr>
                <w:sz w:val="17"/>
              </w:rPr>
              <w:t>Written after CSV; default path replaces CSV suffix with .json</w:t>
            </w:r>
          </w:p>
        </w:tc>
      </w:tr>
      <w:tr>
        <w:tc>
          <w:tcPr>
            <w:tcW w:type="dxa" w:w="1872"/>
            <w:tcMar>
              <w:top w:w="90" w:type="dxa"/>
              <w:start w:w="110" w:type="dxa"/>
              <w:bottom w:w="90" w:type="dxa"/>
              <w:end w:w="110" w:type="dxa"/>
            </w:tcMar>
            <w:vAlign w:val="center"/>
          </w:tcPr>
          <w:p>
            <w:pPr>
              <w:spacing w:after="0" w:line="240" w:lineRule="auto"/>
            </w:pPr>
            <w:r>
              <w:rPr>
                <w:sz w:val="17"/>
              </w:rPr>
              <w:t>Reverse XML</w:t>
            </w:r>
          </w:p>
        </w:tc>
        <w:tc>
          <w:tcPr>
            <w:tcW w:type="dxa" w:w="3744"/>
            <w:tcMar>
              <w:top w:w="90" w:type="dxa"/>
              <w:start w:w="110" w:type="dxa"/>
              <w:bottom w:w="90" w:type="dxa"/>
              <w:end w:w="110" w:type="dxa"/>
            </w:tcMar>
            <w:vAlign w:val="center"/>
          </w:tcPr>
          <w:p>
            <w:pPr>
              <w:spacing w:after="0" w:line="240" w:lineRule="auto"/>
            </w:pPr>
            <w:r>
              <w:rPr>
                <w:sz w:val="17"/>
              </w:rPr>
              <w:t>UTF-8 XML declaration; UBL Invoice root</w:t>
            </w:r>
          </w:p>
        </w:tc>
        <w:tc>
          <w:tcPr>
            <w:tcW w:type="dxa" w:w="4176"/>
            <w:tcMar>
              <w:top w:w="90" w:type="dxa"/>
              <w:start w:w="110" w:type="dxa"/>
              <w:bottom w:w="90" w:type="dxa"/>
              <w:end w:w="110" w:type="dxa"/>
            </w:tcMar>
            <w:vAlign w:val="center"/>
          </w:tcPr>
          <w:p>
            <w:pPr>
              <w:spacing w:after="0" w:line="240" w:lineRule="auto"/>
            </w:pPr>
            <w:r>
              <w:rPr>
                <w:sz w:val="17"/>
              </w:rPr>
              <w:t>Written after defaults, child sorting and indentation</w:t>
            </w:r>
          </w:p>
        </w:tc>
      </w:tr>
      <w:tr>
        <w:tc>
          <w:tcPr>
            <w:tcW w:type="dxa" w:w="1872"/>
            <w:tcMar>
              <w:top w:w="90" w:type="dxa"/>
              <w:start w:w="110" w:type="dxa"/>
              <w:bottom w:w="90" w:type="dxa"/>
              <w:end w:w="110" w:type="dxa"/>
            </w:tcMar>
            <w:vAlign w:val="center"/>
          </w:tcPr>
          <w:p>
            <w:pPr>
              <w:spacing w:after="0" w:line="240" w:lineRule="auto"/>
            </w:pPr>
            <w:r>
              <w:rPr>
                <w:sz w:val="17"/>
              </w:rPr>
              <w:t>Console</w:t>
            </w:r>
          </w:p>
        </w:tc>
        <w:tc>
          <w:tcPr>
            <w:tcW w:type="dxa" w:w="3744"/>
            <w:tcMar>
              <w:top w:w="90" w:type="dxa"/>
              <w:start w:w="110" w:type="dxa"/>
              <w:bottom w:w="90" w:type="dxa"/>
              <w:end w:w="110" w:type="dxa"/>
            </w:tcMar>
            <w:vAlign w:val="center"/>
          </w:tcPr>
          <w:p>
            <w:pPr>
              <w:spacing w:after="0" w:line="240" w:lineRule="auto"/>
            </w:pPr>
            <w:r>
              <w:rPr>
                <w:sz w:val="17"/>
              </w:rPr>
              <w:t>Success count or one caught exception message</w:t>
            </w:r>
          </w:p>
        </w:tc>
        <w:tc>
          <w:tcPr>
            <w:tcW w:type="dxa" w:w="4176"/>
            <w:tcMar>
              <w:top w:w="90" w:type="dxa"/>
              <w:start w:w="110" w:type="dxa"/>
              <w:bottom w:w="90" w:type="dxa"/>
              <w:end w:w="110" w:type="dxa"/>
            </w:tcMar>
            <w:vAlign w:val="center"/>
          </w:tcPr>
          <w:p>
            <w:pPr>
              <w:spacing w:after="0" w:line="240" w:lineRule="auto"/>
            </w:pPr>
            <w:r>
              <w:rPr>
                <w:sz w:val="17"/>
              </w:rPr>
              <w:t>main returns 0/1 for syntax_binding.py</w:t>
            </w:r>
          </w:p>
        </w:tc>
      </w:tr>
    </w:tbl>
    <w:p>
      <w:pPr>
        <w:spacing w:after="0"/>
      </w:pPr>
    </w:p>
    <w:p>
      <w:pPr>
        <w:pStyle w:val="10"/>
      </w:pPr>
      <w:r>
        <w:t>7 Internal Data Model</w:t>
      </w:r>
    </w:p>
    <w:p>
      <w:pPr>
        <w:keepNext/>
      </w:pPr>
      <w:r>
        <w:t>Table 6 summarizes syntax binding internal data model. The entries provide the implementation evidence used by the surrounding specification text.</w:t>
      </w:r>
    </w:p>
    <w:p>
      <w:pPr>
        <w:pStyle w:val="af2"/>
        <w:keepNext/>
        <w:jc w:val="center"/>
      </w:pPr>
      <w:r>
        <w:t>Table 6 — Syntax Binding internal data model</w:t>
      </w:r>
    </w:p>
    <w:tbl>
      <w:tblPr>
        <w:tblStyle w:val="af7"/>
        <w:tblW w:type="dxa" w:w="9936"/>
        <w:jc w:val="center"/>
        <w:tblLayout w:type="fixed"/>
        <w:tblLook w:firstColumn="1" w:firstRow="1" w:lastColumn="0" w:lastRow="0" w:noHBand="0" w:noVBand="1" w:val="04A0"/>
      </w:tblPr>
      <w:tblGrid>
        <w:gridCol w:w="2088"/>
        <w:gridCol w:w="1944"/>
        <w:gridCol w:w="3024"/>
        <w:gridCol w:w="2880"/>
      </w:tblGrid>
      <w:tr>
        <w:trPr>
          <w:tblHeader w:val="true"/>
        </w:trPr>
        <w:tc>
          <w:tcPr>
            <w:tcW w:type="dxa" w:w="2088"/>
            <w:shd w:fill="F2F2F2"/>
            <w:tcMar>
              <w:top w:w="90" w:type="dxa"/>
              <w:start w:w="110" w:type="dxa"/>
              <w:bottom w:w="90" w:type="dxa"/>
              <w:end w:w="110" w:type="dxa"/>
            </w:tcMar>
            <w:vAlign w:val="center"/>
          </w:tcPr>
          <w:p>
            <w:pPr>
              <w:spacing w:after="0"/>
            </w:pPr>
            <w:r>
              <w:rPr>
                <w:b/>
                <w:color w:val="000000"/>
                <w:sz w:val="18"/>
              </w:rPr>
              <w:t>Structure</w:t>
            </w:r>
          </w:p>
        </w:tc>
        <w:tc>
          <w:tcPr>
            <w:tcW w:type="dxa" w:w="1944"/>
            <w:shd w:fill="F2F2F2"/>
            <w:tcMar>
              <w:top w:w="90" w:type="dxa"/>
              <w:start w:w="110" w:type="dxa"/>
              <w:bottom w:w="90" w:type="dxa"/>
              <w:end w:w="110" w:type="dxa"/>
            </w:tcMar>
            <w:vAlign w:val="center"/>
          </w:tcPr>
          <w:p>
            <w:pPr>
              <w:spacing w:after="0"/>
            </w:pPr>
            <w:r>
              <w:rPr>
                <w:b/>
                <w:color w:val="000000"/>
                <w:sz w:val="18"/>
              </w:rPr>
              <w:t>Type</w:t>
            </w:r>
          </w:p>
        </w:tc>
        <w:tc>
          <w:tcPr>
            <w:tcW w:type="dxa" w:w="3024"/>
            <w:shd w:fill="F2F2F2"/>
            <w:tcMar>
              <w:top w:w="90" w:type="dxa"/>
              <w:start w:w="110" w:type="dxa"/>
              <w:bottom w:w="90" w:type="dxa"/>
              <w:end w:w="110" w:type="dxa"/>
            </w:tcMar>
            <w:vAlign w:val="center"/>
          </w:tcPr>
          <w:p>
            <w:pPr>
              <w:spacing w:after="0"/>
            </w:pPr>
            <w:r>
              <w:rPr>
                <w:b/>
                <w:color w:val="000000"/>
                <w:sz w:val="18"/>
              </w:rPr>
              <w:t>Identity / ordering</w:t>
            </w:r>
          </w:p>
        </w:tc>
        <w:tc>
          <w:tcPr>
            <w:tcW w:type="dxa" w:w="2880"/>
            <w:shd w:fill="F2F2F2"/>
            <w:tcMar>
              <w:top w:w="90" w:type="dxa"/>
              <w:start w:w="110" w:type="dxa"/>
              <w:bottom w:w="90" w:type="dxa"/>
              <w:end w:w="110" w:type="dxa"/>
            </w:tcMar>
            <w:vAlign w:val="center"/>
          </w:tcPr>
          <w:p>
            <w:pPr>
              <w:spacing w:after="0"/>
            </w:pPr>
            <w:r>
              <w:rPr>
                <w:b/>
                <w:color w:val="000000"/>
                <w:sz w:val="18"/>
              </w:rPr>
              <w:t>Lifetime and output effect</w:t>
            </w:r>
          </w:p>
        </w:tc>
      </w:tr>
      <w:tr>
        <w:tc>
          <w:tcPr>
            <w:tcW w:type="dxa" w:w="2088"/>
            <w:tcMar>
              <w:top w:w="90" w:type="dxa"/>
              <w:start w:w="110" w:type="dxa"/>
              <w:bottom w:w="90" w:type="dxa"/>
              <w:end w:w="110" w:type="dxa"/>
            </w:tcMar>
            <w:vAlign w:val="center"/>
          </w:tcPr>
          <w:p>
            <w:pPr>
              <w:spacing w:after="0" w:line="240" w:lineRule="auto"/>
            </w:pPr>
            <w:r>
              <w:rPr>
                <w:sz w:val="16"/>
              </w:rPr>
              <w:t>BindingLayout</w:t>
            </w:r>
          </w:p>
        </w:tc>
        <w:tc>
          <w:tcPr>
            <w:tcW w:type="dxa" w:w="1944"/>
            <w:tcMar>
              <w:top w:w="90" w:type="dxa"/>
              <w:start w:w="110" w:type="dxa"/>
              <w:bottom w:w="90" w:type="dxa"/>
              <w:end w:w="110" w:type="dxa"/>
            </w:tcMar>
            <w:vAlign w:val="center"/>
          </w:tcPr>
          <w:p>
            <w:pPr>
              <w:spacing w:after="0" w:line="240" w:lineRule="auto"/>
            </w:pPr>
            <w:r>
              <w:rPr>
                <w:sz w:val="16"/>
              </w:rPr>
              <w:t>frozen dataclass</w:t>
            </w:r>
          </w:p>
        </w:tc>
        <w:tc>
          <w:tcPr>
            <w:tcW w:type="dxa" w:w="3024"/>
            <w:tcMar>
              <w:top w:w="90" w:type="dxa"/>
              <w:start w:w="110" w:type="dxa"/>
              <w:bottom w:w="90" w:type="dxa"/>
              <w:end w:w="110" w:type="dxa"/>
            </w:tcMar>
            <w:vAlign w:val="center"/>
          </w:tcPr>
          <w:p>
            <w:pPr>
              <w:spacing w:after="0" w:line="240" w:lineRule="auto"/>
            </w:pPr>
            <w:r>
              <w:rPr>
                <w:sz w:val="16"/>
              </w:rPr>
              <w:t>maps semantic paths and fields to dimensions; list order from Binding</w:t>
            </w:r>
          </w:p>
        </w:tc>
        <w:tc>
          <w:tcPr>
            <w:tcW w:type="dxa" w:w="2880"/>
            <w:tcMar>
              <w:top w:w="90" w:type="dxa"/>
              <w:start w:w="110" w:type="dxa"/>
              <w:bottom w:w="90" w:type="dxa"/>
              <w:end w:w="110" w:type="dxa"/>
            </w:tcMar>
            <w:vAlign w:val="center"/>
          </w:tcPr>
          <w:p>
            <w:pPr>
              <w:spacing w:after="0" w:line="240" w:lineRule="auto"/>
            </w:pPr>
            <w:r>
              <w:rPr>
                <w:sz w:val="16"/>
              </w:rPr>
              <w:t>One conversion; controls columns and scopes</w:t>
            </w:r>
          </w:p>
        </w:tc>
      </w:tr>
      <w:tr>
        <w:tc>
          <w:tcPr>
            <w:tcW w:type="dxa" w:w="2088"/>
            <w:tcMar>
              <w:top w:w="90" w:type="dxa"/>
              <w:start w:w="110" w:type="dxa"/>
              <w:bottom w:w="90" w:type="dxa"/>
              <w:end w:w="110" w:type="dxa"/>
            </w:tcMar>
            <w:vAlign w:val="center"/>
          </w:tcPr>
          <w:p>
            <w:pPr>
              <w:spacing w:after="0" w:line="240" w:lineRule="auto"/>
            </w:pPr>
            <w:r>
              <w:rPr>
                <w:sz w:val="16"/>
              </w:rPr>
              <w:t>Binding</w:t>
            </w:r>
          </w:p>
        </w:tc>
        <w:tc>
          <w:tcPr>
            <w:tcW w:type="dxa" w:w="1944"/>
            <w:tcMar>
              <w:top w:w="90" w:type="dxa"/>
              <w:start w:w="110" w:type="dxa"/>
              <w:bottom w:w="90" w:type="dxa"/>
              <w:end w:w="110" w:type="dxa"/>
            </w:tcMar>
            <w:vAlign w:val="center"/>
          </w:tcPr>
          <w:p>
            <w:pPr>
              <w:spacing w:after="0" w:line="240" w:lineRule="auto"/>
            </w:pPr>
            <w:r>
              <w:rPr>
                <w:sz w:val="16"/>
              </w:rPr>
              <w:t>frozen dataclass</w:t>
            </w:r>
          </w:p>
        </w:tc>
        <w:tc>
          <w:tcPr>
            <w:tcW w:type="dxa" w:w="3024"/>
            <w:tcMar>
              <w:top w:w="90" w:type="dxa"/>
              <w:start w:w="110" w:type="dxa"/>
              <w:bottom w:w="90" w:type="dxa"/>
              <w:end w:w="110" w:type="dxa"/>
            </w:tcMar>
            <w:vAlign w:val="center"/>
          </w:tcPr>
          <w:p>
            <w:pPr>
              <w:spacing w:after="0" w:line="240" w:lineRule="auto"/>
            </w:pPr>
            <w:r>
              <w:rPr>
                <w:sz w:val="16"/>
              </w:rPr>
              <w:t>one semantic_path/xpath row; sorted by syntax_sequence then order</w:t>
            </w:r>
          </w:p>
        </w:tc>
        <w:tc>
          <w:tcPr>
            <w:tcW w:type="dxa" w:w="2880"/>
            <w:tcMar>
              <w:top w:w="90" w:type="dxa"/>
              <w:start w:w="110" w:type="dxa"/>
              <w:bottom w:w="90" w:type="dxa"/>
              <w:end w:w="110" w:type="dxa"/>
            </w:tcMar>
            <w:vAlign w:val="center"/>
          </w:tcPr>
          <w:p>
            <w:pPr>
              <w:spacing w:after="0" w:line="240" w:lineRule="auto"/>
            </w:pPr>
            <w:r>
              <w:rPr>
                <w:sz w:val="16"/>
              </w:rPr>
              <w:t>One conversion; controls extraction/construction</w:t>
            </w:r>
          </w:p>
        </w:tc>
      </w:tr>
      <w:tr>
        <w:tc>
          <w:tcPr>
            <w:tcW w:type="dxa" w:w="2088"/>
            <w:tcMar>
              <w:top w:w="90" w:type="dxa"/>
              <w:start w:w="110" w:type="dxa"/>
              <w:bottom w:w="90" w:type="dxa"/>
              <w:end w:w="110" w:type="dxa"/>
            </w:tcMar>
            <w:vAlign w:val="center"/>
          </w:tcPr>
          <w:p>
            <w:pPr>
              <w:spacing w:after="0" w:line="240" w:lineRule="auto"/>
            </w:pPr>
            <w:r>
              <w:rPr>
                <w:sz w:val="16"/>
              </w:rPr>
              <w:t>BindingClass</w:t>
            </w:r>
          </w:p>
        </w:tc>
        <w:tc>
          <w:tcPr>
            <w:tcW w:type="dxa" w:w="1944"/>
            <w:tcMar>
              <w:top w:w="90" w:type="dxa"/>
              <w:start w:w="110" w:type="dxa"/>
              <w:bottom w:w="90" w:type="dxa"/>
              <w:end w:w="110" w:type="dxa"/>
            </w:tcMar>
            <w:vAlign w:val="center"/>
          </w:tcPr>
          <w:p>
            <w:pPr>
              <w:spacing w:after="0" w:line="240" w:lineRule="auto"/>
            </w:pPr>
            <w:r>
              <w:rPr>
                <w:sz w:val="16"/>
              </w:rPr>
              <w:t>mutable dataclass tree</w:t>
            </w:r>
          </w:p>
        </w:tc>
        <w:tc>
          <w:tcPr>
            <w:tcW w:type="dxa" w:w="3024"/>
            <w:tcMar>
              <w:top w:w="90" w:type="dxa"/>
              <w:start w:w="110" w:type="dxa"/>
              <w:bottom w:w="90" w:type="dxa"/>
              <w:end w:w="110" w:type="dxa"/>
            </w:tcMar>
            <w:vAlign w:val="center"/>
          </w:tcPr>
          <w:p>
            <w:pPr>
              <w:spacing w:after="0" w:line="240" w:lineRule="auto"/>
            </w:pPr>
            <w:r>
              <w:rPr>
                <w:sz w:val="16"/>
              </w:rPr>
              <w:t>semantic_path; children sorted by syntax_sequence</w:t>
            </w:r>
          </w:p>
        </w:tc>
        <w:tc>
          <w:tcPr>
            <w:tcW w:type="dxa" w:w="2880"/>
            <w:tcMar>
              <w:top w:w="90" w:type="dxa"/>
              <w:start w:w="110" w:type="dxa"/>
              <w:bottom w:w="90" w:type="dxa"/>
              <w:end w:w="110" w:type="dxa"/>
            </w:tcMar>
            <w:vAlign w:val="center"/>
          </w:tcPr>
          <w:p>
            <w:pPr>
              <w:spacing w:after="0" w:line="240" w:lineRule="auto"/>
            </w:pPr>
            <w:r>
              <w:rPr>
                <w:sz w:val="16"/>
              </w:rPr>
              <w:t>Forward only; controls recursion</w:t>
            </w:r>
          </w:p>
        </w:tc>
      </w:tr>
      <w:tr>
        <w:tc>
          <w:tcPr>
            <w:tcW w:type="dxa" w:w="2088"/>
            <w:tcMar>
              <w:top w:w="90" w:type="dxa"/>
              <w:start w:w="110" w:type="dxa"/>
              <w:bottom w:w="90" w:type="dxa"/>
              <w:end w:w="110" w:type="dxa"/>
            </w:tcMar>
            <w:vAlign w:val="center"/>
          </w:tcPr>
          <w:p>
            <w:pPr>
              <w:spacing w:after="0" w:line="240" w:lineRule="auto"/>
            </w:pPr>
            <w:r>
              <w:rPr>
                <w:sz w:val="16"/>
              </w:rPr>
              <w:t>rows</w:t>
            </w:r>
          </w:p>
        </w:tc>
        <w:tc>
          <w:tcPr>
            <w:tcW w:type="dxa" w:w="1944"/>
            <w:tcMar>
              <w:top w:w="90" w:type="dxa"/>
              <w:start w:w="110" w:type="dxa"/>
              <w:bottom w:w="90" w:type="dxa"/>
              <w:end w:w="110" w:type="dxa"/>
            </w:tcMar>
            <w:vAlign w:val="center"/>
          </w:tcPr>
          <w:p>
            <w:pPr>
              <w:spacing w:after="0" w:line="240" w:lineRule="auto"/>
            </w:pPr>
            <w:r>
              <w:rPr>
                <w:sz w:val="16"/>
              </w:rPr>
              <w:t>list[dict[str,str]]</w:t>
            </w:r>
          </w:p>
        </w:tc>
        <w:tc>
          <w:tcPr>
            <w:tcW w:type="dxa" w:w="3024"/>
            <w:tcMar>
              <w:top w:w="90" w:type="dxa"/>
              <w:start w:w="110" w:type="dxa"/>
              <w:bottom w:w="90" w:type="dxa"/>
              <w:end w:w="110" w:type="dxa"/>
            </w:tcMar>
            <w:vAlign w:val="center"/>
          </w:tcPr>
          <w:p>
            <w:pPr>
              <w:spacing w:after="0" w:line="240" w:lineRule="auto"/>
            </w:pPr>
            <w:r>
              <w:rPr>
                <w:sz w:val="16"/>
              </w:rPr>
              <w:t>append order is parent row then repeated child contexts in XML order</w:t>
            </w:r>
          </w:p>
        </w:tc>
        <w:tc>
          <w:tcPr>
            <w:tcW w:type="dxa" w:w="2880"/>
            <w:tcMar>
              <w:top w:w="90" w:type="dxa"/>
              <w:start w:w="110" w:type="dxa"/>
              <w:bottom w:w="90" w:type="dxa"/>
              <w:end w:w="110" w:type="dxa"/>
            </w:tcMar>
            <w:vAlign w:val="center"/>
          </w:tcPr>
          <w:p>
            <w:pPr>
              <w:spacing w:after="0" w:line="240" w:lineRule="auto"/>
            </w:pPr>
            <w:r>
              <w:rPr>
                <w:sz w:val="16"/>
              </w:rPr>
              <w:t>Serialized as Structured CSV</w:t>
            </w:r>
          </w:p>
        </w:tc>
      </w:tr>
      <w:tr>
        <w:tc>
          <w:tcPr>
            <w:tcW w:type="dxa" w:w="2088"/>
            <w:tcMar>
              <w:top w:w="90" w:type="dxa"/>
              <w:start w:w="110" w:type="dxa"/>
              <w:bottom w:w="90" w:type="dxa"/>
              <w:end w:w="110" w:type="dxa"/>
            </w:tcMar>
            <w:vAlign w:val="center"/>
          </w:tcPr>
          <w:p>
            <w:pPr>
              <w:spacing w:after="0" w:line="240" w:lineRule="auto"/>
            </w:pPr>
            <w:r>
              <w:rPr>
                <w:sz w:val="16"/>
              </w:rPr>
              <w:t>direct_fields_by_class</w:t>
            </w:r>
          </w:p>
        </w:tc>
        <w:tc>
          <w:tcPr>
            <w:tcW w:type="dxa" w:w="1944"/>
            <w:tcMar>
              <w:top w:w="90" w:type="dxa"/>
              <w:start w:w="110" w:type="dxa"/>
              <w:bottom w:w="90" w:type="dxa"/>
              <w:end w:w="110" w:type="dxa"/>
            </w:tcMar>
            <w:vAlign w:val="center"/>
          </w:tcPr>
          <w:p>
            <w:pPr>
              <w:spacing w:after="0" w:line="240" w:lineRule="auto"/>
            </w:pPr>
            <w:r>
              <w:rPr>
                <w:sz w:val="16"/>
              </w:rPr>
              <w:t>dict[str,list[Binding]]</w:t>
            </w:r>
          </w:p>
        </w:tc>
        <w:tc>
          <w:tcPr>
            <w:tcW w:type="dxa" w:w="3024"/>
            <w:tcMar>
              <w:top w:w="90" w:type="dxa"/>
              <w:start w:w="110" w:type="dxa"/>
              <w:bottom w:w="90" w:type="dxa"/>
              <w:end w:w="110" w:type="dxa"/>
            </w:tcMar>
            <w:vAlign w:val="center"/>
          </w:tcPr>
          <w:p>
            <w:pPr>
              <w:spacing w:after="0" w:line="240" w:lineRule="auto"/>
            </w:pPr>
            <w:r>
              <w:rPr>
                <w:sz w:val="16"/>
              </w:rPr>
              <w:t>Class semantic_path key</w:t>
            </w:r>
          </w:p>
        </w:tc>
        <w:tc>
          <w:tcPr>
            <w:tcW w:type="dxa" w:w="2880"/>
            <w:tcMar>
              <w:top w:w="90" w:type="dxa"/>
              <w:start w:w="110" w:type="dxa"/>
              <w:bottom w:w="90" w:type="dxa"/>
              <w:end w:w="110" w:type="dxa"/>
            </w:tcMar>
            <w:vAlign w:val="center"/>
          </w:tcPr>
          <w:p>
            <w:pPr>
              <w:spacing w:after="0" w:line="240" w:lineRule="auto"/>
            </w:pPr>
            <w:r>
              <w:rPr>
                <w:sz w:val="16"/>
              </w:rPr>
              <w:t>Forward lookup index</w:t>
            </w:r>
          </w:p>
        </w:tc>
      </w:tr>
      <w:tr>
        <w:tc>
          <w:tcPr>
            <w:tcW w:type="dxa" w:w="2088"/>
            <w:tcMar>
              <w:top w:w="90" w:type="dxa"/>
              <w:start w:w="110" w:type="dxa"/>
              <w:bottom w:w="90" w:type="dxa"/>
              <w:end w:w="110" w:type="dxa"/>
            </w:tcMar>
            <w:vAlign w:val="center"/>
          </w:tcPr>
          <w:p>
            <w:pPr>
              <w:spacing w:after="0" w:line="240" w:lineRule="auto"/>
            </w:pPr>
            <w:r>
              <w:rPr>
                <w:sz w:val="16"/>
              </w:rPr>
              <w:t>dimension_bindings</w:t>
            </w:r>
          </w:p>
        </w:tc>
        <w:tc>
          <w:tcPr>
            <w:tcW w:type="dxa" w:w="1944"/>
            <w:tcMar>
              <w:top w:w="90" w:type="dxa"/>
              <w:start w:w="110" w:type="dxa"/>
              <w:bottom w:w="90" w:type="dxa"/>
              <w:end w:w="110" w:type="dxa"/>
            </w:tcMar>
            <w:vAlign w:val="center"/>
          </w:tcPr>
          <w:p>
            <w:pPr>
              <w:spacing w:after="0" w:line="240" w:lineRule="auto"/>
            </w:pPr>
            <w:r>
              <w:rPr>
                <w:sz w:val="16"/>
              </w:rPr>
              <w:t>dict[str,list[Binding]]</w:t>
            </w:r>
          </w:p>
        </w:tc>
        <w:tc>
          <w:tcPr>
            <w:tcW w:type="dxa" w:w="3024"/>
            <w:tcMar>
              <w:top w:w="90" w:type="dxa"/>
              <w:start w:w="110" w:type="dxa"/>
              <w:bottom w:w="90" w:type="dxa"/>
              <w:end w:w="110" w:type="dxa"/>
            </w:tcMar>
            <w:vAlign w:val="center"/>
          </w:tcPr>
          <w:p>
            <w:pPr>
              <w:spacing w:after="0" w:line="240" w:lineRule="auto"/>
            </w:pPr>
            <w:r>
              <w:rPr>
                <w:sz w:val="16"/>
              </w:rPr>
              <w:t>dimension column key</w:t>
            </w:r>
          </w:p>
        </w:tc>
        <w:tc>
          <w:tcPr>
            <w:tcW w:type="dxa" w:w="2880"/>
            <w:tcMar>
              <w:top w:w="90" w:type="dxa"/>
              <w:start w:w="110" w:type="dxa"/>
              <w:bottom w:w="90" w:type="dxa"/>
              <w:end w:w="110" w:type="dxa"/>
            </w:tcMar>
            <w:vAlign w:val="center"/>
          </w:tcPr>
          <w:p>
            <w:pPr>
              <w:spacing w:after="0" w:line="240" w:lineRule="auto"/>
            </w:pPr>
            <w:r>
              <w:rPr>
                <w:sz w:val="16"/>
              </w:rPr>
              <w:t>Reverse grouping</w:t>
            </w:r>
          </w:p>
        </w:tc>
      </w:tr>
      <w:tr>
        <w:tc>
          <w:tcPr>
            <w:tcW w:type="dxa" w:w="2088"/>
            <w:tcMar>
              <w:top w:w="90" w:type="dxa"/>
              <w:start w:w="110" w:type="dxa"/>
              <w:bottom w:w="90" w:type="dxa"/>
              <w:end w:w="110" w:type="dxa"/>
            </w:tcMar>
            <w:vAlign w:val="center"/>
          </w:tcPr>
          <w:p>
            <w:pPr>
              <w:spacing w:after="0" w:line="240" w:lineRule="auto"/>
            </w:pPr>
            <w:r>
              <w:rPr>
                <w:sz w:val="16"/>
              </w:rPr>
              <w:t>context_by_dimension_row</w:t>
            </w:r>
          </w:p>
        </w:tc>
        <w:tc>
          <w:tcPr>
            <w:tcW w:type="dxa" w:w="1944"/>
            <w:tcMar>
              <w:top w:w="90" w:type="dxa"/>
              <w:start w:w="110" w:type="dxa"/>
              <w:bottom w:w="90" w:type="dxa"/>
              <w:end w:w="110" w:type="dxa"/>
            </w:tcMar>
            <w:vAlign w:val="center"/>
          </w:tcPr>
          <w:p>
            <w:pPr>
              <w:spacing w:after="0" w:line="240" w:lineRule="auto"/>
            </w:pPr>
            <w:r>
              <w:rPr>
                <w:sz w:val="16"/>
              </w:rPr>
              <w:t>dict[(dimension, ordinal), Element]</w:t>
            </w:r>
          </w:p>
        </w:tc>
        <w:tc>
          <w:tcPr>
            <w:tcW w:type="dxa" w:w="3024"/>
            <w:tcMar>
              <w:top w:w="90" w:type="dxa"/>
              <w:start w:w="110" w:type="dxa"/>
              <w:bottom w:w="90" w:type="dxa"/>
              <w:end w:w="110" w:type="dxa"/>
            </w:tcMar>
            <w:vAlign w:val="center"/>
          </w:tcPr>
          <w:p>
            <w:pPr>
              <w:spacing w:after="0" w:line="240" w:lineRule="auto"/>
            </w:pPr>
            <w:r>
              <w:rPr>
                <w:sz w:val="16"/>
              </w:rPr>
              <w:t>reuses one XML context for all facts in same repeated row</w:t>
            </w:r>
          </w:p>
        </w:tc>
        <w:tc>
          <w:tcPr>
            <w:tcW w:type="dxa" w:w="2880"/>
            <w:tcMar>
              <w:top w:w="90" w:type="dxa"/>
              <w:start w:w="110" w:type="dxa"/>
              <w:bottom w:w="90" w:type="dxa"/>
              <w:end w:w="110" w:type="dxa"/>
            </w:tcMar>
            <w:vAlign w:val="center"/>
          </w:tcPr>
          <w:p>
            <w:pPr>
              <w:spacing w:after="0" w:line="240" w:lineRule="auto"/>
            </w:pPr>
            <w:r>
              <w:rPr>
                <w:sz w:val="16"/>
              </w:rPr>
              <w:t>Reverse hierarchy construction</w:t>
            </w:r>
          </w:p>
        </w:tc>
      </w:tr>
      <w:tr>
        <w:tc>
          <w:tcPr>
            <w:tcW w:type="dxa" w:w="2088"/>
            <w:tcMar>
              <w:top w:w="90" w:type="dxa"/>
              <w:start w:w="110" w:type="dxa"/>
              <w:bottom w:w="90" w:type="dxa"/>
              <w:end w:w="110" w:type="dxa"/>
            </w:tcMar>
            <w:vAlign w:val="center"/>
          </w:tcPr>
          <w:p>
            <w:pPr>
              <w:spacing w:after="0" w:line="240" w:lineRule="auto"/>
            </w:pPr>
            <w:r>
              <w:rPr>
                <w:sz w:val="16"/>
              </w:rPr>
              <w:t>UblSchemaIndex</w:t>
            </w:r>
          </w:p>
        </w:tc>
        <w:tc>
          <w:tcPr>
            <w:tcW w:type="dxa" w:w="1944"/>
            <w:tcMar>
              <w:top w:w="90" w:type="dxa"/>
              <w:start w:w="110" w:type="dxa"/>
              <w:bottom w:w="90" w:type="dxa"/>
              <w:end w:w="110" w:type="dxa"/>
            </w:tcMar>
            <w:vAlign w:val="center"/>
          </w:tcPr>
          <w:p>
            <w:pPr>
              <w:spacing w:after="0" w:line="240" w:lineRule="auto"/>
            </w:pPr>
            <w:r>
              <w:rPr>
                <w:sz w:val="16"/>
              </w:rPr>
              <w:t>object with dicts and set</w:t>
            </w:r>
          </w:p>
        </w:tc>
        <w:tc>
          <w:tcPr>
            <w:tcW w:type="dxa" w:w="3024"/>
            <w:tcMar>
              <w:top w:w="90" w:type="dxa"/>
              <w:start w:w="110" w:type="dxa"/>
              <w:bottom w:w="90" w:type="dxa"/>
              <w:end w:w="110" w:type="dxa"/>
            </w:tcMar>
            <w:vAlign w:val="center"/>
          </w:tcPr>
          <w:p>
            <w:pPr>
              <w:spacing w:after="0" w:line="240" w:lineRule="auto"/>
            </w:pPr>
            <w:r>
              <w:rPr>
                <w:sz w:val="16"/>
              </w:rPr>
              <w:t>QName-indexed elements/types; loaded_sources prevents repeat loading</w:t>
            </w:r>
          </w:p>
        </w:tc>
        <w:tc>
          <w:tcPr>
            <w:tcW w:type="dxa" w:w="2880"/>
            <w:tcMar>
              <w:top w:w="90" w:type="dxa"/>
              <w:start w:w="110" w:type="dxa"/>
              <w:bottom w:w="90" w:type="dxa"/>
              <w:end w:w="110" w:type="dxa"/>
            </w:tcMar>
            <w:vAlign w:val="center"/>
          </w:tcPr>
          <w:p>
            <w:pPr>
              <w:spacing w:after="0" w:line="240" w:lineRule="auto"/>
            </w:pPr>
            <w:r>
              <w:rPr>
                <w:sz w:val="16"/>
              </w:rPr>
              <w:t>Optional reverse child ordering</w:t>
            </w:r>
          </w:p>
        </w:tc>
      </w:tr>
    </w:tbl>
    <w:p>
      <w:pPr>
        <w:spacing w:after="0"/>
      </w:pPr>
    </w:p>
    <w:p>
      <w:pPr>
        <w:pStyle w:val="10"/>
      </w:pPr>
      <w:r>
        <w:t>8 Class Specification</w:t>
      </w:r>
    </w:p>
    <w:p>
      <w:pPr>
        <w:keepNext/>
      </w:pPr>
      <w:r>
        <w:t>Table 7 summarizes syntax binding runtime classes. The entries provide the implementation evidence used by the surrounding specification text.</w:t>
      </w:r>
    </w:p>
    <w:p>
      <w:pPr>
        <w:pStyle w:val="af2"/>
        <w:keepNext/>
        <w:jc w:val="center"/>
      </w:pPr>
      <w:r>
        <w:t>Table 7 — Syntax Binding runtime classes</w:t>
      </w:r>
    </w:p>
    <w:tbl>
      <w:tblPr>
        <w:tblStyle w:val="af7"/>
        <w:tblW w:type="dxa" w:w="10440"/>
        <w:jc w:val="center"/>
        <w:tblLayout w:type="fixed"/>
        <w:tblLook w:firstColumn="1" w:firstRow="1" w:lastColumn="0" w:lastRow="0" w:noHBand="0" w:noVBand="1" w:val="04A0"/>
      </w:tblPr>
      <w:tblGrid>
        <w:gridCol w:w="1655"/>
        <w:gridCol w:w="3168"/>
        <w:gridCol w:w="3168"/>
        <w:gridCol w:w="2448"/>
      </w:tblGrid>
      <w:tr>
        <w:trPr>
          <w:tblHeader w:val="true"/>
        </w:trPr>
        <w:tc>
          <w:tcPr>
            <w:tcW w:type="dxa" w:w="1655"/>
            <w:shd w:fill="F2F2F2"/>
            <w:tcMar>
              <w:top w:w="90" w:type="dxa"/>
              <w:start w:w="110" w:type="dxa"/>
              <w:bottom w:w="90" w:type="dxa"/>
              <w:end w:w="110" w:type="dxa"/>
            </w:tcMar>
            <w:vAlign w:val="center"/>
          </w:tcPr>
          <w:p>
            <w:pPr>
              <w:spacing w:after="0"/>
            </w:pPr>
            <w:r>
              <w:rPr>
                <w:b/>
                <w:color w:val="000000"/>
                <w:sz w:val="18"/>
              </w:rPr>
              <w:t>Class</w:t>
            </w:r>
          </w:p>
        </w:tc>
        <w:tc>
          <w:tcPr>
            <w:tcW w:type="dxa" w:w="3168"/>
            <w:shd w:fill="F2F2F2"/>
            <w:tcMar>
              <w:top w:w="90" w:type="dxa"/>
              <w:start w:w="110" w:type="dxa"/>
              <w:bottom w:w="90" w:type="dxa"/>
              <w:end w:w="110" w:type="dxa"/>
            </w:tcMar>
            <w:vAlign w:val="center"/>
          </w:tcPr>
          <w:p>
            <w:pPr>
              <w:spacing w:after="0"/>
            </w:pPr>
            <w:r>
              <w:rPr>
                <w:b/>
                <w:color w:val="000000"/>
                <w:sz w:val="18"/>
              </w:rPr>
              <w:t>Responsibility</w:t>
            </w:r>
          </w:p>
        </w:tc>
        <w:tc>
          <w:tcPr>
            <w:tcW w:type="dxa" w:w="3168"/>
            <w:shd w:fill="F2F2F2"/>
            <w:tcMar>
              <w:top w:w="90" w:type="dxa"/>
              <w:start w:w="110" w:type="dxa"/>
              <w:bottom w:w="90" w:type="dxa"/>
              <w:end w:w="110" w:type="dxa"/>
            </w:tcMar>
            <w:vAlign w:val="center"/>
          </w:tcPr>
          <w:p>
            <w:pPr>
              <w:spacing w:after="0"/>
            </w:pPr>
            <w:r>
              <w:rPr>
                <w:b/>
                <w:color w:val="000000"/>
                <w:sz w:val="18"/>
              </w:rPr>
              <w:t>Owned state</w:t>
            </w:r>
          </w:p>
        </w:tc>
        <w:tc>
          <w:tcPr>
            <w:tcW w:type="dxa" w:w="2448"/>
            <w:shd w:fill="F2F2F2"/>
            <w:tcMar>
              <w:top w:w="90" w:type="dxa"/>
              <w:start w:w="110" w:type="dxa"/>
              <w:bottom w:w="90" w:type="dxa"/>
              <w:end w:w="110" w:type="dxa"/>
            </w:tcMar>
            <w:vAlign w:val="center"/>
          </w:tcPr>
          <w:p>
            <w:pPr>
              <w:spacing w:after="0"/>
            </w:pPr>
            <w:r>
              <w:rPr>
                <w:b/>
                <w:color w:val="000000"/>
                <w:sz w:val="18"/>
              </w:rPr>
              <w:t>Invariant / failure boundary</w:t>
            </w:r>
          </w:p>
        </w:tc>
      </w:tr>
      <w:tr>
        <w:tc>
          <w:tcPr>
            <w:tcW w:type="dxa" w:w="1655"/>
            <w:tcMar>
              <w:top w:w="90" w:type="dxa"/>
              <w:start w:w="110" w:type="dxa"/>
              <w:bottom w:w="90" w:type="dxa"/>
              <w:end w:w="110" w:type="dxa"/>
            </w:tcMar>
            <w:vAlign w:val="center"/>
          </w:tcPr>
          <w:p>
            <w:pPr>
              <w:spacing w:after="0" w:line="240" w:lineRule="auto"/>
            </w:pPr>
            <w:r>
              <w:rPr>
                <w:sz w:val="16"/>
              </w:rPr>
              <w:t>UblElementDecl</w:t>
            </w:r>
          </w:p>
        </w:tc>
        <w:tc>
          <w:tcPr>
            <w:tcW w:type="dxa" w:w="3168"/>
            <w:tcMar>
              <w:top w:w="90" w:type="dxa"/>
              <w:start w:w="110" w:type="dxa"/>
              <w:bottom w:w="90" w:type="dxa"/>
              <w:end w:w="110" w:type="dxa"/>
            </w:tcMar>
            <w:vAlign w:val="center"/>
          </w:tcPr>
          <w:p>
            <w:pPr>
              <w:spacing w:after="0" w:line="240" w:lineRule="auto"/>
            </w:pPr>
            <w:r>
              <w:rPr>
                <w:sz w:val="16"/>
              </w:rPr>
              <w:t>Immutable global element declaration</w:t>
            </w:r>
          </w:p>
        </w:tc>
        <w:tc>
          <w:tcPr>
            <w:tcW w:type="dxa" w:w="3168"/>
            <w:tcMar>
              <w:top w:w="90" w:type="dxa"/>
              <w:start w:w="110" w:type="dxa"/>
              <w:bottom w:w="90" w:type="dxa"/>
              <w:end w:w="110" w:type="dxa"/>
            </w:tcMar>
            <w:vAlign w:val="center"/>
          </w:tcPr>
          <w:p>
            <w:pPr>
              <w:spacing w:after="0" w:line="240" w:lineRule="auto"/>
            </w:pPr>
            <w:r>
              <w:rPr>
                <w:sz w:val="16"/>
              </w:rPr>
              <w:t>qname, type_qname</w:t>
            </w:r>
          </w:p>
        </w:tc>
        <w:tc>
          <w:tcPr>
            <w:tcW w:type="dxa" w:w="2448"/>
            <w:tcMar>
              <w:top w:w="90" w:type="dxa"/>
              <w:start w:w="110" w:type="dxa"/>
              <w:bottom w:w="90" w:type="dxa"/>
              <w:end w:w="110" w:type="dxa"/>
            </w:tcMar>
            <w:vAlign w:val="center"/>
          </w:tcPr>
          <w:p>
            <w:pPr>
              <w:spacing w:after="0" w:line="240" w:lineRule="auto"/>
            </w:pPr>
            <w:r>
              <w:rPr>
                <w:sz w:val="16"/>
              </w:rPr>
              <w:t>No behaviour; created while indexing XSD</w:t>
            </w:r>
          </w:p>
        </w:tc>
      </w:tr>
      <w:tr>
        <w:tc>
          <w:tcPr>
            <w:tcW w:type="dxa" w:w="1655"/>
            <w:tcMar>
              <w:top w:w="90" w:type="dxa"/>
              <w:start w:w="110" w:type="dxa"/>
              <w:bottom w:w="90" w:type="dxa"/>
              <w:end w:w="110" w:type="dxa"/>
            </w:tcMar>
            <w:vAlign w:val="center"/>
          </w:tcPr>
          <w:p>
            <w:pPr>
              <w:spacing w:after="0" w:line="240" w:lineRule="auto"/>
            </w:pPr>
            <w:r>
              <w:rPr>
                <w:sz w:val="16"/>
              </w:rPr>
              <w:t>UblSchemaIndex</w:t>
            </w:r>
          </w:p>
        </w:tc>
        <w:tc>
          <w:tcPr>
            <w:tcW w:type="dxa" w:w="3168"/>
            <w:tcMar>
              <w:top w:w="90" w:type="dxa"/>
              <w:start w:w="110" w:type="dxa"/>
              <w:bottom w:w="90" w:type="dxa"/>
              <w:end w:w="110" w:type="dxa"/>
            </w:tcMar>
            <w:vAlign w:val="center"/>
          </w:tcPr>
          <w:p>
            <w:pPr>
              <w:spacing w:after="0" w:line="240" w:lineRule="auto"/>
            </w:pPr>
            <w:r>
              <w:rPr>
                <w:sz w:val="16"/>
              </w:rPr>
              <w:t>Load XSD declarations and derive child sequences</w:t>
            </w:r>
          </w:p>
        </w:tc>
        <w:tc>
          <w:tcPr>
            <w:tcW w:type="dxa" w:w="3168"/>
            <w:tcMar>
              <w:top w:w="90" w:type="dxa"/>
              <w:start w:w="110" w:type="dxa"/>
              <w:bottom w:w="90" w:type="dxa"/>
              <w:end w:w="110" w:type="dxa"/>
            </w:tcMar>
            <w:vAlign w:val="center"/>
          </w:tcPr>
          <w:p>
            <w:pPr>
              <w:spacing w:after="0" w:line="240" w:lineRule="auto"/>
            </w:pPr>
            <w:r>
              <w:rPr>
                <w:sz w:val="16"/>
              </w:rPr>
              <w:t>elements dict, types dict, loaded_sources set</w:t>
            </w:r>
          </w:p>
        </w:tc>
        <w:tc>
          <w:tcPr>
            <w:tcW w:type="dxa" w:w="2448"/>
            <w:tcMar>
              <w:top w:w="90" w:type="dxa"/>
              <w:start w:w="110" w:type="dxa"/>
              <w:bottom w:w="90" w:type="dxa"/>
              <w:end w:w="110" w:type="dxa"/>
            </w:tcMar>
            <w:vAlign w:val="center"/>
          </w:tcPr>
          <w:p>
            <w:pPr>
              <w:spacing w:after="0" w:line="240" w:lineRule="auto"/>
            </w:pPr>
            <w:r>
              <w:rPr>
                <w:sz w:val="16"/>
              </w:rPr>
              <w:t>Remote load uses urlopen; failures propagate</w:t>
            </w:r>
          </w:p>
        </w:tc>
      </w:tr>
      <w:tr>
        <w:tc>
          <w:tcPr>
            <w:tcW w:type="dxa" w:w="1655"/>
            <w:tcMar>
              <w:top w:w="90" w:type="dxa"/>
              <w:start w:w="110" w:type="dxa"/>
              <w:bottom w:w="90" w:type="dxa"/>
              <w:end w:w="110" w:type="dxa"/>
            </w:tcMar>
            <w:vAlign w:val="center"/>
          </w:tcPr>
          <w:p>
            <w:pPr>
              <w:spacing w:after="0" w:line="240" w:lineRule="auto"/>
            </w:pPr>
            <w:r>
              <w:rPr>
                <w:sz w:val="16"/>
              </w:rPr>
              <w:t>Binding</w:t>
            </w:r>
          </w:p>
        </w:tc>
        <w:tc>
          <w:tcPr>
            <w:tcW w:type="dxa" w:w="3168"/>
            <w:tcMar>
              <w:top w:w="90" w:type="dxa"/>
              <w:start w:w="110" w:type="dxa"/>
              <w:bottom w:w="90" w:type="dxa"/>
              <w:end w:w="110" w:type="dxa"/>
            </w:tcMar>
            <w:vAlign w:val="center"/>
          </w:tcPr>
          <w:p>
            <w:pPr>
              <w:spacing w:after="0" w:line="240" w:lineRule="auto"/>
            </w:pPr>
            <w:r>
              <w:rPr>
                <w:sz w:val="16"/>
              </w:rPr>
              <w:t>Immutable executable binding row</w:t>
            </w:r>
          </w:p>
        </w:tc>
        <w:tc>
          <w:tcPr>
            <w:tcW w:type="dxa" w:w="3168"/>
            <w:tcMar>
              <w:top w:w="90" w:type="dxa"/>
              <w:start w:w="110" w:type="dxa"/>
              <w:bottom w:w="90" w:type="dxa"/>
              <w:end w:w="110" w:type="dxa"/>
            </w:tcMar>
            <w:vAlign w:val="center"/>
          </w:tcPr>
          <w:p>
            <w:pPr>
              <w:spacing w:after="0" w:line="240" w:lineRule="auto"/>
            </w:pPr>
            <w:r>
              <w:rPr>
                <w:sz w:val="16"/>
              </w:rPr>
              <w:t>order, syntax_sequence, default, semantic/xml paths, dimension/filter/field</w:t>
            </w:r>
          </w:p>
        </w:tc>
        <w:tc>
          <w:tcPr>
            <w:tcW w:type="dxa" w:w="2448"/>
            <w:tcMar>
              <w:top w:w="90" w:type="dxa"/>
              <w:start w:w="110" w:type="dxa"/>
              <w:bottom w:w="90" w:type="dxa"/>
              <w:end w:w="110" w:type="dxa"/>
            </w:tcMar>
            <w:vAlign w:val="center"/>
          </w:tcPr>
          <w:p>
            <w:pPr>
              <w:spacing w:after="0" w:line="240" w:lineRule="auto"/>
            </w:pPr>
            <w:r>
              <w:rPr>
                <w:sz w:val="16"/>
              </w:rPr>
              <w:t>Only parsed supported semantic_path forms become objects</w:t>
            </w:r>
          </w:p>
        </w:tc>
      </w:tr>
      <w:tr>
        <w:tc>
          <w:tcPr>
            <w:tcW w:type="dxa" w:w="1655"/>
            <w:tcMar>
              <w:top w:w="90" w:type="dxa"/>
              <w:start w:w="110" w:type="dxa"/>
              <w:bottom w:w="90" w:type="dxa"/>
              <w:end w:w="110" w:type="dxa"/>
            </w:tcMar>
            <w:vAlign w:val="center"/>
          </w:tcPr>
          <w:p>
            <w:pPr>
              <w:spacing w:after="0" w:line="240" w:lineRule="auto"/>
            </w:pPr>
            <w:r>
              <w:rPr>
                <w:sz w:val="16"/>
              </w:rPr>
              <w:t>BindingLayout</w:t>
            </w:r>
          </w:p>
        </w:tc>
        <w:tc>
          <w:tcPr>
            <w:tcW w:type="dxa" w:w="3168"/>
            <w:tcMar>
              <w:top w:w="90" w:type="dxa"/>
              <w:start w:w="110" w:type="dxa"/>
              <w:bottom w:w="90" w:type="dxa"/>
              <w:end w:w="110" w:type="dxa"/>
            </w:tcMar>
            <w:vAlign w:val="center"/>
          </w:tcPr>
          <w:p>
            <w:pPr>
              <w:spacing w:after="0" w:line="240" w:lineRule="auto"/>
            </w:pPr>
            <w:r>
              <w:rPr>
                <w:sz w:val="16"/>
              </w:rPr>
              <w:t>Immutable column/dimension maps</w:t>
            </w:r>
          </w:p>
        </w:tc>
        <w:tc>
          <w:tcPr>
            <w:tcW w:type="dxa" w:w="3168"/>
            <w:tcMar>
              <w:top w:w="90" w:type="dxa"/>
              <w:start w:w="110" w:type="dxa"/>
              <w:bottom w:w="90" w:type="dxa"/>
              <w:end w:w="110" w:type="dxa"/>
            </w:tcMar>
            <w:vAlign w:val="center"/>
          </w:tcPr>
          <w:p>
            <w:pPr>
              <w:spacing w:after="0" w:line="240" w:lineRule="auto"/>
            </w:pPr>
            <w:r>
              <w:rPr>
                <w:sz w:val="16"/>
              </w:rPr>
              <w:t>fieldnames plus eight maps</w:t>
            </w:r>
          </w:p>
        </w:tc>
        <w:tc>
          <w:tcPr>
            <w:tcW w:type="dxa" w:w="2448"/>
            <w:tcMar>
              <w:top w:w="90" w:type="dxa"/>
              <w:start w:w="110" w:type="dxa"/>
              <w:bottom w:w="90" w:type="dxa"/>
              <w:end w:w="110" w:type="dxa"/>
            </w:tcMar>
            <w:vAlign w:val="center"/>
          </w:tcPr>
          <w:p>
            <w:pPr>
              <w:spacing w:after="0" w:line="240" w:lineRule="auto"/>
            </w:pPr>
            <w:r>
              <w:rPr>
                <w:sz w:val="16"/>
              </w:rPr>
              <w:t>Generated from C/A rows</w:t>
            </w:r>
          </w:p>
        </w:tc>
      </w:tr>
      <w:tr>
        <w:tc>
          <w:tcPr>
            <w:tcW w:type="dxa" w:w="1655"/>
            <w:tcMar>
              <w:top w:w="90" w:type="dxa"/>
              <w:start w:w="110" w:type="dxa"/>
              <w:bottom w:w="90" w:type="dxa"/>
              <w:end w:w="110" w:type="dxa"/>
            </w:tcMar>
            <w:vAlign w:val="center"/>
          </w:tcPr>
          <w:p>
            <w:pPr>
              <w:spacing w:after="0" w:line="240" w:lineRule="auto"/>
            </w:pPr>
            <w:r>
              <w:rPr>
                <w:sz w:val="16"/>
              </w:rPr>
              <w:t>BindingClass</w:t>
            </w:r>
          </w:p>
        </w:tc>
        <w:tc>
          <w:tcPr>
            <w:tcW w:type="dxa" w:w="3168"/>
            <w:tcMar>
              <w:top w:w="90" w:type="dxa"/>
              <w:start w:w="110" w:type="dxa"/>
              <w:bottom w:w="90" w:type="dxa"/>
              <w:end w:w="110" w:type="dxa"/>
            </w:tcMar>
            <w:vAlign w:val="center"/>
          </w:tcPr>
          <w:p>
            <w:pPr>
              <w:spacing w:after="0" w:line="240" w:lineRule="auto"/>
            </w:pPr>
            <w:r>
              <w:rPr>
                <w:sz w:val="16"/>
              </w:rPr>
              <w:t>Forward semantic Class node</w:t>
            </w:r>
          </w:p>
        </w:tc>
        <w:tc>
          <w:tcPr>
            <w:tcW w:type="dxa" w:w="3168"/>
            <w:tcMar>
              <w:top w:w="90" w:type="dxa"/>
              <w:start w:w="110" w:type="dxa"/>
              <w:bottom w:w="90" w:type="dxa"/>
              <w:end w:w="110" w:type="dxa"/>
            </w:tcMar>
            <w:vAlign w:val="center"/>
          </w:tcPr>
          <w:p>
            <w:pPr>
              <w:spacing w:after="0" w:line="240" w:lineRule="auto"/>
            </w:pPr>
            <w:r>
              <w:rPr>
                <w:sz w:val="16"/>
              </w:rPr>
              <w:t>metadata and mutable children list</w:t>
            </w:r>
          </w:p>
        </w:tc>
        <w:tc>
          <w:tcPr>
            <w:tcW w:type="dxa" w:w="2448"/>
            <w:tcMar>
              <w:top w:w="90" w:type="dxa"/>
              <w:start w:w="110" w:type="dxa"/>
              <w:bottom w:w="90" w:type="dxa"/>
              <w:end w:w="110" w:type="dxa"/>
            </w:tcMar>
            <w:vAlign w:val="center"/>
          </w:tcPr>
          <w:p>
            <w:pPr>
              <w:spacing w:after="0" w:line="240" w:lineRule="auto"/>
            </w:pPr>
            <w:r>
              <w:rPr>
                <w:sz w:val="16"/>
              </w:rPr>
              <w:t>Tree parent is nearest exact semantic_path prefix</w:t>
            </w:r>
          </w:p>
        </w:tc>
      </w:tr>
    </w:tbl>
    <w:p>
      <w:pPr>
        <w:spacing w:after="0"/>
      </w:pPr>
    </w:p>
    <w:p>
      <w:pPr>
        <w:pStyle w:val="10"/>
      </w:pPr>
      <w:r>
        <w:t>9 Object Specification</w:t>
      </w:r>
    </w:p>
    <w:p>
      <w:pPr>
        <w:keepNext/>
      </w:pPr>
      <w:r>
        <w:t>Table 8 summarizes syntax binding object lifecycle. The entries provide the implementation evidence used by the surrounding specification text.</w:t>
      </w:r>
    </w:p>
    <w:p>
      <w:pPr>
        <w:pStyle w:val="af2"/>
        <w:keepNext/>
        <w:jc w:val="center"/>
      </w:pPr>
      <w:r>
        <w:t>Table 8 — Syntax Binding object lifecycle</w:t>
      </w:r>
    </w:p>
    <w:tbl>
      <w:tblPr>
        <w:tblStyle w:val="af7"/>
        <w:tblW w:type="dxa" w:w="10440"/>
        <w:jc w:val="center"/>
        <w:tblLayout w:type="fixed"/>
        <w:tblLook w:firstColumn="1" w:firstRow="1" w:lastColumn="0" w:lastRow="0" w:noHBand="0" w:noVBand="1" w:val="04A0"/>
      </w:tblPr>
      <w:tblGrid>
        <w:gridCol w:w="2160"/>
        <w:gridCol w:w="2160"/>
        <w:gridCol w:w="1800"/>
        <w:gridCol w:w="4320"/>
      </w:tblGrid>
      <w:tr>
        <w:trPr>
          <w:tblHeader w:val="true"/>
        </w:trPr>
        <w:tc>
          <w:tcPr>
            <w:tcW w:type="dxa" w:w="2160"/>
            <w:shd w:fill="F2F2F2"/>
            <w:tcMar>
              <w:top w:w="90" w:type="dxa"/>
              <w:start w:w="110" w:type="dxa"/>
              <w:bottom w:w="90" w:type="dxa"/>
              <w:end w:w="110" w:type="dxa"/>
            </w:tcMar>
            <w:vAlign w:val="center"/>
          </w:tcPr>
          <w:p>
            <w:pPr>
              <w:spacing w:after="0"/>
            </w:pPr>
            <w:r>
              <w:rPr>
                <w:b/>
                <w:color w:val="000000"/>
                <w:sz w:val="18"/>
              </w:rPr>
              <w:t>Runtime object</w:t>
            </w:r>
          </w:p>
        </w:tc>
        <w:tc>
          <w:tcPr>
            <w:tcW w:type="dxa" w:w="2160"/>
            <w:shd w:fill="F2F2F2"/>
            <w:tcMar>
              <w:top w:w="90" w:type="dxa"/>
              <w:start w:w="110" w:type="dxa"/>
              <w:bottom w:w="90" w:type="dxa"/>
              <w:end w:w="110" w:type="dxa"/>
            </w:tcMar>
            <w:vAlign w:val="center"/>
          </w:tcPr>
          <w:p>
            <w:pPr>
              <w:spacing w:after="0"/>
            </w:pPr>
            <w:r>
              <w:rPr>
                <w:b/>
                <w:color w:val="000000"/>
                <w:sz w:val="18"/>
              </w:rPr>
              <w:t>Created by</w:t>
            </w:r>
          </w:p>
        </w:tc>
        <w:tc>
          <w:tcPr>
            <w:tcW w:type="dxa" w:w="1800"/>
            <w:shd w:fill="F2F2F2"/>
            <w:tcMar>
              <w:top w:w="90" w:type="dxa"/>
              <w:start w:w="110" w:type="dxa"/>
              <w:bottom w:w="90" w:type="dxa"/>
              <w:end w:w="110" w:type="dxa"/>
            </w:tcMar>
            <w:vAlign w:val="center"/>
          </w:tcPr>
          <w:p>
            <w:pPr>
              <w:spacing w:after="0"/>
            </w:pPr>
            <w:r>
              <w:rPr>
                <w:b/>
                <w:color w:val="000000"/>
                <w:sz w:val="18"/>
              </w:rPr>
              <w:t>Cardinality</w:t>
            </w:r>
          </w:p>
        </w:tc>
        <w:tc>
          <w:tcPr>
            <w:tcW w:type="dxa" w:w="4320"/>
            <w:shd w:fill="F2F2F2"/>
            <w:tcMar>
              <w:top w:w="90" w:type="dxa"/>
              <w:start w:w="110" w:type="dxa"/>
              <w:bottom w:w="90" w:type="dxa"/>
              <w:end w:w="110" w:type="dxa"/>
            </w:tcMar>
            <w:vAlign w:val="center"/>
          </w:tcPr>
          <w:p>
            <w:pPr>
              <w:spacing w:after="0"/>
            </w:pPr>
            <w:r>
              <w:rPr>
                <w:b/>
                <w:color w:val="000000"/>
                <w:sz w:val="18"/>
              </w:rPr>
              <w:t>State transition / end</w:t>
            </w:r>
          </w:p>
        </w:tc>
      </w:tr>
      <w:tr>
        <w:tc>
          <w:tcPr>
            <w:tcW w:type="dxa" w:w="2160"/>
            <w:tcMar>
              <w:top w:w="90" w:type="dxa"/>
              <w:start w:w="110" w:type="dxa"/>
              <w:bottom w:w="90" w:type="dxa"/>
              <w:end w:w="110" w:type="dxa"/>
            </w:tcMar>
            <w:vAlign w:val="center"/>
          </w:tcPr>
          <w:p>
            <w:pPr>
              <w:spacing w:after="0" w:line="240" w:lineRule="auto"/>
            </w:pPr>
            <w:r>
              <w:rPr>
                <w:sz w:val="17"/>
              </w:rPr>
              <w:t>XML root</w:t>
            </w:r>
          </w:p>
        </w:tc>
        <w:tc>
          <w:tcPr>
            <w:tcW w:type="dxa" w:w="2160"/>
            <w:tcMar>
              <w:top w:w="90" w:type="dxa"/>
              <w:start w:w="110" w:type="dxa"/>
              <w:bottom w:w="90" w:type="dxa"/>
              <w:end w:w="110" w:type="dxa"/>
            </w:tcMar>
            <w:vAlign w:val="center"/>
          </w:tcPr>
          <w:p>
            <w:pPr>
              <w:spacing w:after="0" w:line="240" w:lineRule="auto"/>
            </w:pPr>
            <w:r>
              <w:rPr>
                <w:sz w:val="17"/>
              </w:rPr>
              <w:t>ET.parse or ET.Element</w:t>
            </w:r>
          </w:p>
        </w:tc>
        <w:tc>
          <w:tcPr>
            <w:tcW w:type="dxa" w:w="1800"/>
            <w:tcMar>
              <w:top w:w="90" w:type="dxa"/>
              <w:start w:w="110" w:type="dxa"/>
              <w:bottom w:w="90" w:type="dxa"/>
              <w:end w:w="110" w:type="dxa"/>
            </w:tcMar>
            <w:vAlign w:val="center"/>
          </w:tcPr>
          <w:p>
            <w:pPr>
              <w:spacing w:after="0" w:line="240" w:lineRule="auto"/>
            </w:pPr>
            <w:r>
              <w:rPr>
                <w:sz w:val="17"/>
              </w:rPr>
              <w:t>one</w:t>
            </w:r>
          </w:p>
        </w:tc>
        <w:tc>
          <w:tcPr>
            <w:tcW w:type="dxa" w:w="4320"/>
            <w:tcMar>
              <w:top w:w="90" w:type="dxa"/>
              <w:start w:w="110" w:type="dxa"/>
              <w:bottom w:w="90" w:type="dxa"/>
              <w:end w:w="110" w:type="dxa"/>
            </w:tcMar>
            <w:vAlign w:val="center"/>
          </w:tcPr>
          <w:p>
            <w:pPr>
              <w:spacing w:after="0" w:line="240" w:lineRule="auto"/>
            </w:pPr>
            <w:r>
              <w:rPr>
                <w:sz w:val="17"/>
              </w:rPr>
              <w:t>parsed/created -&gt; populated -&gt; sorted -&gt; written</w:t>
            </w:r>
          </w:p>
        </w:tc>
      </w:tr>
      <w:tr>
        <w:tc>
          <w:tcPr>
            <w:tcW w:type="dxa" w:w="2160"/>
            <w:tcMar>
              <w:top w:w="90" w:type="dxa"/>
              <w:start w:w="110" w:type="dxa"/>
              <w:bottom w:w="90" w:type="dxa"/>
              <w:end w:w="110" w:type="dxa"/>
            </w:tcMar>
            <w:vAlign w:val="center"/>
          </w:tcPr>
          <w:p>
            <w:pPr>
              <w:spacing w:after="0" w:line="240" w:lineRule="auto"/>
            </w:pPr>
            <w:r>
              <w:rPr>
                <w:sz w:val="17"/>
              </w:rPr>
              <w:t>BindingClass node</w:t>
            </w:r>
          </w:p>
        </w:tc>
        <w:tc>
          <w:tcPr>
            <w:tcW w:type="dxa" w:w="2160"/>
            <w:tcMar>
              <w:top w:w="90" w:type="dxa"/>
              <w:start w:w="110" w:type="dxa"/>
              <w:bottom w:w="90" w:type="dxa"/>
              <w:end w:w="110" w:type="dxa"/>
            </w:tcMar>
            <w:vAlign w:val="center"/>
          </w:tcPr>
          <w:p>
            <w:pPr>
              <w:spacing w:after="0" w:line="240" w:lineRule="auto"/>
            </w:pPr>
            <w:r>
              <w:rPr>
                <w:sz w:val="17"/>
              </w:rPr>
              <w:t>build_binding_class_tree</w:t>
            </w:r>
          </w:p>
        </w:tc>
        <w:tc>
          <w:tcPr>
            <w:tcW w:type="dxa" w:w="1800"/>
            <w:tcMar>
              <w:top w:w="90" w:type="dxa"/>
              <w:start w:w="110" w:type="dxa"/>
              <w:bottom w:w="90" w:type="dxa"/>
              <w:end w:w="110" w:type="dxa"/>
            </w:tcMar>
            <w:vAlign w:val="center"/>
          </w:tcPr>
          <w:p>
            <w:pPr>
              <w:spacing w:after="0" w:line="240" w:lineRule="auto"/>
            </w:pPr>
            <w:r>
              <w:rPr>
                <w:sz w:val="17"/>
              </w:rPr>
              <w:t>one per usable C row</w:t>
            </w:r>
          </w:p>
        </w:tc>
        <w:tc>
          <w:tcPr>
            <w:tcW w:type="dxa" w:w="4320"/>
            <w:tcMar>
              <w:top w:w="90" w:type="dxa"/>
              <w:start w:w="110" w:type="dxa"/>
              <w:bottom w:w="90" w:type="dxa"/>
              <w:end w:w="110" w:type="dxa"/>
            </w:tcMar>
            <w:vAlign w:val="center"/>
          </w:tcPr>
          <w:p>
            <w:pPr>
              <w:spacing w:after="0" w:line="240" w:lineRule="auto"/>
            </w:pPr>
            <w:r>
              <w:rPr>
                <w:sz w:val="17"/>
              </w:rPr>
              <w:t>created -&gt; attached to parent -&gt; traversed</w:t>
            </w:r>
          </w:p>
        </w:tc>
      </w:tr>
      <w:tr>
        <w:tc>
          <w:tcPr>
            <w:tcW w:type="dxa" w:w="2160"/>
            <w:tcMar>
              <w:top w:w="90" w:type="dxa"/>
              <w:start w:w="110" w:type="dxa"/>
              <w:bottom w:w="90" w:type="dxa"/>
              <w:end w:w="110" w:type="dxa"/>
            </w:tcMar>
            <w:vAlign w:val="center"/>
          </w:tcPr>
          <w:p>
            <w:pPr>
              <w:spacing w:after="0" w:line="240" w:lineRule="auto"/>
            </w:pPr>
            <w:r>
              <w:rPr>
                <w:sz w:val="17"/>
              </w:rPr>
              <w:t>Structured row dict</w:t>
            </w:r>
          </w:p>
        </w:tc>
        <w:tc>
          <w:tcPr>
            <w:tcW w:type="dxa" w:w="2160"/>
            <w:tcMar>
              <w:top w:w="90" w:type="dxa"/>
              <w:start w:w="110" w:type="dxa"/>
              <w:bottom w:w="90" w:type="dxa"/>
              <w:end w:w="110" w:type="dxa"/>
            </w:tcMar>
            <w:vAlign w:val="center"/>
          </w:tcPr>
          <w:p>
            <w:pPr>
              <w:spacing w:after="0" w:line="240" w:lineRule="auto"/>
            </w:pPr>
            <w:r>
              <w:rPr>
                <w:sz w:val="17"/>
              </w:rPr>
              <w:t>new_row</w:t>
            </w:r>
          </w:p>
        </w:tc>
        <w:tc>
          <w:tcPr>
            <w:tcW w:type="dxa" w:w="1800"/>
            <w:tcMar>
              <w:top w:w="90" w:type="dxa"/>
              <w:start w:w="110" w:type="dxa"/>
              <w:bottom w:w="90" w:type="dxa"/>
              <w:end w:w="110" w:type="dxa"/>
            </w:tcMar>
            <w:vAlign w:val="center"/>
          </w:tcPr>
          <w:p>
            <w:pPr>
              <w:spacing w:after="0" w:line="240" w:lineRule="auto"/>
            </w:pPr>
            <w:r>
              <w:rPr>
                <w:sz w:val="17"/>
              </w:rPr>
              <w:t>one root/non-repeated owner plus one per repeated XML context</w:t>
            </w:r>
          </w:p>
        </w:tc>
        <w:tc>
          <w:tcPr>
            <w:tcW w:type="dxa" w:w="4320"/>
            <w:tcMar>
              <w:top w:w="90" w:type="dxa"/>
              <w:start w:w="110" w:type="dxa"/>
              <w:bottom w:w="90" w:type="dxa"/>
              <w:end w:w="110" w:type="dxa"/>
            </w:tcMar>
            <w:vAlign w:val="center"/>
          </w:tcPr>
          <w:p>
            <w:pPr>
              <w:spacing w:after="0" w:line="240" w:lineRule="auto"/>
            </w:pPr>
            <w:r>
              <w:rPr>
                <w:sz w:val="17"/>
              </w:rPr>
              <w:t>empty dimensions -&gt; facts -&gt; append -&gt; serialized</w:t>
            </w:r>
          </w:p>
        </w:tc>
      </w:tr>
      <w:tr>
        <w:tc>
          <w:tcPr>
            <w:tcW w:type="dxa" w:w="2160"/>
            <w:tcMar>
              <w:top w:w="90" w:type="dxa"/>
              <w:start w:w="110" w:type="dxa"/>
              <w:bottom w:w="90" w:type="dxa"/>
              <w:end w:w="110" w:type="dxa"/>
            </w:tcMar>
            <w:vAlign w:val="center"/>
          </w:tcPr>
          <w:p>
            <w:pPr>
              <w:spacing w:after="0" w:line="240" w:lineRule="auto"/>
            </w:pPr>
            <w:r>
              <w:rPr>
                <w:sz w:val="17"/>
              </w:rPr>
              <w:t>Repeated XML context</w:t>
            </w:r>
          </w:p>
        </w:tc>
        <w:tc>
          <w:tcPr>
            <w:tcW w:type="dxa" w:w="2160"/>
            <w:tcMar>
              <w:top w:w="90" w:type="dxa"/>
              <w:start w:w="110" w:type="dxa"/>
              <w:bottom w:w="90" w:type="dxa"/>
              <w:end w:w="110" w:type="dxa"/>
            </w:tcMar>
            <w:vAlign w:val="center"/>
          </w:tcPr>
          <w:p>
            <w:pPr>
              <w:spacing w:after="0" w:line="240" w:lineRule="auto"/>
            </w:pPr>
            <w:r>
              <w:rPr>
                <w:sz w:val="17"/>
              </w:rPr>
              <w:t>create_context</w:t>
            </w:r>
          </w:p>
        </w:tc>
        <w:tc>
          <w:tcPr>
            <w:tcW w:type="dxa" w:w="1800"/>
            <w:tcMar>
              <w:top w:w="90" w:type="dxa"/>
              <w:start w:w="110" w:type="dxa"/>
              <w:bottom w:w="90" w:type="dxa"/>
              <w:end w:w="110" w:type="dxa"/>
            </w:tcMar>
            <w:vAlign w:val="center"/>
          </w:tcPr>
          <w:p>
            <w:pPr>
              <w:spacing w:after="0" w:line="240" w:lineRule="auto"/>
            </w:pPr>
            <w:r>
              <w:rPr>
                <w:sz w:val="17"/>
              </w:rPr>
              <w:t>one per distinct (dimension, ordinal) encountered with a non-empty fact</w:t>
            </w:r>
          </w:p>
        </w:tc>
        <w:tc>
          <w:tcPr>
            <w:tcW w:type="dxa" w:w="4320"/>
            <w:tcMar>
              <w:top w:w="90" w:type="dxa"/>
              <w:start w:w="110" w:type="dxa"/>
              <w:bottom w:w="90" w:type="dxa"/>
              <w:end w:w="110" w:type="dxa"/>
            </w:tcMar>
            <w:vAlign w:val="center"/>
          </w:tcPr>
          <w:p>
            <w:pPr>
              <w:spacing w:after="0" w:line="240" w:lineRule="auto"/>
            </w:pPr>
            <w:r>
              <w:rPr>
                <w:sz w:val="17"/>
              </w:rPr>
              <w:t>created once -&gt; reused for sibling facts -&gt; serialized</w:t>
            </w:r>
          </w:p>
        </w:tc>
      </w:tr>
      <w:tr>
        <w:tc>
          <w:tcPr>
            <w:tcW w:type="dxa" w:w="2160"/>
            <w:tcMar>
              <w:top w:w="90" w:type="dxa"/>
              <w:start w:w="110" w:type="dxa"/>
              <w:bottom w:w="90" w:type="dxa"/>
              <w:end w:w="110" w:type="dxa"/>
            </w:tcMar>
            <w:vAlign w:val="center"/>
          </w:tcPr>
          <w:p>
            <w:pPr>
              <w:spacing w:after="0" w:line="240" w:lineRule="auto"/>
            </w:pPr>
            <w:r>
              <w:rPr>
                <w:sz w:val="17"/>
              </w:rPr>
              <w:t>Syntax-only default target</w:t>
            </w:r>
          </w:p>
        </w:tc>
        <w:tc>
          <w:tcPr>
            <w:tcW w:type="dxa" w:w="2160"/>
            <w:tcMar>
              <w:top w:w="90" w:type="dxa"/>
              <w:start w:w="110" w:type="dxa"/>
              <w:bottom w:w="90" w:type="dxa"/>
              <w:end w:w="110" w:type="dxa"/>
            </w:tcMar>
            <w:vAlign w:val="center"/>
          </w:tcPr>
          <w:p>
            <w:pPr>
              <w:spacing w:after="0" w:line="240" w:lineRule="auto"/>
            </w:pPr>
            <w:r>
              <w:rPr>
                <w:sz w:val="17"/>
              </w:rPr>
              <w:t>find_existing_elements</w:t>
            </w:r>
          </w:p>
        </w:tc>
        <w:tc>
          <w:tcPr>
            <w:tcW w:type="dxa" w:w="1800"/>
            <w:tcMar>
              <w:top w:w="90" w:type="dxa"/>
              <w:start w:w="110" w:type="dxa"/>
              <w:bottom w:w="90" w:type="dxa"/>
              <w:end w:w="110" w:type="dxa"/>
            </w:tcMar>
            <w:vAlign w:val="center"/>
          </w:tcPr>
          <w:p>
            <w:pPr>
              <w:spacing w:after="0" w:line="240" w:lineRule="auto"/>
            </w:pPr>
            <w:r>
              <w:rPr>
                <w:sz w:val="17"/>
              </w:rPr>
              <w:t>zero or more existing parents</w:t>
            </w:r>
          </w:p>
        </w:tc>
        <w:tc>
          <w:tcPr>
            <w:tcW w:type="dxa" w:w="4320"/>
            <w:tcMar>
              <w:top w:w="90" w:type="dxa"/>
              <w:start w:w="110" w:type="dxa"/>
              <w:bottom w:w="90" w:type="dxa"/>
              <w:end w:w="110" w:type="dxa"/>
            </w:tcMar>
            <w:vAlign w:val="center"/>
          </w:tcPr>
          <w:p>
            <w:pPr>
              <w:spacing w:after="0" w:line="240" w:lineRule="auto"/>
            </w:pPr>
            <w:r>
              <w:rPr>
                <w:sz w:val="17"/>
              </w:rPr>
              <w:t>no parent means no creation; existing target is filled only when empty</w:t>
            </w:r>
          </w:p>
        </w:tc>
      </w:tr>
    </w:tbl>
    <w:p>
      <w:pPr>
        <w:spacing w:after="0"/>
      </w:pPr>
    </w:p>
    <w:p>
      <w:pPr>
        <w:pStyle w:val="10"/>
      </w:pPr>
      <w:r>
        <w:t>10 Collection and List Specification</w:t>
      </w:r>
    </w:p>
    <w:p>
      <w:pPr>
        <w:keepNext/>
      </w:pPr>
      <w:r>
        <w:t>Table 9 summarizes syntax binding collections and indexes. The entries provide the implementation evidence used by the surrounding specification text.</w:t>
      </w:r>
    </w:p>
    <w:p>
      <w:pPr>
        <w:pStyle w:val="af2"/>
        <w:keepNext/>
        <w:jc w:val="center"/>
      </w:pPr>
      <w:r>
        <w:t>Table 9 — Syntax Binding collections and indexes</w:t>
      </w:r>
    </w:p>
    <w:tbl>
      <w:tblPr>
        <w:tblStyle w:val="af7"/>
        <w:tblW w:type="dxa" w:w="10512"/>
        <w:jc w:val="center"/>
        <w:tblLayout w:type="fixed"/>
        <w:tblLook w:firstColumn="1" w:firstRow="1" w:lastColumn="0" w:lastRow="0" w:noHBand="0" w:noVBand="1" w:val="04A0"/>
      </w:tblPr>
      <w:tblGrid>
        <w:gridCol w:w="1872"/>
        <w:gridCol w:w="2160"/>
        <w:gridCol w:w="3311"/>
        <w:gridCol w:w="3168"/>
      </w:tblGrid>
      <w:tr>
        <w:trPr>
          <w:tblHeader w:val="true"/>
        </w:trPr>
        <w:tc>
          <w:tcPr>
            <w:tcW w:type="dxa" w:w="1872"/>
            <w:shd w:fill="F2F2F2"/>
            <w:tcMar>
              <w:top w:w="90" w:type="dxa"/>
              <w:start w:w="110" w:type="dxa"/>
              <w:bottom w:w="90" w:type="dxa"/>
              <w:end w:w="110" w:type="dxa"/>
            </w:tcMar>
            <w:vAlign w:val="center"/>
          </w:tcPr>
          <w:p>
            <w:pPr>
              <w:spacing w:after="0"/>
            </w:pPr>
            <w:r>
              <w:rPr>
                <w:b/>
                <w:color w:val="000000"/>
                <w:sz w:val="18"/>
              </w:rPr>
              <w:t>Name</w:t>
            </w:r>
          </w:p>
        </w:tc>
        <w:tc>
          <w:tcPr>
            <w:tcW w:type="dxa" w:w="2160"/>
            <w:shd w:fill="F2F2F2"/>
            <w:tcMar>
              <w:top w:w="90" w:type="dxa"/>
              <w:start w:w="110" w:type="dxa"/>
              <w:bottom w:w="90" w:type="dxa"/>
              <w:end w:w="110" w:type="dxa"/>
            </w:tcMar>
            <w:vAlign w:val="center"/>
          </w:tcPr>
          <w:p>
            <w:pPr>
              <w:spacing w:after="0"/>
            </w:pPr>
            <w:r>
              <w:rPr>
                <w:b/>
                <w:color w:val="000000"/>
                <w:sz w:val="18"/>
              </w:rPr>
              <w:t>Element/key</w:t>
            </w:r>
          </w:p>
        </w:tc>
        <w:tc>
          <w:tcPr>
            <w:tcW w:type="dxa" w:w="3311"/>
            <w:shd w:fill="F2F2F2"/>
            <w:tcMar>
              <w:top w:w="90" w:type="dxa"/>
              <w:start w:w="110" w:type="dxa"/>
              <w:bottom w:w="90" w:type="dxa"/>
              <w:end w:w="110" w:type="dxa"/>
            </w:tcMar>
            <w:vAlign w:val="center"/>
          </w:tcPr>
          <w:p>
            <w:pPr>
              <w:spacing w:after="0"/>
            </w:pPr>
            <w:r>
              <w:rPr>
                <w:b/>
                <w:color w:val="000000"/>
                <w:sz w:val="18"/>
              </w:rPr>
              <w:t>Ordering / duplicate rule</w:t>
            </w:r>
          </w:p>
        </w:tc>
        <w:tc>
          <w:tcPr>
            <w:tcW w:type="dxa" w:w="3168"/>
            <w:shd w:fill="F2F2F2"/>
            <w:tcMar>
              <w:top w:w="90" w:type="dxa"/>
              <w:start w:w="110" w:type="dxa"/>
              <w:bottom w:w="90" w:type="dxa"/>
              <w:end w:w="110" w:type="dxa"/>
            </w:tcMar>
            <w:vAlign w:val="center"/>
          </w:tcPr>
          <w:p>
            <w:pPr>
              <w:spacing w:after="0"/>
            </w:pPr>
            <w:r>
              <w:rPr>
                <w:b/>
                <w:color w:val="000000"/>
                <w:sz w:val="18"/>
              </w:rPr>
              <w:t>Producer -&gt; consumer</w:t>
            </w:r>
          </w:p>
        </w:tc>
      </w:tr>
      <w:tr>
        <w:tc>
          <w:tcPr>
            <w:tcW w:type="dxa" w:w="1872"/>
            <w:tcMar>
              <w:top w:w="90" w:type="dxa"/>
              <w:start w:w="110" w:type="dxa"/>
              <w:bottom w:w="90" w:type="dxa"/>
              <w:end w:w="110" w:type="dxa"/>
            </w:tcMar>
            <w:vAlign w:val="center"/>
          </w:tcPr>
          <w:p>
            <w:pPr>
              <w:spacing w:after="0" w:line="240" w:lineRule="auto"/>
            </w:pPr>
            <w:r>
              <w:rPr>
                <w:sz w:val="17"/>
              </w:rPr>
              <w:t>fieldnames</w:t>
            </w:r>
          </w:p>
        </w:tc>
        <w:tc>
          <w:tcPr>
            <w:tcW w:type="dxa" w:w="2160"/>
            <w:tcMar>
              <w:top w:w="90" w:type="dxa"/>
              <w:start w:w="110" w:type="dxa"/>
              <w:bottom w:w="90" w:type="dxa"/>
              <w:end w:w="110" w:type="dxa"/>
            </w:tcMar>
            <w:vAlign w:val="center"/>
          </w:tcPr>
          <w:p>
            <w:pPr>
              <w:spacing w:after="0" w:line="240" w:lineRule="auto"/>
            </w:pPr>
            <w:r>
              <w:rPr>
                <w:sz w:val="17"/>
              </w:rPr>
              <w:t>str</w:t>
            </w:r>
          </w:p>
        </w:tc>
        <w:tc>
          <w:tcPr>
            <w:tcW w:type="dxa" w:w="3311"/>
            <w:tcMar>
              <w:top w:w="90" w:type="dxa"/>
              <w:start w:w="110" w:type="dxa"/>
              <w:bottom w:w="90" w:type="dxa"/>
              <w:end w:w="110" w:type="dxa"/>
            </w:tcMar>
            <w:vAlign w:val="center"/>
          </w:tcPr>
          <w:p>
            <w:pPr>
              <w:spacing w:after="0" w:line="240" w:lineRule="auto"/>
            </w:pPr>
            <w:r>
              <w:rPr>
                <w:sz w:val="17"/>
              </w:rPr>
              <w:t>dimensions then facts; unique by first appearance</w:t>
            </w:r>
          </w:p>
        </w:tc>
        <w:tc>
          <w:tcPr>
            <w:tcW w:type="dxa" w:w="3168"/>
            <w:tcMar>
              <w:top w:w="90" w:type="dxa"/>
              <w:start w:w="110" w:type="dxa"/>
              <w:bottom w:w="90" w:type="dxa"/>
              <w:end w:w="110" w:type="dxa"/>
            </w:tcMar>
            <w:vAlign w:val="center"/>
          </w:tcPr>
          <w:p>
            <w:pPr>
              <w:spacing w:after="0" w:line="240" w:lineRule="auto"/>
            </w:pPr>
            <w:r>
              <w:rPr>
                <w:sz w:val="17"/>
              </w:rPr>
              <w:t>build_layout_from_rows -&gt; CSV writers</w:t>
            </w:r>
          </w:p>
        </w:tc>
      </w:tr>
      <w:tr>
        <w:tc>
          <w:tcPr>
            <w:tcW w:type="dxa" w:w="1872"/>
            <w:tcMar>
              <w:top w:w="90" w:type="dxa"/>
              <w:start w:w="110" w:type="dxa"/>
              <w:bottom w:w="90" w:type="dxa"/>
              <w:end w:w="110" w:type="dxa"/>
            </w:tcMar>
            <w:vAlign w:val="center"/>
          </w:tcPr>
          <w:p>
            <w:pPr>
              <w:spacing w:after="0" w:line="240" w:lineRule="auto"/>
            </w:pPr>
            <w:r>
              <w:rPr>
                <w:sz w:val="17"/>
              </w:rPr>
              <w:t>rows</w:t>
            </w:r>
          </w:p>
        </w:tc>
        <w:tc>
          <w:tcPr>
            <w:tcW w:type="dxa" w:w="2160"/>
            <w:tcMar>
              <w:top w:w="90" w:type="dxa"/>
              <w:start w:w="110" w:type="dxa"/>
              <w:bottom w:w="90" w:type="dxa"/>
              <w:end w:w="110" w:type="dxa"/>
            </w:tcMar>
            <w:vAlign w:val="center"/>
          </w:tcPr>
          <w:p>
            <w:pPr>
              <w:spacing w:after="0" w:line="240" w:lineRule="auto"/>
            </w:pPr>
            <w:r>
              <w:rPr>
                <w:sz w:val="17"/>
              </w:rPr>
              <w:t>dict</w:t>
            </w:r>
          </w:p>
        </w:tc>
        <w:tc>
          <w:tcPr>
            <w:tcW w:type="dxa" w:w="3311"/>
            <w:tcMar>
              <w:top w:w="90" w:type="dxa"/>
              <w:start w:w="110" w:type="dxa"/>
              <w:bottom w:w="90" w:type="dxa"/>
              <w:end w:w="110" w:type="dxa"/>
            </w:tcMar>
            <w:vAlign w:val="center"/>
          </w:tcPr>
          <w:p>
            <w:pPr>
              <w:spacing w:after="0" w:line="240" w:lineRule="auto"/>
            </w:pPr>
            <w:r>
              <w:rPr>
                <w:sz w:val="17"/>
              </w:rPr>
              <w:t>append order significant; duplicates are not de-duplicated</w:t>
            </w:r>
          </w:p>
        </w:tc>
        <w:tc>
          <w:tcPr>
            <w:tcW w:type="dxa" w:w="3168"/>
            <w:tcMar>
              <w:top w:w="90" w:type="dxa"/>
              <w:start w:w="110" w:type="dxa"/>
              <w:bottom w:w="90" w:type="dxa"/>
              <w:end w:w="110" w:type="dxa"/>
            </w:tcMar>
            <w:vAlign w:val="center"/>
          </w:tcPr>
          <w:p>
            <w:pPr>
              <w:spacing w:after="0" w:line="240" w:lineRule="auto"/>
            </w:pPr>
            <w:r>
              <w:rPr>
                <w:sz w:val="17"/>
              </w:rPr>
              <w:t>process_class -&gt; writer/metadata</w:t>
            </w:r>
          </w:p>
        </w:tc>
      </w:tr>
      <w:tr>
        <w:tc>
          <w:tcPr>
            <w:tcW w:type="dxa" w:w="1872"/>
            <w:tcMar>
              <w:top w:w="90" w:type="dxa"/>
              <w:start w:w="110" w:type="dxa"/>
              <w:bottom w:w="90" w:type="dxa"/>
              <w:end w:w="110" w:type="dxa"/>
            </w:tcMar>
            <w:vAlign w:val="center"/>
          </w:tcPr>
          <w:p>
            <w:pPr>
              <w:spacing w:after="0" w:line="240" w:lineRule="auto"/>
            </w:pPr>
            <w:r>
              <w:rPr>
                <w:sz w:val="17"/>
              </w:rPr>
              <w:t>children</w:t>
            </w:r>
          </w:p>
        </w:tc>
        <w:tc>
          <w:tcPr>
            <w:tcW w:type="dxa" w:w="2160"/>
            <w:tcMar>
              <w:top w:w="90" w:type="dxa"/>
              <w:start w:w="110" w:type="dxa"/>
              <w:bottom w:w="90" w:type="dxa"/>
              <w:end w:w="110" w:type="dxa"/>
            </w:tcMar>
            <w:vAlign w:val="center"/>
          </w:tcPr>
          <w:p>
            <w:pPr>
              <w:spacing w:after="0" w:line="240" w:lineRule="auto"/>
            </w:pPr>
            <w:r>
              <w:rPr>
                <w:sz w:val="17"/>
              </w:rPr>
              <w:t>BindingClass</w:t>
            </w:r>
          </w:p>
        </w:tc>
        <w:tc>
          <w:tcPr>
            <w:tcW w:type="dxa" w:w="3311"/>
            <w:tcMar>
              <w:top w:w="90" w:type="dxa"/>
              <w:start w:w="110" w:type="dxa"/>
              <w:bottom w:w="90" w:type="dxa"/>
              <w:end w:w="110" w:type="dxa"/>
            </w:tcMar>
            <w:vAlign w:val="center"/>
          </w:tcPr>
          <w:p>
            <w:pPr>
              <w:spacing w:after="0" w:line="240" w:lineRule="auto"/>
            </w:pPr>
            <w:r>
              <w:rPr>
                <w:sz w:val="17"/>
              </w:rPr>
              <w:t>syntax_sequence/order</w:t>
            </w:r>
          </w:p>
        </w:tc>
        <w:tc>
          <w:tcPr>
            <w:tcW w:type="dxa" w:w="3168"/>
            <w:tcMar>
              <w:top w:w="90" w:type="dxa"/>
              <w:start w:w="110" w:type="dxa"/>
              <w:bottom w:w="90" w:type="dxa"/>
              <w:end w:w="110" w:type="dxa"/>
            </w:tcMar>
            <w:vAlign w:val="center"/>
          </w:tcPr>
          <w:p>
            <w:pPr>
              <w:spacing w:after="0" w:line="240" w:lineRule="auto"/>
            </w:pPr>
            <w:r>
              <w:rPr>
                <w:sz w:val="17"/>
              </w:rPr>
              <w:t>tree builder -&gt; recursion</w:t>
            </w:r>
          </w:p>
        </w:tc>
      </w:tr>
      <w:tr>
        <w:tc>
          <w:tcPr>
            <w:tcW w:type="dxa" w:w="1872"/>
            <w:tcMar>
              <w:top w:w="90" w:type="dxa"/>
              <w:start w:w="110" w:type="dxa"/>
              <w:bottom w:w="90" w:type="dxa"/>
              <w:end w:w="110" w:type="dxa"/>
            </w:tcMar>
            <w:vAlign w:val="center"/>
          </w:tcPr>
          <w:p>
            <w:pPr>
              <w:spacing w:after="0" w:line="240" w:lineRule="auto"/>
            </w:pPr>
            <w:r>
              <w:rPr>
                <w:sz w:val="17"/>
              </w:rPr>
              <w:t>bindings</w:t>
            </w:r>
          </w:p>
        </w:tc>
        <w:tc>
          <w:tcPr>
            <w:tcW w:type="dxa" w:w="2160"/>
            <w:tcMar>
              <w:top w:w="90" w:type="dxa"/>
              <w:start w:w="110" w:type="dxa"/>
              <w:bottom w:w="90" w:type="dxa"/>
              <w:end w:w="110" w:type="dxa"/>
            </w:tcMar>
            <w:vAlign w:val="center"/>
          </w:tcPr>
          <w:p>
            <w:pPr>
              <w:spacing w:after="0" w:line="240" w:lineRule="auto"/>
            </w:pPr>
            <w:r>
              <w:rPr>
                <w:sz w:val="17"/>
              </w:rPr>
              <w:t>Binding</w:t>
            </w:r>
          </w:p>
        </w:tc>
        <w:tc>
          <w:tcPr>
            <w:tcW w:type="dxa" w:w="3311"/>
            <w:tcMar>
              <w:top w:w="90" w:type="dxa"/>
              <w:start w:w="110" w:type="dxa"/>
              <w:bottom w:w="90" w:type="dxa"/>
              <w:end w:w="110" w:type="dxa"/>
            </w:tcMar>
            <w:vAlign w:val="center"/>
          </w:tcPr>
          <w:p>
            <w:pPr>
              <w:spacing w:after="0" w:line="240" w:lineRule="auto"/>
            </w:pPr>
            <w:r>
              <w:rPr>
                <w:sz w:val="17"/>
              </w:rPr>
              <w:t>Binding row order then sorted where required</w:t>
            </w:r>
          </w:p>
        </w:tc>
        <w:tc>
          <w:tcPr>
            <w:tcW w:type="dxa" w:w="3168"/>
            <w:tcMar>
              <w:top w:w="90" w:type="dxa"/>
              <w:start w:w="110" w:type="dxa"/>
              <w:bottom w:w="90" w:type="dxa"/>
              <w:end w:w="110" w:type="dxa"/>
            </w:tcMar>
            <w:vAlign w:val="center"/>
          </w:tcPr>
          <w:p>
            <w:pPr>
              <w:spacing w:after="0" w:line="240" w:lineRule="auto"/>
            </w:pPr>
            <w:r>
              <w:rPr>
                <w:sz w:val="17"/>
              </w:rPr>
              <w:t>read_bindings -&gt; forward/reverse</w:t>
            </w:r>
          </w:p>
        </w:tc>
      </w:tr>
      <w:tr>
        <w:tc>
          <w:tcPr>
            <w:tcW w:type="dxa" w:w="1872"/>
            <w:tcMar>
              <w:top w:w="90" w:type="dxa"/>
              <w:start w:w="110" w:type="dxa"/>
              <w:bottom w:w="90" w:type="dxa"/>
              <w:end w:w="110" w:type="dxa"/>
            </w:tcMar>
            <w:vAlign w:val="center"/>
          </w:tcPr>
          <w:p>
            <w:pPr>
              <w:spacing w:after="0" w:line="240" w:lineRule="auto"/>
            </w:pPr>
            <w:r>
              <w:rPr>
                <w:sz w:val="17"/>
              </w:rPr>
              <w:t>loaded_sources</w:t>
            </w:r>
          </w:p>
        </w:tc>
        <w:tc>
          <w:tcPr>
            <w:tcW w:type="dxa" w:w="2160"/>
            <w:tcMar>
              <w:top w:w="90" w:type="dxa"/>
              <w:start w:w="110" w:type="dxa"/>
              <w:bottom w:w="90" w:type="dxa"/>
              <w:end w:w="110" w:type="dxa"/>
            </w:tcMar>
            <w:vAlign w:val="center"/>
          </w:tcPr>
          <w:p>
            <w:pPr>
              <w:spacing w:after="0" w:line="240" w:lineRule="auto"/>
            </w:pPr>
            <w:r>
              <w:rPr>
                <w:sz w:val="17"/>
              </w:rPr>
              <w:t>str set</w:t>
            </w:r>
          </w:p>
        </w:tc>
        <w:tc>
          <w:tcPr>
            <w:tcW w:type="dxa" w:w="3311"/>
            <w:tcMar>
              <w:top w:w="90" w:type="dxa"/>
              <w:start w:w="110" w:type="dxa"/>
              <w:bottom w:w="90" w:type="dxa"/>
              <w:end w:w="110" w:type="dxa"/>
            </w:tcMar>
            <w:vAlign w:val="center"/>
          </w:tcPr>
          <w:p>
            <w:pPr>
              <w:spacing w:after="0" w:line="240" w:lineRule="auto"/>
            </w:pPr>
            <w:r>
              <w:rPr>
                <w:sz w:val="17"/>
              </w:rPr>
              <w:t>unique source paths/URLs</w:t>
            </w:r>
          </w:p>
        </w:tc>
        <w:tc>
          <w:tcPr>
            <w:tcW w:type="dxa" w:w="3168"/>
            <w:tcMar>
              <w:top w:w="90" w:type="dxa"/>
              <w:start w:w="110" w:type="dxa"/>
              <w:bottom w:w="90" w:type="dxa"/>
              <w:end w:w="110" w:type="dxa"/>
            </w:tcMar>
            <w:vAlign w:val="center"/>
          </w:tcPr>
          <w:p>
            <w:pPr>
              <w:spacing w:after="0" w:line="240" w:lineRule="auto"/>
            </w:pPr>
            <w:r>
              <w:rPr>
                <w:sz w:val="17"/>
              </w:rPr>
              <w:t>UblSchemaIndex loaders</w:t>
            </w:r>
          </w:p>
        </w:tc>
      </w:tr>
      <w:tr>
        <w:tc>
          <w:tcPr>
            <w:tcW w:type="dxa" w:w="1872"/>
            <w:tcMar>
              <w:top w:w="90" w:type="dxa"/>
              <w:start w:w="110" w:type="dxa"/>
              <w:bottom w:w="90" w:type="dxa"/>
              <w:end w:w="110" w:type="dxa"/>
            </w:tcMar>
            <w:vAlign w:val="center"/>
          </w:tcPr>
          <w:p>
            <w:pPr>
              <w:spacing w:after="0" w:line="240" w:lineRule="auto"/>
            </w:pPr>
            <w:r>
              <w:rPr>
                <w:sz w:val="17"/>
              </w:rPr>
              <w:t>context_by_dimension_row</w:t>
            </w:r>
          </w:p>
        </w:tc>
        <w:tc>
          <w:tcPr>
            <w:tcW w:type="dxa" w:w="2160"/>
            <w:tcMar>
              <w:top w:w="90" w:type="dxa"/>
              <w:start w:w="110" w:type="dxa"/>
              <w:bottom w:w="90" w:type="dxa"/>
              <w:end w:w="110" w:type="dxa"/>
            </w:tcMar>
            <w:vAlign w:val="center"/>
          </w:tcPr>
          <w:p>
            <w:pPr>
              <w:spacing w:after="0" w:line="240" w:lineRule="auto"/>
            </w:pPr>
            <w:r>
              <w:rPr>
                <w:sz w:val="17"/>
              </w:rPr>
              <w:t>tuple -&gt; Element</w:t>
            </w:r>
          </w:p>
        </w:tc>
        <w:tc>
          <w:tcPr>
            <w:tcW w:type="dxa" w:w="3311"/>
            <w:tcMar>
              <w:top w:w="90" w:type="dxa"/>
              <w:start w:w="110" w:type="dxa"/>
              <w:bottom w:w="90" w:type="dxa"/>
              <w:end w:w="110" w:type="dxa"/>
            </w:tcMar>
            <w:vAlign w:val="center"/>
          </w:tcPr>
          <w:p>
            <w:pPr>
              <w:spacing w:after="0" w:line="240" w:lineRule="auto"/>
            </w:pPr>
            <w:r>
              <w:rPr>
                <w:sz w:val="17"/>
              </w:rPr>
              <w:t>dictionary lookup; no output order of its own</w:t>
            </w:r>
          </w:p>
        </w:tc>
        <w:tc>
          <w:tcPr>
            <w:tcW w:type="dxa" w:w="3168"/>
            <w:tcMar>
              <w:top w:w="90" w:type="dxa"/>
              <w:start w:w="110" w:type="dxa"/>
              <w:bottom w:w="90" w:type="dxa"/>
              <w:end w:w="110" w:type="dxa"/>
            </w:tcMar>
            <w:vAlign w:val="center"/>
          </w:tcPr>
          <w:p>
            <w:pPr>
              <w:spacing w:after="0" w:line="240" w:lineRule="auto"/>
            </w:pPr>
            <w:r>
              <w:rPr>
                <w:sz w:val="17"/>
              </w:rPr>
              <w:t>reverse loop -&gt; relative setters</w:t>
            </w:r>
          </w:p>
        </w:tc>
      </w:tr>
    </w:tbl>
    <w:p>
      <w:pPr>
        <w:spacing w:after="0"/>
      </w:pPr>
    </w:p>
    <w:p>
      <w:pPr>
        <w:pStyle w:val="10"/>
      </w:pPr>
      <w:r>
        <w:t>11 Variable and State Specification</w:t>
      </w:r>
    </w:p>
    <w:p>
      <w:pPr>
        <w:keepNext/>
      </w:pPr>
      <w:r>
        <w:t>Table 10 summarizes syntax binding runtime state. The entries provide the implementation evidence used by the surrounding specification text.</w:t>
      </w:r>
    </w:p>
    <w:p>
      <w:pPr>
        <w:pStyle w:val="af2"/>
        <w:keepNext/>
        <w:jc w:val="center"/>
      </w:pPr>
      <w:r>
        <w:t>Table 10 — Syntax Binding runtime state</w:t>
      </w:r>
    </w:p>
    <w:tbl>
      <w:tblPr>
        <w:tblStyle w:val="af7"/>
        <w:tblW w:type="dxa" w:w="10512"/>
        <w:jc w:val="center"/>
        <w:tblLayout w:type="fixed"/>
        <w:tblLook w:firstColumn="1" w:firstRow="1" w:lastColumn="0" w:lastRow="0" w:noHBand="0" w:noVBand="1" w:val="04A0"/>
      </w:tblPr>
      <w:tblGrid>
        <w:gridCol w:w="2304"/>
        <w:gridCol w:w="2304"/>
        <w:gridCol w:w="2880"/>
        <w:gridCol w:w="3024"/>
      </w:tblGrid>
      <w:tr>
        <w:trPr>
          <w:tblHeader w:val="true"/>
        </w:trPr>
        <w:tc>
          <w:tcPr>
            <w:tcW w:type="dxa" w:w="2304"/>
            <w:shd w:fill="F2F2F2"/>
            <w:tcMar>
              <w:top w:w="90" w:type="dxa"/>
              <w:start w:w="110" w:type="dxa"/>
              <w:bottom w:w="90" w:type="dxa"/>
              <w:end w:w="110" w:type="dxa"/>
            </w:tcMar>
            <w:vAlign w:val="center"/>
          </w:tcPr>
          <w:p>
            <w:pPr>
              <w:spacing w:after="0"/>
            </w:pPr>
            <w:r>
              <w:rPr>
                <w:b/>
                <w:color w:val="000000"/>
                <w:sz w:val="18"/>
              </w:rPr>
              <w:t>State</w:t>
            </w:r>
          </w:p>
        </w:tc>
        <w:tc>
          <w:tcPr>
            <w:tcW w:type="dxa" w:w="2304"/>
            <w:shd w:fill="F2F2F2"/>
            <w:tcMar>
              <w:top w:w="90" w:type="dxa"/>
              <w:start w:w="110" w:type="dxa"/>
              <w:bottom w:w="90" w:type="dxa"/>
              <w:end w:w="110" w:type="dxa"/>
            </w:tcMar>
            <w:vAlign w:val="center"/>
          </w:tcPr>
          <w:p>
            <w:pPr>
              <w:spacing w:after="0"/>
            </w:pPr>
            <w:r>
              <w:rPr>
                <w:b/>
                <w:color w:val="000000"/>
                <w:sz w:val="18"/>
              </w:rPr>
              <w:t>Initial value</w:t>
            </w:r>
          </w:p>
        </w:tc>
        <w:tc>
          <w:tcPr>
            <w:tcW w:type="dxa" w:w="2880"/>
            <w:shd w:fill="F2F2F2"/>
            <w:tcMar>
              <w:top w:w="90" w:type="dxa"/>
              <w:start w:w="110" w:type="dxa"/>
              <w:bottom w:w="90" w:type="dxa"/>
              <w:end w:w="110" w:type="dxa"/>
            </w:tcMar>
            <w:vAlign w:val="center"/>
          </w:tcPr>
          <w:p>
            <w:pPr>
              <w:spacing w:after="0"/>
            </w:pPr>
            <w:r>
              <w:rPr>
                <w:b/>
                <w:color w:val="000000"/>
                <w:sz w:val="18"/>
              </w:rPr>
              <w:t>Mutation</w:t>
            </w:r>
          </w:p>
        </w:tc>
        <w:tc>
          <w:tcPr>
            <w:tcW w:type="dxa" w:w="3024"/>
            <w:shd w:fill="F2F2F2"/>
            <w:tcMar>
              <w:top w:w="90" w:type="dxa"/>
              <w:start w:w="110" w:type="dxa"/>
              <w:bottom w:w="90" w:type="dxa"/>
              <w:end w:w="110" w:type="dxa"/>
            </w:tcMar>
            <w:vAlign w:val="center"/>
          </w:tcPr>
          <w:p>
            <w:pPr>
              <w:spacing w:after="0"/>
            </w:pPr>
            <w:r>
              <w:rPr>
                <w:b/>
                <w:color w:val="000000"/>
                <w:sz w:val="18"/>
              </w:rPr>
              <w:t>Decision effect</w:t>
            </w:r>
          </w:p>
        </w:tc>
      </w:tr>
      <w:tr>
        <w:tc>
          <w:tcPr>
            <w:tcW w:type="dxa" w:w="2304"/>
            <w:tcMar>
              <w:top w:w="90" w:type="dxa"/>
              <w:start w:w="110" w:type="dxa"/>
              <w:bottom w:w="90" w:type="dxa"/>
              <w:end w:w="110" w:type="dxa"/>
            </w:tcMar>
            <w:vAlign w:val="center"/>
          </w:tcPr>
          <w:p>
            <w:pPr>
              <w:spacing w:after="0" w:line="240" w:lineRule="auto"/>
            </w:pPr>
            <w:r>
              <w:rPr>
                <w:sz w:val="17"/>
              </w:rPr>
              <w:t>namespaces</w:t>
            </w:r>
          </w:p>
        </w:tc>
        <w:tc>
          <w:tcPr>
            <w:tcW w:type="dxa" w:w="2304"/>
            <w:tcMar>
              <w:top w:w="90" w:type="dxa"/>
              <w:start w:w="110" w:type="dxa"/>
              <w:bottom w:w="90" w:type="dxa"/>
              <w:end w:w="110" w:type="dxa"/>
            </w:tcMar>
            <w:vAlign w:val="center"/>
          </w:tcPr>
          <w:p>
            <w:pPr>
              <w:spacing w:after="0" w:line="240" w:lineRule="auto"/>
            </w:pPr>
            <w:r>
              <w:rPr>
                <w:sz w:val="17"/>
              </w:rPr>
              <w:t>collected map or UBL_NAMESPACES</w:t>
            </w:r>
          </w:p>
        </w:tc>
        <w:tc>
          <w:tcPr>
            <w:tcW w:type="dxa" w:w="2880"/>
            <w:tcMar>
              <w:top w:w="90" w:type="dxa"/>
              <w:start w:w="110" w:type="dxa"/>
              <w:bottom w:w="90" w:type="dxa"/>
              <w:end w:w="110" w:type="dxa"/>
            </w:tcMar>
            <w:vAlign w:val="center"/>
          </w:tcPr>
          <w:p>
            <w:pPr>
              <w:spacing w:after="0" w:line="240" w:lineRule="auto"/>
            </w:pPr>
            <w:r>
              <w:rPr>
                <w:sz w:val="17"/>
              </w:rPr>
              <w:t>not mutated except ET namespace registration</w:t>
            </w:r>
          </w:p>
        </w:tc>
        <w:tc>
          <w:tcPr>
            <w:tcW w:type="dxa" w:w="3024"/>
            <w:tcMar>
              <w:top w:w="90" w:type="dxa"/>
              <w:start w:w="110" w:type="dxa"/>
              <w:bottom w:w="90" w:type="dxa"/>
              <w:end w:w="110" w:type="dxa"/>
            </w:tcMar>
            <w:vAlign w:val="center"/>
          </w:tcPr>
          <w:p>
            <w:pPr>
              <w:spacing w:after="0" w:line="240" w:lineRule="auto"/>
            </w:pPr>
            <w:r>
              <w:rPr>
                <w:sz w:val="17"/>
              </w:rPr>
              <w:t>QName resolution</w:t>
            </w:r>
          </w:p>
        </w:tc>
      </w:tr>
      <w:tr>
        <w:tc>
          <w:tcPr>
            <w:tcW w:type="dxa" w:w="2304"/>
            <w:tcMar>
              <w:top w:w="90" w:type="dxa"/>
              <w:start w:w="110" w:type="dxa"/>
              <w:bottom w:w="90" w:type="dxa"/>
              <w:end w:w="110" w:type="dxa"/>
            </w:tcMar>
            <w:vAlign w:val="center"/>
          </w:tcPr>
          <w:p>
            <w:pPr>
              <w:spacing w:after="0" w:line="240" w:lineRule="auto"/>
            </w:pPr>
            <w:r>
              <w:rPr>
                <w:sz w:val="17"/>
              </w:rPr>
              <w:t>dimension_values</w:t>
            </w:r>
          </w:p>
        </w:tc>
        <w:tc>
          <w:tcPr>
            <w:tcW w:type="dxa" w:w="2304"/>
            <w:tcMar>
              <w:top w:w="90" w:type="dxa"/>
              <w:start w:w="110" w:type="dxa"/>
              <w:bottom w:w="90" w:type="dxa"/>
              <w:end w:w="110" w:type="dxa"/>
            </w:tcMar>
            <w:vAlign w:val="center"/>
          </w:tcPr>
          <w:p>
            <w:pPr>
              <w:spacing w:after="0" w:line="240" w:lineRule="auto"/>
            </w:pPr>
            <w:r>
              <w:rPr>
                <w:sz w:val="17"/>
              </w:rPr>
              <w:t>{'dInvoice': CLI value}</w:t>
            </w:r>
          </w:p>
        </w:tc>
        <w:tc>
          <w:tcPr>
            <w:tcW w:type="dxa" w:w="2880"/>
            <w:tcMar>
              <w:top w:w="90" w:type="dxa"/>
              <w:start w:w="110" w:type="dxa"/>
              <w:bottom w:w="90" w:type="dxa"/>
              <w:end w:w="110" w:type="dxa"/>
            </w:tcMar>
            <w:vAlign w:val="center"/>
          </w:tcPr>
          <w:p>
            <w:pPr>
              <w:spacing w:after="0" w:line="240" w:lineRule="auto"/>
            </w:pPr>
            <w:r>
              <w:rPr>
                <w:sz w:val="17"/>
              </w:rPr>
              <w:t>copied and extended with repeated ordinal</w:t>
            </w:r>
          </w:p>
        </w:tc>
        <w:tc>
          <w:tcPr>
            <w:tcW w:type="dxa" w:w="3024"/>
            <w:tcMar>
              <w:top w:w="90" w:type="dxa"/>
              <w:start w:w="110" w:type="dxa"/>
              <w:bottom w:w="90" w:type="dxa"/>
              <w:end w:w="110" w:type="dxa"/>
            </w:tcMar>
            <w:vAlign w:val="center"/>
          </w:tcPr>
          <w:p>
            <w:pPr>
              <w:spacing w:after="0" w:line="240" w:lineRule="auto"/>
            </w:pPr>
            <w:r>
              <w:rPr>
                <w:sz w:val="17"/>
              </w:rPr>
              <w:t>row hierarchy</w:t>
            </w:r>
          </w:p>
        </w:tc>
      </w:tr>
      <w:tr>
        <w:tc>
          <w:tcPr>
            <w:tcW w:type="dxa" w:w="2304"/>
            <w:tcMar>
              <w:top w:w="90" w:type="dxa"/>
              <w:start w:w="110" w:type="dxa"/>
              <w:bottom w:w="90" w:type="dxa"/>
              <w:end w:w="110" w:type="dxa"/>
            </w:tcMar>
            <w:vAlign w:val="center"/>
          </w:tcPr>
          <w:p>
            <w:pPr>
              <w:spacing w:after="0" w:line="240" w:lineRule="auto"/>
            </w:pPr>
            <w:r>
              <w:rPr>
                <w:sz w:val="17"/>
              </w:rPr>
              <w:t>current_row</w:t>
            </w:r>
          </w:p>
        </w:tc>
        <w:tc>
          <w:tcPr>
            <w:tcW w:type="dxa" w:w="2304"/>
            <w:tcMar>
              <w:top w:w="90" w:type="dxa"/>
              <w:start w:w="110" w:type="dxa"/>
              <w:bottom w:w="90" w:type="dxa"/>
              <w:end w:w="110" w:type="dxa"/>
            </w:tcMar>
            <w:vAlign w:val="center"/>
          </w:tcPr>
          <w:p>
            <w:pPr>
              <w:spacing w:after="0" w:line="240" w:lineRule="auto"/>
            </w:pPr>
            <w:r>
              <w:rPr>
                <w:sz w:val="17"/>
              </w:rPr>
              <w:t>None or inherited dict</w:t>
            </w:r>
          </w:p>
        </w:tc>
        <w:tc>
          <w:tcPr>
            <w:tcW w:type="dxa" w:w="2880"/>
            <w:tcMar>
              <w:top w:w="90" w:type="dxa"/>
              <w:start w:w="110" w:type="dxa"/>
              <w:bottom w:w="90" w:type="dxa"/>
              <w:end w:w="110" w:type="dxa"/>
            </w:tcMar>
            <w:vAlign w:val="center"/>
          </w:tcPr>
          <w:p>
            <w:pPr>
              <w:spacing w:after="0" w:line="240" w:lineRule="auto"/>
            </w:pPr>
            <w:r>
              <w:rPr>
                <w:sz w:val="17"/>
              </w:rPr>
              <w:t>facts filled in place</w:t>
            </w:r>
          </w:p>
        </w:tc>
        <w:tc>
          <w:tcPr>
            <w:tcW w:type="dxa" w:w="3024"/>
            <w:tcMar>
              <w:top w:w="90" w:type="dxa"/>
              <w:start w:w="110" w:type="dxa"/>
              <w:bottom w:w="90" w:type="dxa"/>
              <w:end w:w="110" w:type="dxa"/>
            </w:tcMar>
            <w:vAlign w:val="center"/>
          </w:tcPr>
          <w:p>
            <w:pPr>
              <w:spacing w:after="0" w:line="240" w:lineRule="auto"/>
            </w:pPr>
            <w:r>
              <w:rPr>
                <w:sz w:val="17"/>
              </w:rPr>
              <w:t>non-repeated Classes share row</w:t>
            </w:r>
          </w:p>
        </w:tc>
      </w:tr>
      <w:tr>
        <w:tc>
          <w:tcPr>
            <w:tcW w:type="dxa" w:w="2304"/>
            <w:tcMar>
              <w:top w:w="90" w:type="dxa"/>
              <w:start w:w="110" w:type="dxa"/>
              <w:bottom w:w="90" w:type="dxa"/>
              <w:end w:w="110" w:type="dxa"/>
            </w:tcMar>
            <w:vAlign w:val="center"/>
          </w:tcPr>
          <w:p>
            <w:pPr>
              <w:spacing w:after="0" w:line="240" w:lineRule="auto"/>
            </w:pPr>
            <w:r>
              <w:rPr>
                <w:sz w:val="17"/>
              </w:rPr>
              <w:t>written</w:t>
            </w:r>
          </w:p>
        </w:tc>
        <w:tc>
          <w:tcPr>
            <w:tcW w:type="dxa" w:w="2304"/>
            <w:tcMar>
              <w:top w:w="90" w:type="dxa"/>
              <w:start w:w="110" w:type="dxa"/>
              <w:bottom w:w="90" w:type="dxa"/>
              <w:end w:w="110" w:type="dxa"/>
            </w:tcMar>
            <w:vAlign w:val="center"/>
          </w:tcPr>
          <w:p>
            <w:pPr>
              <w:spacing w:after="0" w:line="240" w:lineRule="auto"/>
            </w:pPr>
            <w:r>
              <w:rPr>
                <w:sz w:val="17"/>
              </w:rPr>
              <w:t>0</w:t>
            </w:r>
          </w:p>
        </w:tc>
        <w:tc>
          <w:tcPr>
            <w:tcW w:type="dxa" w:w="2880"/>
            <w:tcMar>
              <w:top w:w="90" w:type="dxa"/>
              <w:start w:w="110" w:type="dxa"/>
              <w:bottom w:w="90" w:type="dxa"/>
              <w:end w:w="110" w:type="dxa"/>
            </w:tcMar>
            <w:vAlign w:val="center"/>
          </w:tcPr>
          <w:p>
            <w:pPr>
              <w:spacing w:after="0" w:line="240" w:lineRule="auto"/>
            </w:pPr>
            <w:r>
              <w:rPr>
                <w:sz w:val="17"/>
              </w:rPr>
              <w:t>incremented per assigned/defaulted value</w:t>
            </w:r>
          </w:p>
        </w:tc>
        <w:tc>
          <w:tcPr>
            <w:tcW w:type="dxa" w:w="3024"/>
            <w:tcMar>
              <w:top w:w="90" w:type="dxa"/>
              <w:start w:w="110" w:type="dxa"/>
              <w:bottom w:w="90" w:type="dxa"/>
              <w:end w:w="110" w:type="dxa"/>
            </w:tcMar>
            <w:vAlign w:val="center"/>
          </w:tcPr>
          <w:p>
            <w:pPr>
              <w:spacing w:after="0" w:line="240" w:lineRule="auto"/>
            </w:pPr>
            <w:r>
              <w:rPr>
                <w:sz w:val="17"/>
              </w:rPr>
              <w:t>success message only; not validation count</w:t>
            </w:r>
          </w:p>
        </w:tc>
      </w:tr>
      <w:tr>
        <w:tc>
          <w:tcPr>
            <w:tcW w:type="dxa" w:w="2304"/>
            <w:tcMar>
              <w:top w:w="90" w:type="dxa"/>
              <w:start w:w="110" w:type="dxa"/>
              <w:bottom w:w="90" w:type="dxa"/>
              <w:end w:w="110" w:type="dxa"/>
            </w:tcMar>
            <w:vAlign w:val="center"/>
          </w:tcPr>
          <w:p>
            <w:pPr>
              <w:spacing w:after="0" w:line="240" w:lineRule="auto"/>
            </w:pPr>
            <w:r>
              <w:rPr>
                <w:sz w:val="17"/>
              </w:rPr>
              <w:t>document_currency / tax_currency</w:t>
            </w:r>
          </w:p>
        </w:tc>
        <w:tc>
          <w:tcPr>
            <w:tcW w:type="dxa" w:w="2304"/>
            <w:tcMar>
              <w:top w:w="90" w:type="dxa"/>
              <w:start w:w="110" w:type="dxa"/>
              <w:bottom w:w="90" w:type="dxa"/>
              <w:end w:w="110" w:type="dxa"/>
            </w:tcMar>
            <w:vAlign w:val="center"/>
          </w:tcPr>
          <w:p>
            <w:pPr>
              <w:spacing w:after="0" w:line="240" w:lineRule="auto"/>
            </w:pPr>
            <w:r>
              <w:rPr>
                <w:sz w:val="17"/>
              </w:rPr>
              <w:t>first non-empty aliases</w:t>
            </w:r>
          </w:p>
        </w:tc>
        <w:tc>
          <w:tcPr>
            <w:tcW w:type="dxa" w:w="2880"/>
            <w:tcMar>
              <w:top w:w="90" w:type="dxa"/>
              <w:start w:w="110" w:type="dxa"/>
              <w:bottom w:w="90" w:type="dxa"/>
              <w:end w:w="110" w:type="dxa"/>
            </w:tcMar>
            <w:vAlign w:val="center"/>
          </w:tcPr>
          <w:p>
            <w:pPr>
              <w:spacing w:after="0" w:line="240" w:lineRule="auto"/>
            </w:pPr>
            <w:r>
              <w:rPr>
                <w:sz w:val="17"/>
              </w:rPr>
              <w:t>immutable</w:t>
            </w:r>
          </w:p>
        </w:tc>
        <w:tc>
          <w:tcPr>
            <w:tcW w:type="dxa" w:w="3024"/>
            <w:tcMar>
              <w:top w:w="90" w:type="dxa"/>
              <w:start w:w="110" w:type="dxa"/>
              <w:bottom w:w="90" w:type="dxa"/>
              <w:end w:w="110" w:type="dxa"/>
            </w:tcMar>
            <w:vAlign w:val="center"/>
          </w:tcPr>
          <w:p>
            <w:pPr>
              <w:spacing w:after="0" w:line="240" w:lineRule="auto"/>
            </w:pPr>
            <w:r>
              <w:rPr>
                <w:sz w:val="17"/>
              </w:rPr>
              <w:t>currencyID and predicate reference resolution</w:t>
            </w:r>
          </w:p>
        </w:tc>
      </w:tr>
      <w:tr>
        <w:tc>
          <w:tcPr>
            <w:tcW w:type="dxa" w:w="2304"/>
            <w:tcMar>
              <w:top w:w="90" w:type="dxa"/>
              <w:start w:w="110" w:type="dxa"/>
              <w:bottom w:w="90" w:type="dxa"/>
              <w:end w:w="110" w:type="dxa"/>
            </w:tcMar>
            <w:vAlign w:val="center"/>
          </w:tcPr>
          <w:p>
            <w:pPr>
              <w:spacing w:after="0" w:line="240" w:lineRule="auto"/>
            </w:pPr>
            <w:r>
              <w:rPr>
                <w:sz w:val="17"/>
              </w:rPr>
              <w:t>schema_child_order</w:t>
            </w:r>
          </w:p>
        </w:tc>
        <w:tc>
          <w:tcPr>
            <w:tcW w:type="dxa" w:w="2304"/>
            <w:tcMar>
              <w:top w:w="90" w:type="dxa"/>
              <w:start w:w="110" w:type="dxa"/>
              <w:bottom w:w="90" w:type="dxa"/>
              <w:end w:w="110" w:type="dxa"/>
            </w:tcMar>
            <w:vAlign w:val="center"/>
          </w:tcPr>
          <w:p>
            <w:pPr>
              <w:spacing w:after="0" w:line="240" w:lineRule="auto"/>
            </w:pPr>
            <w:r>
              <w:rPr>
                <w:sz w:val="17"/>
              </w:rPr>
              <w:t>built-in fallback or XSD-derived map</w:t>
            </w:r>
          </w:p>
        </w:tc>
        <w:tc>
          <w:tcPr>
            <w:tcW w:type="dxa" w:w="2880"/>
            <w:tcMar>
              <w:top w:w="90" w:type="dxa"/>
              <w:start w:w="110" w:type="dxa"/>
              <w:bottom w:w="90" w:type="dxa"/>
              <w:end w:w="110" w:type="dxa"/>
            </w:tcMar>
            <w:vAlign w:val="center"/>
          </w:tcPr>
          <w:p>
            <w:pPr>
              <w:spacing w:after="0" w:line="240" w:lineRule="auto"/>
            </w:pPr>
            <w:r>
              <w:rPr>
                <w:sz w:val="17"/>
              </w:rPr>
              <w:t>loaded before final sort</w:t>
            </w:r>
          </w:p>
        </w:tc>
        <w:tc>
          <w:tcPr>
            <w:tcW w:type="dxa" w:w="3024"/>
            <w:tcMar>
              <w:top w:w="90" w:type="dxa"/>
              <w:start w:w="110" w:type="dxa"/>
              <w:bottom w:w="90" w:type="dxa"/>
              <w:end w:w="110" w:type="dxa"/>
            </w:tcMar>
            <w:vAlign w:val="center"/>
          </w:tcPr>
          <w:p>
            <w:pPr>
              <w:spacing w:after="0" w:line="240" w:lineRule="auto"/>
            </w:pPr>
            <w:r>
              <w:rPr>
                <w:sz w:val="17"/>
              </w:rPr>
              <w:t>reverse element order</w:t>
            </w:r>
          </w:p>
        </w:tc>
      </w:tr>
    </w:tbl>
    <w:p>
      <w:pPr>
        <w:spacing w:after="0"/>
      </w:pPr>
    </w:p>
    <w:p>
      <w:pPr>
        <w:pStyle w:val="10"/>
      </w:pPr>
      <w:r>
        <w:t>12 Function Specification</w:t>
      </w:r>
    </w:p>
    <w:p>
      <w:pPr>
        <w:keepNext/>
      </w:pPr>
      <w:r>
        <w:t>Table 11 summarizes syntax binding function groups and contracts. The entries provide the implementation evidence used by the surrounding specification text.</w:t>
      </w:r>
    </w:p>
    <w:p>
      <w:pPr>
        <w:pStyle w:val="af2"/>
        <w:keepNext/>
        <w:jc w:val="center"/>
      </w:pPr>
      <w:r>
        <w:t>Table 11 — Syntax Binding function groups and contracts</w:t>
      </w:r>
    </w:p>
    <w:tbl>
      <w:tblPr>
        <w:tblStyle w:val="af7"/>
        <w:tblW w:type="dxa" w:w="10512"/>
        <w:jc w:val="center"/>
        <w:tblLayout w:type="fixed"/>
        <w:tblLook w:firstColumn="1" w:firstRow="1" w:lastColumn="0" w:lastRow="0" w:noHBand="0" w:noVBand="1" w:val="04A0"/>
      </w:tblPr>
      <w:tblGrid>
        <w:gridCol w:w="1944"/>
        <w:gridCol w:w="3816"/>
        <w:gridCol w:w="4752"/>
      </w:tblGrid>
      <w:tr>
        <w:trPr>
          <w:tblHeader w:val="true"/>
        </w:trPr>
        <w:tc>
          <w:tcPr>
            <w:tcW w:type="dxa" w:w="1944"/>
            <w:shd w:fill="F2F2F2"/>
            <w:tcMar>
              <w:top w:w="90" w:type="dxa"/>
              <w:start w:w="110" w:type="dxa"/>
              <w:bottom w:w="90" w:type="dxa"/>
              <w:end w:w="110" w:type="dxa"/>
            </w:tcMar>
            <w:vAlign w:val="center"/>
          </w:tcPr>
          <w:p>
            <w:pPr>
              <w:spacing w:after="0"/>
            </w:pPr>
            <w:r>
              <w:rPr>
                <w:b/>
                <w:color w:val="000000"/>
                <w:sz w:val="18"/>
              </w:rPr>
              <w:t>Function group</w:t>
            </w:r>
          </w:p>
        </w:tc>
        <w:tc>
          <w:tcPr>
            <w:tcW w:type="dxa" w:w="3816"/>
            <w:shd w:fill="F2F2F2"/>
            <w:tcMar>
              <w:top w:w="90" w:type="dxa"/>
              <w:start w:w="110" w:type="dxa"/>
              <w:bottom w:w="90" w:type="dxa"/>
              <w:end w:w="110" w:type="dxa"/>
            </w:tcMar>
            <w:vAlign w:val="center"/>
          </w:tcPr>
          <w:p>
            <w:pPr>
              <w:spacing w:after="0"/>
            </w:pPr>
            <w:r>
              <w:rPr>
                <w:b/>
                <w:color w:val="000000"/>
                <w:sz w:val="18"/>
              </w:rPr>
              <w:t>Principal functions</w:t>
            </w:r>
          </w:p>
        </w:tc>
        <w:tc>
          <w:tcPr>
            <w:tcW w:type="dxa" w:w="4752"/>
            <w:shd w:fill="F2F2F2"/>
            <w:tcMar>
              <w:top w:w="90" w:type="dxa"/>
              <w:start w:w="110" w:type="dxa"/>
              <w:bottom w:w="90" w:type="dxa"/>
              <w:end w:w="110" w:type="dxa"/>
            </w:tcMar>
            <w:vAlign w:val="center"/>
          </w:tcPr>
          <w:p>
            <w:pPr>
              <w:spacing w:after="0"/>
            </w:pPr>
            <w:r>
              <w:rPr>
                <w:b/>
                <w:color w:val="000000"/>
                <w:sz w:val="18"/>
              </w:rPr>
              <w:t>Contract</w:t>
            </w:r>
          </w:p>
        </w:tc>
      </w:tr>
      <w:tr>
        <w:tc>
          <w:tcPr>
            <w:tcW w:type="dxa" w:w="1944"/>
            <w:tcMar>
              <w:top w:w="90" w:type="dxa"/>
              <w:start w:w="110" w:type="dxa"/>
              <w:bottom w:w="90" w:type="dxa"/>
              <w:end w:w="110" w:type="dxa"/>
            </w:tcMar>
            <w:vAlign w:val="center"/>
          </w:tcPr>
          <w:p>
            <w:pPr>
              <w:spacing w:after="0" w:line="240" w:lineRule="auto"/>
            </w:pPr>
            <w:r>
              <w:rPr>
                <w:sz w:val="16"/>
              </w:rPr>
              <w:t>Binding ingestion</w:t>
            </w:r>
          </w:p>
        </w:tc>
        <w:tc>
          <w:tcPr>
            <w:tcW w:type="dxa" w:w="3816"/>
            <w:tcMar>
              <w:top w:w="90" w:type="dxa"/>
              <w:start w:w="110" w:type="dxa"/>
              <w:bottom w:w="90" w:type="dxa"/>
              <w:end w:w="110" w:type="dxa"/>
            </w:tcMar>
            <w:vAlign w:val="center"/>
          </w:tcPr>
          <w:p>
            <w:pPr>
              <w:spacing w:after="0" w:line="240" w:lineRule="auto"/>
            </w:pPr>
            <w:r>
              <w:rPr>
                <w:sz w:val="16"/>
              </w:rPr>
              <w:t>read_binding_layout, build_layout_from_rows, read_bindings, build_binding_class_tree</w:t>
            </w:r>
          </w:p>
        </w:tc>
        <w:tc>
          <w:tcPr>
            <w:tcW w:type="dxa" w:w="4752"/>
            <w:tcMar>
              <w:top w:w="90" w:type="dxa"/>
              <w:start w:w="110" w:type="dxa"/>
              <w:bottom w:w="90" w:type="dxa"/>
              <w:end w:w="110" w:type="dxa"/>
            </w:tcMar>
            <w:vAlign w:val="center"/>
          </w:tcPr>
          <w:p>
            <w:pPr>
              <w:spacing w:after="0" w:line="240" w:lineRule="auto"/>
            </w:pPr>
            <w:r>
              <w:rPr>
                <w:sz w:val="16"/>
              </w:rPr>
              <w:t>Normalize CSV rows, derive dimensions/facts, parse executable bindings, construct semantic tree</w:t>
            </w:r>
          </w:p>
        </w:tc>
      </w:tr>
      <w:tr>
        <w:tc>
          <w:tcPr>
            <w:tcW w:type="dxa" w:w="1944"/>
            <w:tcMar>
              <w:top w:w="90" w:type="dxa"/>
              <w:start w:w="110" w:type="dxa"/>
              <w:bottom w:w="90" w:type="dxa"/>
              <w:end w:w="110" w:type="dxa"/>
            </w:tcMar>
            <w:vAlign w:val="center"/>
          </w:tcPr>
          <w:p>
            <w:pPr>
              <w:spacing w:after="0" w:line="240" w:lineRule="auto"/>
            </w:pPr>
            <w:r>
              <w:rPr>
                <w:sz w:val="16"/>
              </w:rPr>
              <w:t>XPath read</w:t>
            </w:r>
          </w:p>
        </w:tc>
        <w:tc>
          <w:tcPr>
            <w:tcW w:type="dxa" w:w="3816"/>
            <w:tcMar>
              <w:top w:w="90" w:type="dxa"/>
              <w:start w:w="110" w:type="dxa"/>
              <w:bottom w:w="90" w:type="dxa"/>
              <w:end w:w="110" w:type="dxa"/>
            </w:tcMar>
            <w:vAlign w:val="center"/>
          </w:tcPr>
          <w:p>
            <w:pPr>
              <w:spacing w:after="0" w:line="240" w:lineRule="auto"/>
            </w:pPr>
            <w:r>
              <w:rPr>
                <w:sz w:val="16"/>
              </w:rPr>
              <w:t>xml_split_xpath, xml_predicate_matches, find_nodes, get_value</w:t>
            </w:r>
          </w:p>
        </w:tc>
        <w:tc>
          <w:tcPr>
            <w:tcW w:type="dxa" w:w="4752"/>
            <w:tcMar>
              <w:top w:w="90" w:type="dxa"/>
              <w:start w:w="110" w:type="dxa"/>
              <w:bottom w:w="90" w:type="dxa"/>
              <w:end w:w="110" w:type="dxa"/>
            </w:tcMar>
            <w:vAlign w:val="center"/>
          </w:tcPr>
          <w:p>
            <w:pPr>
              <w:spacing w:after="0" w:line="240" w:lineRule="auto"/>
            </w:pPr>
            <w:r>
              <w:rPr>
                <w:sz w:val="16"/>
              </w:rPr>
              <w:t>Evaluate the implemented XPath subset; return empty string/list for no match</w:t>
            </w:r>
          </w:p>
        </w:tc>
      </w:tr>
      <w:tr>
        <w:tc>
          <w:tcPr>
            <w:tcW w:type="dxa" w:w="1944"/>
            <w:tcMar>
              <w:top w:w="90" w:type="dxa"/>
              <w:start w:w="110" w:type="dxa"/>
              <w:bottom w:w="90" w:type="dxa"/>
              <w:end w:w="110" w:type="dxa"/>
            </w:tcMar>
            <w:vAlign w:val="center"/>
          </w:tcPr>
          <w:p>
            <w:pPr>
              <w:spacing w:after="0" w:line="240" w:lineRule="auto"/>
            </w:pPr>
            <w:r>
              <w:rPr>
                <w:sz w:val="16"/>
              </w:rPr>
              <w:t>Forward hierarchy</w:t>
            </w:r>
          </w:p>
        </w:tc>
        <w:tc>
          <w:tcPr>
            <w:tcW w:type="dxa" w:w="3816"/>
            <w:tcMar>
              <w:top w:w="90" w:type="dxa"/>
              <w:start w:w="110" w:type="dxa"/>
              <w:bottom w:w="90" w:type="dxa"/>
              <w:end w:w="110" w:type="dxa"/>
            </w:tcMar>
            <w:vAlign w:val="center"/>
          </w:tcPr>
          <w:p>
            <w:pPr>
              <w:spacing w:after="0" w:line="240" w:lineRule="auto"/>
            </w:pPr>
            <w:r>
              <w:rPr>
                <w:sz w:val="16"/>
              </w:rPr>
              <w:t>class_contexts, fill_direct_fields, process_class</w:t>
            </w:r>
          </w:p>
        </w:tc>
        <w:tc>
          <w:tcPr>
            <w:tcW w:type="dxa" w:w="4752"/>
            <w:tcMar>
              <w:top w:w="90" w:type="dxa"/>
              <w:start w:w="110" w:type="dxa"/>
              <w:bottom w:w="90" w:type="dxa"/>
              <w:end w:w="110" w:type="dxa"/>
            </w:tcMar>
            <w:vAlign w:val="center"/>
          </w:tcPr>
          <w:p>
            <w:pPr>
              <w:spacing w:after="0" w:line="240" w:lineRule="auto"/>
            </w:pPr>
            <w:r>
              <w:rPr>
                <w:sz w:val="16"/>
              </w:rPr>
              <w:t>Nested functions inside write_hierarchical_csv; create rows according to multiplicity</w:t>
            </w:r>
          </w:p>
        </w:tc>
      </w:tr>
      <w:tr>
        <w:tc>
          <w:tcPr>
            <w:tcW w:type="dxa" w:w="1944"/>
            <w:tcMar>
              <w:top w:w="90" w:type="dxa"/>
              <w:start w:w="110" w:type="dxa"/>
              <w:bottom w:w="90" w:type="dxa"/>
              <w:end w:w="110" w:type="dxa"/>
            </w:tcMar>
            <w:vAlign w:val="center"/>
          </w:tcPr>
          <w:p>
            <w:pPr>
              <w:spacing w:after="0" w:line="240" w:lineRule="auto"/>
            </w:pPr>
            <w:r>
              <w:rPr>
                <w:sz w:val="16"/>
              </w:rPr>
              <w:t>XML construction</w:t>
            </w:r>
          </w:p>
        </w:tc>
        <w:tc>
          <w:tcPr>
            <w:tcW w:type="dxa" w:w="3816"/>
            <w:tcMar>
              <w:top w:w="90" w:type="dxa"/>
              <w:start w:w="110" w:type="dxa"/>
              <w:bottom w:w="90" w:type="dxa"/>
              <w:end w:w="110" w:type="dxa"/>
            </w:tcMar>
            <w:vAlign w:val="center"/>
          </w:tcPr>
          <w:p>
            <w:pPr>
              <w:spacing w:after="0" w:line="240" w:lineRule="auto"/>
            </w:pPr>
            <w:r>
              <w:rPr>
                <w:sz w:val="16"/>
              </w:rPr>
              <w:t>ensure_path, create_context, set_xml_value_with_currency, set_relative_xml_value</w:t>
            </w:r>
          </w:p>
        </w:tc>
        <w:tc>
          <w:tcPr>
            <w:tcW w:type="dxa" w:w="4752"/>
            <w:tcMar>
              <w:top w:w="90" w:type="dxa"/>
              <w:start w:w="110" w:type="dxa"/>
              <w:bottom w:w="90" w:type="dxa"/>
              <w:end w:w="110" w:type="dxa"/>
            </w:tcMar>
            <w:vAlign w:val="center"/>
          </w:tcPr>
          <w:p>
            <w:pPr>
              <w:spacing w:after="0" w:line="240" w:lineRule="auto"/>
            </w:pPr>
            <w:r>
              <w:rPr>
                <w:sz w:val="16"/>
              </w:rPr>
              <w:t>Create/reuse elements and set text/attributes/predicate values</w:t>
            </w:r>
          </w:p>
        </w:tc>
      </w:tr>
      <w:tr>
        <w:tc>
          <w:tcPr>
            <w:tcW w:type="dxa" w:w="1944"/>
            <w:tcMar>
              <w:top w:w="90" w:type="dxa"/>
              <w:start w:w="110" w:type="dxa"/>
              <w:bottom w:w="90" w:type="dxa"/>
              <w:end w:w="110" w:type="dxa"/>
            </w:tcMar>
            <w:vAlign w:val="center"/>
          </w:tcPr>
          <w:p>
            <w:pPr>
              <w:spacing w:after="0" w:line="240" w:lineRule="auto"/>
            </w:pPr>
            <w:r>
              <w:rPr>
                <w:sz w:val="16"/>
              </w:rPr>
              <w:t>Defaults/order</w:t>
            </w:r>
          </w:p>
        </w:tc>
        <w:tc>
          <w:tcPr>
            <w:tcW w:type="dxa" w:w="3816"/>
            <w:tcMar>
              <w:top w:w="90" w:type="dxa"/>
              <w:start w:w="110" w:type="dxa"/>
              <w:bottom w:w="90" w:type="dxa"/>
              <w:end w:w="110" w:type="dxa"/>
            </w:tcMar>
            <w:vAlign w:val="center"/>
          </w:tcPr>
          <w:p>
            <w:pPr>
              <w:spacing w:after="0" w:line="240" w:lineRule="auto"/>
            </w:pPr>
            <w:r>
              <w:rPr>
                <w:sz w:val="16"/>
              </w:rPr>
              <w:t>apply_default_to_existing_contexts, load_ubl_child_order, sort_children_for_ubl_schema</w:t>
            </w:r>
          </w:p>
        </w:tc>
        <w:tc>
          <w:tcPr>
            <w:tcW w:type="dxa" w:w="4752"/>
            <w:tcMar>
              <w:top w:w="90" w:type="dxa"/>
              <w:start w:w="110" w:type="dxa"/>
              <w:bottom w:w="90" w:type="dxa"/>
              <w:end w:w="110" w:type="dxa"/>
            </w:tcMar>
            <w:vAlign w:val="center"/>
          </w:tcPr>
          <w:p>
            <w:pPr>
              <w:spacing w:after="0" w:line="240" w:lineRule="auto"/>
            </w:pPr>
            <w:r>
              <w:rPr>
                <w:sz w:val="16"/>
              </w:rPr>
              <w:t>Conditional defaults and schema-order normalization</w:t>
            </w:r>
          </w:p>
        </w:tc>
      </w:tr>
      <w:tr>
        <w:tc>
          <w:tcPr>
            <w:tcW w:type="dxa" w:w="1944"/>
            <w:tcMar>
              <w:top w:w="90" w:type="dxa"/>
              <w:start w:w="110" w:type="dxa"/>
              <w:bottom w:w="90" w:type="dxa"/>
              <w:end w:w="110" w:type="dxa"/>
            </w:tcMar>
            <w:vAlign w:val="center"/>
          </w:tcPr>
          <w:p>
            <w:pPr>
              <w:spacing w:after="0" w:line="240" w:lineRule="auto"/>
            </w:pPr>
            <w:r>
              <w:rPr>
                <w:sz w:val="16"/>
              </w:rPr>
              <w:t>Output</w:t>
            </w:r>
          </w:p>
        </w:tc>
        <w:tc>
          <w:tcPr>
            <w:tcW w:type="dxa" w:w="3816"/>
            <w:tcMar>
              <w:top w:w="90" w:type="dxa"/>
              <w:start w:w="110" w:type="dxa"/>
              <w:bottom w:w="90" w:type="dxa"/>
              <w:end w:w="110" w:type="dxa"/>
            </w:tcMar>
            <w:vAlign w:val="center"/>
          </w:tcPr>
          <w:p>
            <w:pPr>
              <w:spacing w:after="0" w:line="240" w:lineRule="auto"/>
            </w:pPr>
            <w:r>
              <w:rPr>
                <w:sz w:val="16"/>
              </w:rPr>
              <w:t>write_hierarchical_csv, write_csv_metadata, write_xml_from_hierarchical_csv</w:t>
            </w:r>
          </w:p>
        </w:tc>
        <w:tc>
          <w:tcPr>
            <w:tcW w:type="dxa" w:w="4752"/>
            <w:tcMar>
              <w:top w:w="90" w:type="dxa"/>
              <w:start w:w="110" w:type="dxa"/>
              <w:bottom w:w="90" w:type="dxa"/>
              <w:end w:w="110" w:type="dxa"/>
            </w:tcMar>
            <w:vAlign w:val="center"/>
          </w:tcPr>
          <w:p>
            <w:pPr>
              <w:spacing w:after="0" w:line="240" w:lineRule="auto"/>
            </w:pPr>
            <w:r>
              <w:rPr>
                <w:sz w:val="16"/>
              </w:rPr>
              <w:t>Direct file writes; return row/field or value counts</w:t>
            </w:r>
          </w:p>
        </w:tc>
      </w:tr>
      <w:tr>
        <w:tc>
          <w:tcPr>
            <w:tcW w:type="dxa" w:w="1944"/>
            <w:tcMar>
              <w:top w:w="90" w:type="dxa"/>
              <w:start w:w="110" w:type="dxa"/>
              <w:bottom w:w="90" w:type="dxa"/>
              <w:end w:w="110" w:type="dxa"/>
            </w:tcMar>
            <w:vAlign w:val="center"/>
          </w:tcPr>
          <w:p>
            <w:pPr>
              <w:spacing w:after="0" w:line="240" w:lineRule="auto"/>
            </w:pPr>
            <w:r>
              <w:rPr>
                <w:sz w:val="16"/>
              </w:rPr>
              <w:t>CLI</w:t>
            </w:r>
          </w:p>
        </w:tc>
        <w:tc>
          <w:tcPr>
            <w:tcW w:type="dxa" w:w="3816"/>
            <w:tcMar>
              <w:top w:w="90" w:type="dxa"/>
              <w:start w:w="110" w:type="dxa"/>
              <w:bottom w:w="90" w:type="dxa"/>
              <w:end w:w="110" w:type="dxa"/>
            </w:tcMar>
            <w:vAlign w:val="center"/>
          </w:tcPr>
          <w:p>
            <w:pPr>
              <w:spacing w:after="0" w:line="240" w:lineRule="auto"/>
            </w:pPr>
            <w:r>
              <w:rPr>
                <w:sz w:val="16"/>
              </w:rPr>
              <w:t>main</w:t>
            </w:r>
          </w:p>
        </w:tc>
        <w:tc>
          <w:tcPr>
            <w:tcW w:type="dxa" w:w="4752"/>
            <w:tcMar>
              <w:top w:w="90" w:type="dxa"/>
              <w:start w:w="110" w:type="dxa"/>
              <w:bottom w:w="90" w:type="dxa"/>
              <w:end w:w="110" w:type="dxa"/>
            </w:tcMar>
            <w:vAlign w:val="center"/>
          </w:tcPr>
          <w:p>
            <w:pPr>
              <w:spacing w:after="0" w:line="240" w:lineRule="auto"/>
            </w:pPr>
            <w:r>
              <w:rPr>
                <w:sz w:val="16"/>
              </w:rPr>
              <w:t>Catch any Exception for syntax_binding.py, print one stderr line, return 1</w:t>
            </w:r>
          </w:p>
        </w:tc>
      </w:tr>
    </w:tbl>
    <w:p>
      <w:pPr>
        <w:spacing w:after="0"/>
      </w:pPr>
    </w:p>
    <w:p>
      <w:r>
        <w:t>Appendix B provides the complete module-level function inventory with source lines and signatures.</w:t>
      </w:r>
    </w:p>
    <w:p>
      <w:pPr>
        <w:pStyle w:val="10"/>
      </w:pPr>
      <w:r>
        <w:t>13 Detailed Processing Flow</w:t>
      </w:r>
    </w:p>
    <w:p>
      <w:pPr>
        <w:pStyle w:val="20"/>
      </w:pPr>
      <w:r>
        <w:t>13.1 Forward pseudocode</w:t>
      </w:r>
    </w:p>
    <w:tbl>
      <w:tblPr>
        <w:tblStyle w:val="af7"/>
        <w:tblW w:type="dxa" w:w="9720"/>
        <w:jc w:val="center"/>
        <w:tblLayout w:type="fixed"/>
        <w:tblLook w:firstColumn="1" w:firstRow="1" w:lastColumn="0" w:lastRow="0" w:noHBand="0" w:noVBand="1" w:val="04A0"/>
      </w:tblPr>
      <w:tblGrid>
        <w:gridCol w:w="9720"/>
      </w:tblGrid>
      <w:tr>
        <w:tc>
          <w:tcPr>
            <w:tcW w:type="dxa" w:w="9720"/>
            <w:tcMar>
              <w:top w:w="90" w:type="dxa"/>
              <w:start w:w="110" w:type="dxa"/>
              <w:bottom w:w="90" w:type="dxa"/>
              <w:end w:w="110" w:type="dxa"/>
            </w:tcMar>
            <w:vAlign w:val="center"/>
          </w:tcPr>
          <w:p>
            <w:pPr>
              <w:keepLines/>
              <w:spacing w:after="0"/>
            </w:pPr>
            <w:r>
              <w:rPr>
                <w:rFonts w:ascii="Consolas" w:hAnsi="Consolas"/>
                <w:sz w:val="17"/>
              </w:rPr>
              <w:t>layout = read_binding_layout(binding)</w:t>
              <w:br/>
              <w:t>bindings = read_bindings(binding, layout maps)</w:t>
              <w:br/>
              <w:t>class_root = build_binding_class_tree(binding rows)</w:t>
              <w:br/>
              <w:t>index direct A-row bindings by Class semantic_path</w:t>
              <w:br/>
              <w:br/>
              <w:t>process_class(xml_context, class_node, active_dimensions, current_row):</w:t>
              <w:br/>
              <w:t xml:space="preserve">    row = current_row or new_row()</w:t>
              <w:br/>
              <w:t xml:space="preserve">    fill direct facts from relative XPath</w:t>
              <w:br/>
              <w:t xml:space="preserve">    recurse non-repeated children into row</w:t>
              <w:br/>
              <w:t xml:space="preserve">    append row if this Class owns it and it has facts/dimensions</w:t>
              <w:br/>
              <w:t xml:space="preserve">    for each repeated child context in input order:</w:t>
              <w:br/>
              <w:t xml:space="preserve">        copy dimensions; set child dimension to 1-based ordinal</w:t>
              <w:br/>
              <w:t xml:space="preserve">        recurse with a new row</w:t>
              <w:br/>
              <w:br/>
              <w:t>write rows; then write metadata</w:t>
            </w:r>
          </w:p>
        </w:tc>
      </w:tr>
    </w:tbl>
    <w:p>
      <w:pPr>
        <w:spacing w:after="0"/>
      </w:pPr>
    </w:p>
    <w:p>
      <w:pPr>
        <w:pStyle w:val="20"/>
      </w:pPr>
      <w:r>
        <w:t>13.2 Reverse pseudocode</w:t>
      </w:r>
    </w:p>
    <w:tbl>
      <w:tblPr>
        <w:tblStyle w:val="af7"/>
        <w:tblW w:type="dxa" w:w="9720"/>
        <w:jc w:val="center"/>
        <w:tblLayout w:type="fixed"/>
        <w:tblLook w:firstColumn="1" w:firstRow="1" w:lastColumn="0" w:lastRow="0" w:noHBand="0" w:noVBand="1" w:val="04A0"/>
      </w:tblPr>
      <w:tblGrid>
        <w:gridCol w:w="9720"/>
      </w:tblGrid>
      <w:tr>
        <w:tc>
          <w:tcPr>
            <w:tcW w:type="dxa" w:w="9720"/>
            <w:tcMar>
              <w:top w:w="90" w:type="dxa"/>
              <w:start w:w="110" w:type="dxa"/>
              <w:bottom w:w="90" w:type="dxa"/>
              <w:end w:w="110" w:type="dxa"/>
            </w:tcMar>
            <w:vAlign w:val="center"/>
          </w:tcPr>
          <w:p>
            <w:pPr>
              <w:keepLines/>
              <w:spacing w:after="0"/>
            </w:pPr>
            <w:r>
              <w:rPr>
                <w:rFonts w:ascii="Consolas" w:hAnsi="Consolas"/>
                <w:sz w:val="17"/>
              </w:rPr>
              <w:t>read and validate Structured CSV rows</w:t>
              <w:br/>
              <w:t>root = new UBL Invoice</w:t>
              <w:br/>
              <w:t>for binding in syntax_sequence order:</w:t>
              <w:br/>
              <w:t xml:space="preserve">    if syntax-only default:</w:t>
              <w:br/>
              <w:t xml:space="preserve">        fill only existing matching parents</w:t>
              <w:br/>
              <w:t xml:space="preserve">    elif binding belongs to repeated dimension:</w:t>
              <w:br/>
              <w:t xml:space="preserve">        for non-empty rows sorted by numeric ordinal:</w:t>
              <w:br/>
              <w:t xml:space="preserve">            key = (dimension, ordinal)</w:t>
              <w:br/>
              <w:t xml:space="preserve">            context = registry.get(key) or create_context(repeat_path)</w:t>
              <w:br/>
              <w:t xml:space="preserve">            set relative value, unless path remains absolute</w:t>
              <w:br/>
              <w:t xml:space="preserve">    else:</w:t>
              <w:br/>
              <w:t xml:space="preserve">        write the first non-empty value</w:t>
              <w:br/>
              <w:t>apply UBL defaults; sort children; write XML</w:t>
            </w:r>
          </w:p>
        </w:tc>
      </w:tr>
    </w:tbl>
    <w:p>
      <w:pPr>
        <w:spacing w:after="0"/>
      </w:pPr>
    </w:p>
    <w:p>
      <w:pPr>
        <w:pStyle w:val="20"/>
      </w:pPr>
      <w:r>
        <w:t>13.3 Physical XML to HTD-D and HTD-CSV</w:t>
      </w:r>
    </w:p>
    <w:p>
      <w:r>
        <w:t>In this specification, HTD-D means the logical Hierarchical Tidy Data held during execution. The current program does not define an HTDData class and does not build a second object tree containing all values. Instead, the BindingClass tree defines the hierarchy, while rows: list[dict[str, str]] contains the data. A row's non-empty dimension columns and their ordinal values encode its position in that hierarchy. Figure 4 shows the exact separation between the XML tree, hierarchy-control objects, HTD-D row representation, and HTD-CSV serialization.</w:t>
      </w:r>
    </w:p>
    <w:p>
      <w:pPr>
        <w:keepNext/>
      </w:pPr>
      <w:r>
        <w:t>Figure 4 illustrates xML to HTD-D and HTD-CSV construction. The numbered figure is referenced here as part of the implementation-level processing description.</w:t>
      </w:r>
    </w:p>
    <w:p>
      <w:pPr>
        <w:keepNext/>
        <w:jc w:val="center"/>
      </w:pPr>
      <w:r>
        <w:drawing>
          <wp:inline xmlns:a="http://schemas.openxmlformats.org/drawingml/2006/main" xmlns:pic="http://schemas.openxmlformats.org/drawingml/2006/picture">
            <wp:extent cx="5805714" cy="4760685"/>
            <wp:docPr id="4" name="Picture 4" descr="Figure 4 — XML to HTD-D and HTD-CSV construction"/>
            <wp:cNvGraphicFramePr>
              <a:graphicFrameLocks noChangeAspect="1"/>
            </wp:cNvGraphicFramePr>
            <a:graphic>
              <a:graphicData uri="http://schemas.openxmlformats.org/drawingml/2006/picture">
                <pic:pic>
                  <pic:nvPicPr>
                    <pic:cNvPr id="0" name="syntax_htd_forward.png"/>
                    <pic:cNvPicPr/>
                  </pic:nvPicPr>
                  <pic:blipFill>
                    <a:blip r:embed="rId30"/>
                    <a:stretch>
                      <a:fillRect/>
                    </a:stretch>
                  </pic:blipFill>
                  <pic:spPr>
                    <a:xfrm>
                      <a:off x="0" y="0"/>
                      <a:ext cx="5805714" cy="4760685"/>
                    </a:xfrm>
                    <a:prstGeom prst="rect"/>
                  </pic:spPr>
                </pic:pic>
              </a:graphicData>
            </a:graphic>
          </wp:inline>
        </w:drawing>
      </w:r>
    </w:p>
    <w:p>
      <w:pPr>
        <w:pStyle w:val="af2"/>
        <w:jc w:val="center"/>
      </w:pPr>
      <w:r>
        <w:t>Figure 4 — XML to HTD-D and HTD-CSV construction</w:t>
      </w:r>
    </w:p>
    <w:p>
      <w:pPr>
        <w:pStyle w:val="3"/>
      </w:pPr>
      <w:r>
        <w:t>13.3.1 a) How HTD-D is recorded in the program</w:t>
      </w:r>
    </w:p>
    <w:p>
      <w:r>
        <w:t>BindingLayout is the column and dimension contract. Its fieldnames list fixes the possible HTD-CSV columns; field_dimension and related maps associate fields with dimension columns. BindingClass objects form the control tree created from C rows, and direct_fields_by_class maps each Class semantic_path to the Attribute bindings owned directly by that Class. The actual values are accumulated in rows. Each member is a dictionary initialized by new_row(fieldnames, d_invoice). Dimension fields such as dInvoice and repeated-Class dimensions contain one-based string ordinals. All other populated keys contain lexical values extracted from XML. The hierarchy is therefore implicit in row scope and dimension values, not in nested Python value objects.</w:t>
      </w:r>
    </w:p>
    <w:tbl>
      <w:tblPr>
        <w:tblStyle w:val="af7"/>
        <w:tblW w:type="dxa" w:w="9720"/>
        <w:jc w:val="center"/>
        <w:tblLayout w:type="fixed"/>
        <w:tblLook w:firstColumn="1" w:firstRow="1" w:lastColumn="0" w:lastRow="0" w:noHBand="0" w:noVBand="1" w:val="04A0"/>
      </w:tblPr>
      <w:tblGrid>
        <w:gridCol w:w="9720"/>
      </w:tblGrid>
      <w:tr>
        <w:tc>
          <w:tcPr>
            <w:tcW w:type="dxa" w:w="9720"/>
            <w:tcMar>
              <w:top w:w="90" w:type="dxa"/>
              <w:start w:w="110" w:type="dxa"/>
              <w:bottom w:w="90" w:type="dxa"/>
              <w:end w:w="110" w:type="dxa"/>
            </w:tcMar>
            <w:vAlign w:val="center"/>
          </w:tcPr>
          <w:p>
            <w:pPr>
              <w:keepLines/>
              <w:spacing w:after="0"/>
            </w:pPr>
            <w:r>
              <w:rPr>
                <w:rFonts w:ascii="Consolas" w:hAnsi="Consolas"/>
                <w:sz w:val="17"/>
              </w:rPr>
              <w:t>HTD-D control = BindingLayout + BindingClass tree + direct_fields_by_class</w:t>
              <w:br/>
              <w:t>HTD-D values  = rows: list[dict[str, str]]</w:t>
              <w:br/>
              <w:t>hierarchy position(row) =</w:t>
              <w:br/>
              <w:t xml:space="preserve">    {dimension_column: one_based_ordinal for each non-empty dimension_column}</w:t>
              <w:br/>
              <w:t>fact position =</w:t>
              <w:br/>
              <w:t xml:space="preserve">    (row hierarchy position, Binding.field, Binding.semantic_path)</w:t>
            </w:r>
          </w:p>
        </w:tc>
      </w:tr>
    </w:tbl>
    <w:p>
      <w:pPr>
        <w:spacing w:after="0"/>
      </w:pPr>
    </w:p>
    <w:p>
      <w:pPr>
        <w:pStyle w:val="3"/>
      </w:pPr>
      <w:r>
        <w:t>13.3.2 b) Physical XML read and processing order</w:t>
      </w:r>
    </w:p>
    <w:p>
      <w:r>
        <w:t>The input is not streamed into final CSV rows in one pass. The executable first establishes namespace and Binding control information, then parses and traverses the XML tree. The implemented order is:</w:t>
      </w:r>
    </w:p>
    <w:p>
      <w:pPr>
        <w:pStyle w:val="aff4"/>
      </w:pPr>
      <w:r>
        <w:t>collect_namespaces performs namespace discovery from the XML input; ET.parse then builds the complete ElementTree root.</w:t>
      </w:r>
    </w:p>
    <w:p>
      <w:pPr>
        <w:pStyle w:val="aff4"/>
      </w:pPr>
      <w:r>
        <w:t>read_binding_layout reads usable C/A rows and establishes fieldnames, semantic-path mappings, dimensions and syntax-sequence metadata.</w:t>
      </w:r>
    </w:p>
    <w:p>
      <w:pPr>
        <w:pStyle w:val="aff4"/>
      </w:pPr>
      <w:r>
        <w:t>read_bindings creates the ordered Binding list; the optional template contributes field-to-dimension hints but does not replace Binding field order.</w:t>
      </w:r>
    </w:p>
    <w:p>
      <w:pPr>
        <w:pStyle w:val="aff4"/>
      </w:pPr>
      <w:r>
        <w:t>read_binding_rows and build_binding_class_tree build the Class hierarchy; walk_binding_classes and direct_class_fields build the direct-field index.</w:t>
      </w:r>
    </w:p>
    <w:p>
      <w:pPr>
        <w:pStyle w:val="aff4"/>
      </w:pPr>
      <w:r>
        <w:t>find_nodes resolves the root Class context. process_class then walks Class nodes recursively in Binding-tree child order, using XML node order returned by find_nodes.</w:t>
      </w:r>
    </w:p>
    <w:p>
      <w:pPr>
        <w:pStyle w:val="3"/>
      </w:pPr>
      <w:r>
        <w:t>13.3.3 c) Positioning physical values inside the HTD-D hierarchy</w:t>
      </w:r>
    </w:p>
    <w:p>
      <w:r>
        <w:t>For the current Class context, fill_direct_fields processes only Attribute bindings owned directly by that Class. The Attribute XPath is made relative to the Class XPath where possible, get_value reads the lexical value, and the value is assigned to Binding.field only when that field is still empty in the current row. A Binding filter also writes its declared filter_field/filter_value pair.</w:t>
      </w:r>
    </w:p>
    <w:p>
      <w:r>
        <w:t>A non-repeated child Class is processed with the same row object, so its fields share the parent's row scope. A repeated child with a dimension is deferred into repeated_children. For each matching XML context, enumerate(..., start=1) creates a new ordinal, copies the ancestor dimension_values, adds child_class.dimension = ordinal, creates a new row, and recursively populates that row. Thus the combination of Class semantic path, field name, ancestor dimension ordinals and current repeated ordinal determines the HTD-D location.</w:t>
      </w:r>
    </w:p>
    <w:p>
      <w:pPr>
        <w:pStyle w:val="3"/>
      </w:pPr>
      <w:r>
        <w:t>13.3.4 d) HTD-D processing order when expanding to HTD-CSV</w:t>
      </w:r>
    </w:p>
    <w:p>
      <w:r>
        <w:t>process_class first fills direct fields and recursively processes non-repeated children into the current row. If the Class owns the row and the row has a value beyond dimension columns, that row is appended to rows. Only after that append does the function process deferred repeated children. Repeated child Classes follow Binding-tree child order; their XML contexts follow document order; and their ordinals run from 1 through the number of contexts. The resulting rows list is already the HTD-CSV row order: owner row first, followed by each repeated subtree in recursive order.</w:t>
      </w:r>
    </w:p>
    <w:p>
      <w:pPr>
        <w:keepNext/>
      </w:pPr>
      <w:r>
        <w:t>Table 12 summarizes syntax binding htd-d to htd-csv ordering. The entries provide the implementation evidence used by the surrounding specification text.</w:t>
      </w:r>
    </w:p>
    <w:p>
      <w:pPr>
        <w:pStyle w:val="af2"/>
        <w:keepNext/>
        <w:jc w:val="center"/>
      </w:pPr>
      <w:r>
        <w:t>Table 12 — Syntax Binding HTD-D to HTD-CSV ordering</w:t>
      </w:r>
    </w:p>
    <w:tbl>
      <w:tblPr>
        <w:tblStyle w:val="af7"/>
        <w:tblW w:type="dxa" w:w="10368"/>
        <w:jc w:val="center"/>
        <w:tblLayout w:type="fixed"/>
        <w:tblLook w:firstColumn="1" w:firstRow="1" w:lastColumn="0" w:lastRow="0" w:noHBand="0" w:noVBand="1" w:val="04A0"/>
      </w:tblPr>
      <w:tblGrid>
        <w:gridCol w:w="1944"/>
        <w:gridCol w:w="3960"/>
        <w:gridCol w:w="4464"/>
      </w:tblGrid>
      <w:tr>
        <w:trPr>
          <w:tblHeader w:val="true"/>
        </w:trPr>
        <w:tc>
          <w:tcPr>
            <w:tcW w:type="dxa" w:w="1944"/>
            <w:shd w:fill="F2F2F2"/>
            <w:tcMar>
              <w:top w:w="90" w:type="dxa"/>
              <w:start w:w="110" w:type="dxa"/>
              <w:bottom w:w="90" w:type="dxa"/>
              <w:end w:w="110" w:type="dxa"/>
            </w:tcMar>
            <w:vAlign w:val="center"/>
          </w:tcPr>
          <w:p>
            <w:pPr>
              <w:spacing w:after="0"/>
            </w:pPr>
            <w:r>
              <w:rPr>
                <w:b/>
                <w:color w:val="000000"/>
                <w:sz w:val="18"/>
              </w:rPr>
              <w:t>Ordering level</w:t>
            </w:r>
          </w:p>
        </w:tc>
        <w:tc>
          <w:tcPr>
            <w:tcW w:type="dxa" w:w="3960"/>
            <w:shd w:fill="F2F2F2"/>
            <w:tcMar>
              <w:top w:w="90" w:type="dxa"/>
              <w:start w:w="110" w:type="dxa"/>
              <w:bottom w:w="90" w:type="dxa"/>
              <w:end w:w="110" w:type="dxa"/>
            </w:tcMar>
            <w:vAlign w:val="center"/>
          </w:tcPr>
          <w:p>
            <w:pPr>
              <w:spacing w:after="0"/>
            </w:pPr>
            <w:r>
              <w:rPr>
                <w:b/>
                <w:color w:val="000000"/>
                <w:sz w:val="18"/>
              </w:rPr>
              <w:t>Implemented key/order</w:t>
            </w:r>
          </w:p>
        </w:tc>
        <w:tc>
          <w:tcPr>
            <w:tcW w:type="dxa" w:w="4464"/>
            <w:shd w:fill="F2F2F2"/>
            <w:tcMar>
              <w:top w:w="90" w:type="dxa"/>
              <w:start w:w="110" w:type="dxa"/>
              <w:bottom w:w="90" w:type="dxa"/>
              <w:end w:w="110" w:type="dxa"/>
            </w:tcMar>
            <w:vAlign w:val="center"/>
          </w:tcPr>
          <w:p>
            <w:pPr>
              <w:spacing w:after="0"/>
            </w:pPr>
            <w:r>
              <w:rPr>
                <w:b/>
                <w:color w:val="000000"/>
                <w:sz w:val="18"/>
              </w:rPr>
              <w:t>HTD-CSV effect</w:t>
            </w:r>
          </w:p>
        </w:tc>
      </w:tr>
      <w:tr>
        <w:tc>
          <w:tcPr>
            <w:tcW w:type="dxa" w:w="1944"/>
            <w:tcMar>
              <w:top w:w="90" w:type="dxa"/>
              <w:start w:w="110" w:type="dxa"/>
              <w:bottom w:w="90" w:type="dxa"/>
              <w:end w:w="110" w:type="dxa"/>
            </w:tcMar>
            <w:vAlign w:val="center"/>
          </w:tcPr>
          <w:p>
            <w:pPr>
              <w:spacing w:after="0" w:line="240" w:lineRule="auto"/>
            </w:pPr>
            <w:r>
              <w:rPr>
                <w:sz w:val="16"/>
              </w:rPr>
              <w:t>Columns</w:t>
            </w:r>
          </w:p>
        </w:tc>
        <w:tc>
          <w:tcPr>
            <w:tcW w:type="dxa" w:w="3960"/>
            <w:tcMar>
              <w:top w:w="90" w:type="dxa"/>
              <w:start w:w="110" w:type="dxa"/>
              <w:bottom w:w="90" w:type="dxa"/>
              <w:end w:w="110" w:type="dxa"/>
            </w:tcMar>
            <w:vAlign w:val="center"/>
          </w:tcPr>
          <w:p>
            <w:pPr>
              <w:spacing w:after="0" w:line="240" w:lineRule="auto"/>
            </w:pPr>
            <w:r>
              <w:rPr>
                <w:sz w:val="16"/>
              </w:rPr>
              <w:t>BindingLayout.fieldnames</w:t>
            </w:r>
          </w:p>
        </w:tc>
        <w:tc>
          <w:tcPr>
            <w:tcW w:type="dxa" w:w="4464"/>
            <w:tcMar>
              <w:top w:w="90" w:type="dxa"/>
              <w:start w:w="110" w:type="dxa"/>
              <w:bottom w:w="90" w:type="dxa"/>
              <w:end w:w="110" w:type="dxa"/>
            </w:tcMar>
            <w:vAlign w:val="center"/>
          </w:tcPr>
          <w:p>
            <w:pPr>
              <w:spacing w:after="0" w:line="240" w:lineRule="auto"/>
            </w:pPr>
            <w:r>
              <w:rPr>
                <w:sz w:val="16"/>
              </w:rPr>
              <w:t>Header and dictionary projection order</w:t>
            </w:r>
          </w:p>
        </w:tc>
      </w:tr>
      <w:tr>
        <w:tc>
          <w:tcPr>
            <w:tcW w:type="dxa" w:w="1944"/>
            <w:tcMar>
              <w:top w:w="90" w:type="dxa"/>
              <w:start w:w="110" w:type="dxa"/>
              <w:bottom w:w="90" w:type="dxa"/>
              <w:end w:w="110" w:type="dxa"/>
            </w:tcMar>
            <w:vAlign w:val="center"/>
          </w:tcPr>
          <w:p>
            <w:pPr>
              <w:spacing w:after="0" w:line="240" w:lineRule="auto"/>
            </w:pPr>
            <w:r>
              <w:rPr>
                <w:sz w:val="16"/>
              </w:rPr>
              <w:t>Class traversal</w:t>
            </w:r>
          </w:p>
        </w:tc>
        <w:tc>
          <w:tcPr>
            <w:tcW w:type="dxa" w:w="3960"/>
            <w:tcMar>
              <w:top w:w="90" w:type="dxa"/>
              <w:start w:w="110" w:type="dxa"/>
              <w:bottom w:w="90" w:type="dxa"/>
              <w:end w:w="110" w:type="dxa"/>
            </w:tcMar>
            <w:vAlign w:val="center"/>
          </w:tcPr>
          <w:p>
            <w:pPr>
              <w:spacing w:after="0" w:line="240" w:lineRule="auto"/>
            </w:pPr>
            <w:r>
              <w:rPr>
                <w:sz w:val="16"/>
              </w:rPr>
              <w:t>BindingClass child insertion order</w:t>
            </w:r>
          </w:p>
        </w:tc>
        <w:tc>
          <w:tcPr>
            <w:tcW w:type="dxa" w:w="4464"/>
            <w:tcMar>
              <w:top w:w="90" w:type="dxa"/>
              <w:start w:w="110" w:type="dxa"/>
              <w:bottom w:w="90" w:type="dxa"/>
              <w:end w:w="110" w:type="dxa"/>
            </w:tcMar>
            <w:vAlign w:val="center"/>
          </w:tcPr>
          <w:p>
            <w:pPr>
              <w:spacing w:after="0" w:line="240" w:lineRule="auto"/>
            </w:pPr>
            <w:r>
              <w:rPr>
                <w:sz w:val="16"/>
              </w:rPr>
              <w:t>Stable semantic hierarchy traversal</w:t>
            </w:r>
          </w:p>
        </w:tc>
      </w:tr>
      <w:tr>
        <w:tc>
          <w:tcPr>
            <w:tcW w:type="dxa" w:w="1944"/>
            <w:tcMar>
              <w:top w:w="90" w:type="dxa"/>
              <w:start w:w="110" w:type="dxa"/>
              <w:bottom w:w="90" w:type="dxa"/>
              <w:end w:w="110" w:type="dxa"/>
            </w:tcMar>
            <w:vAlign w:val="center"/>
          </w:tcPr>
          <w:p>
            <w:pPr>
              <w:spacing w:after="0" w:line="240" w:lineRule="auto"/>
            </w:pPr>
            <w:r>
              <w:rPr>
                <w:sz w:val="16"/>
              </w:rPr>
              <w:t>Non-repeated child</w:t>
            </w:r>
          </w:p>
        </w:tc>
        <w:tc>
          <w:tcPr>
            <w:tcW w:type="dxa" w:w="3960"/>
            <w:tcMar>
              <w:top w:w="90" w:type="dxa"/>
              <w:start w:w="110" w:type="dxa"/>
              <w:bottom w:w="90" w:type="dxa"/>
              <w:end w:w="110" w:type="dxa"/>
            </w:tcMar>
            <w:vAlign w:val="center"/>
          </w:tcPr>
          <w:p>
            <w:pPr>
              <w:spacing w:after="0" w:line="240" w:lineRule="auto"/>
            </w:pPr>
            <w:r>
              <w:rPr>
                <w:sz w:val="16"/>
              </w:rPr>
              <w:t>Processed immediately in current row</w:t>
            </w:r>
          </w:p>
        </w:tc>
        <w:tc>
          <w:tcPr>
            <w:tcW w:type="dxa" w:w="4464"/>
            <w:tcMar>
              <w:top w:w="90" w:type="dxa"/>
              <w:start w:w="110" w:type="dxa"/>
              <w:bottom w:w="90" w:type="dxa"/>
              <w:end w:w="110" w:type="dxa"/>
            </w:tcMar>
            <w:vAlign w:val="center"/>
          </w:tcPr>
          <w:p>
            <w:pPr>
              <w:spacing w:after="0" w:line="240" w:lineRule="auto"/>
            </w:pPr>
            <w:r>
              <w:rPr>
                <w:sz w:val="16"/>
              </w:rPr>
              <w:t>Values merge into parent row scope</w:t>
            </w:r>
          </w:p>
        </w:tc>
      </w:tr>
      <w:tr>
        <w:tc>
          <w:tcPr>
            <w:tcW w:type="dxa" w:w="1944"/>
            <w:tcMar>
              <w:top w:w="90" w:type="dxa"/>
              <w:start w:w="110" w:type="dxa"/>
              <w:bottom w:w="90" w:type="dxa"/>
              <w:end w:w="110" w:type="dxa"/>
            </w:tcMar>
            <w:vAlign w:val="center"/>
          </w:tcPr>
          <w:p>
            <w:pPr>
              <w:spacing w:after="0" w:line="240" w:lineRule="auto"/>
            </w:pPr>
            <w:r>
              <w:rPr>
                <w:sz w:val="16"/>
              </w:rPr>
              <w:t>Repeated child</w:t>
            </w:r>
          </w:p>
        </w:tc>
        <w:tc>
          <w:tcPr>
            <w:tcW w:type="dxa" w:w="3960"/>
            <w:tcMar>
              <w:top w:w="90" w:type="dxa"/>
              <w:start w:w="110" w:type="dxa"/>
              <w:bottom w:w="90" w:type="dxa"/>
              <w:end w:w="110" w:type="dxa"/>
            </w:tcMar>
            <w:vAlign w:val="center"/>
          </w:tcPr>
          <w:p>
            <w:pPr>
              <w:spacing w:after="0" w:line="240" w:lineRule="auto"/>
            </w:pPr>
            <w:r>
              <w:rPr>
                <w:sz w:val="16"/>
              </w:rPr>
              <w:t>Deferred; XML context order; ordinal 1..n</w:t>
            </w:r>
          </w:p>
        </w:tc>
        <w:tc>
          <w:tcPr>
            <w:tcW w:type="dxa" w:w="4464"/>
            <w:tcMar>
              <w:top w:w="90" w:type="dxa"/>
              <w:start w:w="110" w:type="dxa"/>
              <w:bottom w:w="90" w:type="dxa"/>
              <w:end w:w="110" w:type="dxa"/>
            </w:tcMar>
            <w:vAlign w:val="center"/>
          </w:tcPr>
          <w:p>
            <w:pPr>
              <w:spacing w:after="0" w:line="240" w:lineRule="auto"/>
            </w:pPr>
            <w:r>
              <w:rPr>
                <w:sz w:val="16"/>
              </w:rPr>
              <w:t>One or more dimension-addressed rows</w:t>
            </w:r>
          </w:p>
        </w:tc>
      </w:tr>
      <w:tr>
        <w:tc>
          <w:tcPr>
            <w:tcW w:type="dxa" w:w="1944"/>
            <w:tcMar>
              <w:top w:w="90" w:type="dxa"/>
              <w:start w:w="110" w:type="dxa"/>
              <w:bottom w:w="90" w:type="dxa"/>
              <w:end w:w="110" w:type="dxa"/>
            </w:tcMar>
            <w:vAlign w:val="center"/>
          </w:tcPr>
          <w:p>
            <w:pPr>
              <w:spacing w:after="0" w:line="240" w:lineRule="auto"/>
            </w:pPr>
            <w:r>
              <w:rPr>
                <w:sz w:val="16"/>
              </w:rPr>
              <w:t>Final row list</w:t>
            </w:r>
          </w:p>
        </w:tc>
        <w:tc>
          <w:tcPr>
            <w:tcW w:type="dxa" w:w="3960"/>
            <w:tcMar>
              <w:top w:w="90" w:type="dxa"/>
              <w:start w:w="110" w:type="dxa"/>
              <w:bottom w:w="90" w:type="dxa"/>
              <w:end w:w="110" w:type="dxa"/>
            </w:tcMar>
            <w:vAlign w:val="center"/>
          </w:tcPr>
          <w:p>
            <w:pPr>
              <w:spacing w:after="0" w:line="240" w:lineRule="auto"/>
            </w:pPr>
            <w:r>
              <w:rPr>
                <w:sz w:val="16"/>
              </w:rPr>
              <w:t>Append order produced by process_class</w:t>
            </w:r>
          </w:p>
        </w:tc>
        <w:tc>
          <w:tcPr>
            <w:tcW w:type="dxa" w:w="4464"/>
            <w:tcMar>
              <w:top w:w="90" w:type="dxa"/>
              <w:start w:w="110" w:type="dxa"/>
              <w:bottom w:w="90" w:type="dxa"/>
              <w:end w:w="110" w:type="dxa"/>
            </w:tcMar>
            <w:vAlign w:val="center"/>
          </w:tcPr>
          <w:p>
            <w:pPr>
              <w:spacing w:after="0" w:line="240" w:lineRule="auto"/>
            </w:pPr>
            <w:r>
              <w:rPr>
                <w:sz w:val="16"/>
              </w:rPr>
              <w:t>DictWriter writes the same order</w:t>
            </w:r>
          </w:p>
        </w:tc>
      </w:tr>
    </w:tbl>
    <w:p>
      <w:pPr>
        <w:spacing w:after="0"/>
      </w:pPr>
    </w:p>
    <w:p>
      <w:pPr>
        <w:pStyle w:val="3"/>
      </w:pPr>
      <w:r>
        <w:t>13.3.5 e) HTD-CSV file output</w:t>
      </w:r>
    </w:p>
    <w:p>
      <w:r>
        <w:t>After traversal, drop_empty_columns may remove fields that are empty in every accumulated row. The program then creates the parent directory, opens the requested final CSV path directly with newline='' and the selected encoding, writes BindingLayout-derived fieldnames as the header, and calls writerows(rows) without an additional sort. The metadata JSON is written only after the CSV. There is no temporary-file promotion or atomic two-file transaction.</w:t>
      </w:r>
    </w:p>
    <w:p>
      <w:pPr>
        <w:pStyle w:val="20"/>
      </w:pPr>
      <w:r>
        <w:t>13.4 HTD-CSV to HTD-D and physical XML</w:t>
      </w:r>
    </w:p>
    <w:p>
      <w:r>
        <w:t>The reverse direction uses the same logical HTD-D concept but a different physical construction strategy. CSV rows and dimension columns retain hierarchy identity, while an Element registry creates or reuses XML contexts. Figure 5 shows the read, position, dimension-registry, schema-expansion and output order.</w:t>
      </w:r>
    </w:p>
    <w:p>
      <w:pPr>
        <w:keepNext/>
      </w:pPr>
      <w:r>
        <w:t>Figure 5 illustrates hTD-CSV to HTD-D and UBL XML construction. The numbered figure is referenced here as part of the implementation-level processing description.</w:t>
      </w:r>
    </w:p>
    <w:p>
      <w:pPr>
        <w:keepNext/>
        <w:jc w:val="center"/>
      </w:pPr>
      <w:r>
        <w:drawing>
          <wp:inline xmlns:a="http://schemas.openxmlformats.org/drawingml/2006/main" xmlns:pic="http://schemas.openxmlformats.org/drawingml/2006/picture">
            <wp:extent cx="5805714" cy="5450114"/>
            <wp:docPr id="5" name="Picture 5" descr="Figure 5 — HTD-CSV to HTD-D and UBL XML construction"/>
            <wp:cNvGraphicFramePr>
              <a:graphicFrameLocks noChangeAspect="1"/>
            </wp:cNvGraphicFramePr>
            <a:graphic>
              <a:graphicData uri="http://schemas.openxmlformats.org/drawingml/2006/picture">
                <pic:pic>
                  <pic:nvPicPr>
                    <pic:cNvPr id="0" name="syntax_htd_reverse.png"/>
                    <pic:cNvPicPr/>
                  </pic:nvPicPr>
                  <pic:blipFill>
                    <a:blip r:embed="rId31"/>
                    <a:stretch>
                      <a:fillRect/>
                    </a:stretch>
                  </pic:blipFill>
                  <pic:spPr>
                    <a:xfrm>
                      <a:off x="0" y="0"/>
                      <a:ext cx="5805714" cy="5450114"/>
                    </a:xfrm>
                    <a:prstGeom prst="rect"/>
                  </pic:spPr>
                </pic:pic>
              </a:graphicData>
            </a:graphic>
          </wp:inline>
        </w:drawing>
      </w:r>
    </w:p>
    <w:p>
      <w:pPr>
        <w:pStyle w:val="af2"/>
        <w:jc w:val="center"/>
      </w:pPr>
      <w:r>
        <w:t>Figure 5 — HTD-CSV to HTD-D and UBL XML construction</w:t>
      </w:r>
    </w:p>
    <w:p>
      <w:pPr>
        <w:pStyle w:val="3"/>
      </w:pPr>
      <w:r>
        <w:t>13.4.1 e) Reading HTD-CSV and positioning values in HTD-D</w:t>
      </w:r>
    </w:p>
    <w:p>
      <w:r>
        <w:t>The reverse function first loads BindingLayout, Binding rows and optional template dimension hints. csv.DictReader then reads the complete HTD-CSV file. BOM prefixes are removed from field names and keys, values are stripped, and the result is stored as rows: list[dict[str, str]]. validate_hierarchical_row_scopes verifies that row dimensions are compatible with field_dimension. No separate nested HTD-D value tree is created: each row remains positioned by its non-empty dimension columns, and each fact remains addressed by its Binding.field.</w:t>
      </w:r>
    </w:p>
    <w:p>
      <w:pPr>
        <w:pStyle w:val="3"/>
      </w:pPr>
      <w:r>
        <w:t>13.4.2 d) Processing HTD-D and expanding physical XML schema data</w:t>
      </w:r>
    </w:p>
    <w:p>
      <w:r>
        <w:t>Bindings are grouped conceptually by their resolved dimension and are processed globally by syntax_sequence, with Binding order as the tie-breaker. repeat_path_by_dimension resolves the physical repeated XML path. context_by_dimension_row is the central dimension registry: its key is (dimension name, dimension ordinal string) and its value is the created XML Element. For one dimension-bound Binding, rows containing both that dimension and a value for the field are selected and sorted by integer dimension ordinal.</w:t>
      </w:r>
    </w:p>
    <w:p>
      <w:r>
        <w:t>For each selected row, a missing registry key causes create_context(root, repeat_path, ...) to build the physical XML branch; an existing key reuses the same Element. A Binding XPath relative to repeat_path is written below that Element. An absolute/out-of-context path is written from the document root. A non-dimension Binding scans HTD-D rows in row order and writes the first non-empty value. A syntax-only default is applied only to contexts that already exist. This prevents a default from creating a repeated business occurrence by itself.</w:t>
      </w:r>
    </w:p>
    <w:tbl>
      <w:tblPr>
        <w:tblStyle w:val="af7"/>
        <w:tblW w:type="dxa" w:w="9720"/>
        <w:jc w:val="center"/>
        <w:tblLayout w:type="fixed"/>
        <w:tblLook w:firstColumn="1" w:firstRow="1" w:lastColumn="0" w:lastRow="0" w:noHBand="0" w:noVBand="1" w:val="04A0"/>
      </w:tblPr>
      <w:tblGrid>
        <w:gridCol w:w="9720"/>
      </w:tblGrid>
      <w:tr>
        <w:tc>
          <w:tcPr>
            <w:tcW w:type="dxa" w:w="9720"/>
            <w:tcMar>
              <w:top w:w="90" w:type="dxa"/>
              <w:start w:w="110" w:type="dxa"/>
              <w:bottom w:w="90" w:type="dxa"/>
              <w:end w:w="110" w:type="dxa"/>
            </w:tcMar>
            <w:vAlign w:val="center"/>
          </w:tcPr>
          <w:p>
            <w:pPr>
              <w:keepLines/>
              <w:spacing w:after="0"/>
            </w:pPr>
            <w:r>
              <w:rPr>
                <w:rFonts w:ascii="Consolas" w:hAnsi="Consolas"/>
                <w:sz w:val="17"/>
              </w:rPr>
              <w:t>for binding in bindings sorted by (syntax_sequence, Binding order):</w:t>
              <w:br/>
              <w:t xml:space="preserve">    if syntax_only_default:</w:t>
              <w:br/>
              <w:t xml:space="preserve">        apply default to existing contexts only</w:t>
              <w:br/>
              <w:t xml:space="preserve">    elif binding has repeated dimension:</w:t>
              <w:br/>
              <w:t xml:space="preserve">        for row in rows sorted by integer row[dimension]:</w:t>
              <w:br/>
              <w:t xml:space="preserve">            key = (dimension, row[dimension])</w:t>
              <w:br/>
              <w:t xml:space="preserve">            context = context_by_dimension_row.get(key)</w:t>
              <w:br/>
              <w:t xml:space="preserve">            if context is None:</w:t>
              <w:br/>
              <w:t xml:space="preserve">                context = create_context(repeat_path)</w:t>
              <w:br/>
              <w:t xml:space="preserve">                context_by_dimension_row[key] = context</w:t>
              <w:br/>
              <w:t xml:space="preserve">            write value relative to context, or from root for an absolute path</w:t>
              <w:br/>
              <w:t xml:space="preserve">    else:</w:t>
              <w:br/>
              <w:t xml:space="preserve">        write the first non-empty row value</w:t>
            </w:r>
          </w:p>
        </w:tc>
      </w:tr>
    </w:tbl>
    <w:p>
      <w:pPr>
        <w:spacing w:after="0"/>
      </w:pPr>
    </w:p>
    <w:p>
      <w:pPr>
        <w:keepNext/>
      </w:pPr>
      <w:r>
        <w:t>Table 13 summarizes syntax binding dimension registry and xml generation. The entries provide the implementation evidence used by the surrounding specification text.</w:t>
      </w:r>
    </w:p>
    <w:p>
      <w:pPr>
        <w:pStyle w:val="af2"/>
        <w:keepNext/>
        <w:jc w:val="center"/>
      </w:pPr>
      <w:r>
        <w:t>Table 13 — Syntax Binding dimension registry and XML generation</w:t>
      </w:r>
    </w:p>
    <w:tbl>
      <w:tblPr>
        <w:tblStyle w:val="af7"/>
        <w:tblW w:type="dxa" w:w="10368"/>
        <w:jc w:val="center"/>
        <w:tblLayout w:type="fixed"/>
        <w:tblLook w:firstColumn="1" w:firstRow="1" w:lastColumn="0" w:lastRow="0" w:noHBand="0" w:noVBand="1" w:val="04A0"/>
      </w:tblPr>
      <w:tblGrid>
        <w:gridCol w:w="1944"/>
        <w:gridCol w:w="3096"/>
        <w:gridCol w:w="2448"/>
        <w:gridCol w:w="2880"/>
      </w:tblGrid>
      <w:tr>
        <w:trPr>
          <w:tblHeader w:val="true"/>
        </w:trPr>
        <w:tc>
          <w:tcPr>
            <w:tcW w:type="dxa" w:w="1944"/>
            <w:shd w:fill="F2F2F2"/>
            <w:tcMar>
              <w:top w:w="90" w:type="dxa"/>
              <w:start w:w="110" w:type="dxa"/>
              <w:bottom w:w="90" w:type="dxa"/>
              <w:end w:w="110" w:type="dxa"/>
            </w:tcMar>
            <w:vAlign w:val="center"/>
          </w:tcPr>
          <w:p>
            <w:pPr>
              <w:spacing w:after="0"/>
            </w:pPr>
            <w:r>
              <w:rPr>
                <w:b/>
                <w:color w:val="000000"/>
                <w:sz w:val="18"/>
              </w:rPr>
              <w:t>Dimension information</w:t>
            </w:r>
          </w:p>
        </w:tc>
        <w:tc>
          <w:tcPr>
            <w:tcW w:type="dxa" w:w="3096"/>
            <w:shd w:fill="F2F2F2"/>
            <w:tcMar>
              <w:top w:w="90" w:type="dxa"/>
              <w:start w:w="110" w:type="dxa"/>
              <w:bottom w:w="90" w:type="dxa"/>
              <w:end w:w="110" w:type="dxa"/>
            </w:tcMar>
            <w:vAlign w:val="center"/>
          </w:tcPr>
          <w:p>
            <w:pPr>
              <w:spacing w:after="0"/>
            </w:pPr>
            <w:r>
              <w:rPr>
                <w:b/>
                <w:color w:val="000000"/>
                <w:sz w:val="18"/>
              </w:rPr>
              <w:t>Where recorded</w:t>
            </w:r>
          </w:p>
        </w:tc>
        <w:tc>
          <w:tcPr>
            <w:tcW w:type="dxa" w:w="2448"/>
            <w:shd w:fill="F2F2F2"/>
            <w:tcMar>
              <w:top w:w="90" w:type="dxa"/>
              <w:start w:w="110" w:type="dxa"/>
              <w:bottom w:w="90" w:type="dxa"/>
              <w:end w:w="110" w:type="dxa"/>
            </w:tcMar>
            <w:vAlign w:val="center"/>
          </w:tcPr>
          <w:p>
            <w:pPr>
              <w:spacing w:after="0"/>
            </w:pPr>
            <w:r>
              <w:rPr>
                <w:b/>
                <w:color w:val="000000"/>
                <w:sz w:val="18"/>
              </w:rPr>
              <w:t>Processing order</w:t>
            </w:r>
          </w:p>
        </w:tc>
        <w:tc>
          <w:tcPr>
            <w:tcW w:type="dxa" w:w="2880"/>
            <w:shd w:fill="F2F2F2"/>
            <w:tcMar>
              <w:top w:w="90" w:type="dxa"/>
              <w:start w:w="110" w:type="dxa"/>
              <w:bottom w:w="90" w:type="dxa"/>
              <w:end w:w="110" w:type="dxa"/>
            </w:tcMar>
            <w:vAlign w:val="center"/>
          </w:tcPr>
          <w:p>
            <w:pPr>
              <w:spacing w:after="0"/>
            </w:pPr>
            <w:r>
              <w:rPr>
                <w:b/>
                <w:color w:val="000000"/>
                <w:sz w:val="18"/>
              </w:rPr>
              <w:t>Physical XML effect</w:t>
            </w:r>
          </w:p>
        </w:tc>
      </w:tr>
      <w:tr>
        <w:tc>
          <w:tcPr>
            <w:tcW w:type="dxa" w:w="1944"/>
            <w:tcMar>
              <w:top w:w="90" w:type="dxa"/>
              <w:start w:w="110" w:type="dxa"/>
              <w:bottom w:w="90" w:type="dxa"/>
              <w:end w:w="110" w:type="dxa"/>
            </w:tcMar>
            <w:vAlign w:val="center"/>
          </w:tcPr>
          <w:p>
            <w:pPr>
              <w:spacing w:after="0" w:line="240" w:lineRule="auto"/>
            </w:pPr>
            <w:r>
              <w:rPr>
                <w:sz w:val="15"/>
              </w:rPr>
              <w:t>Dimension definition</w:t>
            </w:r>
          </w:p>
        </w:tc>
        <w:tc>
          <w:tcPr>
            <w:tcW w:type="dxa" w:w="3096"/>
            <w:tcMar>
              <w:top w:w="90" w:type="dxa"/>
              <w:start w:w="110" w:type="dxa"/>
              <w:bottom w:w="90" w:type="dxa"/>
              <w:end w:w="110" w:type="dxa"/>
            </w:tcMar>
            <w:vAlign w:val="center"/>
          </w:tcPr>
          <w:p>
            <w:pPr>
              <w:spacing w:after="0" w:line="240" w:lineRule="auto"/>
            </w:pPr>
            <w:r>
              <w:rPr>
                <w:sz w:val="15"/>
              </w:rPr>
              <w:t>Binding.dimension / field_dimension</w:t>
            </w:r>
          </w:p>
        </w:tc>
        <w:tc>
          <w:tcPr>
            <w:tcW w:type="dxa" w:w="2448"/>
            <w:tcMar>
              <w:top w:w="90" w:type="dxa"/>
              <w:start w:w="110" w:type="dxa"/>
              <w:bottom w:w="90" w:type="dxa"/>
              <w:end w:w="110" w:type="dxa"/>
            </w:tcMar>
            <w:vAlign w:val="center"/>
          </w:tcPr>
          <w:p>
            <w:pPr>
              <w:spacing w:after="0" w:line="240" w:lineRule="auto"/>
            </w:pPr>
            <w:r>
              <w:rPr>
                <w:sz w:val="15"/>
              </w:rPr>
              <w:t>Resolved before Binding processing</w:t>
            </w:r>
          </w:p>
        </w:tc>
        <w:tc>
          <w:tcPr>
            <w:tcW w:type="dxa" w:w="2880"/>
            <w:tcMar>
              <w:top w:w="90" w:type="dxa"/>
              <w:start w:w="110" w:type="dxa"/>
              <w:bottom w:w="90" w:type="dxa"/>
              <w:end w:w="110" w:type="dxa"/>
            </w:tcMar>
            <w:vAlign w:val="center"/>
          </w:tcPr>
          <w:p>
            <w:pPr>
              <w:spacing w:after="0" w:line="240" w:lineRule="auto"/>
            </w:pPr>
            <w:r>
              <w:rPr>
                <w:sz w:val="15"/>
              </w:rPr>
              <w:t>Selects repeated physical context</w:t>
            </w:r>
          </w:p>
        </w:tc>
      </w:tr>
      <w:tr>
        <w:tc>
          <w:tcPr>
            <w:tcW w:type="dxa" w:w="1944"/>
            <w:tcMar>
              <w:top w:w="90" w:type="dxa"/>
              <w:start w:w="110" w:type="dxa"/>
              <w:bottom w:w="90" w:type="dxa"/>
              <w:end w:w="110" w:type="dxa"/>
            </w:tcMar>
            <w:vAlign w:val="center"/>
          </w:tcPr>
          <w:p>
            <w:pPr>
              <w:spacing w:after="0" w:line="240" w:lineRule="auto"/>
            </w:pPr>
            <w:r>
              <w:rPr>
                <w:sz w:val="15"/>
              </w:rPr>
              <w:t>Repeated physical path</w:t>
            </w:r>
          </w:p>
        </w:tc>
        <w:tc>
          <w:tcPr>
            <w:tcW w:type="dxa" w:w="3096"/>
            <w:tcMar>
              <w:top w:w="90" w:type="dxa"/>
              <w:start w:w="110" w:type="dxa"/>
              <w:bottom w:w="90" w:type="dxa"/>
              <w:end w:w="110" w:type="dxa"/>
            </w:tcMar>
            <w:vAlign w:val="center"/>
          </w:tcPr>
          <w:p>
            <w:pPr>
              <w:spacing w:after="0" w:line="240" w:lineRule="auto"/>
            </w:pPr>
            <w:r>
              <w:rPr>
                <w:sz w:val="15"/>
              </w:rPr>
              <w:t>repeat_path_by_dimension</w:t>
            </w:r>
          </w:p>
        </w:tc>
        <w:tc>
          <w:tcPr>
            <w:tcW w:type="dxa" w:w="2448"/>
            <w:tcMar>
              <w:top w:w="90" w:type="dxa"/>
              <w:start w:w="110" w:type="dxa"/>
              <w:bottom w:w="90" w:type="dxa"/>
              <w:end w:w="110" w:type="dxa"/>
            </w:tcMar>
            <w:vAlign w:val="center"/>
          </w:tcPr>
          <w:p>
            <w:pPr>
              <w:spacing w:after="0" w:line="240" w:lineRule="auto"/>
            </w:pPr>
            <w:r>
              <w:rPr>
                <w:sz w:val="15"/>
              </w:rPr>
              <w:t>One path per dimension</w:t>
            </w:r>
          </w:p>
        </w:tc>
        <w:tc>
          <w:tcPr>
            <w:tcW w:type="dxa" w:w="2880"/>
            <w:tcMar>
              <w:top w:w="90" w:type="dxa"/>
              <w:start w:w="110" w:type="dxa"/>
              <w:bottom w:w="90" w:type="dxa"/>
              <w:end w:w="110" w:type="dxa"/>
            </w:tcMar>
            <w:vAlign w:val="center"/>
          </w:tcPr>
          <w:p>
            <w:pPr>
              <w:spacing w:after="0" w:line="240" w:lineRule="auto"/>
            </w:pPr>
            <w:r>
              <w:rPr>
                <w:sz w:val="15"/>
              </w:rPr>
              <w:t>Path passed to create_context</w:t>
            </w:r>
          </w:p>
        </w:tc>
      </w:tr>
      <w:tr>
        <w:tc>
          <w:tcPr>
            <w:tcW w:type="dxa" w:w="1944"/>
            <w:tcMar>
              <w:top w:w="90" w:type="dxa"/>
              <w:start w:w="110" w:type="dxa"/>
              <w:bottom w:w="90" w:type="dxa"/>
              <w:end w:w="110" w:type="dxa"/>
            </w:tcMar>
            <w:vAlign w:val="center"/>
          </w:tcPr>
          <w:p>
            <w:pPr>
              <w:spacing w:after="0" w:line="240" w:lineRule="auto"/>
            </w:pPr>
            <w:r>
              <w:rPr>
                <w:sz w:val="15"/>
              </w:rPr>
              <w:t>Occurrence identity</w:t>
            </w:r>
          </w:p>
        </w:tc>
        <w:tc>
          <w:tcPr>
            <w:tcW w:type="dxa" w:w="3096"/>
            <w:tcMar>
              <w:top w:w="90" w:type="dxa"/>
              <w:start w:w="110" w:type="dxa"/>
              <w:bottom w:w="90" w:type="dxa"/>
              <w:end w:w="110" w:type="dxa"/>
            </w:tcMar>
            <w:vAlign w:val="center"/>
          </w:tcPr>
          <w:p>
            <w:pPr>
              <w:spacing w:after="0" w:line="240" w:lineRule="auto"/>
            </w:pPr>
            <w:r>
              <w:rPr>
                <w:sz w:val="15"/>
              </w:rPr>
              <w:t>HTD-CSV row[dimension]</w:t>
            </w:r>
          </w:p>
        </w:tc>
        <w:tc>
          <w:tcPr>
            <w:tcW w:type="dxa" w:w="2448"/>
            <w:tcMar>
              <w:top w:w="90" w:type="dxa"/>
              <w:start w:w="110" w:type="dxa"/>
              <w:bottom w:w="90" w:type="dxa"/>
              <w:end w:w="110" w:type="dxa"/>
            </w:tcMar>
            <w:vAlign w:val="center"/>
          </w:tcPr>
          <w:p>
            <w:pPr>
              <w:spacing w:after="0" w:line="240" w:lineRule="auto"/>
            </w:pPr>
            <w:r>
              <w:rPr>
                <w:sz w:val="15"/>
              </w:rPr>
              <w:t>Integer ordinal ascending</w:t>
            </w:r>
          </w:p>
        </w:tc>
        <w:tc>
          <w:tcPr>
            <w:tcW w:type="dxa" w:w="2880"/>
            <w:tcMar>
              <w:top w:w="90" w:type="dxa"/>
              <w:start w:w="110" w:type="dxa"/>
              <w:bottom w:w="90" w:type="dxa"/>
              <w:end w:w="110" w:type="dxa"/>
            </w:tcMar>
            <w:vAlign w:val="center"/>
          </w:tcPr>
          <w:p>
            <w:pPr>
              <w:spacing w:after="0" w:line="240" w:lineRule="auto"/>
            </w:pPr>
            <w:r>
              <w:rPr>
                <w:sz w:val="15"/>
              </w:rPr>
              <w:t>One ordinal maps to one context key</w:t>
            </w:r>
          </w:p>
        </w:tc>
      </w:tr>
      <w:tr>
        <w:tc>
          <w:tcPr>
            <w:tcW w:type="dxa" w:w="1944"/>
            <w:tcMar>
              <w:top w:w="90" w:type="dxa"/>
              <w:start w:w="110" w:type="dxa"/>
              <w:bottom w:w="90" w:type="dxa"/>
              <w:end w:w="110" w:type="dxa"/>
            </w:tcMar>
            <w:vAlign w:val="center"/>
          </w:tcPr>
          <w:p>
            <w:pPr>
              <w:spacing w:after="0" w:line="240" w:lineRule="auto"/>
            </w:pPr>
            <w:r>
              <w:rPr>
                <w:sz w:val="15"/>
              </w:rPr>
              <w:t>Context reuse</w:t>
            </w:r>
          </w:p>
        </w:tc>
        <w:tc>
          <w:tcPr>
            <w:tcW w:type="dxa" w:w="3096"/>
            <w:tcMar>
              <w:top w:w="90" w:type="dxa"/>
              <w:start w:w="110" w:type="dxa"/>
              <w:bottom w:w="90" w:type="dxa"/>
              <w:end w:w="110" w:type="dxa"/>
            </w:tcMar>
            <w:vAlign w:val="center"/>
          </w:tcPr>
          <w:p>
            <w:pPr>
              <w:spacing w:after="0" w:line="240" w:lineRule="auto"/>
            </w:pPr>
            <w:r>
              <w:rPr>
                <w:sz w:val="15"/>
              </w:rPr>
              <w:t>context_by_dimension_row[(dimension, ordinal)]</w:t>
            </w:r>
          </w:p>
        </w:tc>
        <w:tc>
          <w:tcPr>
            <w:tcW w:type="dxa" w:w="2448"/>
            <w:tcMar>
              <w:top w:w="90" w:type="dxa"/>
              <w:start w:w="110" w:type="dxa"/>
              <w:bottom w:w="90" w:type="dxa"/>
              <w:end w:w="110" w:type="dxa"/>
            </w:tcMar>
            <w:vAlign w:val="center"/>
          </w:tcPr>
          <w:p>
            <w:pPr>
              <w:spacing w:after="0" w:line="240" w:lineRule="auto"/>
            </w:pPr>
            <w:r>
              <w:rPr>
                <w:sz w:val="15"/>
              </w:rPr>
              <w:t>Lookup before creation</w:t>
            </w:r>
          </w:p>
        </w:tc>
        <w:tc>
          <w:tcPr>
            <w:tcW w:type="dxa" w:w="2880"/>
            <w:tcMar>
              <w:top w:w="90" w:type="dxa"/>
              <w:start w:w="110" w:type="dxa"/>
              <w:bottom w:w="90" w:type="dxa"/>
              <w:end w:w="110" w:type="dxa"/>
            </w:tcMar>
            <w:vAlign w:val="center"/>
          </w:tcPr>
          <w:p>
            <w:pPr>
              <w:spacing w:after="0" w:line="240" w:lineRule="auto"/>
            </w:pPr>
            <w:r>
              <w:rPr>
                <w:sz w:val="15"/>
              </w:rPr>
              <w:t>All facts for one occurrence share an Element</w:t>
            </w:r>
          </w:p>
        </w:tc>
      </w:tr>
      <w:tr>
        <w:tc>
          <w:tcPr>
            <w:tcW w:type="dxa" w:w="1944"/>
            <w:tcMar>
              <w:top w:w="90" w:type="dxa"/>
              <w:start w:w="110" w:type="dxa"/>
              <w:bottom w:w="90" w:type="dxa"/>
              <w:end w:w="110" w:type="dxa"/>
            </w:tcMar>
            <w:vAlign w:val="center"/>
          </w:tcPr>
          <w:p>
            <w:pPr>
              <w:spacing w:after="0" w:line="240" w:lineRule="auto"/>
            </w:pPr>
            <w:r>
              <w:rPr>
                <w:sz w:val="15"/>
              </w:rPr>
              <w:t>Child element order</w:t>
            </w:r>
          </w:p>
        </w:tc>
        <w:tc>
          <w:tcPr>
            <w:tcW w:type="dxa" w:w="3096"/>
            <w:tcMar>
              <w:top w:w="90" w:type="dxa"/>
              <w:start w:w="110" w:type="dxa"/>
              <w:bottom w:w="90" w:type="dxa"/>
              <w:end w:w="110" w:type="dxa"/>
            </w:tcMar>
            <w:vAlign w:val="center"/>
          </w:tcPr>
          <w:p>
            <w:pPr>
              <w:spacing w:after="0" w:line="240" w:lineRule="auto"/>
            </w:pPr>
            <w:r>
              <w:rPr>
                <w:sz w:val="15"/>
              </w:rPr>
              <w:t>UblSchemaIndex child-order map</w:t>
            </w:r>
          </w:p>
        </w:tc>
        <w:tc>
          <w:tcPr>
            <w:tcW w:type="dxa" w:w="2448"/>
            <w:tcMar>
              <w:top w:w="90" w:type="dxa"/>
              <w:start w:w="110" w:type="dxa"/>
              <w:bottom w:w="90" w:type="dxa"/>
              <w:end w:w="110" w:type="dxa"/>
            </w:tcMar>
            <w:vAlign w:val="center"/>
          </w:tcPr>
          <w:p>
            <w:pPr>
              <w:spacing w:after="0" w:line="240" w:lineRule="auto"/>
            </w:pPr>
            <w:r>
              <w:rPr>
                <w:sz w:val="15"/>
              </w:rPr>
              <w:t>Applied after all values/defaults</w:t>
            </w:r>
          </w:p>
        </w:tc>
        <w:tc>
          <w:tcPr>
            <w:tcW w:type="dxa" w:w="2880"/>
            <w:tcMar>
              <w:top w:w="90" w:type="dxa"/>
              <w:start w:w="110" w:type="dxa"/>
              <w:bottom w:w="90" w:type="dxa"/>
              <w:end w:w="110" w:type="dxa"/>
            </w:tcMar>
            <w:vAlign w:val="center"/>
          </w:tcPr>
          <w:p>
            <w:pPr>
              <w:spacing w:after="0" w:line="240" w:lineRule="auto"/>
            </w:pPr>
            <w:r>
              <w:rPr>
                <w:sz w:val="15"/>
              </w:rPr>
              <w:t>Final children reordered to UBL schema order</w:t>
            </w:r>
          </w:p>
        </w:tc>
      </w:tr>
    </w:tbl>
    <w:p>
      <w:pPr>
        <w:spacing w:after="0"/>
      </w:pPr>
    </w:p>
    <w:p>
      <w:pPr>
        <w:pStyle w:val="3"/>
      </w:pPr>
      <w:r>
        <w:t>13.4.3 c) Physical XML file output</w:t>
      </w:r>
    </w:p>
    <w:p>
      <w:r>
        <w:t>After all Binding values are applied, ensure_tax_scheme_defaults supplies the implemented TaxScheme defaults, sort_children_for_ubl_schema reorders children using the optional UBL XSD-derived order, and indent_xml formats the tree. The program creates the output parent directory and writes ElementTree directly to the requested XML path as UTF-8 with an XML declaration. CII reverse is not selected from the Binding and is not implemented by this function.</w:t>
      </w:r>
    </w:p>
    <w:p>
      <w:pPr>
        <w:pStyle w:val="20"/>
      </w:pPr>
      <w:r>
        <w:t>13.5 XML Syntax Binding versus Flat CSV hierarchy construction</w:t>
      </w:r>
    </w:p>
    <w:p>
      <w:r>
        <w:t>Table 14 distinguishes the XML-specific approach from the Flat CSV approach. XML starts with an existing nested node tree and derives dimension ordinals from repeated XPath contexts. Flat CSV starts with positional rows and must first construct business groups and selector variants before an HTD hierarchy exists.</w:t>
      </w:r>
    </w:p>
    <w:p>
      <w:pPr>
        <w:keepNext/>
      </w:pPr>
      <w:r>
        <w:t>Table 14 summarizes xml and flat csv hierarchy-construction differences. The entries provide the implementation evidence used by the surrounding specification text.</w:t>
      </w:r>
    </w:p>
    <w:p>
      <w:pPr>
        <w:pStyle w:val="af2"/>
        <w:keepNext/>
        <w:jc w:val="center"/>
      </w:pPr>
      <w:r>
        <w:t>Table 14 — XML and Flat CSV hierarchy-construction differences</w:t>
      </w:r>
    </w:p>
    <w:tbl>
      <w:tblPr>
        <w:tblStyle w:val="af7"/>
        <w:tblW w:type="dxa" w:w="10368"/>
        <w:jc w:val="center"/>
        <w:tblLayout w:type="fixed"/>
        <w:tblLook w:firstColumn="1" w:firstRow="1" w:lastColumn="0" w:lastRow="0" w:noHBand="0" w:noVBand="1" w:val="04A0"/>
      </w:tblPr>
      <w:tblGrid>
        <w:gridCol w:w="1800"/>
        <w:gridCol w:w="4320"/>
        <w:gridCol w:w="4248"/>
      </w:tblGrid>
      <w:tr>
        <w:trPr>
          <w:tblHeader w:val="true"/>
        </w:trPr>
        <w:tc>
          <w:tcPr>
            <w:tcW w:type="dxa" w:w="1800"/>
            <w:shd w:fill="F2F2F2"/>
            <w:tcMar>
              <w:top w:w="90" w:type="dxa"/>
              <w:start w:w="110" w:type="dxa"/>
              <w:bottom w:w="90" w:type="dxa"/>
              <w:end w:w="110" w:type="dxa"/>
            </w:tcMar>
            <w:vAlign w:val="center"/>
          </w:tcPr>
          <w:p>
            <w:pPr>
              <w:spacing w:after="0"/>
            </w:pPr>
            <w:r>
              <w:rPr>
                <w:b/>
                <w:color w:val="000000"/>
                <w:sz w:val="18"/>
              </w:rPr>
              <w:t>Aspect</w:t>
            </w:r>
          </w:p>
        </w:tc>
        <w:tc>
          <w:tcPr>
            <w:tcW w:type="dxa" w:w="4320"/>
            <w:shd w:fill="F2F2F2"/>
            <w:tcMar>
              <w:top w:w="90" w:type="dxa"/>
              <w:start w:w="110" w:type="dxa"/>
              <w:bottom w:w="90" w:type="dxa"/>
              <w:end w:w="110" w:type="dxa"/>
            </w:tcMar>
            <w:vAlign w:val="center"/>
          </w:tcPr>
          <w:p>
            <w:pPr>
              <w:spacing w:after="0"/>
            </w:pPr>
            <w:r>
              <w:rPr>
                <w:b/>
                <w:color w:val="000000"/>
                <w:sz w:val="18"/>
              </w:rPr>
              <w:t>XML Syntax Binding</w:t>
            </w:r>
          </w:p>
        </w:tc>
        <w:tc>
          <w:tcPr>
            <w:tcW w:type="dxa" w:w="4248"/>
            <w:shd w:fill="F2F2F2"/>
            <w:tcMar>
              <w:top w:w="90" w:type="dxa"/>
              <w:start w:w="110" w:type="dxa"/>
              <w:bottom w:w="90" w:type="dxa"/>
              <w:end w:w="110" w:type="dxa"/>
            </w:tcMar>
            <w:vAlign w:val="center"/>
          </w:tcPr>
          <w:p>
            <w:pPr>
              <w:spacing w:after="0"/>
            </w:pPr>
            <w:r>
              <w:rPr>
                <w:b/>
                <w:color w:val="000000"/>
                <w:sz w:val="18"/>
              </w:rPr>
              <w:t>Flat CSV canonical Binding</w:t>
            </w:r>
          </w:p>
        </w:tc>
      </w:tr>
      <w:tr>
        <w:tc>
          <w:tcPr>
            <w:tcW w:type="dxa" w:w="1800"/>
            <w:tcMar>
              <w:top w:w="90" w:type="dxa"/>
              <w:start w:w="110" w:type="dxa"/>
              <w:bottom w:w="90" w:type="dxa"/>
              <w:end w:w="110" w:type="dxa"/>
            </w:tcMar>
            <w:vAlign w:val="center"/>
          </w:tcPr>
          <w:p>
            <w:pPr>
              <w:spacing w:after="0" w:line="240" w:lineRule="auto"/>
            </w:pPr>
            <w:r>
              <w:rPr>
                <w:sz w:val="15"/>
              </w:rPr>
              <w:t>Physical address</w:t>
            </w:r>
          </w:p>
        </w:tc>
        <w:tc>
          <w:tcPr>
            <w:tcW w:type="dxa" w:w="4320"/>
            <w:tcMar>
              <w:top w:w="90" w:type="dxa"/>
              <w:start w:w="110" w:type="dxa"/>
              <w:bottom w:w="90" w:type="dxa"/>
              <w:end w:w="110" w:type="dxa"/>
            </w:tcMar>
            <w:vAlign w:val="center"/>
          </w:tcPr>
          <w:p>
            <w:pPr>
              <w:spacing w:after="0" w:line="240" w:lineRule="auto"/>
            </w:pPr>
            <w:r>
              <w:rPr>
                <w:sz w:val="15"/>
              </w:rPr>
              <w:t>XPath and namespace-aware Element context</w:t>
            </w:r>
          </w:p>
        </w:tc>
        <w:tc>
          <w:tcPr>
            <w:tcW w:type="dxa" w:w="4248"/>
            <w:tcMar>
              <w:top w:w="90" w:type="dxa"/>
              <w:start w:w="110" w:type="dxa"/>
              <w:bottom w:w="90" w:type="dxa"/>
              <w:end w:w="110" w:type="dxa"/>
            </w:tcMar>
            <w:vAlign w:val="center"/>
          </w:tcPr>
          <w:p>
            <w:pPr>
              <w:spacing w:after="0" w:line="240" w:lineRule="auto"/>
            </w:pPr>
            <w:r>
              <w:rPr>
                <w:sz w:val="15"/>
              </w:rPr>
              <w:t>One-based ColumnN position plus Binding selector</w:t>
            </w:r>
          </w:p>
        </w:tc>
      </w:tr>
      <w:tr>
        <w:tc>
          <w:tcPr>
            <w:tcW w:type="dxa" w:w="1800"/>
            <w:tcMar>
              <w:top w:w="90" w:type="dxa"/>
              <w:start w:w="110" w:type="dxa"/>
              <w:bottom w:w="90" w:type="dxa"/>
              <w:end w:w="110" w:type="dxa"/>
            </w:tcMar>
            <w:vAlign w:val="center"/>
          </w:tcPr>
          <w:p>
            <w:pPr>
              <w:spacing w:after="0" w:line="240" w:lineRule="auto"/>
            </w:pPr>
            <w:r>
              <w:rPr>
                <w:sz w:val="15"/>
              </w:rPr>
              <w:t>Initial source structure</w:t>
            </w:r>
          </w:p>
        </w:tc>
        <w:tc>
          <w:tcPr>
            <w:tcW w:type="dxa" w:w="4320"/>
            <w:tcMar>
              <w:top w:w="90" w:type="dxa"/>
              <w:start w:w="110" w:type="dxa"/>
              <w:bottom w:w="90" w:type="dxa"/>
              <w:end w:w="110" w:type="dxa"/>
            </w:tcMar>
            <w:vAlign w:val="center"/>
          </w:tcPr>
          <w:p>
            <w:pPr>
              <w:spacing w:after="0" w:line="240" w:lineRule="auto"/>
            </w:pPr>
            <w:r>
              <w:rPr>
                <w:sz w:val="15"/>
              </w:rPr>
              <w:t>Already hierarchical ElementTree</w:t>
            </w:r>
          </w:p>
        </w:tc>
        <w:tc>
          <w:tcPr>
            <w:tcW w:type="dxa" w:w="4248"/>
            <w:tcMar>
              <w:top w:w="90" w:type="dxa"/>
              <w:start w:w="110" w:type="dxa"/>
              <w:bottom w:w="90" w:type="dxa"/>
              <w:end w:w="110" w:type="dxa"/>
            </w:tcMar>
            <w:vAlign w:val="center"/>
          </w:tcPr>
          <w:p>
            <w:pPr>
              <w:spacing w:after="0" w:line="240" w:lineRule="auto"/>
            </w:pPr>
            <w:r>
              <w:rPr>
                <w:sz w:val="15"/>
              </w:rPr>
              <w:t>Headerless positional rows; hierarchy not explicit</w:t>
            </w:r>
          </w:p>
        </w:tc>
      </w:tr>
      <w:tr>
        <w:tc>
          <w:tcPr>
            <w:tcW w:type="dxa" w:w="1800"/>
            <w:tcMar>
              <w:top w:w="90" w:type="dxa"/>
              <w:start w:w="110" w:type="dxa"/>
              <w:bottom w:w="90" w:type="dxa"/>
              <w:end w:w="110" w:type="dxa"/>
            </w:tcMar>
            <w:vAlign w:val="center"/>
          </w:tcPr>
          <w:p>
            <w:pPr>
              <w:spacing w:after="0" w:line="240" w:lineRule="auto"/>
            </w:pPr>
            <w:r>
              <w:rPr>
                <w:sz w:val="15"/>
              </w:rPr>
              <w:t>Hierarchy discovery</w:t>
            </w:r>
          </w:p>
        </w:tc>
        <w:tc>
          <w:tcPr>
            <w:tcW w:type="dxa" w:w="4320"/>
            <w:tcMar>
              <w:top w:w="90" w:type="dxa"/>
              <w:start w:w="110" w:type="dxa"/>
              <w:bottom w:w="90" w:type="dxa"/>
              <w:end w:w="110" w:type="dxa"/>
            </w:tcMar>
            <w:vAlign w:val="center"/>
          </w:tcPr>
          <w:p>
            <w:pPr>
              <w:spacing w:after="0" w:line="240" w:lineRule="auto"/>
            </w:pPr>
            <w:r>
              <w:rPr>
                <w:sz w:val="15"/>
              </w:rPr>
              <w:t>BindingClass recursion and repeated XML contexts</w:t>
            </w:r>
          </w:p>
        </w:tc>
        <w:tc>
          <w:tcPr>
            <w:tcW w:type="dxa" w:w="4248"/>
            <w:tcMar>
              <w:top w:w="90" w:type="dxa"/>
              <w:start w:w="110" w:type="dxa"/>
              <w:bottom w:w="90" w:type="dxa"/>
              <w:end w:w="110" w:type="dxa"/>
            </w:tcMar>
            <w:vAlign w:val="center"/>
          </w:tcPr>
          <w:p>
            <w:pPr>
              <w:spacing w:after="0" w:line="240" w:lineRule="auto"/>
            </w:pPr>
            <w:r>
              <w:rPr>
                <w:sz w:val="15"/>
              </w:rPr>
              <w:t>keyed_rows or marker_rows grouping plus source_rows driver</w:t>
            </w:r>
          </w:p>
        </w:tc>
      </w:tr>
      <w:tr>
        <w:tc>
          <w:tcPr>
            <w:tcW w:type="dxa" w:w="1800"/>
            <w:tcMar>
              <w:top w:w="90" w:type="dxa"/>
              <w:start w:w="110" w:type="dxa"/>
              <w:bottom w:w="90" w:type="dxa"/>
              <w:end w:w="110" w:type="dxa"/>
            </w:tcMar>
            <w:vAlign w:val="center"/>
          </w:tcPr>
          <w:p>
            <w:pPr>
              <w:spacing w:after="0" w:line="240" w:lineRule="auto"/>
            </w:pPr>
            <w:r>
              <w:rPr>
                <w:sz w:val="15"/>
              </w:rPr>
              <w:t>Occurrence identity</w:t>
            </w:r>
          </w:p>
        </w:tc>
        <w:tc>
          <w:tcPr>
            <w:tcW w:type="dxa" w:w="4320"/>
            <w:tcMar>
              <w:top w:w="90" w:type="dxa"/>
              <w:start w:w="110" w:type="dxa"/>
              <w:bottom w:w="90" w:type="dxa"/>
              <w:end w:w="110" w:type="dxa"/>
            </w:tcMar>
            <w:vAlign w:val="center"/>
          </w:tcPr>
          <w:p>
            <w:pPr>
              <w:spacing w:after="0" w:line="240" w:lineRule="auto"/>
            </w:pPr>
            <w:r>
              <w:rPr>
                <w:sz w:val="15"/>
              </w:rPr>
              <w:t>Dimension column and one-based XML-context ordinal</w:t>
            </w:r>
          </w:p>
        </w:tc>
        <w:tc>
          <w:tcPr>
            <w:tcW w:type="dxa" w:w="4248"/>
            <w:tcMar>
              <w:top w:w="90" w:type="dxa"/>
              <w:start w:w="110" w:type="dxa"/>
              <w:bottom w:w="90" w:type="dxa"/>
              <w:end w:w="110" w:type="dxa"/>
            </w:tcMar>
            <w:vAlign w:val="center"/>
          </w:tcPr>
          <w:p>
            <w:pPr>
              <w:spacing w:after="0" w:line="240" w:lineRule="auto"/>
            </w:pPr>
            <w:r>
              <w:rPr>
                <w:sz w:val="15"/>
              </w:rPr>
              <w:t>entry_key, physical source_row ordinal and selector-derived occurrence</w:t>
            </w:r>
          </w:p>
        </w:tc>
      </w:tr>
      <w:tr>
        <w:tc>
          <w:tcPr>
            <w:tcW w:type="dxa" w:w="1800"/>
            <w:tcMar>
              <w:top w:w="90" w:type="dxa"/>
              <w:start w:w="110" w:type="dxa"/>
              <w:bottom w:w="90" w:type="dxa"/>
              <w:end w:w="110" w:type="dxa"/>
            </w:tcMar>
            <w:vAlign w:val="center"/>
          </w:tcPr>
          <w:p>
            <w:pPr>
              <w:spacing w:after="0" w:line="240" w:lineRule="auto"/>
            </w:pPr>
            <w:r>
              <w:rPr>
                <w:sz w:val="15"/>
              </w:rPr>
              <w:t>Forward value container</w:t>
            </w:r>
          </w:p>
        </w:tc>
        <w:tc>
          <w:tcPr>
            <w:tcW w:type="dxa" w:w="4320"/>
            <w:tcMar>
              <w:top w:w="90" w:type="dxa"/>
              <w:start w:w="110" w:type="dxa"/>
              <w:bottom w:w="90" w:type="dxa"/>
              <w:end w:w="110" w:type="dxa"/>
            </w:tcMar>
            <w:vAlign w:val="center"/>
          </w:tcPr>
          <w:p>
            <w:pPr>
              <w:spacing w:after="0" w:line="240" w:lineRule="auto"/>
            </w:pPr>
            <w:r>
              <w:rPr>
                <w:sz w:val="15"/>
              </w:rPr>
              <w:t>rows dictionaries scoped by dimension columns</w:t>
            </w:r>
          </w:p>
        </w:tc>
        <w:tc>
          <w:tcPr>
            <w:tcW w:type="dxa" w:w="4248"/>
            <w:tcMar>
              <w:top w:w="90" w:type="dxa"/>
              <w:start w:w="110" w:type="dxa"/>
              <w:bottom w:w="90" w:type="dxa"/>
              <w:end w:w="110" w:type="dxa"/>
            </w:tcMar>
            <w:vAlign w:val="center"/>
          </w:tcPr>
          <w:p>
            <w:pPr>
              <w:spacing w:after="0" w:line="240" w:lineRule="auto"/>
            </w:pPr>
            <w:r>
              <w:rPr>
                <w:sz w:val="15"/>
              </w:rPr>
              <w:t>records dictionaries carrying explicit identity fields</w:t>
            </w:r>
          </w:p>
        </w:tc>
      </w:tr>
      <w:tr>
        <w:tc>
          <w:tcPr>
            <w:tcW w:type="dxa" w:w="1800"/>
            <w:tcMar>
              <w:top w:w="90" w:type="dxa"/>
              <w:start w:w="110" w:type="dxa"/>
              <w:bottom w:w="90" w:type="dxa"/>
              <w:end w:w="110" w:type="dxa"/>
            </w:tcMar>
            <w:vAlign w:val="center"/>
          </w:tcPr>
          <w:p>
            <w:pPr>
              <w:spacing w:after="0" w:line="240" w:lineRule="auto"/>
            </w:pPr>
            <w:r>
              <w:rPr>
                <w:sz w:val="15"/>
              </w:rPr>
              <w:t>Reverse physical builder</w:t>
            </w:r>
          </w:p>
        </w:tc>
        <w:tc>
          <w:tcPr>
            <w:tcW w:type="dxa" w:w="4320"/>
            <w:tcMar>
              <w:top w:w="90" w:type="dxa"/>
              <w:start w:w="110" w:type="dxa"/>
              <w:bottom w:w="90" w:type="dxa"/>
              <w:end w:w="110" w:type="dxa"/>
            </w:tcMar>
            <w:vAlign w:val="center"/>
          </w:tcPr>
          <w:p>
            <w:pPr>
              <w:spacing w:after="0" w:line="240" w:lineRule="auto"/>
            </w:pPr>
            <w:r>
              <w:rPr>
                <w:sz w:val="15"/>
              </w:rPr>
              <w:t>Element tree and (dimension, ordinal) context registry</w:t>
            </w:r>
          </w:p>
        </w:tc>
        <w:tc>
          <w:tcPr>
            <w:tcW w:type="dxa" w:w="4248"/>
            <w:tcMar>
              <w:top w:w="90" w:type="dxa"/>
              <w:start w:w="110" w:type="dxa"/>
              <w:bottom w:w="90" w:type="dxa"/>
              <w:end w:w="110" w:type="dxa"/>
            </w:tcMar>
            <w:vAlign w:val="center"/>
          </w:tcPr>
          <w:p>
            <w:pPr>
              <w:spacing w:after="0" w:line="240" w:lineRule="auto"/>
            </w:pPr>
            <w:r>
              <w:rPr>
                <w:sz w:val="15"/>
              </w:rPr>
              <w:t>Fixed-width list[str] target for each (entry_key, source_row)</w:t>
            </w:r>
          </w:p>
        </w:tc>
      </w:tr>
      <w:tr>
        <w:tc>
          <w:tcPr>
            <w:tcW w:type="dxa" w:w="1800"/>
            <w:tcMar>
              <w:top w:w="90" w:type="dxa"/>
              <w:start w:w="110" w:type="dxa"/>
              <w:bottom w:w="90" w:type="dxa"/>
              <w:end w:w="110" w:type="dxa"/>
            </w:tcMar>
            <w:vAlign w:val="center"/>
          </w:tcPr>
          <w:p>
            <w:pPr>
              <w:spacing w:after="0" w:line="240" w:lineRule="auto"/>
            </w:pPr>
            <w:r>
              <w:rPr>
                <w:sz w:val="15"/>
              </w:rPr>
              <w:t>Physical output order</w:t>
            </w:r>
          </w:p>
        </w:tc>
        <w:tc>
          <w:tcPr>
            <w:tcW w:type="dxa" w:w="4320"/>
            <w:tcMar>
              <w:top w:w="90" w:type="dxa"/>
              <w:start w:w="110" w:type="dxa"/>
              <w:bottom w:w="90" w:type="dxa"/>
              <w:end w:w="110" w:type="dxa"/>
            </w:tcMar>
            <w:vAlign w:val="center"/>
          </w:tcPr>
          <w:p>
            <w:pPr>
              <w:spacing w:after="0" w:line="240" w:lineRule="auto"/>
            </w:pPr>
            <w:r>
              <w:rPr>
                <w:sz w:val="15"/>
              </w:rPr>
              <w:t>syntax_sequence then UBL XSD child order</w:t>
            </w:r>
          </w:p>
        </w:tc>
        <w:tc>
          <w:tcPr>
            <w:tcW w:type="dxa" w:w="4248"/>
            <w:tcMar>
              <w:top w:w="90" w:type="dxa"/>
              <w:start w:w="110" w:type="dxa"/>
              <w:bottom w:w="90" w:type="dxa"/>
              <w:end w:w="110" w:type="dxa"/>
            </w:tcMar>
            <w:vAlign w:val="center"/>
          </w:tcPr>
          <w:p>
            <w:pPr>
              <w:spacing w:after="0" w:line="240" w:lineRule="auto"/>
            </w:pPr>
            <w:r>
              <w:rPr>
                <w:sz w:val="15"/>
              </w:rPr>
              <w:t>Physical target column index; output record order</w:t>
            </w:r>
          </w:p>
        </w:tc>
      </w:tr>
    </w:tbl>
    <w:p>
      <w:pPr>
        <w:spacing w:after="0"/>
      </w:pPr>
    </w:p>
    <w:p>
      <w:pPr>
        <w:pStyle w:val="10"/>
      </w:pPr>
      <w:r>
        <w:t>14 Condition and Decision Rules</w:t>
      </w:r>
    </w:p>
    <w:p>
      <w:pPr>
        <w:keepNext/>
      </w:pPr>
      <w:r>
        <w:t>Table 15 summarizes syntax binding decision rules. The entries provide the implementation evidence used by the surrounding specification text.</w:t>
      </w:r>
    </w:p>
    <w:p>
      <w:pPr>
        <w:pStyle w:val="af2"/>
        <w:keepNext/>
        <w:jc w:val="center"/>
      </w:pPr>
      <w:r>
        <w:t>Table 15 — Syntax Binding decision rules</w:t>
      </w:r>
    </w:p>
    <w:tbl>
      <w:tblPr>
        <w:tblStyle w:val="af7"/>
        <w:tblW w:type="dxa" w:w="10367"/>
        <w:jc w:val="center"/>
        <w:tblLayout w:type="fixed"/>
        <w:tblLook w:firstColumn="1" w:firstRow="1" w:lastColumn="0" w:lastRow="0" w:noHBand="0" w:noVBand="1" w:val="04A0"/>
      </w:tblPr>
      <w:tblGrid>
        <w:gridCol w:w="3456"/>
        <w:gridCol w:w="3456"/>
        <w:gridCol w:w="3456"/>
      </w:tblGrid>
      <w:tr>
        <w:trPr>
          <w:tblHeader w:val="true"/>
        </w:trPr>
        <w:tc>
          <w:tcPr>
            <w:tcW w:type="dxa" w:w="3456"/>
            <w:shd w:fill="F2F2F2"/>
            <w:tcMar>
              <w:top w:w="90" w:type="dxa"/>
              <w:start w:w="110" w:type="dxa"/>
              <w:bottom w:w="90" w:type="dxa"/>
              <w:end w:w="110" w:type="dxa"/>
            </w:tcMar>
            <w:vAlign w:val="center"/>
          </w:tcPr>
          <w:p>
            <w:pPr>
              <w:spacing w:after="0"/>
            </w:pPr>
            <w:r>
              <w:rPr>
                <w:b/>
                <w:color w:val="000000"/>
                <w:sz w:val="18"/>
              </w:rPr>
              <w:t>Condition</w:t>
            </w:r>
          </w:p>
        </w:tc>
        <w:tc>
          <w:tcPr>
            <w:tcW w:type="dxa" w:w="3456"/>
            <w:shd w:fill="F2F2F2"/>
            <w:tcMar>
              <w:top w:w="90" w:type="dxa"/>
              <w:start w:w="110" w:type="dxa"/>
              <w:bottom w:w="90" w:type="dxa"/>
              <w:end w:w="110" w:type="dxa"/>
            </w:tcMar>
            <w:vAlign w:val="center"/>
          </w:tcPr>
          <w:p>
            <w:pPr>
              <w:spacing w:after="0"/>
            </w:pPr>
            <w:r>
              <w:rPr>
                <w:b/>
                <w:color w:val="000000"/>
                <w:sz w:val="18"/>
              </w:rPr>
              <w:t>True branch</w:t>
            </w:r>
          </w:p>
        </w:tc>
        <w:tc>
          <w:tcPr>
            <w:tcW w:type="dxa" w:w="3456"/>
            <w:shd w:fill="F2F2F2"/>
            <w:tcMar>
              <w:top w:w="90" w:type="dxa"/>
              <w:start w:w="110" w:type="dxa"/>
              <w:bottom w:w="90" w:type="dxa"/>
              <w:end w:w="110" w:type="dxa"/>
            </w:tcMar>
            <w:vAlign w:val="center"/>
          </w:tcPr>
          <w:p>
            <w:pPr>
              <w:spacing w:after="0"/>
            </w:pPr>
            <w:r>
              <w:rPr>
                <w:b/>
                <w:color w:val="000000"/>
                <w:sz w:val="18"/>
              </w:rPr>
              <w:t>False branch</w:t>
            </w:r>
          </w:p>
        </w:tc>
      </w:tr>
      <w:tr>
        <w:tc>
          <w:tcPr>
            <w:tcW w:type="dxa" w:w="3456"/>
            <w:tcMar>
              <w:top w:w="90" w:type="dxa"/>
              <w:start w:w="110" w:type="dxa"/>
              <w:bottom w:w="90" w:type="dxa"/>
              <w:end w:w="110" w:type="dxa"/>
            </w:tcMar>
            <w:vAlign w:val="center"/>
          </w:tcPr>
          <w:p>
            <w:pPr>
              <w:spacing w:after="0" w:line="240" w:lineRule="auto"/>
            </w:pPr>
            <w:r>
              <w:rPr>
                <w:sz w:val="16"/>
              </w:rPr>
              <w:t>C row multiplicity repeats</w:t>
            </w:r>
          </w:p>
        </w:tc>
        <w:tc>
          <w:tcPr>
            <w:tcW w:type="dxa" w:w="3456"/>
            <w:tcMar>
              <w:top w:w="90" w:type="dxa"/>
              <w:start w:w="110" w:type="dxa"/>
              <w:bottom w:w="90" w:type="dxa"/>
              <w:end w:w="110" w:type="dxa"/>
            </w:tcMar>
            <w:vAlign w:val="center"/>
          </w:tcPr>
          <w:p>
            <w:pPr>
              <w:spacing w:after="0" w:line="240" w:lineRule="auto"/>
            </w:pPr>
            <w:r>
              <w:rPr>
                <w:sz w:val="16"/>
              </w:rPr>
              <w:t>Create dimension and one row per XML context</w:t>
            </w:r>
          </w:p>
        </w:tc>
        <w:tc>
          <w:tcPr>
            <w:tcW w:type="dxa" w:w="3456"/>
            <w:tcMar>
              <w:top w:w="90" w:type="dxa"/>
              <w:start w:w="110" w:type="dxa"/>
              <w:bottom w:w="90" w:type="dxa"/>
              <w:end w:w="110" w:type="dxa"/>
            </w:tcMar>
            <w:vAlign w:val="center"/>
          </w:tcPr>
          <w:p>
            <w:pPr>
              <w:spacing w:after="0" w:line="240" w:lineRule="auto"/>
            </w:pPr>
            <w:r>
              <w:rPr>
                <w:sz w:val="16"/>
              </w:rPr>
              <w:t>Reuse parent row</w:t>
            </w:r>
          </w:p>
        </w:tc>
      </w:tr>
      <w:tr>
        <w:tc>
          <w:tcPr>
            <w:tcW w:type="dxa" w:w="3456"/>
            <w:tcMar>
              <w:top w:w="90" w:type="dxa"/>
              <w:start w:w="110" w:type="dxa"/>
              <w:bottom w:w="90" w:type="dxa"/>
              <w:end w:w="110" w:type="dxa"/>
            </w:tcMar>
            <w:vAlign w:val="center"/>
          </w:tcPr>
          <w:p>
            <w:pPr>
              <w:spacing w:after="0" w:line="240" w:lineRule="auto"/>
            </w:pPr>
            <w:r>
              <w:rPr>
                <w:sz w:val="16"/>
              </w:rPr>
              <w:t>XPath value non-empty and field empty</w:t>
            </w:r>
          </w:p>
        </w:tc>
        <w:tc>
          <w:tcPr>
            <w:tcW w:type="dxa" w:w="3456"/>
            <w:tcMar>
              <w:top w:w="90" w:type="dxa"/>
              <w:start w:w="110" w:type="dxa"/>
              <w:bottom w:w="90" w:type="dxa"/>
              <w:end w:w="110" w:type="dxa"/>
            </w:tcMar>
            <w:vAlign w:val="center"/>
          </w:tcPr>
          <w:p>
            <w:pPr>
              <w:spacing w:after="0" w:line="240" w:lineRule="auto"/>
            </w:pPr>
            <w:r>
              <w:rPr>
                <w:sz w:val="16"/>
              </w:rPr>
              <w:t>Assign fact</w:t>
            </w:r>
          </w:p>
        </w:tc>
        <w:tc>
          <w:tcPr>
            <w:tcW w:type="dxa" w:w="3456"/>
            <w:tcMar>
              <w:top w:w="90" w:type="dxa"/>
              <w:start w:w="110" w:type="dxa"/>
              <w:bottom w:w="90" w:type="dxa"/>
              <w:end w:w="110" w:type="dxa"/>
            </w:tcMar>
            <w:vAlign w:val="center"/>
          </w:tcPr>
          <w:p>
            <w:pPr>
              <w:spacing w:after="0" w:line="240" w:lineRule="auto"/>
            </w:pPr>
            <w:r>
              <w:rPr>
                <w:sz w:val="16"/>
              </w:rPr>
              <w:t>Preserve existing value</w:t>
            </w:r>
          </w:p>
        </w:tc>
      </w:tr>
      <w:tr>
        <w:tc>
          <w:tcPr>
            <w:tcW w:type="dxa" w:w="3456"/>
            <w:tcMar>
              <w:top w:w="90" w:type="dxa"/>
              <w:start w:w="110" w:type="dxa"/>
              <w:bottom w:w="90" w:type="dxa"/>
              <w:end w:w="110" w:type="dxa"/>
            </w:tcMar>
            <w:vAlign w:val="center"/>
          </w:tcPr>
          <w:p>
            <w:pPr>
              <w:spacing w:after="0" w:line="240" w:lineRule="auto"/>
            </w:pPr>
            <w:r>
              <w:rPr>
                <w:sz w:val="16"/>
              </w:rPr>
              <w:t>Filter metadata present</w:t>
            </w:r>
          </w:p>
        </w:tc>
        <w:tc>
          <w:tcPr>
            <w:tcW w:type="dxa" w:w="3456"/>
            <w:tcMar>
              <w:top w:w="90" w:type="dxa"/>
              <w:start w:w="110" w:type="dxa"/>
              <w:bottom w:w="90" w:type="dxa"/>
              <w:end w:w="110" w:type="dxa"/>
            </w:tcMar>
            <w:vAlign w:val="center"/>
          </w:tcPr>
          <w:p>
            <w:pPr>
              <w:spacing w:after="0" w:line="240" w:lineRule="auto"/>
            </w:pPr>
            <w:r>
              <w:rPr>
                <w:sz w:val="16"/>
              </w:rPr>
              <w:t>Assign filter field/value in row</w:t>
            </w:r>
          </w:p>
        </w:tc>
        <w:tc>
          <w:tcPr>
            <w:tcW w:type="dxa" w:w="3456"/>
            <w:tcMar>
              <w:top w:w="90" w:type="dxa"/>
              <w:start w:w="110" w:type="dxa"/>
              <w:bottom w:w="90" w:type="dxa"/>
              <w:end w:w="110" w:type="dxa"/>
            </w:tcMar>
            <w:vAlign w:val="center"/>
          </w:tcPr>
          <w:p>
            <w:pPr>
              <w:spacing w:after="0" w:line="240" w:lineRule="auto"/>
            </w:pPr>
            <w:r>
              <w:rPr>
                <w:sz w:val="16"/>
              </w:rPr>
              <w:t>No discriminator assignment</w:t>
            </w:r>
          </w:p>
        </w:tc>
      </w:tr>
      <w:tr>
        <w:tc>
          <w:tcPr>
            <w:tcW w:type="dxa" w:w="3456"/>
            <w:tcMar>
              <w:top w:w="90" w:type="dxa"/>
              <w:start w:w="110" w:type="dxa"/>
              <w:bottom w:w="90" w:type="dxa"/>
              <w:end w:w="110" w:type="dxa"/>
            </w:tcMar>
            <w:vAlign w:val="center"/>
          </w:tcPr>
          <w:p>
            <w:pPr>
              <w:spacing w:after="0" w:line="240" w:lineRule="auto"/>
            </w:pPr>
            <w:r>
              <w:rPr>
                <w:sz w:val="16"/>
              </w:rPr>
              <w:t>drop_empty enabled</w:t>
            </w:r>
          </w:p>
        </w:tc>
        <w:tc>
          <w:tcPr>
            <w:tcW w:type="dxa" w:w="3456"/>
            <w:tcMar>
              <w:top w:w="90" w:type="dxa"/>
              <w:start w:w="110" w:type="dxa"/>
              <w:bottom w:w="90" w:type="dxa"/>
              <w:end w:w="110" w:type="dxa"/>
            </w:tcMar>
            <w:vAlign w:val="center"/>
          </w:tcPr>
          <w:p>
            <w:pPr>
              <w:spacing w:after="0" w:line="240" w:lineRule="auto"/>
            </w:pPr>
            <w:r>
              <w:rPr>
                <w:sz w:val="16"/>
              </w:rPr>
              <w:t>Remove all-empty columns</w:t>
            </w:r>
          </w:p>
        </w:tc>
        <w:tc>
          <w:tcPr>
            <w:tcW w:type="dxa" w:w="3456"/>
            <w:tcMar>
              <w:top w:w="90" w:type="dxa"/>
              <w:start w:w="110" w:type="dxa"/>
              <w:bottom w:w="90" w:type="dxa"/>
              <w:end w:w="110" w:type="dxa"/>
            </w:tcMar>
            <w:vAlign w:val="center"/>
          </w:tcPr>
          <w:p>
            <w:pPr>
              <w:spacing w:after="0" w:line="240" w:lineRule="auto"/>
            </w:pPr>
            <w:r>
              <w:rPr>
                <w:sz w:val="16"/>
              </w:rPr>
              <w:t>Keep full Binding layout</w:t>
            </w:r>
          </w:p>
        </w:tc>
      </w:tr>
      <w:tr>
        <w:tc>
          <w:tcPr>
            <w:tcW w:type="dxa" w:w="3456"/>
            <w:tcMar>
              <w:top w:w="90" w:type="dxa"/>
              <w:start w:w="110" w:type="dxa"/>
              <w:bottom w:w="90" w:type="dxa"/>
              <w:end w:w="110" w:type="dxa"/>
            </w:tcMar>
            <w:vAlign w:val="center"/>
          </w:tcPr>
          <w:p>
            <w:pPr>
              <w:spacing w:after="0" w:line="240" w:lineRule="auto"/>
            </w:pPr>
            <w:r>
              <w:rPr>
                <w:sz w:val="16"/>
              </w:rPr>
              <w:t>Reverse binding has default and no field</w:t>
            </w:r>
          </w:p>
        </w:tc>
        <w:tc>
          <w:tcPr>
            <w:tcW w:type="dxa" w:w="3456"/>
            <w:tcMar>
              <w:top w:w="90" w:type="dxa"/>
              <w:start w:w="110" w:type="dxa"/>
              <w:bottom w:w="90" w:type="dxa"/>
              <w:end w:w="110" w:type="dxa"/>
            </w:tcMar>
            <w:vAlign w:val="center"/>
          </w:tcPr>
          <w:p>
            <w:pPr>
              <w:spacing w:after="0" w:line="240" w:lineRule="auto"/>
            </w:pPr>
            <w:r>
              <w:rPr>
                <w:sz w:val="16"/>
              </w:rPr>
              <w:t>Apply only in existing contexts</w:t>
            </w:r>
          </w:p>
        </w:tc>
        <w:tc>
          <w:tcPr>
            <w:tcW w:type="dxa" w:w="3456"/>
            <w:tcMar>
              <w:top w:w="90" w:type="dxa"/>
              <w:start w:w="110" w:type="dxa"/>
              <w:bottom w:w="90" w:type="dxa"/>
              <w:end w:w="110" w:type="dxa"/>
            </w:tcMar>
            <w:vAlign w:val="center"/>
          </w:tcPr>
          <w:p>
            <w:pPr>
              <w:spacing w:after="0" w:line="240" w:lineRule="auto"/>
            </w:pPr>
            <w:r>
              <w:rPr>
                <w:sz w:val="16"/>
              </w:rPr>
              <w:t>Normal fact branch</w:t>
            </w:r>
          </w:p>
        </w:tc>
      </w:tr>
      <w:tr>
        <w:tc>
          <w:tcPr>
            <w:tcW w:type="dxa" w:w="3456"/>
            <w:tcMar>
              <w:top w:w="90" w:type="dxa"/>
              <w:start w:w="110" w:type="dxa"/>
              <w:bottom w:w="90" w:type="dxa"/>
              <w:end w:w="110" w:type="dxa"/>
            </w:tcMar>
            <w:vAlign w:val="center"/>
          </w:tcPr>
          <w:p>
            <w:pPr>
              <w:spacing w:after="0" w:line="240" w:lineRule="auto"/>
            </w:pPr>
            <w:r>
              <w:rPr>
                <w:sz w:val="16"/>
              </w:rPr>
              <w:t>Repeated reverse context key exists</w:t>
            </w:r>
          </w:p>
        </w:tc>
        <w:tc>
          <w:tcPr>
            <w:tcW w:type="dxa" w:w="3456"/>
            <w:tcMar>
              <w:top w:w="90" w:type="dxa"/>
              <w:start w:w="110" w:type="dxa"/>
              <w:bottom w:w="90" w:type="dxa"/>
              <w:end w:w="110" w:type="dxa"/>
            </w:tcMar>
            <w:vAlign w:val="center"/>
          </w:tcPr>
          <w:p>
            <w:pPr>
              <w:spacing w:after="0" w:line="240" w:lineRule="auto"/>
            </w:pPr>
            <w:r>
              <w:rPr>
                <w:sz w:val="16"/>
              </w:rPr>
              <w:t>Reuse element</w:t>
            </w:r>
          </w:p>
        </w:tc>
        <w:tc>
          <w:tcPr>
            <w:tcW w:type="dxa" w:w="3456"/>
            <w:tcMar>
              <w:top w:w="90" w:type="dxa"/>
              <w:start w:w="110" w:type="dxa"/>
              <w:bottom w:w="90" w:type="dxa"/>
              <w:end w:w="110" w:type="dxa"/>
            </w:tcMar>
            <w:vAlign w:val="center"/>
          </w:tcPr>
          <w:p>
            <w:pPr>
              <w:spacing w:after="0" w:line="240" w:lineRule="auto"/>
            </w:pPr>
            <w:r>
              <w:rPr>
                <w:sz w:val="16"/>
              </w:rPr>
              <w:t>Create repeat path context</w:t>
            </w:r>
          </w:p>
        </w:tc>
      </w:tr>
      <w:tr>
        <w:tc>
          <w:tcPr>
            <w:tcW w:type="dxa" w:w="3456"/>
            <w:tcMar>
              <w:top w:w="90" w:type="dxa"/>
              <w:start w:w="110" w:type="dxa"/>
              <w:bottom w:w="90" w:type="dxa"/>
              <w:end w:w="110" w:type="dxa"/>
            </w:tcMar>
            <w:vAlign w:val="center"/>
          </w:tcPr>
          <w:p>
            <w:pPr>
              <w:spacing w:after="0" w:line="240" w:lineRule="auto"/>
            </w:pPr>
            <w:r>
              <w:rPr>
                <w:sz w:val="16"/>
              </w:rPr>
              <w:t>relative_xpath remains absolute</w:t>
            </w:r>
          </w:p>
        </w:tc>
        <w:tc>
          <w:tcPr>
            <w:tcW w:type="dxa" w:w="3456"/>
            <w:tcMar>
              <w:top w:w="90" w:type="dxa"/>
              <w:start w:w="110" w:type="dxa"/>
              <w:bottom w:w="90" w:type="dxa"/>
              <w:end w:w="110" w:type="dxa"/>
            </w:tcMar>
            <w:vAlign w:val="center"/>
          </w:tcPr>
          <w:p>
            <w:pPr>
              <w:spacing w:after="0" w:line="240" w:lineRule="auto"/>
            </w:pPr>
            <w:r>
              <w:rPr>
                <w:sz w:val="16"/>
              </w:rPr>
              <w:t>Write from document root</w:t>
            </w:r>
          </w:p>
        </w:tc>
        <w:tc>
          <w:tcPr>
            <w:tcW w:type="dxa" w:w="3456"/>
            <w:tcMar>
              <w:top w:w="90" w:type="dxa"/>
              <w:start w:w="110" w:type="dxa"/>
              <w:bottom w:w="90" w:type="dxa"/>
              <w:end w:w="110" w:type="dxa"/>
            </w:tcMar>
            <w:vAlign w:val="center"/>
          </w:tcPr>
          <w:p>
            <w:pPr>
              <w:spacing w:after="0" w:line="240" w:lineRule="auto"/>
            </w:pPr>
            <w:r>
              <w:rPr>
                <w:sz w:val="16"/>
              </w:rPr>
              <w:t>Write under repeated context</w:t>
            </w:r>
          </w:p>
        </w:tc>
      </w:tr>
      <w:tr>
        <w:tc>
          <w:tcPr>
            <w:tcW w:type="dxa" w:w="3456"/>
            <w:tcMar>
              <w:top w:w="90" w:type="dxa"/>
              <w:start w:w="110" w:type="dxa"/>
              <w:bottom w:w="90" w:type="dxa"/>
              <w:end w:w="110" w:type="dxa"/>
            </w:tcMar>
            <w:vAlign w:val="center"/>
          </w:tcPr>
          <w:p>
            <w:pPr>
              <w:spacing w:after="0" w:line="240" w:lineRule="auto"/>
            </w:pPr>
            <w:r>
              <w:rPr>
                <w:sz w:val="16"/>
              </w:rPr>
              <w:t>No XSD option</w:t>
            </w:r>
          </w:p>
        </w:tc>
        <w:tc>
          <w:tcPr>
            <w:tcW w:type="dxa" w:w="3456"/>
            <w:tcMar>
              <w:top w:w="90" w:type="dxa"/>
              <w:start w:w="110" w:type="dxa"/>
              <w:bottom w:w="90" w:type="dxa"/>
              <w:end w:w="110" w:type="dxa"/>
            </w:tcMar>
            <w:vAlign w:val="center"/>
          </w:tcPr>
          <w:p>
            <w:pPr>
              <w:spacing w:after="0" w:line="240" w:lineRule="auto"/>
            </w:pPr>
            <w:r>
              <w:rPr>
                <w:sz w:val="16"/>
              </w:rPr>
              <w:t>Use built-in UBL_CHILD_ORDER fallback</w:t>
            </w:r>
          </w:p>
        </w:tc>
        <w:tc>
          <w:tcPr>
            <w:tcW w:type="dxa" w:w="3456"/>
            <w:tcMar>
              <w:top w:w="90" w:type="dxa"/>
              <w:start w:w="110" w:type="dxa"/>
              <w:bottom w:w="90" w:type="dxa"/>
              <w:end w:w="110" w:type="dxa"/>
            </w:tcMar>
            <w:vAlign w:val="center"/>
          </w:tcPr>
          <w:p>
            <w:pPr>
              <w:spacing w:after="0" w:line="240" w:lineRule="auto"/>
            </w:pPr>
            <w:r>
              <w:rPr>
                <w:sz w:val="16"/>
              </w:rPr>
              <w:t>Use derived XSD order where available</w:t>
            </w:r>
          </w:p>
        </w:tc>
      </w:tr>
    </w:tbl>
    <w:p>
      <w:pPr>
        <w:spacing w:after="0"/>
      </w:pPr>
    </w:p>
    <w:p>
      <w:pPr>
        <w:pStyle w:val="10"/>
      </w:pPr>
      <w:r>
        <w:t>15 Data Structure Construction</w:t>
      </w:r>
    </w:p>
    <w:p>
      <w:pPr>
        <w:keepNext/>
      </w:pPr>
      <w:r>
        <w:t>Figure 6 illustrates binding rows to runtime structures and output. The numbered figure is referenced here as part of the implementation-level processing description.</w:t>
      </w:r>
    </w:p>
    <w:p>
      <w:pPr>
        <w:keepNext/>
        <w:jc w:val="center"/>
      </w:pPr>
      <w:r>
        <w:drawing>
          <wp:inline xmlns:a="http://schemas.openxmlformats.org/drawingml/2006/main" xmlns:pic="http://schemas.openxmlformats.org/drawingml/2006/picture">
            <wp:extent cx="5805714" cy="4071257"/>
            <wp:docPr id="6" name="Picture 6" descr="Figure 6 — Binding rows to runtime structures and output"/>
            <wp:cNvGraphicFramePr>
              <a:graphicFrameLocks noChangeAspect="1"/>
            </wp:cNvGraphicFramePr>
            <a:graphic>
              <a:graphicData uri="http://schemas.openxmlformats.org/drawingml/2006/picture">
                <pic:pic>
                  <pic:nvPicPr>
                    <pic:cNvPr id="0" name="syntax_structures.png"/>
                    <pic:cNvPicPr/>
                  </pic:nvPicPr>
                  <pic:blipFill>
                    <a:blip r:embed="rId32"/>
                    <a:stretch>
                      <a:fillRect/>
                    </a:stretch>
                  </pic:blipFill>
                  <pic:spPr>
                    <a:xfrm>
                      <a:off x="0" y="0"/>
                      <a:ext cx="5805714" cy="4071257"/>
                    </a:xfrm>
                    <a:prstGeom prst="rect"/>
                  </pic:spPr>
                </pic:pic>
              </a:graphicData>
            </a:graphic>
          </wp:inline>
        </w:drawing>
      </w:r>
    </w:p>
    <w:p>
      <w:pPr>
        <w:pStyle w:val="af2"/>
        <w:jc w:val="center"/>
      </w:pPr>
      <w:r>
        <w:t>Figure 6 — Binding rows to runtime structures and output</w:t>
      </w:r>
    </w:p>
    <w:p>
      <w:r>
        <w:t>Hierarchy is not represented by nested Python occurrence objects in forward conversion. It is represented by a BindingClass tree plus dimension columns in flat row dictionaries. Reverse conversion materializes XML Elements lazily and reuses them through context_by_dimension_row.</w:t>
      </w:r>
    </w:p>
    <w:p>
      <w:pPr>
        <w:pStyle w:val="10"/>
      </w:pPr>
      <w:r>
        <w:t>16 Diagnostics and Error Handling</w:t>
      </w:r>
    </w:p>
    <w:p>
      <w:pPr>
        <w:keepNext/>
      </w:pPr>
      <w:r>
        <w:t>Table 16 summarizes syntax binding diagnostics and failure results. The entries provide the implementation evidence used by the surrounding specification text.</w:t>
      </w:r>
    </w:p>
    <w:p>
      <w:pPr>
        <w:pStyle w:val="af2"/>
        <w:keepNext/>
        <w:jc w:val="center"/>
      </w:pPr>
      <w:r>
        <w:t>Table 16 — Syntax Binding diagnostics and failure results</w:t>
      </w:r>
    </w:p>
    <w:tbl>
      <w:tblPr>
        <w:tblStyle w:val="af7"/>
        <w:tblW w:type="dxa" w:w="10367"/>
        <w:jc w:val="center"/>
        <w:tblLayout w:type="fixed"/>
        <w:tblLook w:firstColumn="1" w:firstRow="1" w:lastColumn="0" w:lastRow="0" w:noHBand="0" w:noVBand="1" w:val="04A0"/>
      </w:tblPr>
      <w:tblGrid>
        <w:gridCol w:w="3311"/>
        <w:gridCol w:w="3024"/>
        <w:gridCol w:w="4031"/>
      </w:tblGrid>
      <w:tr>
        <w:trPr>
          <w:tblHeader w:val="true"/>
        </w:trPr>
        <w:tc>
          <w:tcPr>
            <w:tcW w:type="dxa" w:w="3311"/>
            <w:shd w:fill="F2F2F2"/>
            <w:tcMar>
              <w:top w:w="90" w:type="dxa"/>
              <w:start w:w="110" w:type="dxa"/>
              <w:bottom w:w="90" w:type="dxa"/>
              <w:end w:w="110" w:type="dxa"/>
            </w:tcMar>
            <w:vAlign w:val="center"/>
          </w:tcPr>
          <w:p>
            <w:pPr>
              <w:spacing w:after="0"/>
            </w:pPr>
            <w:r>
              <w:rPr>
                <w:b/>
                <w:color w:val="000000"/>
                <w:sz w:val="18"/>
              </w:rPr>
              <w:t>Observed condition</w:t>
            </w:r>
          </w:p>
        </w:tc>
        <w:tc>
          <w:tcPr>
            <w:tcW w:type="dxa" w:w="3024"/>
            <w:shd w:fill="F2F2F2"/>
            <w:tcMar>
              <w:top w:w="90" w:type="dxa"/>
              <w:start w:w="110" w:type="dxa"/>
              <w:bottom w:w="90" w:type="dxa"/>
              <w:end w:w="110" w:type="dxa"/>
            </w:tcMar>
            <w:vAlign w:val="center"/>
          </w:tcPr>
          <w:p>
            <w:pPr>
              <w:spacing w:after="0"/>
            </w:pPr>
            <w:r>
              <w:rPr>
                <w:b/>
                <w:color w:val="000000"/>
                <w:sz w:val="18"/>
              </w:rPr>
              <w:t>Mechanism</w:t>
            </w:r>
          </w:p>
        </w:tc>
        <w:tc>
          <w:tcPr>
            <w:tcW w:type="dxa" w:w="4031"/>
            <w:shd w:fill="F2F2F2"/>
            <w:tcMar>
              <w:top w:w="90" w:type="dxa"/>
              <w:start w:w="110" w:type="dxa"/>
              <w:bottom w:w="90" w:type="dxa"/>
              <w:end w:w="110" w:type="dxa"/>
            </w:tcMar>
            <w:vAlign w:val="center"/>
          </w:tcPr>
          <w:p>
            <w:pPr>
              <w:spacing w:after="0"/>
            </w:pPr>
            <w:r>
              <w:rPr>
                <w:b/>
                <w:color w:val="000000"/>
                <w:sz w:val="18"/>
              </w:rPr>
              <w:t>External result</w:t>
            </w:r>
          </w:p>
        </w:tc>
      </w:tr>
      <w:tr>
        <w:tc>
          <w:tcPr>
            <w:tcW w:type="dxa" w:w="3311"/>
            <w:tcMar>
              <w:top w:w="90" w:type="dxa"/>
              <w:start w:w="110" w:type="dxa"/>
              <w:bottom w:w="90" w:type="dxa"/>
              <w:end w:w="110" w:type="dxa"/>
            </w:tcMar>
            <w:vAlign w:val="center"/>
          </w:tcPr>
          <w:p>
            <w:pPr>
              <w:spacing w:after="0" w:line="240" w:lineRule="auto"/>
            </w:pPr>
            <w:r>
              <w:rPr>
                <w:sz w:val="17"/>
              </w:rPr>
              <w:t>No Binding header / no usable rows</w:t>
            </w:r>
          </w:p>
        </w:tc>
        <w:tc>
          <w:tcPr>
            <w:tcW w:type="dxa" w:w="3024"/>
            <w:tcMar>
              <w:top w:w="90" w:type="dxa"/>
              <w:start w:w="110" w:type="dxa"/>
              <w:bottom w:w="90" w:type="dxa"/>
              <w:end w:w="110" w:type="dxa"/>
            </w:tcMar>
            <w:vAlign w:val="center"/>
          </w:tcPr>
          <w:p>
            <w:pPr>
              <w:spacing w:after="0" w:line="240" w:lineRule="auto"/>
            </w:pPr>
            <w:r>
              <w:rPr>
                <w:sz w:val="17"/>
              </w:rPr>
              <w:t>ValueError</w:t>
            </w:r>
          </w:p>
        </w:tc>
        <w:tc>
          <w:tcPr>
            <w:tcW w:type="dxa" w:w="4031"/>
            <w:tcMar>
              <w:top w:w="90" w:type="dxa"/>
              <w:start w:w="110" w:type="dxa"/>
              <w:bottom w:w="90" w:type="dxa"/>
              <w:end w:w="110" w:type="dxa"/>
            </w:tcMar>
            <w:vAlign w:val="center"/>
          </w:tcPr>
          <w:p>
            <w:pPr>
              <w:spacing w:after="0" w:line="240" w:lineRule="auto"/>
            </w:pPr>
            <w:r>
              <w:rPr>
                <w:sz w:val="17"/>
              </w:rPr>
              <w:t>main prints syntax_binding.py: &lt;message&gt;; exit 1</w:t>
            </w:r>
          </w:p>
        </w:tc>
      </w:tr>
      <w:tr>
        <w:tc>
          <w:tcPr>
            <w:tcW w:type="dxa" w:w="3311"/>
            <w:tcMar>
              <w:top w:w="90" w:type="dxa"/>
              <w:start w:w="110" w:type="dxa"/>
              <w:bottom w:w="90" w:type="dxa"/>
              <w:end w:w="110" w:type="dxa"/>
            </w:tcMar>
            <w:vAlign w:val="center"/>
          </w:tcPr>
          <w:p>
            <w:pPr>
              <w:spacing w:after="0" w:line="240" w:lineRule="auto"/>
            </w:pPr>
            <w:r>
              <w:rPr>
                <w:sz w:val="17"/>
              </w:rPr>
              <w:t>No input CSV header/data</w:t>
            </w:r>
          </w:p>
        </w:tc>
        <w:tc>
          <w:tcPr>
            <w:tcW w:type="dxa" w:w="3024"/>
            <w:tcMar>
              <w:top w:w="90" w:type="dxa"/>
              <w:start w:w="110" w:type="dxa"/>
              <w:bottom w:w="90" w:type="dxa"/>
              <w:end w:w="110" w:type="dxa"/>
            </w:tcMar>
            <w:vAlign w:val="center"/>
          </w:tcPr>
          <w:p>
            <w:pPr>
              <w:spacing w:after="0" w:line="240" w:lineRule="auto"/>
            </w:pPr>
            <w:r>
              <w:rPr>
                <w:sz w:val="17"/>
              </w:rPr>
              <w:t>ValueError</w:t>
            </w:r>
          </w:p>
        </w:tc>
        <w:tc>
          <w:tcPr>
            <w:tcW w:type="dxa" w:w="4031"/>
            <w:tcMar>
              <w:top w:w="90" w:type="dxa"/>
              <w:start w:w="110" w:type="dxa"/>
              <w:bottom w:w="90" w:type="dxa"/>
              <w:end w:w="110" w:type="dxa"/>
            </w:tcMar>
            <w:vAlign w:val="center"/>
          </w:tcPr>
          <w:p>
            <w:pPr>
              <w:spacing w:after="0" w:line="240" w:lineRule="auto"/>
            </w:pPr>
            <w:r>
              <w:rPr>
                <w:sz w:val="17"/>
              </w:rPr>
              <w:t>Same</w:t>
            </w:r>
          </w:p>
        </w:tc>
      </w:tr>
      <w:tr>
        <w:tc>
          <w:tcPr>
            <w:tcW w:type="dxa" w:w="3311"/>
            <w:tcMar>
              <w:top w:w="90" w:type="dxa"/>
              <w:start w:w="110" w:type="dxa"/>
              <w:bottom w:w="90" w:type="dxa"/>
              <w:end w:w="110" w:type="dxa"/>
            </w:tcMar>
            <w:vAlign w:val="center"/>
          </w:tcPr>
          <w:p>
            <w:pPr>
              <w:spacing w:after="0" w:line="240" w:lineRule="auto"/>
            </w:pPr>
            <w:r>
              <w:rPr>
                <w:sz w:val="17"/>
              </w:rPr>
              <w:t>Invalid row scope</w:t>
            </w:r>
          </w:p>
        </w:tc>
        <w:tc>
          <w:tcPr>
            <w:tcW w:type="dxa" w:w="3024"/>
            <w:tcMar>
              <w:top w:w="90" w:type="dxa"/>
              <w:start w:w="110" w:type="dxa"/>
              <w:bottom w:w="90" w:type="dxa"/>
              <w:end w:w="110" w:type="dxa"/>
            </w:tcMar>
            <w:vAlign w:val="center"/>
          </w:tcPr>
          <w:p>
            <w:pPr>
              <w:spacing w:after="0" w:line="240" w:lineRule="auto"/>
            </w:pPr>
            <w:r>
              <w:rPr>
                <w:sz w:val="17"/>
              </w:rPr>
              <w:t>ValueError</w:t>
            </w:r>
          </w:p>
        </w:tc>
        <w:tc>
          <w:tcPr>
            <w:tcW w:type="dxa" w:w="4031"/>
            <w:tcMar>
              <w:top w:w="90" w:type="dxa"/>
              <w:start w:w="110" w:type="dxa"/>
              <w:bottom w:w="90" w:type="dxa"/>
              <w:end w:w="110" w:type="dxa"/>
            </w:tcMar>
            <w:vAlign w:val="center"/>
          </w:tcPr>
          <w:p>
            <w:pPr>
              <w:spacing w:after="0" w:line="240" w:lineRule="auto"/>
            </w:pPr>
            <w:r>
              <w:rPr>
                <w:sz w:val="17"/>
              </w:rPr>
              <w:t>Same</w:t>
            </w:r>
          </w:p>
        </w:tc>
      </w:tr>
      <w:tr>
        <w:tc>
          <w:tcPr>
            <w:tcW w:type="dxa" w:w="3311"/>
            <w:tcMar>
              <w:top w:w="90" w:type="dxa"/>
              <w:start w:w="110" w:type="dxa"/>
              <w:bottom w:w="90" w:type="dxa"/>
              <w:end w:w="110" w:type="dxa"/>
            </w:tcMar>
            <w:vAlign w:val="center"/>
          </w:tcPr>
          <w:p>
            <w:pPr>
              <w:spacing w:after="0" w:line="240" w:lineRule="auto"/>
            </w:pPr>
            <w:r>
              <w:rPr>
                <w:sz w:val="17"/>
              </w:rPr>
              <w:t>XML/XSD parse, path or network failure</w:t>
            </w:r>
          </w:p>
        </w:tc>
        <w:tc>
          <w:tcPr>
            <w:tcW w:type="dxa" w:w="3024"/>
            <w:tcMar>
              <w:top w:w="90" w:type="dxa"/>
              <w:start w:w="110" w:type="dxa"/>
              <w:bottom w:w="90" w:type="dxa"/>
              <w:end w:w="110" w:type="dxa"/>
            </w:tcMar>
            <w:vAlign w:val="center"/>
          </w:tcPr>
          <w:p>
            <w:pPr>
              <w:spacing w:after="0" w:line="240" w:lineRule="auto"/>
            </w:pPr>
            <w:r>
              <w:rPr>
                <w:sz w:val="17"/>
              </w:rPr>
              <w:t>Underlying exception</w:t>
            </w:r>
          </w:p>
        </w:tc>
        <w:tc>
          <w:tcPr>
            <w:tcW w:type="dxa" w:w="4031"/>
            <w:tcMar>
              <w:top w:w="90" w:type="dxa"/>
              <w:start w:w="110" w:type="dxa"/>
              <w:bottom w:w="90" w:type="dxa"/>
              <w:end w:w="110" w:type="dxa"/>
            </w:tcMar>
            <w:vAlign w:val="center"/>
          </w:tcPr>
          <w:p>
            <w:pPr>
              <w:spacing w:after="0" w:line="240" w:lineRule="auto"/>
            </w:pPr>
            <w:r>
              <w:rPr>
                <w:sz w:val="17"/>
              </w:rPr>
              <w:t>Same in syntax_binding.py; ADS companion may terminate with traceback/SystemExit</w:t>
            </w:r>
          </w:p>
        </w:tc>
      </w:tr>
      <w:tr>
        <w:tc>
          <w:tcPr>
            <w:tcW w:type="dxa" w:w="3311"/>
            <w:tcMar>
              <w:top w:w="90" w:type="dxa"/>
              <w:start w:w="110" w:type="dxa"/>
              <w:bottom w:w="90" w:type="dxa"/>
              <w:end w:w="110" w:type="dxa"/>
            </w:tcMar>
            <w:vAlign w:val="center"/>
          </w:tcPr>
          <w:p>
            <w:pPr>
              <w:spacing w:after="0" w:line="240" w:lineRule="auto"/>
            </w:pPr>
            <w:r>
              <w:rPr>
                <w:sz w:val="17"/>
              </w:rPr>
              <w:t>Success</w:t>
            </w:r>
          </w:p>
        </w:tc>
        <w:tc>
          <w:tcPr>
            <w:tcW w:type="dxa" w:w="3024"/>
            <w:tcMar>
              <w:top w:w="90" w:type="dxa"/>
              <w:start w:w="110" w:type="dxa"/>
              <w:bottom w:w="90" w:type="dxa"/>
              <w:end w:w="110" w:type="dxa"/>
            </w:tcMar>
            <w:vAlign w:val="center"/>
          </w:tcPr>
          <w:p>
            <w:pPr>
              <w:spacing w:after="0" w:line="240" w:lineRule="auto"/>
            </w:pPr>
            <w:r>
              <w:rPr>
                <w:sz w:val="17"/>
              </w:rPr>
              <w:t>return count</w:t>
            </w:r>
          </w:p>
        </w:tc>
        <w:tc>
          <w:tcPr>
            <w:tcW w:type="dxa" w:w="4031"/>
            <w:tcMar>
              <w:top w:w="90" w:type="dxa"/>
              <w:start w:w="110" w:type="dxa"/>
              <w:bottom w:w="90" w:type="dxa"/>
              <w:end w:w="110" w:type="dxa"/>
            </w:tcMar>
            <w:vAlign w:val="center"/>
          </w:tcPr>
          <w:p>
            <w:pPr>
              <w:spacing w:after="0" w:line="240" w:lineRule="auto"/>
            </w:pPr>
            <w:r>
              <w:rPr>
                <w:sz w:val="17"/>
              </w:rPr>
              <w:t>stdout success line; exit 0</w:t>
            </w:r>
          </w:p>
        </w:tc>
      </w:tr>
    </w:tbl>
    <w:p>
      <w:pPr>
        <w:spacing w:after="0"/>
      </w:pPr>
    </w:p>
    <w:p>
      <w:pPr>
        <w:spacing w:before="60" w:after="120"/>
      </w:pPr>
      <w:r>
        <w:rPr>
          <w:b/>
        </w:rPr>
        <w:t xml:space="preserve">Not implemented: </w:t>
      </w:r>
      <w:r>
        <w:t>There is no diagnostic-code catalogue, severity object/list, structured diagnostics file, partial-success status, or row-level error aggregation in src/syntax_binding.py.</w:t>
      </w:r>
    </w:p>
    <w:p>
      <w:pPr>
        <w:pStyle w:val="10"/>
      </w:pPr>
      <w:r>
        <w:t>17 File Publication and Transaction Control</w:t>
      </w:r>
    </w:p>
    <w:p>
      <w:pPr>
        <w:spacing w:before="60" w:after="120"/>
      </w:pPr>
      <w:r>
        <w:rPr>
          <w:b/>
        </w:rPr>
        <w:t xml:space="preserve">Current behaviour: </w:t>
      </w:r>
      <w:r>
        <w:t>Output parents are created, then CSV/JSON/XML is written directly to the requested final path. Forward CSV is written before metadata; a later metadata failure can leave a CSV. Reverse XML is written once construction finishes. Existing targets can be overwritten by normal file-open semantics.</w:t>
      </w:r>
    </w:p>
    <w:p>
      <w:pPr>
        <w:spacing w:before="60" w:after="120"/>
      </w:pPr>
      <w:r>
        <w:rPr>
          <w:b/>
        </w:rPr>
        <w:t xml:space="preserve">Recommended enhancement: </w:t>
      </w:r>
      <w:r>
        <w:t>Write all related outputs to sibling temporary files, fsync where required, validate, and replace final targets as one documented publication operation. Add a manifest/hash only if a future requirement explicitly adopts them. This is not current behaviour.</w:t>
      </w:r>
    </w:p>
    <w:p>
      <w:pPr>
        <w:pStyle w:val="10"/>
      </w:pPr>
      <w:r>
        <w:t>18 Test and Requirement Traceability</w:t>
      </w:r>
    </w:p>
    <w:p>
      <w:pPr>
        <w:keepNext/>
      </w:pPr>
      <w:r>
        <w:t>Table 17 summarizes syntax binding requirement and test traceability. The entries provide the implementation evidence used by the surrounding specification text.</w:t>
      </w:r>
    </w:p>
    <w:p>
      <w:pPr>
        <w:pStyle w:val="af2"/>
        <w:keepNext/>
        <w:jc w:val="center"/>
      </w:pPr>
      <w:r>
        <w:t>Table 17 — Syntax Binding requirement and test traceability</w:t>
      </w:r>
    </w:p>
    <w:tbl>
      <w:tblPr>
        <w:tblStyle w:val="af7"/>
        <w:tblW w:type="dxa" w:w="10368"/>
        <w:jc w:val="center"/>
        <w:tblLayout w:type="fixed"/>
        <w:tblLook w:firstColumn="1" w:firstRow="1" w:lastColumn="0" w:lastRow="0" w:noHBand="0" w:noVBand="1" w:val="04A0"/>
      </w:tblPr>
      <w:tblGrid>
        <w:gridCol w:w="1944"/>
        <w:gridCol w:w="4464"/>
        <w:gridCol w:w="3960"/>
      </w:tblGrid>
      <w:tr>
        <w:trPr>
          <w:tblHeader w:val="true"/>
        </w:trPr>
        <w:tc>
          <w:tcPr>
            <w:tcW w:type="dxa" w:w="1944"/>
            <w:shd w:fill="F2F2F2"/>
            <w:tcMar>
              <w:top w:w="90" w:type="dxa"/>
              <w:start w:w="110" w:type="dxa"/>
              <w:bottom w:w="90" w:type="dxa"/>
              <w:end w:w="110" w:type="dxa"/>
            </w:tcMar>
            <w:vAlign w:val="center"/>
          </w:tcPr>
          <w:p>
            <w:pPr>
              <w:spacing w:after="0"/>
            </w:pPr>
            <w:r>
              <w:rPr>
                <w:b/>
                <w:color w:val="000000"/>
                <w:sz w:val="18"/>
              </w:rPr>
              <w:t>Requirement area</w:t>
            </w:r>
          </w:p>
        </w:tc>
        <w:tc>
          <w:tcPr>
            <w:tcW w:type="dxa" w:w="4464"/>
            <w:shd w:fill="F2F2F2"/>
            <w:tcMar>
              <w:top w:w="90" w:type="dxa"/>
              <w:start w:w="110" w:type="dxa"/>
              <w:bottom w:w="90" w:type="dxa"/>
              <w:end w:w="110" w:type="dxa"/>
            </w:tcMar>
            <w:vAlign w:val="center"/>
          </w:tcPr>
          <w:p>
            <w:pPr>
              <w:spacing w:after="0"/>
            </w:pPr>
            <w:r>
              <w:rPr>
                <w:b/>
                <w:color w:val="000000"/>
                <w:sz w:val="18"/>
              </w:rPr>
              <w:t>Evidence</w:t>
            </w:r>
          </w:p>
        </w:tc>
        <w:tc>
          <w:tcPr>
            <w:tcW w:type="dxa" w:w="3960"/>
            <w:shd w:fill="F2F2F2"/>
            <w:tcMar>
              <w:top w:w="90" w:type="dxa"/>
              <w:start w:w="110" w:type="dxa"/>
              <w:bottom w:w="90" w:type="dxa"/>
              <w:end w:w="110" w:type="dxa"/>
            </w:tcMar>
            <w:vAlign w:val="center"/>
          </w:tcPr>
          <w:p>
            <w:pPr>
              <w:spacing w:after="0"/>
            </w:pPr>
            <w:r>
              <w:rPr>
                <w:b/>
                <w:color w:val="000000"/>
                <w:sz w:val="18"/>
              </w:rPr>
              <w:t>Result / boundary</w:t>
            </w:r>
          </w:p>
        </w:tc>
      </w:tr>
      <w:tr>
        <w:tc>
          <w:tcPr>
            <w:tcW w:type="dxa" w:w="1944"/>
            <w:tcMar>
              <w:top w:w="90" w:type="dxa"/>
              <w:start w:w="110" w:type="dxa"/>
              <w:bottom w:w="90" w:type="dxa"/>
              <w:end w:w="110" w:type="dxa"/>
            </w:tcMar>
            <w:vAlign w:val="center"/>
          </w:tcPr>
          <w:p>
            <w:pPr>
              <w:spacing w:after="0" w:line="240" w:lineRule="auto"/>
            </w:pPr>
            <w:r>
              <w:rPr>
                <w:sz w:val="16"/>
              </w:rPr>
              <w:t>Forward hierarchy</w:t>
            </w:r>
          </w:p>
        </w:tc>
        <w:tc>
          <w:tcPr>
            <w:tcW w:type="dxa" w:w="4464"/>
            <w:tcMar>
              <w:top w:w="90" w:type="dxa"/>
              <w:start w:w="110" w:type="dxa"/>
              <w:bottom w:w="90" w:type="dxa"/>
              <w:end w:w="110" w:type="dxa"/>
            </w:tcMar>
            <w:vAlign w:val="center"/>
          </w:tcPr>
          <w:p>
            <w:pPr>
              <w:spacing w:after="0" w:line="240" w:lineRule="auto"/>
            </w:pPr>
            <w:r>
              <w:rPr>
                <w:sz w:val="16"/>
              </w:rPr>
              <w:t>tests/test_syntax_binding.py</w:t>
            </w:r>
          </w:p>
        </w:tc>
        <w:tc>
          <w:tcPr>
            <w:tcW w:type="dxa" w:w="3960"/>
            <w:tcMar>
              <w:top w:w="90" w:type="dxa"/>
              <w:start w:w="110" w:type="dxa"/>
              <w:bottom w:w="90" w:type="dxa"/>
              <w:end w:w="110" w:type="dxa"/>
            </w:tcMar>
            <w:vAlign w:val="center"/>
          </w:tcPr>
          <w:p>
            <w:pPr>
              <w:spacing w:after="0" w:line="240" w:lineRule="auto"/>
            </w:pPr>
            <w:r>
              <w:rPr>
                <w:sz w:val="16"/>
              </w:rPr>
              <w:t>PASS: 9 rows, 177 columns</w:t>
            </w:r>
          </w:p>
        </w:tc>
      </w:tr>
      <w:tr>
        <w:tc>
          <w:tcPr>
            <w:tcW w:type="dxa" w:w="1944"/>
            <w:tcMar>
              <w:top w:w="90" w:type="dxa"/>
              <w:start w:w="110" w:type="dxa"/>
              <w:bottom w:w="90" w:type="dxa"/>
              <w:end w:w="110" w:type="dxa"/>
            </w:tcMar>
            <w:vAlign w:val="center"/>
          </w:tcPr>
          <w:p>
            <w:pPr>
              <w:spacing w:after="0" w:line="240" w:lineRule="auto"/>
            </w:pPr>
            <w:r>
              <w:rPr>
                <w:sz w:val="16"/>
              </w:rPr>
              <w:t>UBL reverse</w:t>
            </w:r>
          </w:p>
        </w:tc>
        <w:tc>
          <w:tcPr>
            <w:tcW w:type="dxa" w:w="4464"/>
            <w:tcMar>
              <w:top w:w="90" w:type="dxa"/>
              <w:start w:w="110" w:type="dxa"/>
              <w:bottom w:w="90" w:type="dxa"/>
              <w:end w:w="110" w:type="dxa"/>
            </w:tcMar>
            <w:vAlign w:val="center"/>
          </w:tcPr>
          <w:p>
            <w:pPr>
              <w:spacing w:after="0" w:line="240" w:lineRule="auto"/>
            </w:pPr>
            <w:r>
              <w:rPr>
                <w:sz w:val="16"/>
              </w:rPr>
              <w:t>tests/test_syntax_binding_reverse.py</w:t>
            </w:r>
          </w:p>
        </w:tc>
        <w:tc>
          <w:tcPr>
            <w:tcW w:type="dxa" w:w="3960"/>
            <w:tcMar>
              <w:top w:w="90" w:type="dxa"/>
              <w:start w:w="110" w:type="dxa"/>
              <w:bottom w:w="90" w:type="dxa"/>
              <w:end w:w="110" w:type="dxa"/>
            </w:tcMar>
            <w:vAlign w:val="center"/>
          </w:tcPr>
          <w:p>
            <w:pPr>
              <w:spacing w:after="0" w:line="240" w:lineRule="auto"/>
            </w:pPr>
            <w:r>
              <w:rPr>
                <w:sz w:val="16"/>
              </w:rPr>
              <w:t>PASS: 87 values and 9-row round-trip</w:t>
            </w:r>
          </w:p>
        </w:tc>
      </w:tr>
      <w:tr>
        <w:tc>
          <w:tcPr>
            <w:tcW w:type="dxa" w:w="1944"/>
            <w:tcMar>
              <w:top w:w="90" w:type="dxa"/>
              <w:start w:w="110" w:type="dxa"/>
              <w:bottom w:w="90" w:type="dxa"/>
              <w:end w:w="110" w:type="dxa"/>
            </w:tcMar>
            <w:vAlign w:val="center"/>
          </w:tcPr>
          <w:p>
            <w:pPr>
              <w:spacing w:after="0" w:line="240" w:lineRule="auto"/>
            </w:pPr>
            <w:r>
              <w:rPr>
                <w:sz w:val="16"/>
              </w:rPr>
              <w:t>PINT Japan forward</w:t>
            </w:r>
          </w:p>
        </w:tc>
        <w:tc>
          <w:tcPr>
            <w:tcW w:type="dxa" w:w="4464"/>
            <w:tcMar>
              <w:top w:w="90" w:type="dxa"/>
              <w:start w:w="110" w:type="dxa"/>
              <w:bottom w:w="90" w:type="dxa"/>
              <w:end w:w="110" w:type="dxa"/>
            </w:tcMar>
            <w:vAlign w:val="center"/>
          </w:tcPr>
          <w:p>
            <w:pPr>
              <w:spacing w:after="0" w:line="240" w:lineRule="auto"/>
            </w:pPr>
            <w:r>
              <w:rPr>
                <w:sz w:val="16"/>
              </w:rPr>
              <w:t>tests/test_pint_jp_examples_conversion.py</w:t>
            </w:r>
          </w:p>
        </w:tc>
        <w:tc>
          <w:tcPr>
            <w:tcW w:type="dxa" w:w="3960"/>
            <w:tcMar>
              <w:top w:w="90" w:type="dxa"/>
              <w:start w:w="110" w:type="dxa"/>
              <w:bottom w:w="90" w:type="dxa"/>
              <w:end w:w="110" w:type="dxa"/>
            </w:tcMar>
            <w:vAlign w:val="center"/>
          </w:tcPr>
          <w:p>
            <w:pPr>
              <w:spacing w:after="0" w:line="240" w:lineRule="auto"/>
            </w:pPr>
            <w:r>
              <w:rPr>
                <w:sz w:val="16"/>
              </w:rPr>
              <w:t>PASS: 9/9, 4-20 rows</w:t>
            </w:r>
          </w:p>
        </w:tc>
      </w:tr>
      <w:tr>
        <w:tc>
          <w:tcPr>
            <w:tcW w:type="dxa" w:w="1944"/>
            <w:tcMar>
              <w:top w:w="90" w:type="dxa"/>
              <w:start w:w="110" w:type="dxa"/>
              <w:bottom w:w="90" w:type="dxa"/>
              <w:end w:w="110" w:type="dxa"/>
            </w:tcMar>
            <w:vAlign w:val="center"/>
          </w:tcPr>
          <w:p>
            <w:pPr>
              <w:spacing w:after="0" w:line="240" w:lineRule="auto"/>
            </w:pPr>
            <w:r>
              <w:rPr>
                <w:sz w:val="16"/>
              </w:rPr>
              <w:t>Round-trip artifacts</w:t>
            </w:r>
          </w:p>
        </w:tc>
        <w:tc>
          <w:tcPr>
            <w:tcW w:type="dxa" w:w="4464"/>
            <w:tcMar>
              <w:top w:w="90" w:type="dxa"/>
              <w:start w:w="110" w:type="dxa"/>
              <w:bottom w:w="90" w:type="dxa"/>
              <w:end w:w="110" w:type="dxa"/>
            </w:tcMar>
            <w:vAlign w:val="center"/>
          </w:tcPr>
          <w:p>
            <w:pPr>
              <w:spacing w:after="0" w:line="240" w:lineRule="auto"/>
            </w:pPr>
            <w:r>
              <w:rPr>
                <w:sz w:val="16"/>
              </w:rPr>
              <w:t>tests/test_roundtrip_artifacts.py</w:t>
            </w:r>
          </w:p>
        </w:tc>
        <w:tc>
          <w:tcPr>
            <w:tcW w:type="dxa" w:w="3960"/>
            <w:tcMar>
              <w:top w:w="90" w:type="dxa"/>
              <w:start w:w="110" w:type="dxa"/>
              <w:bottom w:w="90" w:type="dxa"/>
              <w:end w:w="110" w:type="dxa"/>
            </w:tcMar>
            <w:vAlign w:val="center"/>
          </w:tcPr>
          <w:p>
            <w:pPr>
              <w:spacing w:after="0" w:line="240" w:lineRule="auto"/>
            </w:pPr>
            <w:r>
              <w:rPr>
                <w:sz w:val="16"/>
              </w:rPr>
              <w:t>PASS: 19 cases</w:t>
            </w:r>
          </w:p>
        </w:tc>
      </w:tr>
      <w:tr>
        <w:tc>
          <w:tcPr>
            <w:tcW w:type="dxa" w:w="1944"/>
            <w:tcMar>
              <w:top w:w="90" w:type="dxa"/>
              <w:start w:w="110" w:type="dxa"/>
              <w:bottom w:w="90" w:type="dxa"/>
              <w:end w:w="110" w:type="dxa"/>
            </w:tcMar>
            <w:vAlign w:val="center"/>
          </w:tcPr>
          <w:p>
            <w:pPr>
              <w:spacing w:after="0" w:line="240" w:lineRule="auto"/>
            </w:pPr>
            <w:r>
              <w:rPr>
                <w:sz w:val="16"/>
              </w:rPr>
              <w:t>UBL schema</w:t>
            </w:r>
          </w:p>
        </w:tc>
        <w:tc>
          <w:tcPr>
            <w:tcW w:type="dxa" w:w="4464"/>
            <w:tcMar>
              <w:top w:w="90" w:type="dxa"/>
              <w:start w:w="110" w:type="dxa"/>
              <w:bottom w:w="90" w:type="dxa"/>
              <w:end w:w="110" w:type="dxa"/>
            </w:tcMar>
            <w:vAlign w:val="center"/>
          </w:tcPr>
          <w:p>
            <w:pPr>
              <w:spacing w:after="0" w:line="240" w:lineRule="auto"/>
            </w:pPr>
            <w:r>
              <w:rPr>
                <w:sz w:val="16"/>
              </w:rPr>
              <w:t>tests/test_roundtrip_xml_ubl_schema.py</w:t>
            </w:r>
          </w:p>
        </w:tc>
        <w:tc>
          <w:tcPr>
            <w:tcW w:type="dxa" w:w="3960"/>
            <w:tcMar>
              <w:top w:w="90" w:type="dxa"/>
              <w:start w:w="110" w:type="dxa"/>
              <w:bottom w:w="90" w:type="dxa"/>
              <w:end w:w="110" w:type="dxa"/>
            </w:tcMar>
            <w:vAlign w:val="center"/>
          </w:tcPr>
          <w:p>
            <w:pPr>
              <w:spacing w:after="0" w:line="240" w:lineRule="auto"/>
            </w:pPr>
            <w:r>
              <w:rPr>
                <w:sz w:val="16"/>
              </w:rPr>
              <w:t>PASS: 19/19 UBL 2.1</w:t>
            </w:r>
          </w:p>
        </w:tc>
      </w:tr>
      <w:tr>
        <w:tc>
          <w:tcPr>
            <w:tcW w:type="dxa" w:w="1944"/>
            <w:tcMar>
              <w:top w:w="90" w:type="dxa"/>
              <w:start w:w="110" w:type="dxa"/>
              <w:bottom w:w="90" w:type="dxa"/>
              <w:end w:w="110" w:type="dxa"/>
            </w:tcMar>
            <w:vAlign w:val="center"/>
          </w:tcPr>
          <w:p>
            <w:pPr>
              <w:spacing w:after="0" w:line="240" w:lineRule="auto"/>
            </w:pPr>
            <w:r>
              <w:rPr>
                <w:sz w:val="16"/>
              </w:rPr>
              <w:t>Syntax order/defaults</w:t>
            </w:r>
          </w:p>
        </w:tc>
        <w:tc>
          <w:tcPr>
            <w:tcW w:type="dxa" w:w="4464"/>
            <w:tcMar>
              <w:top w:w="90" w:type="dxa"/>
              <w:start w:w="110" w:type="dxa"/>
              <w:bottom w:w="90" w:type="dxa"/>
              <w:end w:w="110" w:type="dxa"/>
            </w:tcMar>
            <w:vAlign w:val="center"/>
          </w:tcPr>
          <w:p>
            <w:pPr>
              <w:spacing w:after="0" w:line="240" w:lineRule="auto"/>
            </w:pPr>
            <w:r>
              <w:rPr>
                <w:sz w:val="16"/>
              </w:rPr>
              <w:t>test_ubl_binding_syntax_sequence.py; test_ubl_required_syntax_defaults.py; test_ubl_schema_child_order.py</w:t>
            </w:r>
          </w:p>
        </w:tc>
        <w:tc>
          <w:tcPr>
            <w:tcW w:type="dxa" w:w="3960"/>
            <w:tcMar>
              <w:top w:w="90" w:type="dxa"/>
              <w:start w:w="110" w:type="dxa"/>
              <w:bottom w:w="90" w:type="dxa"/>
              <w:end w:w="110" w:type="dxa"/>
            </w:tcMar>
            <w:vAlign w:val="center"/>
          </w:tcPr>
          <w:p>
            <w:pPr>
              <w:spacing w:after="0" w:line="240" w:lineRule="auto"/>
            </w:pPr>
            <w:r>
              <w:rPr>
                <w:sz w:val="16"/>
              </w:rPr>
              <w:t>PASS in recorded review</w:t>
            </w:r>
          </w:p>
        </w:tc>
      </w:tr>
      <w:tr>
        <w:tc>
          <w:tcPr>
            <w:tcW w:type="dxa" w:w="1944"/>
            <w:tcMar>
              <w:top w:w="90" w:type="dxa"/>
              <w:start w:w="110" w:type="dxa"/>
              <w:bottom w:w="90" w:type="dxa"/>
              <w:end w:w="110" w:type="dxa"/>
            </w:tcMar>
            <w:vAlign w:val="center"/>
          </w:tcPr>
          <w:p>
            <w:pPr>
              <w:spacing w:after="0" w:line="240" w:lineRule="auto"/>
            </w:pPr>
            <w:r>
              <w:rPr>
                <w:sz w:val="16"/>
              </w:rPr>
              <w:t>CII forward</w:t>
            </w:r>
          </w:p>
        </w:tc>
        <w:tc>
          <w:tcPr>
            <w:tcW w:type="dxa" w:w="4464"/>
            <w:tcMar>
              <w:top w:w="90" w:type="dxa"/>
              <w:start w:w="110" w:type="dxa"/>
              <w:bottom w:w="90" w:type="dxa"/>
              <w:end w:w="110" w:type="dxa"/>
            </w:tcMar>
            <w:vAlign w:val="center"/>
          </w:tcPr>
          <w:p>
            <w:pPr>
              <w:spacing w:after="0" w:line="240" w:lineRule="auto"/>
            </w:pPr>
            <w:r>
              <w:rPr>
                <w:sz w:val="16"/>
              </w:rPr>
              <w:t>tests/test_cii_d16b_conversion.py</w:t>
            </w:r>
          </w:p>
        </w:tc>
        <w:tc>
          <w:tcPr>
            <w:tcW w:type="dxa" w:w="3960"/>
            <w:tcMar>
              <w:top w:w="90" w:type="dxa"/>
              <w:start w:w="110" w:type="dxa"/>
              <w:bottom w:w="90" w:type="dxa"/>
              <w:end w:w="110" w:type="dxa"/>
            </w:tcMar>
            <w:vAlign w:val="center"/>
          </w:tcPr>
          <w:p>
            <w:pPr>
              <w:spacing w:after="0" w:line="240" w:lineRule="auto"/>
            </w:pPr>
            <w:r>
              <w:rPr>
                <w:sz w:val="16"/>
              </w:rPr>
              <w:t>PASS: 54 XSD refs, 3 instances, 34 Binding rows; reverse not tested</w:t>
            </w:r>
          </w:p>
        </w:tc>
      </w:tr>
      <w:tr>
        <w:tc>
          <w:tcPr>
            <w:tcW w:type="dxa" w:w="1944"/>
            <w:tcMar>
              <w:top w:w="90" w:type="dxa"/>
              <w:start w:w="110" w:type="dxa"/>
              <w:bottom w:w="90" w:type="dxa"/>
              <w:end w:w="110" w:type="dxa"/>
            </w:tcMar>
            <w:vAlign w:val="center"/>
          </w:tcPr>
          <w:p>
            <w:pPr>
              <w:spacing w:after="0" w:line="240" w:lineRule="auto"/>
            </w:pPr>
            <w:r>
              <w:rPr>
                <w:sz w:val="16"/>
              </w:rPr>
              <w:t>Determinism</w:t>
            </w:r>
          </w:p>
        </w:tc>
        <w:tc>
          <w:tcPr>
            <w:tcW w:type="dxa" w:w="4464"/>
            <w:tcMar>
              <w:top w:w="90" w:type="dxa"/>
              <w:start w:w="110" w:type="dxa"/>
              <w:bottom w:w="90" w:type="dxa"/>
              <w:end w:w="110" w:type="dxa"/>
            </w:tcMar>
            <w:vAlign w:val="center"/>
          </w:tcPr>
          <w:p>
            <w:pPr>
              <w:spacing w:after="0" w:line="240" w:lineRule="auto"/>
            </w:pPr>
            <w:r>
              <w:rPr>
                <w:sz w:val="16"/>
              </w:rPr>
              <w:t>review/TEST_RESULTS.md</w:t>
            </w:r>
          </w:p>
        </w:tc>
        <w:tc>
          <w:tcPr>
            <w:tcW w:type="dxa" w:w="3960"/>
            <w:tcMar>
              <w:top w:w="90" w:type="dxa"/>
              <w:start w:w="110" w:type="dxa"/>
              <w:bottom w:w="90" w:type="dxa"/>
              <w:end w:w="110" w:type="dxa"/>
            </w:tcMar>
            <w:vAlign w:val="center"/>
          </w:tcPr>
          <w:p>
            <w:pPr>
              <w:spacing w:after="0" w:line="240" w:lineRule="auto"/>
            </w:pPr>
            <w:r>
              <w:rPr>
                <w:sz w:val="16"/>
              </w:rPr>
              <w:t>PASS: PINT 18 outputs and CII 6 outputs, zero mismatches</w:t>
            </w:r>
          </w:p>
        </w:tc>
      </w:tr>
      <w:tr>
        <w:tc>
          <w:tcPr>
            <w:tcW w:type="dxa" w:w="1944"/>
            <w:tcMar>
              <w:top w:w="90" w:type="dxa"/>
              <w:start w:w="110" w:type="dxa"/>
              <w:bottom w:w="90" w:type="dxa"/>
              <w:end w:w="110" w:type="dxa"/>
            </w:tcMar>
            <w:vAlign w:val="center"/>
          </w:tcPr>
          <w:p>
            <w:pPr>
              <w:spacing w:after="0" w:line="240" w:lineRule="auto"/>
            </w:pPr>
            <w:r>
              <w:rPr>
                <w:sz w:val="16"/>
              </w:rPr>
              <w:t>Profile rules</w:t>
            </w:r>
          </w:p>
        </w:tc>
        <w:tc>
          <w:tcPr>
            <w:tcW w:type="dxa" w:w="4464"/>
            <w:tcMar>
              <w:top w:w="90" w:type="dxa"/>
              <w:start w:w="110" w:type="dxa"/>
              <w:bottom w:w="90" w:type="dxa"/>
              <w:end w:w="110" w:type="dxa"/>
            </w:tcMar>
            <w:vAlign w:val="center"/>
          </w:tcPr>
          <w:p>
            <w:pPr>
              <w:spacing w:after="0" w:line="240" w:lineRule="auto"/>
            </w:pPr>
            <w:r>
              <w:rPr>
                <w:sz w:val="16"/>
              </w:rPr>
              <w:t>PINT/CII Schematron</w:t>
            </w:r>
          </w:p>
        </w:tc>
        <w:tc>
          <w:tcPr>
            <w:tcW w:type="dxa" w:w="3960"/>
            <w:tcMar>
              <w:top w:w="90" w:type="dxa"/>
              <w:start w:w="110" w:type="dxa"/>
              <w:bottom w:w="90" w:type="dxa"/>
              <w:end w:w="110" w:type="dxa"/>
            </w:tcMar>
            <w:vAlign w:val="center"/>
          </w:tcPr>
          <w:p>
            <w:pPr>
              <w:spacing w:after="0" w:line="240" w:lineRule="auto"/>
            </w:pPr>
            <w:r>
              <w:rPr>
                <w:sz w:val="16"/>
              </w:rPr>
              <w:t>NOT RUN</w:t>
            </w:r>
          </w:p>
        </w:tc>
      </w:tr>
    </w:tbl>
    <w:p>
      <w:pPr>
        <w:spacing w:after="0"/>
      </w:pPr>
    </w:p>
    <w:p>
      <w:pPr>
        <w:pStyle w:val="10"/>
      </w:pPr>
      <w:r>
        <w:t>19 Known Limitations</w:t>
      </w:r>
    </w:p>
    <w:p>
      <w:pPr>
        <w:pStyle w:val="a"/>
      </w:pPr>
      <w:r>
        <w:t>Reverse always creates a UBL Invoice root; generic CII reverse is not implemented.</w:t>
      </w:r>
    </w:p>
    <w:p>
      <w:pPr>
        <w:pStyle w:val="a"/>
      </w:pPr>
      <w:r>
        <w:t>CII dates retain source lexical forms; explicit ISO transformation is pending.</w:t>
      </w:r>
    </w:p>
    <w:p>
      <w:pPr>
        <w:pStyle w:val="a"/>
      </w:pPr>
      <w:r>
        <w:t>The XPath evaluator supports a limited subset and treats an unrecognized predicate as matched.</w:t>
      </w:r>
    </w:p>
    <w:p>
      <w:pPr>
        <w:pStyle w:val="a"/>
      </w:pPr>
      <w:r>
        <w:t>Repeated reverse identity is (dimension, ordinal); multiple nested dimensions with the same local ordinal are not represented by a composite ancestor key.</w:t>
      </w:r>
    </w:p>
    <w:p>
      <w:pPr>
        <w:pStyle w:val="a"/>
      </w:pPr>
      <w:r>
        <w:t>Only the first non-empty singleton fact is written in reverse.</w:t>
      </w:r>
    </w:p>
    <w:p>
      <w:pPr>
        <w:pStyle w:val="a"/>
      </w:pPr>
      <w:r>
        <w:t>No output validation is called inside main after writing; schema tests are external.</w:t>
      </w:r>
    </w:p>
    <w:p>
      <w:pPr>
        <w:pStyle w:val="a"/>
      </w:pPr>
      <w:r>
        <w:t>Supplying --ubl-schema-url performs network access; this must be operationally controlled.</w:t>
      </w:r>
    </w:p>
    <w:p>
      <w:pPr>
        <w:pStyle w:val="a"/>
      </w:pPr>
      <w:r>
        <w:t>JSON/JSONPath and an adapter registry described in older target specifications are not present in this module.</w:t>
      </w:r>
    </w:p>
    <w:p>
      <w:pPr>
        <w:pStyle w:val="a"/>
      </w:pPr>
      <w:r>
        <w:t>No atomic multi-file publication, rollback, manifest, or hash generation is implemented.</w:t>
      </w:r>
    </w:p>
    <w:p>
      <w:pPr>
        <w:pStyle w:val="10"/>
      </w:pPr>
      <w:r>
        <w:t>20 Appendices</w:t>
      </w:r>
    </w:p>
    <w:p>
      <w:pPr>
        <w:pStyle w:val="20"/>
      </w:pPr>
      <w:r>
        <w:t>Appendix A - Exact file references</w:t>
      </w:r>
    </w:p>
    <w:p>
      <w:pPr>
        <w:keepNext/>
      </w:pPr>
      <w:r>
        <w:t>Table 18 summarizes syntax binding source and reference inventory. The entries provide the implementation evidence used by the surrounding specification text.</w:t>
      </w:r>
    </w:p>
    <w:p>
      <w:pPr>
        <w:pStyle w:val="af2"/>
        <w:keepNext/>
        <w:jc w:val="center"/>
      </w:pPr>
      <w:r>
        <w:t>Table 18 — Syntax Binding source and reference inventory</w:t>
      </w:r>
    </w:p>
    <w:tbl>
      <w:tblPr>
        <w:tblStyle w:val="af7"/>
        <w:tblW w:type="dxa" w:w="9792"/>
        <w:jc w:val="center"/>
        <w:tblLayout w:type="fixed"/>
        <w:tblLook w:firstColumn="1" w:firstRow="1" w:lastColumn="0" w:lastRow="0" w:noHBand="0" w:noVBand="1" w:val="04A0"/>
      </w:tblPr>
      <w:tblGrid>
        <w:gridCol w:w="5616"/>
        <w:gridCol w:w="4176"/>
      </w:tblGrid>
      <w:tr>
        <w:trPr>
          <w:tblHeader w:val="true"/>
        </w:trPr>
        <w:tc>
          <w:tcPr>
            <w:tcW w:type="dxa" w:w="5616"/>
            <w:shd w:fill="F2F2F2"/>
            <w:tcMar>
              <w:top w:w="90" w:type="dxa"/>
              <w:start w:w="110" w:type="dxa"/>
              <w:bottom w:w="90" w:type="dxa"/>
              <w:end w:w="110" w:type="dxa"/>
            </w:tcMar>
            <w:vAlign w:val="center"/>
          </w:tcPr>
          <w:p>
            <w:pPr>
              <w:spacing w:after="0"/>
            </w:pPr>
            <w:r>
              <w:rPr>
                <w:b/>
                <w:color w:val="000000"/>
                <w:sz w:val="18"/>
              </w:rPr>
              <w:t>File</w:t>
            </w:r>
          </w:p>
        </w:tc>
        <w:tc>
          <w:tcPr>
            <w:tcW w:type="dxa" w:w="4176"/>
            <w:shd w:fill="F2F2F2"/>
            <w:tcMar>
              <w:top w:w="90" w:type="dxa"/>
              <w:start w:w="110" w:type="dxa"/>
              <w:bottom w:w="90" w:type="dxa"/>
              <w:end w:w="110" w:type="dxa"/>
            </w:tcMar>
            <w:vAlign w:val="center"/>
          </w:tcPr>
          <w:p>
            <w:pPr>
              <w:spacing w:after="0"/>
            </w:pPr>
            <w:r>
              <w:rPr>
                <w:b/>
                <w:color w:val="000000"/>
                <w:sz w:val="18"/>
              </w:rPr>
              <w:t>Role</w:t>
            </w:r>
          </w:p>
        </w:tc>
      </w:tr>
      <w:tr>
        <w:tc>
          <w:tcPr>
            <w:tcW w:type="dxa" w:w="5616"/>
            <w:tcMar>
              <w:top w:w="90" w:type="dxa"/>
              <w:start w:w="110" w:type="dxa"/>
              <w:bottom w:w="90" w:type="dxa"/>
              <w:end w:w="110" w:type="dxa"/>
            </w:tcMar>
            <w:vAlign w:val="center"/>
          </w:tcPr>
          <w:p>
            <w:pPr>
              <w:spacing w:after="0" w:line="240" w:lineRule="auto"/>
            </w:pPr>
            <w:r>
              <w:rPr>
                <w:sz w:val="17"/>
              </w:rPr>
              <w:t>src/syntax_binding.py</w:t>
            </w:r>
          </w:p>
        </w:tc>
        <w:tc>
          <w:tcPr>
            <w:tcW w:type="dxa" w:w="4176"/>
            <w:tcMar>
              <w:top w:w="90" w:type="dxa"/>
              <w:start w:w="110" w:type="dxa"/>
              <w:bottom w:w="90" w:type="dxa"/>
              <w:end w:w="110" w:type="dxa"/>
            </w:tcMar>
            <w:vAlign w:val="center"/>
          </w:tcPr>
          <w:p>
            <w:pPr>
              <w:spacing w:after="0" w:line="240" w:lineRule="auto"/>
            </w:pPr>
            <w:r>
              <w:rPr>
                <w:sz w:val="17"/>
              </w:rPr>
              <w:t>Primary executable specified here</w:t>
            </w:r>
          </w:p>
        </w:tc>
      </w:tr>
      <w:tr>
        <w:tc>
          <w:tcPr>
            <w:tcW w:type="dxa" w:w="5616"/>
            <w:tcMar>
              <w:top w:w="90" w:type="dxa"/>
              <w:start w:w="110" w:type="dxa"/>
              <w:bottom w:w="90" w:type="dxa"/>
              <w:end w:w="110" w:type="dxa"/>
            </w:tcMar>
            <w:vAlign w:val="center"/>
          </w:tcPr>
          <w:p>
            <w:pPr>
              <w:spacing w:after="0" w:line="240" w:lineRule="auto"/>
            </w:pPr>
            <w:r>
              <w:rPr>
                <w:sz w:val="17"/>
              </w:rPr>
              <w:t>src/syntax_binding_ads_xbrl_gl.py</w:t>
            </w:r>
          </w:p>
        </w:tc>
        <w:tc>
          <w:tcPr>
            <w:tcW w:type="dxa" w:w="4176"/>
            <w:tcMar>
              <w:top w:w="90" w:type="dxa"/>
              <w:start w:w="110" w:type="dxa"/>
              <w:bottom w:w="90" w:type="dxa"/>
              <w:end w:w="110" w:type="dxa"/>
            </w:tcMar>
            <w:vAlign w:val="center"/>
          </w:tcPr>
          <w:p>
            <w:pPr>
              <w:spacing w:after="0" w:line="240" w:lineRule="auto"/>
            </w:pPr>
            <w:r>
              <w:rPr>
                <w:sz w:val="17"/>
              </w:rPr>
              <w:t>Related ADS Structured CSV to XBRL GL tuple generator</w:t>
            </w:r>
          </w:p>
        </w:tc>
      </w:tr>
      <w:tr>
        <w:tc>
          <w:tcPr>
            <w:tcW w:type="dxa" w:w="5616"/>
            <w:tcMar>
              <w:top w:w="90" w:type="dxa"/>
              <w:start w:w="110" w:type="dxa"/>
              <w:bottom w:w="90" w:type="dxa"/>
              <w:end w:w="110" w:type="dxa"/>
            </w:tcMar>
            <w:vAlign w:val="center"/>
          </w:tcPr>
          <w:p>
            <w:pPr>
              <w:spacing w:after="0" w:line="240" w:lineRule="auto"/>
            </w:pPr>
            <w:r>
              <w:rPr>
                <w:sz w:val="17"/>
              </w:rPr>
              <w:t>specs/bindings/syntax/EN16931_UBL_Invoice_Syntax_Binding.csv</w:t>
            </w:r>
          </w:p>
        </w:tc>
        <w:tc>
          <w:tcPr>
            <w:tcW w:type="dxa" w:w="4176"/>
            <w:tcMar>
              <w:top w:w="90" w:type="dxa"/>
              <w:start w:w="110" w:type="dxa"/>
              <w:bottom w:w="90" w:type="dxa"/>
              <w:end w:w="110" w:type="dxa"/>
            </w:tcMar>
            <w:vAlign w:val="center"/>
          </w:tcPr>
          <w:p>
            <w:pPr>
              <w:spacing w:after="0" w:line="240" w:lineRule="auto"/>
            </w:pPr>
            <w:r>
              <w:rPr>
                <w:sz w:val="17"/>
              </w:rPr>
              <w:t>199-row UBL Binding</w:t>
            </w:r>
          </w:p>
        </w:tc>
      </w:tr>
      <w:tr>
        <w:tc>
          <w:tcPr>
            <w:tcW w:type="dxa" w:w="5616"/>
            <w:tcMar>
              <w:top w:w="90" w:type="dxa"/>
              <w:start w:w="110" w:type="dxa"/>
              <w:bottom w:w="90" w:type="dxa"/>
              <w:end w:w="110" w:type="dxa"/>
            </w:tcMar>
            <w:vAlign w:val="center"/>
          </w:tcPr>
          <w:p>
            <w:pPr>
              <w:spacing w:after="0" w:line="240" w:lineRule="auto"/>
            </w:pPr>
            <w:r>
              <w:rPr>
                <w:sz w:val="17"/>
              </w:rPr>
              <w:t>specs/bindings/syntax/EN16931_CII_D16B_Invoice_Syntax_Binding.csv</w:t>
            </w:r>
          </w:p>
        </w:tc>
        <w:tc>
          <w:tcPr>
            <w:tcW w:type="dxa" w:w="4176"/>
            <w:tcMar>
              <w:top w:w="90" w:type="dxa"/>
              <w:start w:w="110" w:type="dxa"/>
              <w:bottom w:w="90" w:type="dxa"/>
              <w:end w:w="110" w:type="dxa"/>
            </w:tcMar>
            <w:vAlign w:val="center"/>
          </w:tcPr>
          <w:p>
            <w:pPr>
              <w:spacing w:after="0" w:line="240" w:lineRule="auto"/>
            </w:pPr>
            <w:r>
              <w:rPr>
                <w:sz w:val="17"/>
              </w:rPr>
              <w:t>34-row CII forward subset</w:t>
            </w:r>
          </w:p>
        </w:tc>
      </w:tr>
      <w:tr>
        <w:tc>
          <w:tcPr>
            <w:tcW w:type="dxa" w:w="5616"/>
            <w:tcMar>
              <w:top w:w="90" w:type="dxa"/>
              <w:start w:w="110" w:type="dxa"/>
              <w:bottom w:w="90" w:type="dxa"/>
              <w:end w:w="110" w:type="dxa"/>
            </w:tcMar>
            <w:vAlign w:val="center"/>
          </w:tcPr>
          <w:p>
            <w:pPr>
              <w:spacing w:after="0" w:line="240" w:lineRule="auto"/>
            </w:pPr>
            <w:r>
              <w:rPr>
                <w:sz w:val="17"/>
              </w:rPr>
              <w:t>specs/lhm/EN16931_CIUS_Invoice_LHM.csv</w:t>
            </w:r>
          </w:p>
        </w:tc>
        <w:tc>
          <w:tcPr>
            <w:tcW w:type="dxa" w:w="4176"/>
            <w:tcMar>
              <w:top w:w="90" w:type="dxa"/>
              <w:start w:w="110" w:type="dxa"/>
              <w:bottom w:w="90" w:type="dxa"/>
              <w:end w:w="110" w:type="dxa"/>
            </w:tcMar>
            <w:vAlign w:val="center"/>
          </w:tcPr>
          <w:p>
            <w:pPr>
              <w:spacing w:after="0" w:line="240" w:lineRule="auto"/>
            </w:pPr>
            <w:r>
              <w:rPr>
                <w:sz w:val="17"/>
              </w:rPr>
              <w:t>197-row HMD reference</w:t>
            </w:r>
          </w:p>
        </w:tc>
      </w:tr>
    </w:tbl>
    <w:p>
      <w:pPr>
        <w:spacing w:after="0"/>
      </w:pPr>
    </w:p>
    <w:p>
      <w:pPr>
        <w:pStyle w:val="20"/>
      </w:pPr>
      <w:r>
        <w:t>Appendix B - Function inventory</w:t>
      </w:r>
    </w:p>
    <w:p>
      <w:pPr>
        <w:keepNext/>
      </w:pPr>
      <w:r>
        <w:t>Table 19 summarizes syntax binding detailed function inventory. The entries provide the implementation evidence used by the surrounding specification text.</w:t>
      </w:r>
    </w:p>
    <w:p>
      <w:pPr>
        <w:pStyle w:val="af2"/>
        <w:keepNext/>
        <w:jc w:val="center"/>
      </w:pPr>
      <w:r>
        <w:t>Table 19 — Syntax Binding detailed function inventory</w:t>
      </w:r>
    </w:p>
    <w:tbl>
      <w:tblPr>
        <w:tblStyle w:val="af7"/>
        <w:tblW w:type="dxa" w:w="10368"/>
        <w:jc w:val="center"/>
        <w:tblLayout w:type="fixed"/>
        <w:tblLook w:firstColumn="1" w:firstRow="1" w:lastColumn="0" w:lastRow="0" w:noHBand="0" w:noVBand="1" w:val="04A0"/>
      </w:tblPr>
      <w:tblGrid>
        <w:gridCol w:w="2304"/>
        <w:gridCol w:w="648"/>
        <w:gridCol w:w="3888"/>
        <w:gridCol w:w="3528"/>
      </w:tblGrid>
      <w:tr>
        <w:trPr>
          <w:tblHeader w:val="true"/>
        </w:trPr>
        <w:tc>
          <w:tcPr>
            <w:tcW w:type="dxa" w:w="2304"/>
            <w:shd w:fill="F2F2F2"/>
            <w:tcMar>
              <w:top w:w="90" w:type="dxa"/>
              <w:start w:w="110" w:type="dxa"/>
              <w:bottom w:w="90" w:type="dxa"/>
              <w:end w:w="110" w:type="dxa"/>
            </w:tcMar>
            <w:vAlign w:val="center"/>
          </w:tcPr>
          <w:p>
            <w:pPr>
              <w:spacing w:after="0"/>
            </w:pPr>
            <w:r>
              <w:rPr>
                <w:b/>
                <w:color w:val="000000"/>
                <w:sz w:val="18"/>
              </w:rPr>
              <w:t>Function</w:t>
            </w:r>
          </w:p>
        </w:tc>
        <w:tc>
          <w:tcPr>
            <w:tcW w:type="dxa" w:w="648"/>
            <w:shd w:fill="F2F2F2"/>
            <w:tcMar>
              <w:top w:w="90" w:type="dxa"/>
              <w:start w:w="110" w:type="dxa"/>
              <w:bottom w:w="90" w:type="dxa"/>
              <w:end w:w="110" w:type="dxa"/>
            </w:tcMar>
            <w:vAlign w:val="center"/>
          </w:tcPr>
          <w:p>
            <w:pPr>
              <w:spacing w:after="0"/>
            </w:pPr>
            <w:r>
              <w:rPr>
                <w:b/>
                <w:color w:val="000000"/>
                <w:sz w:val="18"/>
              </w:rPr>
              <w:t>Line</w:t>
            </w:r>
          </w:p>
        </w:tc>
        <w:tc>
          <w:tcPr>
            <w:tcW w:type="dxa" w:w="3888"/>
            <w:shd w:fill="F2F2F2"/>
            <w:tcMar>
              <w:top w:w="90" w:type="dxa"/>
              <w:start w:w="110" w:type="dxa"/>
              <w:bottom w:w="90" w:type="dxa"/>
              <w:end w:w="110" w:type="dxa"/>
            </w:tcMar>
            <w:vAlign w:val="center"/>
          </w:tcPr>
          <w:p>
            <w:pPr>
              <w:spacing w:after="0"/>
            </w:pPr>
            <w:r>
              <w:rPr>
                <w:b/>
                <w:color w:val="000000"/>
                <w:sz w:val="18"/>
              </w:rPr>
              <w:t>Signature</w:t>
            </w:r>
          </w:p>
        </w:tc>
        <w:tc>
          <w:tcPr>
            <w:tcW w:type="dxa" w:w="3528"/>
            <w:shd w:fill="F2F2F2"/>
            <w:tcMar>
              <w:top w:w="90" w:type="dxa"/>
              <w:start w:w="110" w:type="dxa"/>
              <w:bottom w:w="90" w:type="dxa"/>
              <w:end w:w="110" w:type="dxa"/>
            </w:tcMar>
            <w:vAlign w:val="center"/>
          </w:tcPr>
          <w:p>
            <w:pPr>
              <w:spacing w:after="0"/>
            </w:pPr>
            <w:r>
              <w:rPr>
                <w:b/>
                <w:color w:val="000000"/>
                <w:sz w:val="18"/>
              </w:rPr>
              <w:t>Purpose</w:t>
            </w:r>
          </w:p>
        </w:tc>
      </w:tr>
      <w:tr>
        <w:tc>
          <w:tcPr>
            <w:tcW w:type="dxa" w:w="2304"/>
            <w:tcMar>
              <w:top w:w="90" w:type="dxa"/>
              <w:start w:w="110" w:type="dxa"/>
              <w:bottom w:w="90" w:type="dxa"/>
              <w:end w:w="110" w:type="dxa"/>
            </w:tcMar>
            <w:vAlign w:val="center"/>
          </w:tcPr>
          <w:p>
            <w:pPr>
              <w:spacing w:after="0" w:line="240" w:lineRule="auto"/>
            </w:pPr>
            <w:r>
              <w:rPr>
                <w:sz w:val="14"/>
              </w:rPr>
              <w:t>xml_local_name</w:t>
            </w:r>
          </w:p>
        </w:tc>
        <w:tc>
          <w:tcPr>
            <w:tcW w:type="dxa" w:w="648"/>
            <w:tcMar>
              <w:top w:w="90" w:type="dxa"/>
              <w:start w:w="110" w:type="dxa"/>
              <w:bottom w:w="90" w:type="dxa"/>
              <w:end w:w="110" w:type="dxa"/>
            </w:tcMar>
            <w:vAlign w:val="center"/>
          </w:tcPr>
          <w:p>
            <w:pPr>
              <w:spacing w:after="0" w:line="240" w:lineRule="auto"/>
            </w:pPr>
            <w:r>
              <w:rPr>
                <w:sz w:val="14"/>
              </w:rPr>
              <w:t>342</w:t>
            </w:r>
          </w:p>
        </w:tc>
        <w:tc>
          <w:tcPr>
            <w:tcW w:type="dxa" w:w="3888"/>
            <w:tcMar>
              <w:top w:w="90" w:type="dxa"/>
              <w:start w:w="110" w:type="dxa"/>
              <w:bottom w:w="90" w:type="dxa"/>
              <w:end w:w="110" w:type="dxa"/>
            </w:tcMar>
            <w:vAlign w:val="center"/>
          </w:tcPr>
          <w:p>
            <w:pPr>
              <w:spacing w:after="0" w:line="240" w:lineRule="auto"/>
            </w:pPr>
            <w:r>
              <w:rPr>
                <w:sz w:val="14"/>
              </w:rPr>
              <w:t>name: str</w:t>
            </w:r>
          </w:p>
        </w:tc>
        <w:tc>
          <w:tcPr>
            <w:tcW w:type="dxa" w:w="3528"/>
            <w:tcMar>
              <w:top w:w="90" w:type="dxa"/>
              <w:start w:w="110" w:type="dxa"/>
              <w:bottom w:w="90" w:type="dxa"/>
              <w:end w:w="110" w:type="dxa"/>
            </w:tcMar>
            <w:vAlign w:val="center"/>
          </w:tcPr>
          <w:p>
            <w:pPr>
              <w:spacing w:after="0" w:line="240" w:lineRule="auto"/>
            </w:pPr>
            <w:r>
              <w:rPr>
                <w:sz w:val="14"/>
              </w:rPr>
              <w:t>Return the local component of a qualified or prefixed XML name.</w:t>
            </w:r>
          </w:p>
        </w:tc>
      </w:tr>
      <w:tr>
        <w:tc>
          <w:tcPr>
            <w:tcW w:type="dxa" w:w="2304"/>
            <w:tcMar>
              <w:top w:w="90" w:type="dxa"/>
              <w:start w:w="110" w:type="dxa"/>
              <w:bottom w:w="90" w:type="dxa"/>
              <w:end w:w="110" w:type="dxa"/>
            </w:tcMar>
            <w:vAlign w:val="center"/>
          </w:tcPr>
          <w:p>
            <w:pPr>
              <w:spacing w:after="0" w:line="240" w:lineRule="auto"/>
            </w:pPr>
            <w:r>
              <w:rPr>
                <w:sz w:val="14"/>
              </w:rPr>
              <w:t>collect_namespaces</w:t>
            </w:r>
          </w:p>
        </w:tc>
        <w:tc>
          <w:tcPr>
            <w:tcW w:type="dxa" w:w="648"/>
            <w:tcMar>
              <w:top w:w="90" w:type="dxa"/>
              <w:start w:w="110" w:type="dxa"/>
              <w:bottom w:w="90" w:type="dxa"/>
              <w:end w:w="110" w:type="dxa"/>
            </w:tcMar>
            <w:vAlign w:val="center"/>
          </w:tcPr>
          <w:p>
            <w:pPr>
              <w:spacing w:after="0" w:line="240" w:lineRule="auto"/>
            </w:pPr>
            <w:r>
              <w:rPr>
                <w:sz w:val="14"/>
              </w:rPr>
              <w:t>359</w:t>
            </w:r>
          </w:p>
        </w:tc>
        <w:tc>
          <w:tcPr>
            <w:tcW w:type="dxa" w:w="3888"/>
            <w:tcMar>
              <w:top w:w="90" w:type="dxa"/>
              <w:start w:w="110" w:type="dxa"/>
              <w:bottom w:w="90" w:type="dxa"/>
              <w:end w:w="110" w:type="dxa"/>
            </w:tcMar>
            <w:vAlign w:val="center"/>
          </w:tcPr>
          <w:p>
            <w:pPr>
              <w:spacing w:after="0" w:line="240" w:lineRule="auto"/>
            </w:pPr>
            <w:r>
              <w:rPr>
                <w:sz w:val="14"/>
              </w:rPr>
              <w:t>xml_file: Path</w:t>
            </w:r>
          </w:p>
        </w:tc>
        <w:tc>
          <w:tcPr>
            <w:tcW w:type="dxa" w:w="3528"/>
            <w:tcMar>
              <w:top w:w="90" w:type="dxa"/>
              <w:start w:w="110" w:type="dxa"/>
              <w:bottom w:w="90" w:type="dxa"/>
              <w:end w:w="110" w:type="dxa"/>
            </w:tcMar>
            <w:vAlign w:val="center"/>
          </w:tcPr>
          <w:p>
            <w:pPr>
              <w:spacing w:after="0" w:line="240" w:lineRule="auto"/>
            </w:pPr>
            <w:r>
              <w:rPr>
                <w:sz w:val="14"/>
              </w:rPr>
              <w:t>Collect namespace prefix declarations from an XML file.</w:t>
            </w:r>
          </w:p>
        </w:tc>
      </w:tr>
      <w:tr>
        <w:tc>
          <w:tcPr>
            <w:tcW w:type="dxa" w:w="2304"/>
            <w:tcMar>
              <w:top w:w="90" w:type="dxa"/>
              <w:start w:w="110" w:type="dxa"/>
              <w:bottom w:w="90" w:type="dxa"/>
              <w:end w:w="110" w:type="dxa"/>
            </w:tcMar>
            <w:vAlign w:val="center"/>
          </w:tcPr>
          <w:p>
            <w:pPr>
              <w:spacing w:after="0" w:line="240" w:lineRule="auto"/>
            </w:pPr>
            <w:r>
              <w:rPr>
                <w:sz w:val="14"/>
              </w:rPr>
              <w:t>xml_qualify_step</w:t>
            </w:r>
          </w:p>
        </w:tc>
        <w:tc>
          <w:tcPr>
            <w:tcW w:type="dxa" w:w="648"/>
            <w:tcMar>
              <w:top w:w="90" w:type="dxa"/>
              <w:start w:w="110" w:type="dxa"/>
              <w:bottom w:w="90" w:type="dxa"/>
              <w:end w:w="110" w:type="dxa"/>
            </w:tcMar>
            <w:vAlign w:val="center"/>
          </w:tcPr>
          <w:p>
            <w:pPr>
              <w:spacing w:after="0" w:line="240" w:lineRule="auto"/>
            </w:pPr>
            <w:r>
              <w:rPr>
                <w:sz w:val="14"/>
              </w:rPr>
              <w:t>376</w:t>
            </w:r>
          </w:p>
        </w:tc>
        <w:tc>
          <w:tcPr>
            <w:tcW w:type="dxa" w:w="3888"/>
            <w:tcMar>
              <w:top w:w="90" w:type="dxa"/>
              <w:start w:w="110" w:type="dxa"/>
              <w:bottom w:w="90" w:type="dxa"/>
              <w:end w:w="110" w:type="dxa"/>
            </w:tcMar>
            <w:vAlign w:val="center"/>
          </w:tcPr>
          <w:p>
            <w:pPr>
              <w:spacing w:after="0" w:line="240" w:lineRule="auto"/>
            </w:pPr>
            <w:r>
              <w:rPr>
                <w:sz w:val="14"/>
              </w:rPr>
              <w:t>step: str, namespaces: Dict[str, str]</w:t>
            </w:r>
          </w:p>
        </w:tc>
        <w:tc>
          <w:tcPr>
            <w:tcW w:type="dxa" w:w="3528"/>
            <w:tcMar>
              <w:top w:w="90" w:type="dxa"/>
              <w:start w:w="110" w:type="dxa"/>
              <w:bottom w:w="90" w:type="dxa"/>
              <w:end w:w="110" w:type="dxa"/>
            </w:tcMar>
            <w:vAlign w:val="center"/>
          </w:tcPr>
          <w:p>
            <w:pPr>
              <w:spacing w:after="0" w:line="240" w:lineRule="auto"/>
            </w:pPr>
            <w:r>
              <w:rPr>
                <w:sz w:val="14"/>
              </w:rPr>
              <w:t>Convert an XPath step into an ElementTree-qualified tag when possible.</w:t>
            </w:r>
          </w:p>
        </w:tc>
      </w:tr>
      <w:tr>
        <w:tc>
          <w:tcPr>
            <w:tcW w:type="dxa" w:w="2304"/>
            <w:tcMar>
              <w:top w:w="90" w:type="dxa"/>
              <w:start w:w="110" w:type="dxa"/>
              <w:bottom w:w="90" w:type="dxa"/>
              <w:end w:w="110" w:type="dxa"/>
            </w:tcMar>
            <w:vAlign w:val="center"/>
          </w:tcPr>
          <w:p>
            <w:pPr>
              <w:spacing w:after="0" w:line="240" w:lineRule="auto"/>
            </w:pPr>
            <w:r>
              <w:rPr>
                <w:sz w:val="14"/>
              </w:rPr>
              <w:t>xml_split_step_predicate</w:t>
            </w:r>
          </w:p>
        </w:tc>
        <w:tc>
          <w:tcPr>
            <w:tcW w:type="dxa" w:w="648"/>
            <w:tcMar>
              <w:top w:w="90" w:type="dxa"/>
              <w:start w:w="110" w:type="dxa"/>
              <w:bottom w:w="90" w:type="dxa"/>
              <w:end w:w="110" w:type="dxa"/>
            </w:tcMar>
            <w:vAlign w:val="center"/>
          </w:tcPr>
          <w:p>
            <w:pPr>
              <w:spacing w:after="0" w:line="240" w:lineRule="auto"/>
            </w:pPr>
            <w:r>
              <w:rPr>
                <w:sz w:val="14"/>
              </w:rPr>
              <w:t>398</w:t>
            </w:r>
          </w:p>
        </w:tc>
        <w:tc>
          <w:tcPr>
            <w:tcW w:type="dxa" w:w="3888"/>
            <w:tcMar>
              <w:top w:w="90" w:type="dxa"/>
              <w:start w:w="110" w:type="dxa"/>
              <w:bottom w:w="90" w:type="dxa"/>
              <w:end w:w="110" w:type="dxa"/>
            </w:tcMar>
            <w:vAlign w:val="center"/>
          </w:tcPr>
          <w:p>
            <w:pPr>
              <w:spacing w:after="0" w:line="240" w:lineRule="auto"/>
            </w:pPr>
            <w:r>
              <w:rPr>
                <w:sz w:val="14"/>
              </w:rPr>
              <w:t>step: str</w:t>
            </w:r>
          </w:p>
        </w:tc>
        <w:tc>
          <w:tcPr>
            <w:tcW w:type="dxa" w:w="3528"/>
            <w:tcMar>
              <w:top w:w="90" w:type="dxa"/>
              <w:start w:w="110" w:type="dxa"/>
              <w:bottom w:w="90" w:type="dxa"/>
              <w:end w:w="110" w:type="dxa"/>
            </w:tcMar>
            <w:vAlign w:val="center"/>
          </w:tcPr>
          <w:p>
            <w:pPr>
              <w:spacing w:after="0" w:line="240" w:lineRule="auto"/>
            </w:pPr>
            <w:r>
              <w:rPr>
                <w:sz w:val="14"/>
              </w:rPr>
              <w:t>Separate an XPath step from its optional predicate.</w:t>
            </w:r>
          </w:p>
        </w:tc>
      </w:tr>
      <w:tr>
        <w:tc>
          <w:tcPr>
            <w:tcW w:type="dxa" w:w="2304"/>
            <w:tcMar>
              <w:top w:w="90" w:type="dxa"/>
              <w:start w:w="110" w:type="dxa"/>
              <w:bottom w:w="90" w:type="dxa"/>
              <w:end w:w="110" w:type="dxa"/>
            </w:tcMar>
            <w:vAlign w:val="center"/>
          </w:tcPr>
          <w:p>
            <w:pPr>
              <w:spacing w:after="0" w:line="240" w:lineRule="auto"/>
            </w:pPr>
            <w:r>
              <w:rPr>
                <w:sz w:val="14"/>
              </w:rPr>
              <w:t>xml_split_xpath</w:t>
            </w:r>
          </w:p>
        </w:tc>
        <w:tc>
          <w:tcPr>
            <w:tcW w:type="dxa" w:w="648"/>
            <w:tcMar>
              <w:top w:w="90" w:type="dxa"/>
              <w:start w:w="110" w:type="dxa"/>
              <w:bottom w:w="90" w:type="dxa"/>
              <w:end w:w="110" w:type="dxa"/>
            </w:tcMar>
            <w:vAlign w:val="center"/>
          </w:tcPr>
          <w:p>
            <w:pPr>
              <w:spacing w:after="0" w:line="240" w:lineRule="auto"/>
            </w:pPr>
            <w:r>
              <w:rPr>
                <w:sz w:val="14"/>
              </w:rPr>
              <w:t>414</w:t>
            </w:r>
          </w:p>
        </w:tc>
        <w:tc>
          <w:tcPr>
            <w:tcW w:type="dxa" w:w="3888"/>
            <w:tcMar>
              <w:top w:w="90" w:type="dxa"/>
              <w:start w:w="110" w:type="dxa"/>
              <w:bottom w:w="90" w:type="dxa"/>
              <w:end w:w="110" w:type="dxa"/>
            </w:tcMar>
            <w:vAlign w:val="center"/>
          </w:tcPr>
          <w:p>
            <w:pPr>
              <w:spacing w:after="0" w:line="240" w:lineRule="auto"/>
            </w:pPr>
            <w:r>
              <w:rPr>
                <w:sz w:val="14"/>
              </w:rPr>
              <w:t>xpath: str</w:t>
            </w:r>
          </w:p>
        </w:tc>
        <w:tc>
          <w:tcPr>
            <w:tcW w:type="dxa" w:w="3528"/>
            <w:tcMar>
              <w:top w:w="90" w:type="dxa"/>
              <w:start w:w="110" w:type="dxa"/>
              <w:bottom w:w="90" w:type="dxa"/>
              <w:end w:w="110" w:type="dxa"/>
            </w:tcMar>
            <w:vAlign w:val="center"/>
          </w:tcPr>
          <w:p>
            <w:pPr>
              <w:spacing w:after="0" w:line="240" w:lineRule="auto"/>
            </w:pPr>
            <w:r>
              <w:rPr>
                <w:sz w:val="14"/>
              </w:rPr>
              <w:t>Split an XPath into steps while preserving predicate expressions.</w:t>
            </w:r>
          </w:p>
        </w:tc>
      </w:tr>
      <w:tr>
        <w:tc>
          <w:tcPr>
            <w:tcW w:type="dxa" w:w="2304"/>
            <w:tcMar>
              <w:top w:w="90" w:type="dxa"/>
              <w:start w:w="110" w:type="dxa"/>
              <w:bottom w:w="90" w:type="dxa"/>
              <w:end w:w="110" w:type="dxa"/>
            </w:tcMar>
            <w:vAlign w:val="center"/>
          </w:tcPr>
          <w:p>
            <w:pPr>
              <w:spacing w:after="0" w:line="240" w:lineRule="auto"/>
            </w:pPr>
            <w:r>
              <w:rPr>
                <w:sz w:val="14"/>
              </w:rPr>
              <w:t>xml_split_terminal_attribute</w:t>
            </w:r>
          </w:p>
        </w:tc>
        <w:tc>
          <w:tcPr>
            <w:tcW w:type="dxa" w:w="648"/>
            <w:tcMar>
              <w:top w:w="90" w:type="dxa"/>
              <w:start w:w="110" w:type="dxa"/>
              <w:bottom w:w="90" w:type="dxa"/>
              <w:end w:w="110" w:type="dxa"/>
            </w:tcMar>
            <w:vAlign w:val="center"/>
          </w:tcPr>
          <w:p>
            <w:pPr>
              <w:spacing w:after="0" w:line="240" w:lineRule="auto"/>
            </w:pPr>
            <w:r>
              <w:rPr>
                <w:sz w:val="14"/>
              </w:rPr>
              <w:t>447</w:t>
            </w:r>
          </w:p>
        </w:tc>
        <w:tc>
          <w:tcPr>
            <w:tcW w:type="dxa" w:w="3888"/>
            <w:tcMar>
              <w:top w:w="90" w:type="dxa"/>
              <w:start w:w="110" w:type="dxa"/>
              <w:bottom w:w="90" w:type="dxa"/>
              <w:end w:w="110" w:type="dxa"/>
            </w:tcMar>
            <w:vAlign w:val="center"/>
          </w:tcPr>
          <w:p>
            <w:pPr>
              <w:spacing w:after="0" w:line="240" w:lineRule="auto"/>
            </w:pPr>
            <w:r>
              <w:rPr>
                <w:sz w:val="14"/>
              </w:rPr>
              <w:t>xpath: str</w:t>
            </w:r>
          </w:p>
        </w:tc>
        <w:tc>
          <w:tcPr>
            <w:tcW w:type="dxa" w:w="3528"/>
            <w:tcMar>
              <w:top w:w="90" w:type="dxa"/>
              <w:start w:w="110" w:type="dxa"/>
              <w:bottom w:w="90" w:type="dxa"/>
              <w:end w:w="110" w:type="dxa"/>
            </w:tcMar>
            <w:vAlign w:val="center"/>
          </w:tcPr>
          <w:p>
            <w:pPr>
              <w:spacing w:after="0" w:line="240" w:lineRule="auto"/>
            </w:pPr>
            <w:r>
              <w:rPr>
                <w:sz w:val="14"/>
              </w:rPr>
              <w:t>Separate a terminal attribute selector from an XPath.</w:t>
            </w:r>
          </w:p>
        </w:tc>
      </w:tr>
      <w:tr>
        <w:tc>
          <w:tcPr>
            <w:tcW w:type="dxa" w:w="2304"/>
            <w:tcMar>
              <w:top w:w="90" w:type="dxa"/>
              <w:start w:w="110" w:type="dxa"/>
              <w:bottom w:w="90" w:type="dxa"/>
              <w:end w:w="110" w:type="dxa"/>
            </w:tcMar>
            <w:vAlign w:val="center"/>
          </w:tcPr>
          <w:p>
            <w:pPr>
              <w:spacing w:after="0" w:line="240" w:lineRule="auto"/>
            </w:pPr>
            <w:r>
              <w:rPr>
                <w:sz w:val="14"/>
              </w:rPr>
              <w:t>xml_path_value</w:t>
            </w:r>
          </w:p>
        </w:tc>
        <w:tc>
          <w:tcPr>
            <w:tcW w:type="dxa" w:w="648"/>
            <w:tcMar>
              <w:top w:w="90" w:type="dxa"/>
              <w:start w:w="110" w:type="dxa"/>
              <w:bottom w:w="90" w:type="dxa"/>
              <w:end w:w="110" w:type="dxa"/>
            </w:tcMar>
            <w:vAlign w:val="center"/>
          </w:tcPr>
          <w:p>
            <w:pPr>
              <w:spacing w:after="0" w:line="240" w:lineRule="auto"/>
            </w:pPr>
            <w:r>
              <w:rPr>
                <w:sz w:val="14"/>
              </w:rPr>
              <w:t>472</w:t>
            </w:r>
          </w:p>
        </w:tc>
        <w:tc>
          <w:tcPr>
            <w:tcW w:type="dxa" w:w="3888"/>
            <w:tcMar>
              <w:top w:w="90" w:type="dxa"/>
              <w:start w:w="110" w:type="dxa"/>
              <w:bottom w:w="90" w:type="dxa"/>
              <w:end w:w="110" w:type="dxa"/>
            </w:tcMar>
            <w:vAlign w:val="center"/>
          </w:tcPr>
          <w:p>
            <w:pPr>
              <w:spacing w:after="0" w:line="240" w:lineRule="auto"/>
            </w:pPr>
            <w:r>
              <w:rPr>
                <w:sz w:val="14"/>
              </w:rPr>
              <w:t>context: ET.Element, path: str, namespaces: Dict[str, str], root: Optional[ET.Element]=None</w:t>
            </w:r>
          </w:p>
        </w:tc>
        <w:tc>
          <w:tcPr>
            <w:tcW w:type="dxa" w:w="3528"/>
            <w:tcMar>
              <w:top w:w="90" w:type="dxa"/>
              <w:start w:w="110" w:type="dxa"/>
              <w:bottom w:w="90" w:type="dxa"/>
              <w:end w:w="110" w:type="dxa"/>
            </w:tcMar>
            <w:vAlign w:val="center"/>
          </w:tcPr>
          <w:p>
            <w:pPr>
              <w:spacing w:after="0" w:line="240" w:lineRule="auto"/>
            </w:pPr>
            <w:r>
              <w:rPr>
                <w:sz w:val="14"/>
              </w:rPr>
              <w:t>Resolve a scalar value from an XML context using a relative path.</w:t>
            </w:r>
          </w:p>
        </w:tc>
      </w:tr>
      <w:tr>
        <w:tc>
          <w:tcPr>
            <w:tcW w:type="dxa" w:w="2304"/>
            <w:tcMar>
              <w:top w:w="90" w:type="dxa"/>
              <w:start w:w="110" w:type="dxa"/>
              <w:bottom w:w="90" w:type="dxa"/>
              <w:end w:w="110" w:type="dxa"/>
            </w:tcMar>
            <w:vAlign w:val="center"/>
          </w:tcPr>
          <w:p>
            <w:pPr>
              <w:spacing w:after="0" w:line="240" w:lineRule="auto"/>
            </w:pPr>
            <w:r>
              <w:rPr>
                <w:sz w:val="14"/>
              </w:rPr>
              <w:t>xml_predicate_matches</w:t>
            </w:r>
          </w:p>
        </w:tc>
        <w:tc>
          <w:tcPr>
            <w:tcW w:type="dxa" w:w="648"/>
            <w:tcMar>
              <w:top w:w="90" w:type="dxa"/>
              <w:start w:w="110" w:type="dxa"/>
              <w:bottom w:w="90" w:type="dxa"/>
              <w:end w:w="110" w:type="dxa"/>
            </w:tcMar>
            <w:vAlign w:val="center"/>
          </w:tcPr>
          <w:p>
            <w:pPr>
              <w:spacing w:after="0" w:line="240" w:lineRule="auto"/>
            </w:pPr>
            <w:r>
              <w:rPr>
                <w:sz w:val="14"/>
              </w:rPr>
              <w:t>499</w:t>
            </w:r>
          </w:p>
        </w:tc>
        <w:tc>
          <w:tcPr>
            <w:tcW w:type="dxa" w:w="3888"/>
            <w:tcMar>
              <w:top w:w="90" w:type="dxa"/>
              <w:start w:w="110" w:type="dxa"/>
              <w:bottom w:w="90" w:type="dxa"/>
              <w:end w:w="110" w:type="dxa"/>
            </w:tcMar>
            <w:vAlign w:val="center"/>
          </w:tcPr>
          <w:p>
            <w:pPr>
              <w:spacing w:after="0" w:line="240" w:lineRule="auto"/>
            </w:pPr>
            <w:r>
              <w:rPr>
                <w:sz w:val="14"/>
              </w:rPr>
              <w:t>child: ET.Element, predicate: Optional[str], namespaces: Dict[str, str], root: Optional[ET.Element]=None</w:t>
            </w:r>
          </w:p>
        </w:tc>
        <w:tc>
          <w:tcPr>
            <w:tcW w:type="dxa" w:w="3528"/>
            <w:tcMar>
              <w:top w:w="90" w:type="dxa"/>
              <w:start w:w="110" w:type="dxa"/>
              <w:bottom w:w="90" w:type="dxa"/>
              <w:end w:w="110" w:type="dxa"/>
            </w:tcMar>
            <w:vAlign w:val="center"/>
          </w:tcPr>
          <w:p>
            <w:pPr>
              <w:spacing w:after="0" w:line="240" w:lineRule="auto"/>
            </w:pPr>
            <w:r>
              <w:rPr>
                <w:sz w:val="14"/>
              </w:rPr>
              <w:t>Evaluate the supported XPath predicate forms against an XML element.</w:t>
            </w:r>
          </w:p>
        </w:tc>
      </w:tr>
      <w:tr>
        <w:tc>
          <w:tcPr>
            <w:tcW w:type="dxa" w:w="2304"/>
            <w:tcMar>
              <w:top w:w="90" w:type="dxa"/>
              <w:start w:w="110" w:type="dxa"/>
              <w:bottom w:w="90" w:type="dxa"/>
              <w:end w:w="110" w:type="dxa"/>
            </w:tcMar>
            <w:vAlign w:val="center"/>
          </w:tcPr>
          <w:p>
            <w:pPr>
              <w:spacing w:after="0" w:line="240" w:lineRule="auto"/>
            </w:pPr>
            <w:r>
              <w:rPr>
                <w:sz w:val="14"/>
              </w:rPr>
              <w:t>xml_child_matches</w:t>
            </w:r>
          </w:p>
        </w:tc>
        <w:tc>
          <w:tcPr>
            <w:tcW w:type="dxa" w:w="648"/>
            <w:tcMar>
              <w:top w:w="90" w:type="dxa"/>
              <w:start w:w="110" w:type="dxa"/>
              <w:bottom w:w="90" w:type="dxa"/>
              <w:end w:w="110" w:type="dxa"/>
            </w:tcMar>
            <w:vAlign w:val="center"/>
          </w:tcPr>
          <w:p>
            <w:pPr>
              <w:spacing w:after="0" w:line="240" w:lineRule="auto"/>
            </w:pPr>
            <w:r>
              <w:rPr>
                <w:sz w:val="14"/>
              </w:rPr>
              <w:t>539</w:t>
            </w:r>
          </w:p>
        </w:tc>
        <w:tc>
          <w:tcPr>
            <w:tcW w:type="dxa" w:w="3888"/>
            <w:tcMar>
              <w:top w:w="90" w:type="dxa"/>
              <w:start w:w="110" w:type="dxa"/>
              <w:bottom w:w="90" w:type="dxa"/>
              <w:end w:w="110" w:type="dxa"/>
            </w:tcMar>
            <w:vAlign w:val="center"/>
          </w:tcPr>
          <w:p>
            <w:pPr>
              <w:spacing w:after="0" w:line="240" w:lineRule="auto"/>
            </w:pPr>
            <w:r>
              <w:rPr>
                <w:sz w:val="14"/>
              </w:rPr>
              <w:t>child: ET.Element, step: str, namespaces: Dict[str, str], root: Optional[ET.Element]=None</w:t>
            </w:r>
          </w:p>
        </w:tc>
        <w:tc>
          <w:tcPr>
            <w:tcW w:type="dxa" w:w="3528"/>
            <w:tcMar>
              <w:top w:w="90" w:type="dxa"/>
              <w:start w:w="110" w:type="dxa"/>
              <w:bottom w:w="90" w:type="dxa"/>
              <w:end w:w="110" w:type="dxa"/>
            </w:tcMar>
            <w:vAlign w:val="center"/>
          </w:tcPr>
          <w:p>
            <w:pPr>
              <w:spacing w:after="0" w:line="240" w:lineRule="auto"/>
            </w:pPr>
            <w:r>
              <w:rPr>
                <w:sz w:val="14"/>
              </w:rPr>
              <w:t>Check whether a child element matches an XPath step and predicate.</w:t>
            </w:r>
          </w:p>
        </w:tc>
      </w:tr>
      <w:tr>
        <w:tc>
          <w:tcPr>
            <w:tcW w:type="dxa" w:w="2304"/>
            <w:tcMar>
              <w:top w:w="90" w:type="dxa"/>
              <w:start w:w="110" w:type="dxa"/>
              <w:bottom w:w="90" w:type="dxa"/>
              <w:end w:w="110" w:type="dxa"/>
            </w:tcMar>
            <w:vAlign w:val="center"/>
          </w:tcPr>
          <w:p>
            <w:pPr>
              <w:spacing w:after="0" w:line="240" w:lineRule="auto"/>
            </w:pPr>
            <w:r>
              <w:rPr>
                <w:sz w:val="14"/>
              </w:rPr>
              <w:t>find_nodes</w:t>
            </w:r>
          </w:p>
        </w:tc>
        <w:tc>
          <w:tcPr>
            <w:tcW w:type="dxa" w:w="648"/>
            <w:tcMar>
              <w:top w:w="90" w:type="dxa"/>
              <w:start w:w="110" w:type="dxa"/>
              <w:bottom w:w="90" w:type="dxa"/>
              <w:end w:w="110" w:type="dxa"/>
            </w:tcMar>
            <w:vAlign w:val="center"/>
          </w:tcPr>
          <w:p>
            <w:pPr>
              <w:spacing w:after="0" w:line="240" w:lineRule="auto"/>
            </w:pPr>
            <w:r>
              <w:rPr>
                <w:sz w:val="14"/>
              </w:rPr>
              <w:t>561</w:t>
            </w:r>
          </w:p>
        </w:tc>
        <w:tc>
          <w:tcPr>
            <w:tcW w:type="dxa" w:w="3888"/>
            <w:tcMar>
              <w:top w:w="90" w:type="dxa"/>
              <w:start w:w="110" w:type="dxa"/>
              <w:bottom w:w="90" w:type="dxa"/>
              <w:end w:w="110" w:type="dxa"/>
            </w:tcMar>
            <w:vAlign w:val="center"/>
          </w:tcPr>
          <w:p>
            <w:pPr>
              <w:spacing w:after="0" w:line="240" w:lineRule="auto"/>
            </w:pPr>
            <w:r>
              <w:rPr>
                <w:sz w:val="14"/>
              </w:rPr>
              <w:t>context: ET.Element, xpath: str, namespaces: Dict[str, str], root: Optional[ET.Element]=None</w:t>
            </w:r>
          </w:p>
        </w:tc>
        <w:tc>
          <w:tcPr>
            <w:tcW w:type="dxa" w:w="3528"/>
            <w:tcMar>
              <w:top w:w="90" w:type="dxa"/>
              <w:start w:w="110" w:type="dxa"/>
              <w:bottom w:w="90" w:type="dxa"/>
              <w:end w:w="110" w:type="dxa"/>
            </w:tcMar>
            <w:vAlign w:val="center"/>
          </w:tcPr>
          <w:p>
            <w:pPr>
              <w:spacing w:after="0" w:line="240" w:lineRule="auto"/>
            </w:pPr>
            <w:r>
              <w:rPr>
                <w:sz w:val="14"/>
              </w:rPr>
              <w:t>Find XML nodes matching the limited XPath subset used by syntax bindings.</w:t>
            </w:r>
          </w:p>
        </w:tc>
      </w:tr>
      <w:tr>
        <w:tc>
          <w:tcPr>
            <w:tcW w:type="dxa" w:w="2304"/>
            <w:tcMar>
              <w:top w:w="90" w:type="dxa"/>
              <w:start w:w="110" w:type="dxa"/>
              <w:bottom w:w="90" w:type="dxa"/>
              <w:end w:w="110" w:type="dxa"/>
            </w:tcMar>
            <w:vAlign w:val="center"/>
          </w:tcPr>
          <w:p>
            <w:pPr>
              <w:spacing w:after="0" w:line="240" w:lineRule="auto"/>
            </w:pPr>
            <w:r>
              <w:rPr>
                <w:sz w:val="14"/>
              </w:rPr>
              <w:t>get_value</w:t>
            </w:r>
          </w:p>
        </w:tc>
        <w:tc>
          <w:tcPr>
            <w:tcW w:type="dxa" w:w="648"/>
            <w:tcMar>
              <w:top w:w="90" w:type="dxa"/>
              <w:start w:w="110" w:type="dxa"/>
              <w:bottom w:w="90" w:type="dxa"/>
              <w:end w:w="110" w:type="dxa"/>
            </w:tcMar>
            <w:vAlign w:val="center"/>
          </w:tcPr>
          <w:p>
            <w:pPr>
              <w:spacing w:after="0" w:line="240" w:lineRule="auto"/>
            </w:pPr>
            <w:r>
              <w:rPr>
                <w:sz w:val="14"/>
              </w:rPr>
              <w:t>595</w:t>
            </w:r>
          </w:p>
        </w:tc>
        <w:tc>
          <w:tcPr>
            <w:tcW w:type="dxa" w:w="3888"/>
            <w:tcMar>
              <w:top w:w="90" w:type="dxa"/>
              <w:start w:w="110" w:type="dxa"/>
              <w:bottom w:w="90" w:type="dxa"/>
              <w:end w:w="110" w:type="dxa"/>
            </w:tcMar>
            <w:vAlign w:val="center"/>
          </w:tcPr>
          <w:p>
            <w:pPr>
              <w:spacing w:after="0" w:line="240" w:lineRule="auto"/>
            </w:pPr>
            <w:r>
              <w:rPr>
                <w:sz w:val="14"/>
              </w:rPr>
              <w:t>context: ET.Element, xpath: str, namespaces: Dict[str, str], root: Optional[ET.Element]=None</w:t>
            </w:r>
          </w:p>
        </w:tc>
        <w:tc>
          <w:tcPr>
            <w:tcW w:type="dxa" w:w="3528"/>
            <w:tcMar>
              <w:top w:w="90" w:type="dxa"/>
              <w:start w:w="110" w:type="dxa"/>
              <w:bottom w:w="90" w:type="dxa"/>
              <w:end w:w="110" w:type="dxa"/>
            </w:tcMar>
            <w:vAlign w:val="center"/>
          </w:tcPr>
          <w:p>
            <w:pPr>
              <w:spacing w:after="0" w:line="240" w:lineRule="auto"/>
            </w:pPr>
            <w:r>
              <w:rPr>
                <w:sz w:val="14"/>
              </w:rPr>
              <w:t>Extract text or a terminal attribute value from an XML context.</w:t>
            </w:r>
          </w:p>
        </w:tc>
      </w:tr>
      <w:tr>
        <w:tc>
          <w:tcPr>
            <w:tcW w:type="dxa" w:w="2304"/>
            <w:tcMar>
              <w:top w:w="90" w:type="dxa"/>
              <w:start w:w="110" w:type="dxa"/>
              <w:bottom w:w="90" w:type="dxa"/>
              <w:end w:w="110" w:type="dxa"/>
            </w:tcMar>
            <w:vAlign w:val="center"/>
          </w:tcPr>
          <w:p>
            <w:pPr>
              <w:spacing w:after="0" w:line="240" w:lineRule="auto"/>
            </w:pPr>
            <w:r>
              <w:rPr>
                <w:sz w:val="14"/>
              </w:rPr>
              <w:t>first_present</w:t>
            </w:r>
          </w:p>
        </w:tc>
        <w:tc>
          <w:tcPr>
            <w:tcW w:type="dxa" w:w="648"/>
            <w:tcMar>
              <w:top w:w="90" w:type="dxa"/>
              <w:start w:w="110" w:type="dxa"/>
              <w:bottom w:w="90" w:type="dxa"/>
              <w:end w:w="110" w:type="dxa"/>
            </w:tcMar>
            <w:vAlign w:val="center"/>
          </w:tcPr>
          <w:p>
            <w:pPr>
              <w:spacing w:after="0" w:line="240" w:lineRule="auto"/>
            </w:pPr>
            <w:r>
              <w:rPr>
                <w:sz w:val="14"/>
              </w:rPr>
              <w:t>701</w:t>
            </w:r>
          </w:p>
        </w:tc>
        <w:tc>
          <w:tcPr>
            <w:tcW w:type="dxa" w:w="3888"/>
            <w:tcMar>
              <w:top w:w="90" w:type="dxa"/>
              <w:start w:w="110" w:type="dxa"/>
              <w:bottom w:w="90" w:type="dxa"/>
              <w:end w:w="110" w:type="dxa"/>
            </w:tcMar>
            <w:vAlign w:val="center"/>
          </w:tcPr>
          <w:p>
            <w:pPr>
              <w:spacing w:after="0" w:line="240" w:lineRule="auto"/>
            </w:pPr>
            <w:r>
              <w:rPr>
                <w:sz w:val="14"/>
              </w:rPr>
              <w:t>row: Dict[str, str], names: Iterable[str]</w:t>
            </w:r>
          </w:p>
        </w:tc>
        <w:tc>
          <w:tcPr>
            <w:tcW w:type="dxa" w:w="3528"/>
            <w:tcMar>
              <w:top w:w="90" w:type="dxa"/>
              <w:start w:w="110" w:type="dxa"/>
              <w:bottom w:w="90" w:type="dxa"/>
              <w:end w:w="110" w:type="dxa"/>
            </w:tcMar>
            <w:vAlign w:val="center"/>
          </w:tcPr>
          <w:p>
            <w:pPr>
              <w:spacing w:after="0" w:line="240" w:lineRule="auto"/>
            </w:pPr>
            <w:r>
              <w:rPr>
                <w:sz w:val="14"/>
              </w:rPr>
              <w:t>Return the first non-empty value from a set of candidate field names.</w:t>
            </w:r>
          </w:p>
        </w:tc>
      </w:tr>
      <w:tr>
        <w:tc>
          <w:tcPr>
            <w:tcW w:type="dxa" w:w="2304"/>
            <w:tcMar>
              <w:top w:w="90" w:type="dxa"/>
              <w:start w:w="110" w:type="dxa"/>
              <w:bottom w:w="90" w:type="dxa"/>
              <w:end w:w="110" w:type="dxa"/>
            </w:tcMar>
            <w:vAlign w:val="center"/>
          </w:tcPr>
          <w:p>
            <w:pPr>
              <w:spacing w:after="0" w:line="240" w:lineRule="auto"/>
            </w:pPr>
            <w:r>
              <w:rPr>
                <w:sz w:val="14"/>
              </w:rPr>
              <w:t>parse_order</w:t>
            </w:r>
          </w:p>
        </w:tc>
        <w:tc>
          <w:tcPr>
            <w:tcW w:type="dxa" w:w="648"/>
            <w:tcMar>
              <w:top w:w="90" w:type="dxa"/>
              <w:start w:w="110" w:type="dxa"/>
              <w:bottom w:w="90" w:type="dxa"/>
              <w:end w:w="110" w:type="dxa"/>
            </w:tcMar>
            <w:vAlign w:val="center"/>
          </w:tcPr>
          <w:p>
            <w:pPr>
              <w:spacing w:after="0" w:line="240" w:lineRule="auto"/>
            </w:pPr>
            <w:r>
              <w:rPr>
                <w:sz w:val="14"/>
              </w:rPr>
              <w:t>719</w:t>
            </w:r>
          </w:p>
        </w:tc>
        <w:tc>
          <w:tcPr>
            <w:tcW w:type="dxa" w:w="3888"/>
            <w:tcMar>
              <w:top w:w="90" w:type="dxa"/>
              <w:start w:w="110" w:type="dxa"/>
              <w:bottom w:w="90" w:type="dxa"/>
              <w:end w:w="110" w:type="dxa"/>
            </w:tcMar>
            <w:vAlign w:val="center"/>
          </w:tcPr>
          <w:p>
            <w:pPr>
              <w:spacing w:after="0" w:line="240" w:lineRule="auto"/>
            </w:pPr>
            <w:r>
              <w:rPr>
                <w:sz w:val="14"/>
              </w:rPr>
              <w:t>value: str, fallback: int=0</w:t>
            </w:r>
          </w:p>
        </w:tc>
        <w:tc>
          <w:tcPr>
            <w:tcW w:type="dxa" w:w="3528"/>
            <w:tcMar>
              <w:top w:w="90" w:type="dxa"/>
              <w:start w:w="110" w:type="dxa"/>
              <w:bottom w:w="90" w:type="dxa"/>
              <w:end w:w="110" w:type="dxa"/>
            </w:tcMar>
            <w:vAlign w:val="center"/>
          </w:tcPr>
          <w:p>
            <w:pPr>
              <w:spacing w:after="0" w:line="240" w:lineRule="auto"/>
            </w:pPr>
            <w:r>
              <w:rPr>
                <w:sz w:val="14"/>
              </w:rPr>
              <w:t>Parse a row-order value with a fallback for blanks or invalid input.</w:t>
            </w:r>
          </w:p>
        </w:tc>
      </w:tr>
      <w:tr>
        <w:tc>
          <w:tcPr>
            <w:tcW w:type="dxa" w:w="2304"/>
            <w:tcMar>
              <w:top w:w="90" w:type="dxa"/>
              <w:start w:w="110" w:type="dxa"/>
              <w:bottom w:w="90" w:type="dxa"/>
              <w:end w:w="110" w:type="dxa"/>
            </w:tcMar>
            <w:vAlign w:val="center"/>
          </w:tcPr>
          <w:p>
            <w:pPr>
              <w:spacing w:after="0" w:line="240" w:lineRule="auto"/>
            </w:pPr>
            <w:r>
              <w:rPr>
                <w:sz w:val="14"/>
              </w:rPr>
              <w:t>syntax_sequence_sort_key</w:t>
            </w:r>
          </w:p>
        </w:tc>
        <w:tc>
          <w:tcPr>
            <w:tcW w:type="dxa" w:w="648"/>
            <w:tcMar>
              <w:top w:w="90" w:type="dxa"/>
              <w:start w:w="110" w:type="dxa"/>
              <w:bottom w:w="90" w:type="dxa"/>
              <w:end w:w="110" w:type="dxa"/>
            </w:tcMar>
            <w:vAlign w:val="center"/>
          </w:tcPr>
          <w:p>
            <w:pPr>
              <w:spacing w:after="0" w:line="240" w:lineRule="auto"/>
            </w:pPr>
            <w:r>
              <w:rPr>
                <w:sz w:val="14"/>
              </w:rPr>
              <w:t>739</w:t>
            </w:r>
          </w:p>
        </w:tc>
        <w:tc>
          <w:tcPr>
            <w:tcW w:type="dxa" w:w="3888"/>
            <w:tcMar>
              <w:top w:w="90" w:type="dxa"/>
              <w:start w:w="110" w:type="dxa"/>
              <w:bottom w:w="90" w:type="dxa"/>
              <w:end w:w="110" w:type="dxa"/>
            </w:tcMar>
            <w:vAlign w:val="center"/>
          </w:tcPr>
          <w:p>
            <w:pPr>
              <w:spacing w:after="0" w:line="240" w:lineRule="auto"/>
            </w:pPr>
            <w:r>
              <w:rPr>
                <w:sz w:val="14"/>
              </w:rPr>
              <w:t>value: str, fallback: int=0</w:t>
            </w:r>
          </w:p>
        </w:tc>
        <w:tc>
          <w:tcPr>
            <w:tcW w:type="dxa" w:w="3528"/>
            <w:tcMar>
              <w:top w:w="90" w:type="dxa"/>
              <w:start w:w="110" w:type="dxa"/>
              <w:bottom w:w="90" w:type="dxa"/>
              <w:end w:w="110" w:type="dxa"/>
            </w:tcMar>
            <w:vAlign w:val="center"/>
          </w:tcPr>
          <w:p>
            <w:pPr>
              <w:spacing w:after="0" w:line="240" w:lineRule="auto"/>
            </w:pPr>
            <w:r>
              <w:rPr>
                <w:sz w:val="14"/>
              </w:rPr>
              <w:t>Return a stable sort key for an XSD-derived hierarchical syntax sequence.</w:t>
            </w:r>
          </w:p>
        </w:tc>
      </w:tr>
      <w:tr>
        <w:tc>
          <w:tcPr>
            <w:tcW w:type="dxa" w:w="2304"/>
            <w:tcMar>
              <w:top w:w="90" w:type="dxa"/>
              <w:start w:w="110" w:type="dxa"/>
              <w:bottom w:w="90" w:type="dxa"/>
              <w:end w:w="110" w:type="dxa"/>
            </w:tcMar>
            <w:vAlign w:val="center"/>
          </w:tcPr>
          <w:p>
            <w:pPr>
              <w:spacing w:after="0" w:line="240" w:lineRule="auto"/>
            </w:pPr>
            <w:r>
              <w:rPr>
                <w:sz w:val="14"/>
              </w:rPr>
              <w:t>upper_camel</w:t>
            </w:r>
          </w:p>
        </w:tc>
        <w:tc>
          <w:tcPr>
            <w:tcW w:type="dxa" w:w="648"/>
            <w:tcMar>
              <w:top w:w="90" w:type="dxa"/>
              <w:start w:w="110" w:type="dxa"/>
              <w:bottom w:w="90" w:type="dxa"/>
              <w:end w:w="110" w:type="dxa"/>
            </w:tcMar>
            <w:vAlign w:val="center"/>
          </w:tcPr>
          <w:p>
            <w:pPr>
              <w:spacing w:after="0" w:line="240" w:lineRule="auto"/>
            </w:pPr>
            <w:r>
              <w:rPr>
                <w:sz w:val="14"/>
              </w:rPr>
              <w:t>756</w:t>
            </w:r>
          </w:p>
        </w:tc>
        <w:tc>
          <w:tcPr>
            <w:tcW w:type="dxa" w:w="3888"/>
            <w:tcMar>
              <w:top w:w="90" w:type="dxa"/>
              <w:start w:w="110" w:type="dxa"/>
              <w:bottom w:w="90" w:type="dxa"/>
              <w:end w:w="110" w:type="dxa"/>
            </w:tcMar>
            <w:vAlign w:val="center"/>
          </w:tcPr>
          <w:p>
            <w:pPr>
              <w:spacing w:after="0" w:line="240" w:lineRule="auto"/>
            </w:pPr>
            <w:r>
              <w:rPr>
                <w:sz w:val="14"/>
              </w:rPr>
              <w:t>value: str</w:t>
            </w:r>
          </w:p>
        </w:tc>
        <w:tc>
          <w:tcPr>
            <w:tcW w:type="dxa" w:w="3528"/>
            <w:tcMar>
              <w:top w:w="90" w:type="dxa"/>
              <w:start w:w="110" w:type="dxa"/>
              <w:bottom w:w="90" w:type="dxa"/>
              <w:end w:w="110" w:type="dxa"/>
            </w:tcMar>
            <w:vAlign w:val="center"/>
          </w:tcPr>
          <w:p>
            <w:pPr>
              <w:spacing w:after="0" w:line="240" w:lineRule="auto"/>
            </w:pPr>
            <w:r>
              <w:rPr>
                <w:sz w:val="14"/>
              </w:rPr>
              <w:t>Convert text to UpperCamelCase.</w:t>
            </w:r>
          </w:p>
        </w:tc>
      </w:tr>
      <w:tr>
        <w:tc>
          <w:tcPr>
            <w:tcW w:type="dxa" w:w="2304"/>
            <w:tcMar>
              <w:top w:w="90" w:type="dxa"/>
              <w:start w:w="110" w:type="dxa"/>
              <w:bottom w:w="90" w:type="dxa"/>
              <w:end w:w="110" w:type="dxa"/>
            </w:tcMar>
            <w:vAlign w:val="center"/>
          </w:tcPr>
          <w:p>
            <w:pPr>
              <w:spacing w:after="0" w:line="240" w:lineRule="auto"/>
            </w:pPr>
            <w:r>
              <w:rPr>
                <w:sz w:val="14"/>
              </w:rPr>
              <w:t>dimension_name</w:t>
            </w:r>
          </w:p>
        </w:tc>
        <w:tc>
          <w:tcPr>
            <w:tcW w:type="dxa" w:w="648"/>
            <w:tcMar>
              <w:top w:w="90" w:type="dxa"/>
              <w:start w:w="110" w:type="dxa"/>
              <w:bottom w:w="90" w:type="dxa"/>
              <w:end w:w="110" w:type="dxa"/>
            </w:tcMar>
            <w:vAlign w:val="center"/>
          </w:tcPr>
          <w:p>
            <w:pPr>
              <w:spacing w:after="0" w:line="240" w:lineRule="auto"/>
            </w:pPr>
            <w:r>
              <w:rPr>
                <w:sz w:val="14"/>
              </w:rPr>
              <w:t>772</w:t>
            </w:r>
          </w:p>
        </w:tc>
        <w:tc>
          <w:tcPr>
            <w:tcW w:type="dxa" w:w="3888"/>
            <w:tcMar>
              <w:top w:w="90" w:type="dxa"/>
              <w:start w:w="110" w:type="dxa"/>
              <w:bottom w:w="90" w:type="dxa"/>
              <w:end w:w="110" w:type="dxa"/>
            </w:tcMar>
            <w:vAlign w:val="center"/>
          </w:tcPr>
          <w:p>
            <w:pPr>
              <w:spacing w:after="0" w:line="240" w:lineRule="auto"/>
            </w:pPr>
            <w:r>
              <w:rPr>
                <w:sz w:val="14"/>
              </w:rPr>
              <w:t>element: str</w:t>
            </w:r>
          </w:p>
        </w:tc>
        <w:tc>
          <w:tcPr>
            <w:tcW w:type="dxa" w:w="3528"/>
            <w:tcMar>
              <w:top w:w="90" w:type="dxa"/>
              <w:start w:w="110" w:type="dxa"/>
              <w:bottom w:w="90" w:type="dxa"/>
              <w:end w:w="110" w:type="dxa"/>
            </w:tcMar>
            <w:vAlign w:val="center"/>
          </w:tcPr>
          <w:p>
            <w:pPr>
              <w:spacing w:after="0" w:line="240" w:lineRule="auto"/>
            </w:pPr>
            <w:r>
              <w:rPr>
                <w:sz w:val="14"/>
              </w:rPr>
              <w:t>Build a d-prefixed dimension column name from an element name.</w:t>
            </w:r>
          </w:p>
        </w:tc>
      </w:tr>
      <w:tr>
        <w:tc>
          <w:tcPr>
            <w:tcW w:type="dxa" w:w="2304"/>
            <w:tcMar>
              <w:top w:w="90" w:type="dxa"/>
              <w:start w:w="110" w:type="dxa"/>
              <w:bottom w:w="90" w:type="dxa"/>
              <w:end w:w="110" w:type="dxa"/>
            </w:tcMar>
            <w:vAlign w:val="center"/>
          </w:tcPr>
          <w:p>
            <w:pPr>
              <w:spacing w:after="0" w:line="240" w:lineRule="auto"/>
            </w:pPr>
            <w:r>
              <w:rPr>
                <w:sz w:val="14"/>
              </w:rPr>
              <w:t>multiplicity_repeats</w:t>
            </w:r>
          </w:p>
        </w:tc>
        <w:tc>
          <w:tcPr>
            <w:tcW w:type="dxa" w:w="648"/>
            <w:tcMar>
              <w:top w:w="90" w:type="dxa"/>
              <w:start w:w="110" w:type="dxa"/>
              <w:bottom w:w="90" w:type="dxa"/>
              <w:end w:w="110" w:type="dxa"/>
            </w:tcMar>
            <w:vAlign w:val="center"/>
          </w:tcPr>
          <w:p>
            <w:pPr>
              <w:spacing w:after="0" w:line="240" w:lineRule="auto"/>
            </w:pPr>
            <w:r>
              <w:rPr>
                <w:sz w:val="14"/>
              </w:rPr>
              <w:t>785</w:t>
            </w:r>
          </w:p>
        </w:tc>
        <w:tc>
          <w:tcPr>
            <w:tcW w:type="dxa" w:w="3888"/>
            <w:tcMar>
              <w:top w:w="90" w:type="dxa"/>
              <w:start w:w="110" w:type="dxa"/>
              <w:bottom w:w="90" w:type="dxa"/>
              <w:end w:w="110" w:type="dxa"/>
            </w:tcMar>
            <w:vAlign w:val="center"/>
          </w:tcPr>
          <w:p>
            <w:pPr>
              <w:spacing w:after="0" w:line="240" w:lineRule="auto"/>
            </w:pPr>
            <w:r>
              <w:rPr>
                <w:sz w:val="14"/>
              </w:rPr>
              <w:t>multiplicity: str</w:t>
            </w:r>
          </w:p>
        </w:tc>
        <w:tc>
          <w:tcPr>
            <w:tcW w:type="dxa" w:w="3528"/>
            <w:tcMar>
              <w:top w:w="90" w:type="dxa"/>
              <w:start w:w="110" w:type="dxa"/>
              <w:bottom w:w="90" w:type="dxa"/>
              <w:end w:w="110" w:type="dxa"/>
            </w:tcMar>
            <w:vAlign w:val="center"/>
          </w:tcPr>
          <w:p>
            <w:pPr>
              <w:spacing w:after="0" w:line="240" w:lineRule="auto"/>
            </w:pPr>
            <w:r>
              <w:rPr>
                <w:sz w:val="14"/>
              </w:rPr>
              <w:t>Return whether an LHM multiplicity allows repeated rows.</w:t>
            </w:r>
          </w:p>
        </w:tc>
      </w:tr>
      <w:tr>
        <w:tc>
          <w:tcPr>
            <w:tcW w:type="dxa" w:w="2304"/>
            <w:tcMar>
              <w:top w:w="90" w:type="dxa"/>
              <w:start w:w="110" w:type="dxa"/>
              <w:bottom w:w="90" w:type="dxa"/>
              <w:end w:w="110" w:type="dxa"/>
            </w:tcMar>
            <w:vAlign w:val="center"/>
          </w:tcPr>
          <w:p>
            <w:pPr>
              <w:spacing w:after="0" w:line="240" w:lineRule="auto"/>
            </w:pPr>
            <w:r>
              <w:rPr>
                <w:sz w:val="14"/>
              </w:rPr>
              <w:t>read_binding_layout</w:t>
            </w:r>
          </w:p>
        </w:tc>
        <w:tc>
          <w:tcPr>
            <w:tcW w:type="dxa" w:w="648"/>
            <w:tcMar>
              <w:top w:w="90" w:type="dxa"/>
              <w:start w:w="110" w:type="dxa"/>
              <w:bottom w:w="90" w:type="dxa"/>
              <w:end w:w="110" w:type="dxa"/>
            </w:tcMar>
            <w:vAlign w:val="center"/>
          </w:tcPr>
          <w:p>
            <w:pPr>
              <w:spacing w:after="0" w:line="240" w:lineRule="auto"/>
            </w:pPr>
            <w:r>
              <w:rPr>
                <w:sz w:val="14"/>
              </w:rPr>
              <w:t>807</w:t>
            </w:r>
          </w:p>
        </w:tc>
        <w:tc>
          <w:tcPr>
            <w:tcW w:type="dxa" w:w="3888"/>
            <w:tcMar>
              <w:top w:w="90" w:type="dxa"/>
              <w:start w:w="110" w:type="dxa"/>
              <w:bottom w:w="90" w:type="dxa"/>
              <w:end w:w="110" w:type="dxa"/>
            </w:tcMar>
            <w:vAlign w:val="center"/>
          </w:tcPr>
          <w:p>
            <w:pPr>
              <w:spacing w:after="0" w:line="240" w:lineRule="auto"/>
            </w:pPr>
            <w:r>
              <w:rPr>
                <w:sz w:val="14"/>
              </w:rPr>
              <w:t>binding_csv: Path, encoding: str</w:t>
            </w:r>
          </w:p>
        </w:tc>
        <w:tc>
          <w:tcPr>
            <w:tcW w:type="dxa" w:w="3528"/>
            <w:tcMar>
              <w:top w:w="90" w:type="dxa"/>
              <w:start w:w="110" w:type="dxa"/>
              <w:bottom w:w="90" w:type="dxa"/>
              <w:end w:w="110" w:type="dxa"/>
            </w:tcMar>
            <w:vAlign w:val="center"/>
          </w:tcPr>
          <w:p>
            <w:pPr>
              <w:spacing w:after="0" w:line="240" w:lineRule="auto"/>
            </w:pPr>
            <w:r>
              <w:rPr>
                <w:sz w:val="14"/>
              </w:rPr>
              <w:t>Read LHM-style class and attribute rows embedded in a syntax binding CSV.</w:t>
            </w:r>
          </w:p>
        </w:tc>
      </w:tr>
      <w:tr>
        <w:tc>
          <w:tcPr>
            <w:tcW w:type="dxa" w:w="2304"/>
            <w:tcMar>
              <w:top w:w="90" w:type="dxa"/>
              <w:start w:w="110" w:type="dxa"/>
              <w:bottom w:w="90" w:type="dxa"/>
              <w:end w:w="110" w:type="dxa"/>
            </w:tcMar>
            <w:vAlign w:val="center"/>
          </w:tcPr>
          <w:p>
            <w:pPr>
              <w:spacing w:after="0" w:line="240" w:lineRule="auto"/>
            </w:pPr>
            <w:r>
              <w:rPr>
                <w:sz w:val="14"/>
              </w:rPr>
              <w:t>build_layout_from_rows</w:t>
            </w:r>
          </w:p>
        </w:tc>
        <w:tc>
          <w:tcPr>
            <w:tcW w:type="dxa" w:w="648"/>
            <w:tcMar>
              <w:top w:w="90" w:type="dxa"/>
              <w:start w:w="110" w:type="dxa"/>
              <w:bottom w:w="90" w:type="dxa"/>
              <w:end w:w="110" w:type="dxa"/>
            </w:tcMar>
            <w:vAlign w:val="center"/>
          </w:tcPr>
          <w:p>
            <w:pPr>
              <w:spacing w:after="0" w:line="240" w:lineRule="auto"/>
            </w:pPr>
            <w:r>
              <w:rPr>
                <w:sz w:val="14"/>
              </w:rPr>
              <w:t>826</w:t>
            </w:r>
          </w:p>
        </w:tc>
        <w:tc>
          <w:tcPr>
            <w:tcW w:type="dxa" w:w="3888"/>
            <w:tcMar>
              <w:top w:w="90" w:type="dxa"/>
              <w:start w:w="110" w:type="dxa"/>
              <w:bottom w:w="90" w:type="dxa"/>
              <w:end w:w="110" w:type="dxa"/>
            </w:tcMar>
            <w:vAlign w:val="center"/>
          </w:tcPr>
          <w:p>
            <w:pPr>
              <w:spacing w:after="0" w:line="240" w:lineRule="auto"/>
            </w:pPr>
            <w:r>
              <w:rPr>
                <w:sz w:val="14"/>
              </w:rPr>
              <w:t>rows: List[Dict[str, str]]</w:t>
            </w:r>
          </w:p>
        </w:tc>
        <w:tc>
          <w:tcPr>
            <w:tcW w:type="dxa" w:w="3528"/>
            <w:tcMar>
              <w:top w:w="90" w:type="dxa"/>
              <w:start w:w="110" w:type="dxa"/>
              <w:bottom w:w="90" w:type="dxa"/>
              <w:end w:w="110" w:type="dxa"/>
            </w:tcMar>
            <w:vAlign w:val="center"/>
          </w:tcPr>
          <w:p>
            <w:pPr>
              <w:spacing w:after="0" w:line="240" w:lineRule="auto"/>
            </w:pPr>
            <w:r>
              <w:rPr>
                <w:sz w:val="14"/>
              </w:rPr>
              <w:t>Build Structured CSV layout metadata from LHM-style C/A rows.</w:t>
            </w:r>
          </w:p>
        </w:tc>
      </w:tr>
      <w:tr>
        <w:tc>
          <w:tcPr>
            <w:tcW w:type="dxa" w:w="2304"/>
            <w:tcMar>
              <w:top w:w="90" w:type="dxa"/>
              <w:start w:w="110" w:type="dxa"/>
              <w:bottom w:w="90" w:type="dxa"/>
              <w:end w:w="110" w:type="dxa"/>
            </w:tcMar>
            <w:vAlign w:val="center"/>
          </w:tcPr>
          <w:p>
            <w:pPr>
              <w:spacing w:after="0" w:line="240" w:lineRule="auto"/>
            </w:pPr>
            <w:r>
              <w:rPr>
                <w:sz w:val="14"/>
              </w:rPr>
              <w:t>read_template</w:t>
            </w:r>
          </w:p>
        </w:tc>
        <w:tc>
          <w:tcPr>
            <w:tcW w:type="dxa" w:w="648"/>
            <w:tcMar>
              <w:top w:w="90" w:type="dxa"/>
              <w:start w:w="110" w:type="dxa"/>
              <w:bottom w:w="90" w:type="dxa"/>
              <w:end w:w="110" w:type="dxa"/>
            </w:tcMar>
            <w:vAlign w:val="center"/>
          </w:tcPr>
          <w:p>
            <w:pPr>
              <w:spacing w:after="0" w:line="240" w:lineRule="auto"/>
            </w:pPr>
            <w:r>
              <w:rPr>
                <w:sz w:val="14"/>
              </w:rPr>
              <w:t>930</w:t>
            </w:r>
          </w:p>
        </w:tc>
        <w:tc>
          <w:tcPr>
            <w:tcW w:type="dxa" w:w="3888"/>
            <w:tcMar>
              <w:top w:w="90" w:type="dxa"/>
              <w:start w:w="110" w:type="dxa"/>
              <w:bottom w:w="90" w:type="dxa"/>
              <w:end w:w="110" w:type="dxa"/>
            </w:tcMar>
            <w:vAlign w:val="center"/>
          </w:tcPr>
          <w:p>
            <w:pPr>
              <w:spacing w:after="0" w:line="240" w:lineRule="auto"/>
            </w:pPr>
            <w:r>
              <w:rPr>
                <w:sz w:val="14"/>
              </w:rPr>
              <w:t>template_csv: Optional[Path], encoding: str</w:t>
            </w:r>
          </w:p>
        </w:tc>
        <w:tc>
          <w:tcPr>
            <w:tcW w:type="dxa" w:w="3528"/>
            <w:tcMar>
              <w:top w:w="90" w:type="dxa"/>
              <w:start w:w="110" w:type="dxa"/>
              <w:bottom w:w="90" w:type="dxa"/>
              <w:end w:w="110" w:type="dxa"/>
            </w:tcMar>
            <w:vAlign w:val="center"/>
          </w:tcPr>
          <w:p>
            <w:pPr>
              <w:spacing w:after="0" w:line="240" w:lineRule="auto"/>
            </w:pPr>
            <w:r>
              <w:rPr>
                <w:sz w:val="14"/>
              </w:rPr>
              <w:t>Read an optional template CSV and infer dimension placement rules.</w:t>
            </w:r>
          </w:p>
        </w:tc>
      </w:tr>
      <w:tr>
        <w:tc>
          <w:tcPr>
            <w:tcW w:type="dxa" w:w="2304"/>
            <w:tcMar>
              <w:top w:w="90" w:type="dxa"/>
              <w:start w:w="110" w:type="dxa"/>
              <w:bottom w:w="90" w:type="dxa"/>
              <w:end w:w="110" w:type="dxa"/>
            </w:tcMar>
            <w:vAlign w:val="center"/>
          </w:tcPr>
          <w:p>
            <w:pPr>
              <w:spacing w:after="0" w:line="240" w:lineRule="auto"/>
            </w:pPr>
            <w:r>
              <w:rPr>
                <w:sz w:val="14"/>
              </w:rPr>
              <w:t>is_dimension_column</w:t>
            </w:r>
          </w:p>
        </w:tc>
        <w:tc>
          <w:tcPr>
            <w:tcW w:type="dxa" w:w="648"/>
            <w:tcMar>
              <w:top w:w="90" w:type="dxa"/>
              <w:start w:w="110" w:type="dxa"/>
              <w:bottom w:w="90" w:type="dxa"/>
              <w:end w:w="110" w:type="dxa"/>
            </w:tcMar>
            <w:vAlign w:val="center"/>
          </w:tcPr>
          <w:p>
            <w:pPr>
              <w:spacing w:after="0" w:line="240" w:lineRule="auto"/>
            </w:pPr>
            <w:r>
              <w:rPr>
                <w:sz w:val="14"/>
              </w:rPr>
              <w:t>967</w:t>
            </w:r>
          </w:p>
        </w:tc>
        <w:tc>
          <w:tcPr>
            <w:tcW w:type="dxa" w:w="3888"/>
            <w:tcMar>
              <w:top w:w="90" w:type="dxa"/>
              <w:start w:w="110" w:type="dxa"/>
              <w:bottom w:w="90" w:type="dxa"/>
              <w:end w:w="110" w:type="dxa"/>
            </w:tcMar>
            <w:vAlign w:val="center"/>
          </w:tcPr>
          <w:p>
            <w:pPr>
              <w:spacing w:after="0" w:line="240" w:lineRule="auto"/>
            </w:pPr>
            <w:r>
              <w:rPr>
                <w:sz w:val="14"/>
              </w:rPr>
              <w:t>name: str</w:t>
            </w:r>
          </w:p>
        </w:tc>
        <w:tc>
          <w:tcPr>
            <w:tcW w:type="dxa" w:w="3528"/>
            <w:tcMar>
              <w:top w:w="90" w:type="dxa"/>
              <w:start w:w="110" w:type="dxa"/>
              <w:bottom w:w="90" w:type="dxa"/>
              <w:end w:w="110" w:type="dxa"/>
            </w:tcMar>
            <w:vAlign w:val="center"/>
          </w:tcPr>
          <w:p>
            <w:pPr>
              <w:spacing w:after="0" w:line="240" w:lineRule="auto"/>
            </w:pPr>
            <w:r>
              <w:rPr>
                <w:sz w:val="14"/>
              </w:rPr>
              <w:t>Return whether a column name represents a dimension column.</w:t>
            </w:r>
          </w:p>
        </w:tc>
      </w:tr>
      <w:tr>
        <w:tc>
          <w:tcPr>
            <w:tcW w:type="dxa" w:w="2304"/>
            <w:tcMar>
              <w:top w:w="90" w:type="dxa"/>
              <w:start w:w="110" w:type="dxa"/>
              <w:bottom w:w="90" w:type="dxa"/>
              <w:end w:w="110" w:type="dxa"/>
            </w:tcMar>
            <w:vAlign w:val="center"/>
          </w:tcPr>
          <w:p>
            <w:pPr>
              <w:spacing w:after="0" w:line="240" w:lineRule="auto"/>
            </w:pPr>
            <w:r>
              <w:rPr>
                <w:sz w:val="14"/>
              </w:rPr>
              <w:t>parse_semantic_path</w:t>
            </w:r>
          </w:p>
        </w:tc>
        <w:tc>
          <w:tcPr>
            <w:tcW w:type="dxa" w:w="648"/>
            <w:tcMar>
              <w:top w:w="90" w:type="dxa"/>
              <w:start w:w="110" w:type="dxa"/>
              <w:bottom w:w="90" w:type="dxa"/>
              <w:end w:w="110" w:type="dxa"/>
            </w:tcMar>
            <w:vAlign w:val="center"/>
          </w:tcPr>
          <w:p>
            <w:pPr>
              <w:spacing w:after="0" w:line="240" w:lineRule="auto"/>
            </w:pPr>
            <w:r>
              <w:rPr>
                <w:sz w:val="14"/>
              </w:rPr>
              <w:t>980</w:t>
            </w:r>
          </w:p>
        </w:tc>
        <w:tc>
          <w:tcPr>
            <w:tcW w:type="dxa" w:w="3888"/>
            <w:tcMar>
              <w:top w:w="90" w:type="dxa"/>
              <w:start w:w="110" w:type="dxa"/>
              <w:bottom w:w="90" w:type="dxa"/>
              <w:end w:w="110" w:type="dxa"/>
            </w:tcMar>
            <w:vAlign w:val="center"/>
          </w:tcPr>
          <w:p>
            <w:pPr>
              <w:spacing w:after="0" w:line="240" w:lineRule="auto"/>
            </w:pPr>
            <w:r>
              <w:rPr>
                <w:sz w:val="14"/>
              </w:rPr>
              <w:t>semantic_path: str, xpath: str, order: int, syntax_sequence: str='', default_value: str='', path_dimension: Optional[Dict[str, str]]=None, field_by_semantic_path: Optional[Dict[str, str]]=None, semantic_path_dimension: Optional[Dict[str, str]]=None</w:t>
            </w:r>
          </w:p>
        </w:tc>
        <w:tc>
          <w:tcPr>
            <w:tcW w:type="dxa" w:w="3528"/>
            <w:tcMar>
              <w:top w:w="90" w:type="dxa"/>
              <w:start w:w="110" w:type="dxa"/>
              <w:bottom w:w="90" w:type="dxa"/>
              <w:end w:w="110" w:type="dxa"/>
            </w:tcMar>
            <w:vAlign w:val="center"/>
          </w:tcPr>
          <w:p>
            <w:pPr>
              <w:spacing w:after="0" w:line="240" w:lineRule="auto"/>
            </w:pPr>
            <w:r>
              <w:rPr>
                <w:sz w:val="14"/>
              </w:rPr>
              <w:t>Parse a semantic path into hierarchy parts and a leaf field.</w:t>
            </w:r>
          </w:p>
        </w:tc>
      </w:tr>
      <w:tr>
        <w:tc>
          <w:tcPr>
            <w:tcW w:type="dxa" w:w="2304"/>
            <w:tcMar>
              <w:top w:w="90" w:type="dxa"/>
              <w:start w:w="110" w:type="dxa"/>
              <w:bottom w:w="90" w:type="dxa"/>
              <w:end w:w="110" w:type="dxa"/>
            </w:tcMar>
            <w:vAlign w:val="center"/>
          </w:tcPr>
          <w:p>
            <w:pPr>
              <w:spacing w:after="0" w:line="240" w:lineRule="auto"/>
            </w:pPr>
            <w:r>
              <w:rPr>
                <w:sz w:val="14"/>
              </w:rPr>
              <w:t>read_bindings</w:t>
            </w:r>
          </w:p>
        </w:tc>
        <w:tc>
          <w:tcPr>
            <w:tcW w:type="dxa" w:w="648"/>
            <w:tcMar>
              <w:top w:w="90" w:type="dxa"/>
              <w:start w:w="110" w:type="dxa"/>
              <w:bottom w:w="90" w:type="dxa"/>
              <w:end w:w="110" w:type="dxa"/>
            </w:tcMar>
            <w:vAlign w:val="center"/>
          </w:tcPr>
          <w:p>
            <w:pPr>
              <w:spacing w:after="0" w:line="240" w:lineRule="auto"/>
            </w:pPr>
            <w:r>
              <w:rPr>
                <w:sz w:val="14"/>
              </w:rPr>
              <w:t>1057</w:t>
            </w:r>
          </w:p>
        </w:tc>
        <w:tc>
          <w:tcPr>
            <w:tcW w:type="dxa" w:w="3888"/>
            <w:tcMar>
              <w:top w:w="90" w:type="dxa"/>
              <w:start w:w="110" w:type="dxa"/>
              <w:bottom w:w="90" w:type="dxa"/>
              <w:end w:w="110" w:type="dxa"/>
            </w:tcMar>
            <w:vAlign w:val="center"/>
          </w:tcPr>
          <w:p>
            <w:pPr>
              <w:spacing w:after="0" w:line="240" w:lineRule="auto"/>
            </w:pPr>
            <w:r>
              <w:rPr>
                <w:sz w:val="14"/>
              </w:rPr>
              <w:t>binding_csv: Path, encoding: str, path_dimension: Optional[Dict[str, str]]=None, field_by_semantic_path: Optional[Dict[str, str]]=None, semantic_path_dimension: Optional[Dict[str, str]]=None</w:t>
            </w:r>
          </w:p>
        </w:tc>
        <w:tc>
          <w:tcPr>
            <w:tcW w:type="dxa" w:w="3528"/>
            <w:tcMar>
              <w:top w:w="90" w:type="dxa"/>
              <w:start w:w="110" w:type="dxa"/>
              <w:bottom w:w="90" w:type="dxa"/>
              <w:end w:w="110" w:type="dxa"/>
            </w:tcMar>
            <w:vAlign w:val="center"/>
          </w:tcPr>
          <w:p>
            <w:pPr>
              <w:spacing w:after="0" w:line="240" w:lineRule="auto"/>
            </w:pPr>
            <w:r>
              <w:rPr>
                <w:sz w:val="14"/>
              </w:rPr>
              <w:t>Read usable binding rows from a CSV file.</w:t>
            </w:r>
          </w:p>
        </w:tc>
      </w:tr>
      <w:tr>
        <w:tc>
          <w:tcPr>
            <w:tcW w:type="dxa" w:w="2304"/>
            <w:tcMar>
              <w:top w:w="90" w:type="dxa"/>
              <w:start w:w="110" w:type="dxa"/>
              <w:bottom w:w="90" w:type="dxa"/>
              <w:end w:w="110" w:type="dxa"/>
            </w:tcMar>
            <w:vAlign w:val="center"/>
          </w:tcPr>
          <w:p>
            <w:pPr>
              <w:spacing w:after="0" w:line="240" w:lineRule="auto"/>
            </w:pPr>
            <w:r>
              <w:rPr>
                <w:sz w:val="14"/>
              </w:rPr>
              <w:t>read_binding_rows</w:t>
            </w:r>
          </w:p>
        </w:tc>
        <w:tc>
          <w:tcPr>
            <w:tcW w:type="dxa" w:w="648"/>
            <w:tcMar>
              <w:top w:w="90" w:type="dxa"/>
              <w:start w:w="110" w:type="dxa"/>
              <w:bottom w:w="90" w:type="dxa"/>
              <w:end w:w="110" w:type="dxa"/>
            </w:tcMar>
            <w:vAlign w:val="center"/>
          </w:tcPr>
          <w:p>
            <w:pPr>
              <w:spacing w:after="0" w:line="240" w:lineRule="auto"/>
            </w:pPr>
            <w:r>
              <w:rPr>
                <w:sz w:val="14"/>
              </w:rPr>
              <w:t>1107</w:t>
            </w:r>
          </w:p>
        </w:tc>
        <w:tc>
          <w:tcPr>
            <w:tcW w:type="dxa" w:w="3888"/>
            <w:tcMar>
              <w:top w:w="90" w:type="dxa"/>
              <w:start w:w="110" w:type="dxa"/>
              <w:bottom w:w="90" w:type="dxa"/>
              <w:end w:w="110" w:type="dxa"/>
            </w:tcMar>
            <w:vAlign w:val="center"/>
          </w:tcPr>
          <w:p>
            <w:pPr>
              <w:spacing w:after="0" w:line="240" w:lineRule="auto"/>
            </w:pPr>
            <w:r>
              <w:rPr>
                <w:sz w:val="14"/>
              </w:rPr>
              <w:t>binding_csv: Path, encoding: str</w:t>
            </w:r>
          </w:p>
        </w:tc>
        <w:tc>
          <w:tcPr>
            <w:tcW w:type="dxa" w:w="3528"/>
            <w:tcMar>
              <w:top w:w="90" w:type="dxa"/>
              <w:start w:w="110" w:type="dxa"/>
              <w:bottom w:w="90" w:type="dxa"/>
              <w:end w:w="110" w:type="dxa"/>
            </w:tcMar>
            <w:vAlign w:val="center"/>
          </w:tcPr>
          <w:p>
            <w:pPr>
              <w:spacing w:after="0" w:line="240" w:lineRule="auto"/>
            </w:pPr>
            <w:r>
              <w:rPr>
                <w:sz w:val="14"/>
              </w:rPr>
              <w:t>Read normalized rows from a binding CSV.</w:t>
            </w:r>
          </w:p>
        </w:tc>
      </w:tr>
      <w:tr>
        <w:tc>
          <w:tcPr>
            <w:tcW w:type="dxa" w:w="2304"/>
            <w:tcMar>
              <w:top w:w="90" w:type="dxa"/>
              <w:start w:w="110" w:type="dxa"/>
              <w:bottom w:w="90" w:type="dxa"/>
              <w:end w:w="110" w:type="dxa"/>
            </w:tcMar>
            <w:vAlign w:val="center"/>
          </w:tcPr>
          <w:p>
            <w:pPr>
              <w:spacing w:after="0" w:line="240" w:lineRule="auto"/>
            </w:pPr>
            <w:r>
              <w:rPr>
                <w:sz w:val="14"/>
              </w:rPr>
              <w:t>build_binding_class_tree</w:t>
            </w:r>
          </w:p>
        </w:tc>
        <w:tc>
          <w:tcPr>
            <w:tcW w:type="dxa" w:w="648"/>
            <w:tcMar>
              <w:top w:w="90" w:type="dxa"/>
              <w:start w:w="110" w:type="dxa"/>
              <w:bottom w:w="90" w:type="dxa"/>
              <w:end w:w="110" w:type="dxa"/>
            </w:tcMar>
            <w:vAlign w:val="center"/>
          </w:tcPr>
          <w:p>
            <w:pPr>
              <w:spacing w:after="0" w:line="240" w:lineRule="auto"/>
            </w:pPr>
            <w:r>
              <w:rPr>
                <w:sz w:val="14"/>
              </w:rPr>
              <w:t>1125</w:t>
            </w:r>
          </w:p>
        </w:tc>
        <w:tc>
          <w:tcPr>
            <w:tcW w:type="dxa" w:w="3888"/>
            <w:tcMar>
              <w:top w:w="90" w:type="dxa"/>
              <w:start w:w="110" w:type="dxa"/>
              <w:bottom w:w="90" w:type="dxa"/>
              <w:end w:w="110" w:type="dxa"/>
            </w:tcMar>
            <w:vAlign w:val="center"/>
          </w:tcPr>
          <w:p>
            <w:pPr>
              <w:spacing w:after="0" w:line="240" w:lineRule="auto"/>
            </w:pPr>
            <w:r>
              <w:rPr>
                <w:sz w:val="14"/>
              </w:rPr>
              <w:t>rows: List[Dict[str, str]]</w:t>
            </w:r>
          </w:p>
        </w:tc>
        <w:tc>
          <w:tcPr>
            <w:tcW w:type="dxa" w:w="3528"/>
            <w:tcMar>
              <w:top w:w="90" w:type="dxa"/>
              <w:start w:w="110" w:type="dxa"/>
              <w:bottom w:w="90" w:type="dxa"/>
              <w:end w:w="110" w:type="dxa"/>
            </w:tcMar>
            <w:vAlign w:val="center"/>
          </w:tcPr>
          <w:p>
            <w:pPr>
              <w:spacing w:after="0" w:line="240" w:lineRule="auto"/>
            </w:pPr>
            <w:r>
              <w:rPr>
                <w:sz w:val="14"/>
              </w:rPr>
              <w:t>Build a semantic class tree from C rows in the syntax binding table.</w:t>
            </w:r>
          </w:p>
        </w:tc>
      </w:tr>
      <w:tr>
        <w:tc>
          <w:tcPr>
            <w:tcW w:type="dxa" w:w="2304"/>
            <w:tcMar>
              <w:top w:w="90" w:type="dxa"/>
              <w:start w:w="110" w:type="dxa"/>
              <w:bottom w:w="90" w:type="dxa"/>
              <w:end w:w="110" w:type="dxa"/>
            </w:tcMar>
            <w:vAlign w:val="center"/>
          </w:tcPr>
          <w:p>
            <w:pPr>
              <w:spacing w:after="0" w:line="240" w:lineRule="auto"/>
            </w:pPr>
            <w:r>
              <w:rPr>
                <w:sz w:val="14"/>
              </w:rPr>
              <w:t>direct_class_fields</w:t>
            </w:r>
          </w:p>
        </w:tc>
        <w:tc>
          <w:tcPr>
            <w:tcW w:type="dxa" w:w="648"/>
            <w:tcMar>
              <w:top w:w="90" w:type="dxa"/>
              <w:start w:w="110" w:type="dxa"/>
              <w:bottom w:w="90" w:type="dxa"/>
              <w:end w:w="110" w:type="dxa"/>
            </w:tcMar>
            <w:vAlign w:val="center"/>
          </w:tcPr>
          <w:p>
            <w:pPr>
              <w:spacing w:after="0" w:line="240" w:lineRule="auto"/>
            </w:pPr>
            <w:r>
              <w:rPr>
                <w:sz w:val="14"/>
              </w:rPr>
              <w:t>1178</w:t>
            </w:r>
          </w:p>
        </w:tc>
        <w:tc>
          <w:tcPr>
            <w:tcW w:type="dxa" w:w="3888"/>
            <w:tcMar>
              <w:top w:w="90" w:type="dxa"/>
              <w:start w:w="110" w:type="dxa"/>
              <w:bottom w:w="90" w:type="dxa"/>
              <w:end w:w="110" w:type="dxa"/>
            </w:tcMar>
            <w:vAlign w:val="center"/>
          </w:tcPr>
          <w:p>
            <w:pPr>
              <w:spacing w:after="0" w:line="240" w:lineRule="auto"/>
            </w:pPr>
            <w:r>
              <w:rPr>
                <w:sz w:val="14"/>
              </w:rPr>
              <w:t>class_path: str, bindings: List[Binding]</w:t>
            </w:r>
          </w:p>
        </w:tc>
        <w:tc>
          <w:tcPr>
            <w:tcW w:type="dxa" w:w="3528"/>
            <w:tcMar>
              <w:top w:w="90" w:type="dxa"/>
              <w:start w:w="110" w:type="dxa"/>
              <w:bottom w:w="90" w:type="dxa"/>
              <w:end w:w="110" w:type="dxa"/>
            </w:tcMar>
            <w:vAlign w:val="center"/>
          </w:tcPr>
          <w:p>
            <w:pPr>
              <w:spacing w:after="0" w:line="240" w:lineRule="auto"/>
            </w:pPr>
            <w:r>
              <w:rPr>
                <w:sz w:val="14"/>
              </w:rPr>
              <w:t>Return A-row bindings whose direct semantic parent is a class path.</w:t>
            </w:r>
          </w:p>
        </w:tc>
      </w:tr>
      <w:tr>
        <w:tc>
          <w:tcPr>
            <w:tcW w:type="dxa" w:w="2304"/>
            <w:tcMar>
              <w:top w:w="90" w:type="dxa"/>
              <w:start w:w="110" w:type="dxa"/>
              <w:bottom w:w="90" w:type="dxa"/>
              <w:end w:w="110" w:type="dxa"/>
            </w:tcMar>
            <w:vAlign w:val="center"/>
          </w:tcPr>
          <w:p>
            <w:pPr>
              <w:spacing w:after="0" w:line="240" w:lineRule="auto"/>
            </w:pPr>
            <w:r>
              <w:rPr>
                <w:sz w:val="14"/>
              </w:rPr>
              <w:t>walk_binding_classes</w:t>
            </w:r>
          </w:p>
        </w:tc>
        <w:tc>
          <w:tcPr>
            <w:tcW w:type="dxa" w:w="648"/>
            <w:tcMar>
              <w:top w:w="90" w:type="dxa"/>
              <w:start w:w="110" w:type="dxa"/>
              <w:bottom w:w="90" w:type="dxa"/>
              <w:end w:w="110" w:type="dxa"/>
            </w:tcMar>
            <w:vAlign w:val="center"/>
          </w:tcPr>
          <w:p>
            <w:pPr>
              <w:spacing w:after="0" w:line="240" w:lineRule="auto"/>
            </w:pPr>
            <w:r>
              <w:rPr>
                <w:sz w:val="14"/>
              </w:rPr>
              <w:t>1200</w:t>
            </w:r>
          </w:p>
        </w:tc>
        <w:tc>
          <w:tcPr>
            <w:tcW w:type="dxa" w:w="3888"/>
            <w:tcMar>
              <w:top w:w="90" w:type="dxa"/>
              <w:start w:w="110" w:type="dxa"/>
              <w:bottom w:w="90" w:type="dxa"/>
              <w:end w:w="110" w:type="dxa"/>
            </w:tcMar>
            <w:vAlign w:val="center"/>
          </w:tcPr>
          <w:p>
            <w:pPr>
              <w:spacing w:after="0" w:line="240" w:lineRule="auto"/>
            </w:pPr>
            <w:r>
              <w:rPr>
                <w:sz w:val="14"/>
              </w:rPr>
              <w:t>root: BindingClass</w:t>
            </w:r>
          </w:p>
        </w:tc>
        <w:tc>
          <w:tcPr>
            <w:tcW w:type="dxa" w:w="3528"/>
            <w:tcMar>
              <w:top w:w="90" w:type="dxa"/>
              <w:start w:w="110" w:type="dxa"/>
              <w:bottom w:w="90" w:type="dxa"/>
              <w:end w:w="110" w:type="dxa"/>
            </w:tcMar>
            <w:vAlign w:val="center"/>
          </w:tcPr>
          <w:p>
            <w:pPr>
              <w:spacing w:after="0" w:line="240" w:lineRule="auto"/>
            </w:pPr>
            <w:r>
              <w:rPr>
                <w:sz w:val="14"/>
              </w:rPr>
              <w:t>Return binding class nodes in pre-order.</w:t>
            </w:r>
          </w:p>
        </w:tc>
      </w:tr>
      <w:tr>
        <w:tc>
          <w:tcPr>
            <w:tcW w:type="dxa" w:w="2304"/>
            <w:tcMar>
              <w:top w:w="90" w:type="dxa"/>
              <w:start w:w="110" w:type="dxa"/>
              <w:bottom w:w="90" w:type="dxa"/>
              <w:end w:w="110" w:type="dxa"/>
            </w:tcMar>
            <w:vAlign w:val="center"/>
          </w:tcPr>
          <w:p>
            <w:pPr>
              <w:spacing w:after="0" w:line="240" w:lineRule="auto"/>
            </w:pPr>
            <w:r>
              <w:rPr>
                <w:sz w:val="14"/>
              </w:rPr>
              <w:t>xpath_element_path</w:t>
            </w:r>
          </w:p>
        </w:tc>
        <w:tc>
          <w:tcPr>
            <w:tcW w:type="dxa" w:w="648"/>
            <w:tcMar>
              <w:top w:w="90" w:type="dxa"/>
              <w:start w:w="110" w:type="dxa"/>
              <w:bottom w:w="90" w:type="dxa"/>
              <w:end w:w="110" w:type="dxa"/>
            </w:tcMar>
            <w:vAlign w:val="center"/>
          </w:tcPr>
          <w:p>
            <w:pPr>
              <w:spacing w:after="0" w:line="240" w:lineRule="auto"/>
            </w:pPr>
            <w:r>
              <w:rPr>
                <w:sz w:val="14"/>
              </w:rPr>
              <w:t>1216</w:t>
            </w:r>
          </w:p>
        </w:tc>
        <w:tc>
          <w:tcPr>
            <w:tcW w:type="dxa" w:w="3888"/>
            <w:tcMar>
              <w:top w:w="90" w:type="dxa"/>
              <w:start w:w="110" w:type="dxa"/>
              <w:bottom w:w="90" w:type="dxa"/>
              <w:end w:w="110" w:type="dxa"/>
            </w:tcMar>
            <w:vAlign w:val="center"/>
          </w:tcPr>
          <w:p>
            <w:pPr>
              <w:spacing w:after="0" w:line="240" w:lineRule="auto"/>
            </w:pPr>
            <w:r>
              <w:rPr>
                <w:sz w:val="14"/>
              </w:rPr>
              <w:t>xpath: str</w:t>
            </w:r>
          </w:p>
        </w:tc>
        <w:tc>
          <w:tcPr>
            <w:tcW w:type="dxa" w:w="3528"/>
            <w:tcMar>
              <w:top w:w="90" w:type="dxa"/>
              <w:start w:w="110" w:type="dxa"/>
              <w:bottom w:w="90" w:type="dxa"/>
              <w:end w:w="110" w:type="dxa"/>
            </w:tcMar>
            <w:vAlign w:val="center"/>
          </w:tcPr>
          <w:p>
            <w:pPr>
              <w:spacing w:after="0" w:line="240" w:lineRule="auto"/>
            </w:pPr>
            <w:r>
              <w:rPr>
                <w:sz w:val="14"/>
              </w:rPr>
              <w:t>Return the element portion of an XPath without a terminal attribute.</w:t>
            </w:r>
          </w:p>
        </w:tc>
      </w:tr>
      <w:tr>
        <w:tc>
          <w:tcPr>
            <w:tcW w:type="dxa" w:w="2304"/>
            <w:tcMar>
              <w:top w:w="90" w:type="dxa"/>
              <w:start w:w="110" w:type="dxa"/>
              <w:bottom w:w="90" w:type="dxa"/>
              <w:end w:w="110" w:type="dxa"/>
            </w:tcMar>
            <w:vAlign w:val="center"/>
          </w:tcPr>
          <w:p>
            <w:pPr>
              <w:spacing w:after="0" w:line="240" w:lineRule="auto"/>
            </w:pPr>
            <w:r>
              <w:rPr>
                <w:sz w:val="14"/>
              </w:rPr>
              <w:t>xpath_parent</w:t>
            </w:r>
          </w:p>
        </w:tc>
        <w:tc>
          <w:tcPr>
            <w:tcW w:type="dxa" w:w="648"/>
            <w:tcMar>
              <w:top w:w="90" w:type="dxa"/>
              <w:start w:w="110" w:type="dxa"/>
              <w:bottom w:w="90" w:type="dxa"/>
              <w:end w:w="110" w:type="dxa"/>
            </w:tcMar>
            <w:vAlign w:val="center"/>
          </w:tcPr>
          <w:p>
            <w:pPr>
              <w:spacing w:after="0" w:line="240" w:lineRule="auto"/>
            </w:pPr>
            <w:r>
              <w:rPr>
                <w:sz w:val="14"/>
              </w:rPr>
              <w:t>1231</w:t>
            </w:r>
          </w:p>
        </w:tc>
        <w:tc>
          <w:tcPr>
            <w:tcW w:type="dxa" w:w="3888"/>
            <w:tcMar>
              <w:top w:w="90" w:type="dxa"/>
              <w:start w:w="110" w:type="dxa"/>
              <w:bottom w:w="90" w:type="dxa"/>
              <w:end w:w="110" w:type="dxa"/>
            </w:tcMar>
            <w:vAlign w:val="center"/>
          </w:tcPr>
          <w:p>
            <w:pPr>
              <w:spacing w:after="0" w:line="240" w:lineRule="auto"/>
            </w:pPr>
            <w:r>
              <w:rPr>
                <w:sz w:val="14"/>
              </w:rPr>
              <w:t>xpath: str</w:t>
            </w:r>
          </w:p>
        </w:tc>
        <w:tc>
          <w:tcPr>
            <w:tcW w:type="dxa" w:w="3528"/>
            <w:tcMar>
              <w:top w:w="90" w:type="dxa"/>
              <w:start w:w="110" w:type="dxa"/>
              <w:bottom w:w="90" w:type="dxa"/>
              <w:end w:w="110" w:type="dxa"/>
            </w:tcMar>
            <w:vAlign w:val="center"/>
          </w:tcPr>
          <w:p>
            <w:pPr>
              <w:spacing w:after="0" w:line="240" w:lineRule="auto"/>
            </w:pPr>
            <w:r>
              <w:rPr>
                <w:sz w:val="14"/>
              </w:rPr>
              <w:t>Return the parent XPath for an element or attribute XPath.</w:t>
            </w:r>
          </w:p>
        </w:tc>
      </w:tr>
      <w:tr>
        <w:tc>
          <w:tcPr>
            <w:tcW w:type="dxa" w:w="2304"/>
            <w:tcMar>
              <w:top w:w="90" w:type="dxa"/>
              <w:start w:w="110" w:type="dxa"/>
              <w:bottom w:w="90" w:type="dxa"/>
              <w:end w:w="110" w:type="dxa"/>
            </w:tcMar>
            <w:vAlign w:val="center"/>
          </w:tcPr>
          <w:p>
            <w:pPr>
              <w:spacing w:after="0" w:line="240" w:lineRule="auto"/>
            </w:pPr>
            <w:r>
              <w:rPr>
                <w:sz w:val="14"/>
              </w:rPr>
              <w:t>common_xpath_prefix</w:t>
            </w:r>
          </w:p>
        </w:tc>
        <w:tc>
          <w:tcPr>
            <w:tcW w:type="dxa" w:w="648"/>
            <w:tcMar>
              <w:top w:w="90" w:type="dxa"/>
              <w:start w:w="110" w:type="dxa"/>
              <w:bottom w:w="90" w:type="dxa"/>
              <w:end w:w="110" w:type="dxa"/>
            </w:tcMar>
            <w:vAlign w:val="center"/>
          </w:tcPr>
          <w:p>
            <w:pPr>
              <w:spacing w:after="0" w:line="240" w:lineRule="auto"/>
            </w:pPr>
            <w:r>
              <w:rPr>
                <w:sz w:val="14"/>
              </w:rPr>
              <w:t>1247</w:t>
            </w:r>
          </w:p>
        </w:tc>
        <w:tc>
          <w:tcPr>
            <w:tcW w:type="dxa" w:w="3888"/>
            <w:tcMar>
              <w:top w:w="90" w:type="dxa"/>
              <w:start w:w="110" w:type="dxa"/>
              <w:bottom w:w="90" w:type="dxa"/>
              <w:end w:w="110" w:type="dxa"/>
            </w:tcMar>
            <w:vAlign w:val="center"/>
          </w:tcPr>
          <w:p>
            <w:pPr>
              <w:spacing w:after="0" w:line="240" w:lineRule="auto"/>
            </w:pPr>
            <w:r>
              <w:rPr>
                <w:sz w:val="14"/>
              </w:rPr>
              <w:t>xpaths: List[str]</w:t>
            </w:r>
          </w:p>
        </w:tc>
        <w:tc>
          <w:tcPr>
            <w:tcW w:type="dxa" w:w="3528"/>
            <w:tcMar>
              <w:top w:w="90" w:type="dxa"/>
              <w:start w:w="110" w:type="dxa"/>
              <w:bottom w:w="90" w:type="dxa"/>
              <w:end w:w="110" w:type="dxa"/>
            </w:tcMar>
            <w:vAlign w:val="center"/>
          </w:tcPr>
          <w:p>
            <w:pPr>
              <w:spacing w:after="0" w:line="240" w:lineRule="auto"/>
            </w:pPr>
            <w:r>
              <w:rPr>
                <w:sz w:val="14"/>
              </w:rPr>
              <w:t>Find the common path prefix across XPath strings.</w:t>
            </w:r>
          </w:p>
        </w:tc>
      </w:tr>
      <w:tr>
        <w:tc>
          <w:tcPr>
            <w:tcW w:type="dxa" w:w="2304"/>
            <w:tcMar>
              <w:top w:w="90" w:type="dxa"/>
              <w:start w:w="110" w:type="dxa"/>
              <w:bottom w:w="90" w:type="dxa"/>
              <w:end w:w="110" w:type="dxa"/>
            </w:tcMar>
            <w:vAlign w:val="center"/>
          </w:tcPr>
          <w:p>
            <w:pPr>
              <w:spacing w:after="0" w:line="240" w:lineRule="auto"/>
            </w:pPr>
            <w:r>
              <w:rPr>
                <w:sz w:val="14"/>
              </w:rPr>
              <w:t>infer_repeat_path</w:t>
            </w:r>
          </w:p>
        </w:tc>
        <w:tc>
          <w:tcPr>
            <w:tcW w:type="dxa" w:w="648"/>
            <w:tcMar>
              <w:top w:w="90" w:type="dxa"/>
              <w:start w:w="110" w:type="dxa"/>
              <w:bottom w:w="90" w:type="dxa"/>
              <w:end w:w="110" w:type="dxa"/>
            </w:tcMar>
            <w:vAlign w:val="center"/>
          </w:tcPr>
          <w:p>
            <w:pPr>
              <w:spacing w:after="0" w:line="240" w:lineRule="auto"/>
            </w:pPr>
            <w:r>
              <w:rPr>
                <w:sz w:val="14"/>
              </w:rPr>
              <w:t>1268</w:t>
            </w:r>
          </w:p>
        </w:tc>
        <w:tc>
          <w:tcPr>
            <w:tcW w:type="dxa" w:w="3888"/>
            <w:tcMar>
              <w:top w:w="90" w:type="dxa"/>
              <w:start w:w="110" w:type="dxa"/>
              <w:bottom w:w="90" w:type="dxa"/>
              <w:end w:w="110" w:type="dxa"/>
            </w:tcMar>
            <w:vAlign w:val="center"/>
          </w:tcPr>
          <w:p>
            <w:pPr>
              <w:spacing w:after="0" w:line="240" w:lineRule="auto"/>
            </w:pPr>
            <w:r>
              <w:rPr>
                <w:sz w:val="14"/>
              </w:rPr>
              <w:t>bindings: List[Binding]</w:t>
            </w:r>
          </w:p>
        </w:tc>
        <w:tc>
          <w:tcPr>
            <w:tcW w:type="dxa" w:w="3528"/>
            <w:tcMar>
              <w:top w:w="90" w:type="dxa"/>
              <w:start w:w="110" w:type="dxa"/>
              <w:bottom w:w="90" w:type="dxa"/>
              <w:end w:w="110" w:type="dxa"/>
            </w:tcMar>
            <w:vAlign w:val="center"/>
          </w:tcPr>
          <w:p>
            <w:pPr>
              <w:spacing w:after="0" w:line="240" w:lineRule="auto"/>
            </w:pPr>
            <w:r>
              <w:rPr>
                <w:sz w:val="14"/>
              </w:rPr>
              <w:t>Infer the repeated XML context path from binding rows.</w:t>
            </w:r>
          </w:p>
        </w:tc>
      </w:tr>
      <w:tr>
        <w:tc>
          <w:tcPr>
            <w:tcW w:type="dxa" w:w="2304"/>
            <w:tcMar>
              <w:top w:w="90" w:type="dxa"/>
              <w:start w:w="110" w:type="dxa"/>
              <w:bottom w:w="90" w:type="dxa"/>
              <w:end w:w="110" w:type="dxa"/>
            </w:tcMar>
            <w:vAlign w:val="center"/>
          </w:tcPr>
          <w:p>
            <w:pPr>
              <w:spacing w:after="0" w:line="240" w:lineRule="auto"/>
            </w:pPr>
            <w:r>
              <w:rPr>
                <w:sz w:val="14"/>
              </w:rPr>
              <w:t>relative_xpath</w:t>
            </w:r>
          </w:p>
        </w:tc>
        <w:tc>
          <w:tcPr>
            <w:tcW w:type="dxa" w:w="648"/>
            <w:tcMar>
              <w:top w:w="90" w:type="dxa"/>
              <w:start w:w="110" w:type="dxa"/>
              <w:bottom w:w="90" w:type="dxa"/>
              <w:end w:w="110" w:type="dxa"/>
            </w:tcMar>
            <w:vAlign w:val="center"/>
          </w:tcPr>
          <w:p>
            <w:pPr>
              <w:spacing w:after="0" w:line="240" w:lineRule="auto"/>
            </w:pPr>
            <w:r>
              <w:rPr>
                <w:sz w:val="14"/>
              </w:rPr>
              <w:t>1286</w:t>
            </w:r>
          </w:p>
        </w:tc>
        <w:tc>
          <w:tcPr>
            <w:tcW w:type="dxa" w:w="3888"/>
            <w:tcMar>
              <w:top w:w="90" w:type="dxa"/>
              <w:start w:w="110" w:type="dxa"/>
              <w:bottom w:w="90" w:type="dxa"/>
              <w:end w:w="110" w:type="dxa"/>
            </w:tcMar>
            <w:vAlign w:val="center"/>
          </w:tcPr>
          <w:p>
            <w:pPr>
              <w:spacing w:after="0" w:line="240" w:lineRule="auto"/>
            </w:pPr>
            <w:r>
              <w:rPr>
                <w:sz w:val="14"/>
              </w:rPr>
              <w:t>full_xpath: str, context_xpath: str</w:t>
            </w:r>
          </w:p>
        </w:tc>
        <w:tc>
          <w:tcPr>
            <w:tcW w:type="dxa" w:w="3528"/>
            <w:tcMar>
              <w:top w:w="90" w:type="dxa"/>
              <w:start w:w="110" w:type="dxa"/>
              <w:bottom w:w="90" w:type="dxa"/>
              <w:end w:w="110" w:type="dxa"/>
            </w:tcMar>
            <w:vAlign w:val="center"/>
          </w:tcPr>
          <w:p>
            <w:pPr>
              <w:spacing w:after="0" w:line="240" w:lineRule="auto"/>
            </w:pPr>
            <w:r>
              <w:rPr>
                <w:sz w:val="14"/>
              </w:rPr>
              <w:t>Make a binding XPath relative to a context XPath.</w:t>
            </w:r>
          </w:p>
        </w:tc>
      </w:tr>
      <w:tr>
        <w:tc>
          <w:tcPr>
            <w:tcW w:type="dxa" w:w="2304"/>
            <w:tcMar>
              <w:top w:w="90" w:type="dxa"/>
              <w:start w:w="110" w:type="dxa"/>
              <w:bottom w:w="90" w:type="dxa"/>
              <w:end w:w="110" w:type="dxa"/>
            </w:tcMar>
            <w:vAlign w:val="center"/>
          </w:tcPr>
          <w:p>
            <w:pPr>
              <w:spacing w:after="0" w:line="240" w:lineRule="auto"/>
            </w:pPr>
            <w:r>
              <w:rPr>
                <w:sz w:val="14"/>
              </w:rPr>
              <w:t>qname</w:t>
            </w:r>
          </w:p>
        </w:tc>
        <w:tc>
          <w:tcPr>
            <w:tcW w:type="dxa" w:w="648"/>
            <w:tcMar>
              <w:top w:w="90" w:type="dxa"/>
              <w:start w:w="110" w:type="dxa"/>
              <w:bottom w:w="90" w:type="dxa"/>
              <w:end w:w="110" w:type="dxa"/>
            </w:tcMar>
            <w:vAlign w:val="center"/>
          </w:tcPr>
          <w:p>
            <w:pPr>
              <w:spacing w:after="0" w:line="240" w:lineRule="auto"/>
            </w:pPr>
            <w:r>
              <w:rPr>
                <w:sz w:val="14"/>
              </w:rPr>
              <w:t>1306</w:t>
            </w:r>
          </w:p>
        </w:tc>
        <w:tc>
          <w:tcPr>
            <w:tcW w:type="dxa" w:w="3888"/>
            <w:tcMar>
              <w:top w:w="90" w:type="dxa"/>
              <w:start w:w="110" w:type="dxa"/>
              <w:bottom w:w="90" w:type="dxa"/>
              <w:end w:w="110" w:type="dxa"/>
            </w:tcMar>
            <w:vAlign w:val="center"/>
          </w:tcPr>
          <w:p>
            <w:pPr>
              <w:spacing w:after="0" w:line="240" w:lineRule="auto"/>
            </w:pPr>
            <w:r>
              <w:rPr>
                <w:sz w:val="14"/>
              </w:rPr>
              <w:t>name: str, namespaces: Dict[str, str]</w:t>
            </w:r>
          </w:p>
        </w:tc>
        <w:tc>
          <w:tcPr>
            <w:tcW w:type="dxa" w:w="3528"/>
            <w:tcMar>
              <w:top w:w="90" w:type="dxa"/>
              <w:start w:w="110" w:type="dxa"/>
              <w:bottom w:w="90" w:type="dxa"/>
              <w:end w:w="110" w:type="dxa"/>
            </w:tcMar>
            <w:vAlign w:val="center"/>
          </w:tcPr>
          <w:p>
            <w:pPr>
              <w:spacing w:after="0" w:line="240" w:lineRule="auto"/>
            </w:pPr>
            <w:r>
              <w:rPr>
                <w:sz w:val="14"/>
              </w:rPr>
              <w:t>Build an ElementTree QName from a prefixed XML name.</w:t>
            </w:r>
          </w:p>
        </w:tc>
      </w:tr>
      <w:tr>
        <w:tc>
          <w:tcPr>
            <w:tcW w:type="dxa" w:w="2304"/>
            <w:tcMar>
              <w:top w:w="90" w:type="dxa"/>
              <w:start w:w="110" w:type="dxa"/>
              <w:bottom w:w="90" w:type="dxa"/>
              <w:end w:w="110" w:type="dxa"/>
            </w:tcMar>
            <w:vAlign w:val="center"/>
          </w:tcPr>
          <w:p>
            <w:pPr>
              <w:spacing w:after="0" w:line="240" w:lineRule="auto"/>
            </w:pPr>
            <w:r>
              <w:rPr>
                <w:sz w:val="14"/>
              </w:rPr>
              <w:t>element_local_name</w:t>
            </w:r>
          </w:p>
        </w:tc>
        <w:tc>
          <w:tcPr>
            <w:tcW w:type="dxa" w:w="648"/>
            <w:tcMar>
              <w:top w:w="90" w:type="dxa"/>
              <w:start w:w="110" w:type="dxa"/>
              <w:bottom w:w="90" w:type="dxa"/>
              <w:end w:w="110" w:type="dxa"/>
            </w:tcMar>
            <w:vAlign w:val="center"/>
          </w:tcPr>
          <w:p>
            <w:pPr>
              <w:spacing w:after="0" w:line="240" w:lineRule="auto"/>
            </w:pPr>
            <w:r>
              <w:rPr>
                <w:sz w:val="14"/>
              </w:rPr>
              <w:t>1325</w:t>
            </w:r>
          </w:p>
        </w:tc>
        <w:tc>
          <w:tcPr>
            <w:tcW w:type="dxa" w:w="3888"/>
            <w:tcMar>
              <w:top w:w="90" w:type="dxa"/>
              <w:start w:w="110" w:type="dxa"/>
              <w:bottom w:w="90" w:type="dxa"/>
              <w:end w:w="110" w:type="dxa"/>
            </w:tcMar>
            <w:vAlign w:val="center"/>
          </w:tcPr>
          <w:p>
            <w:pPr>
              <w:spacing w:after="0" w:line="240" w:lineRule="auto"/>
            </w:pPr>
            <w:r>
              <w:rPr>
                <w:sz w:val="14"/>
              </w:rPr>
              <w:t>tag: str</w:t>
            </w:r>
          </w:p>
        </w:tc>
        <w:tc>
          <w:tcPr>
            <w:tcW w:type="dxa" w:w="3528"/>
            <w:tcMar>
              <w:top w:w="90" w:type="dxa"/>
              <w:start w:w="110" w:type="dxa"/>
              <w:bottom w:w="90" w:type="dxa"/>
              <w:end w:w="110" w:type="dxa"/>
            </w:tcMar>
            <w:vAlign w:val="center"/>
          </w:tcPr>
          <w:p>
            <w:pPr>
              <w:spacing w:after="0" w:line="240" w:lineRule="auto"/>
            </w:pPr>
            <w:r>
              <w:rPr>
                <w:sz w:val="14"/>
              </w:rPr>
              <w:t>Return the local XML element name from a tag or step.</w:t>
            </w:r>
          </w:p>
        </w:tc>
      </w:tr>
      <w:tr>
        <w:tc>
          <w:tcPr>
            <w:tcW w:type="dxa" w:w="2304"/>
            <w:tcMar>
              <w:top w:w="90" w:type="dxa"/>
              <w:start w:w="110" w:type="dxa"/>
              <w:bottom w:w="90" w:type="dxa"/>
              <w:end w:w="110" w:type="dxa"/>
            </w:tcMar>
            <w:vAlign w:val="center"/>
          </w:tcPr>
          <w:p>
            <w:pPr>
              <w:spacing w:after="0" w:line="240" w:lineRule="auto"/>
            </w:pPr>
            <w:r>
              <w:rPr>
                <w:sz w:val="14"/>
              </w:rPr>
              <w:t>step_base_and_predicate</w:t>
            </w:r>
          </w:p>
        </w:tc>
        <w:tc>
          <w:tcPr>
            <w:tcW w:type="dxa" w:w="648"/>
            <w:tcMar>
              <w:top w:w="90" w:type="dxa"/>
              <w:start w:w="110" w:type="dxa"/>
              <w:bottom w:w="90" w:type="dxa"/>
              <w:end w:w="110" w:type="dxa"/>
            </w:tcMar>
            <w:vAlign w:val="center"/>
          </w:tcPr>
          <w:p>
            <w:pPr>
              <w:spacing w:after="0" w:line="240" w:lineRule="auto"/>
            </w:pPr>
            <w:r>
              <w:rPr>
                <w:sz w:val="14"/>
              </w:rPr>
              <w:t>1340</w:t>
            </w:r>
          </w:p>
        </w:tc>
        <w:tc>
          <w:tcPr>
            <w:tcW w:type="dxa" w:w="3888"/>
            <w:tcMar>
              <w:top w:w="90" w:type="dxa"/>
              <w:start w:w="110" w:type="dxa"/>
              <w:bottom w:w="90" w:type="dxa"/>
              <w:end w:w="110" w:type="dxa"/>
            </w:tcMar>
            <w:vAlign w:val="center"/>
          </w:tcPr>
          <w:p>
            <w:pPr>
              <w:spacing w:after="0" w:line="240" w:lineRule="auto"/>
            </w:pPr>
            <w:r>
              <w:rPr>
                <w:sz w:val="14"/>
              </w:rPr>
              <w:t>step: str</w:t>
            </w:r>
          </w:p>
        </w:tc>
        <w:tc>
          <w:tcPr>
            <w:tcW w:type="dxa" w:w="3528"/>
            <w:tcMar>
              <w:top w:w="90" w:type="dxa"/>
              <w:start w:w="110" w:type="dxa"/>
              <w:bottom w:w="90" w:type="dxa"/>
              <w:end w:w="110" w:type="dxa"/>
            </w:tcMar>
            <w:vAlign w:val="center"/>
          </w:tcPr>
          <w:p>
            <w:pPr>
              <w:spacing w:after="0" w:line="240" w:lineRule="auto"/>
            </w:pPr>
            <w:r>
              <w:rPr>
                <w:sz w:val="14"/>
              </w:rPr>
              <w:t>Split an XPath step into its base name and predicate text.</w:t>
            </w:r>
          </w:p>
        </w:tc>
      </w:tr>
      <w:tr>
        <w:tc>
          <w:tcPr>
            <w:tcW w:type="dxa" w:w="2304"/>
            <w:tcMar>
              <w:top w:w="90" w:type="dxa"/>
              <w:start w:w="110" w:type="dxa"/>
              <w:bottom w:w="90" w:type="dxa"/>
              <w:end w:w="110" w:type="dxa"/>
            </w:tcMar>
            <w:vAlign w:val="center"/>
          </w:tcPr>
          <w:p>
            <w:pPr>
              <w:spacing w:after="0" w:line="240" w:lineRule="auto"/>
            </w:pPr>
            <w:r>
              <w:rPr>
                <w:sz w:val="14"/>
              </w:rPr>
              <w:t>predicate_child_value</w:t>
            </w:r>
          </w:p>
        </w:tc>
        <w:tc>
          <w:tcPr>
            <w:tcW w:type="dxa" w:w="648"/>
            <w:tcMar>
              <w:top w:w="90" w:type="dxa"/>
              <w:start w:w="110" w:type="dxa"/>
              <w:bottom w:w="90" w:type="dxa"/>
              <w:end w:w="110" w:type="dxa"/>
            </w:tcMar>
            <w:vAlign w:val="center"/>
          </w:tcPr>
          <w:p>
            <w:pPr>
              <w:spacing w:after="0" w:line="240" w:lineRule="auto"/>
            </w:pPr>
            <w:r>
              <w:rPr>
                <w:sz w:val="14"/>
              </w:rPr>
              <w:t>1356</w:t>
            </w:r>
          </w:p>
        </w:tc>
        <w:tc>
          <w:tcPr>
            <w:tcW w:type="dxa" w:w="3888"/>
            <w:tcMar>
              <w:top w:w="90" w:type="dxa"/>
              <w:start w:w="110" w:type="dxa"/>
              <w:bottom w:w="90" w:type="dxa"/>
              <w:end w:w="110" w:type="dxa"/>
            </w:tcMar>
            <w:vAlign w:val="center"/>
          </w:tcPr>
          <w:p>
            <w:pPr>
              <w:spacing w:after="0" w:line="240" w:lineRule="auto"/>
            </w:pPr>
            <w:r>
              <w:rPr>
                <w:sz w:val="14"/>
              </w:rPr>
              <w:t>predicate: str</w:t>
            </w:r>
          </w:p>
        </w:tc>
        <w:tc>
          <w:tcPr>
            <w:tcW w:type="dxa" w:w="3528"/>
            <w:tcMar>
              <w:top w:w="90" w:type="dxa"/>
              <w:start w:w="110" w:type="dxa"/>
              <w:bottom w:w="90" w:type="dxa"/>
              <w:end w:w="110" w:type="dxa"/>
            </w:tcMar>
            <w:vAlign w:val="center"/>
          </w:tcPr>
          <w:p>
            <w:pPr>
              <w:spacing w:after="0" w:line="240" w:lineRule="auto"/>
            </w:pPr>
            <w:r>
              <w:rPr>
                <w:sz w:val="14"/>
              </w:rPr>
              <w:t>Parse a simple child-equals-literal predicate.</w:t>
            </w:r>
          </w:p>
        </w:tc>
      </w:tr>
      <w:tr>
        <w:tc>
          <w:tcPr>
            <w:tcW w:type="dxa" w:w="2304"/>
            <w:tcMar>
              <w:top w:w="90" w:type="dxa"/>
              <w:start w:w="110" w:type="dxa"/>
              <w:bottom w:w="90" w:type="dxa"/>
              <w:end w:w="110" w:type="dxa"/>
            </w:tcMar>
            <w:vAlign w:val="center"/>
          </w:tcPr>
          <w:p>
            <w:pPr>
              <w:spacing w:after="0" w:line="240" w:lineRule="auto"/>
            </w:pPr>
            <w:r>
              <w:rPr>
                <w:sz w:val="14"/>
              </w:rPr>
              <w:t>find_predicate_value</w:t>
            </w:r>
          </w:p>
        </w:tc>
        <w:tc>
          <w:tcPr>
            <w:tcW w:type="dxa" w:w="648"/>
            <w:tcMar>
              <w:top w:w="90" w:type="dxa"/>
              <w:start w:w="110" w:type="dxa"/>
              <w:bottom w:w="90" w:type="dxa"/>
              <w:end w:w="110" w:type="dxa"/>
            </w:tcMar>
            <w:vAlign w:val="center"/>
          </w:tcPr>
          <w:p>
            <w:pPr>
              <w:spacing w:after="0" w:line="240" w:lineRule="auto"/>
            </w:pPr>
            <w:r>
              <w:rPr>
                <w:sz w:val="14"/>
              </w:rPr>
              <w:t>1382</w:t>
            </w:r>
          </w:p>
        </w:tc>
        <w:tc>
          <w:tcPr>
            <w:tcW w:type="dxa" w:w="3888"/>
            <w:tcMar>
              <w:top w:w="90" w:type="dxa"/>
              <w:start w:w="110" w:type="dxa"/>
              <w:bottom w:w="90" w:type="dxa"/>
              <w:end w:w="110" w:type="dxa"/>
            </w:tcMar>
            <w:vAlign w:val="center"/>
          </w:tcPr>
          <w:p>
            <w:pPr>
              <w:spacing w:after="0" w:line="240" w:lineRule="auto"/>
            </w:pPr>
            <w:r>
              <w:rPr>
                <w:sz w:val="14"/>
              </w:rPr>
              <w:t>parent: ET.Element, relative_path: str, namespaces: Dict[str, str]</w:t>
            </w:r>
          </w:p>
        </w:tc>
        <w:tc>
          <w:tcPr>
            <w:tcW w:type="dxa" w:w="3528"/>
            <w:tcMar>
              <w:top w:w="90" w:type="dxa"/>
              <w:start w:w="110" w:type="dxa"/>
              <w:bottom w:w="90" w:type="dxa"/>
              <w:end w:w="110" w:type="dxa"/>
            </w:tcMar>
            <w:vAlign w:val="center"/>
          </w:tcPr>
          <w:p>
            <w:pPr>
              <w:spacing w:after="0" w:line="240" w:lineRule="auto"/>
            </w:pPr>
            <w:r>
              <w:rPr>
                <w:sz w:val="14"/>
              </w:rPr>
              <w:t>Read the value referenced by a predicate child path.</w:t>
            </w:r>
          </w:p>
        </w:tc>
      </w:tr>
      <w:tr>
        <w:tc>
          <w:tcPr>
            <w:tcW w:type="dxa" w:w="2304"/>
            <w:tcMar>
              <w:top w:w="90" w:type="dxa"/>
              <w:start w:w="110" w:type="dxa"/>
              <w:bottom w:w="90" w:type="dxa"/>
              <w:end w:w="110" w:type="dxa"/>
            </w:tcMar>
            <w:vAlign w:val="center"/>
          </w:tcPr>
          <w:p>
            <w:pPr>
              <w:spacing w:after="0" w:line="240" w:lineRule="auto"/>
            </w:pPr>
            <w:r>
              <w:rPr>
                <w:sz w:val="14"/>
              </w:rPr>
              <w:t>set_predicate_value</w:t>
            </w:r>
          </w:p>
        </w:tc>
        <w:tc>
          <w:tcPr>
            <w:tcW w:type="dxa" w:w="648"/>
            <w:tcMar>
              <w:top w:w="90" w:type="dxa"/>
              <w:start w:w="110" w:type="dxa"/>
              <w:bottom w:w="90" w:type="dxa"/>
              <w:end w:w="110" w:type="dxa"/>
            </w:tcMar>
            <w:vAlign w:val="center"/>
          </w:tcPr>
          <w:p>
            <w:pPr>
              <w:spacing w:after="0" w:line="240" w:lineRule="auto"/>
            </w:pPr>
            <w:r>
              <w:rPr>
                <w:sz w:val="14"/>
              </w:rPr>
              <w:t>1411</w:t>
            </w:r>
          </w:p>
        </w:tc>
        <w:tc>
          <w:tcPr>
            <w:tcW w:type="dxa" w:w="3888"/>
            <w:tcMar>
              <w:top w:w="90" w:type="dxa"/>
              <w:start w:w="110" w:type="dxa"/>
              <w:bottom w:w="90" w:type="dxa"/>
              <w:end w:w="110" w:type="dxa"/>
            </w:tcMar>
            <w:vAlign w:val="center"/>
          </w:tcPr>
          <w:p>
            <w:pPr>
              <w:spacing w:after="0" w:line="240" w:lineRule="auto"/>
            </w:pPr>
            <w:r>
              <w:rPr>
                <w:sz w:val="14"/>
              </w:rPr>
              <w:t>parent: ET.Element, relative_path: str, value: str, namespaces: Dict[str, str]</w:t>
            </w:r>
          </w:p>
        </w:tc>
        <w:tc>
          <w:tcPr>
            <w:tcW w:type="dxa" w:w="3528"/>
            <w:tcMar>
              <w:top w:w="90" w:type="dxa"/>
              <w:start w:w="110" w:type="dxa"/>
              <w:bottom w:w="90" w:type="dxa"/>
              <w:end w:w="110" w:type="dxa"/>
            </w:tcMar>
            <w:vAlign w:val="center"/>
          </w:tcPr>
          <w:p>
            <w:pPr>
              <w:spacing w:after="0" w:line="240" w:lineRule="auto"/>
            </w:pPr>
            <w:r>
              <w:rPr>
                <w:sz w:val="14"/>
              </w:rPr>
              <w:t>Write the value referenced by a predicate child path.</w:t>
            </w:r>
          </w:p>
        </w:tc>
      </w:tr>
      <w:tr>
        <w:tc>
          <w:tcPr>
            <w:tcW w:type="dxa" w:w="2304"/>
            <w:tcMar>
              <w:top w:w="90" w:type="dxa"/>
              <w:start w:w="110" w:type="dxa"/>
              <w:bottom w:w="90" w:type="dxa"/>
              <w:end w:w="110" w:type="dxa"/>
            </w:tcMar>
            <w:vAlign w:val="center"/>
          </w:tcPr>
          <w:p>
            <w:pPr>
              <w:spacing w:after="0" w:line="240" w:lineRule="auto"/>
            </w:pPr>
            <w:r>
              <w:rPr>
                <w:sz w:val="14"/>
              </w:rPr>
              <w:t>split_xpath_steps</w:t>
            </w:r>
          </w:p>
        </w:tc>
        <w:tc>
          <w:tcPr>
            <w:tcW w:type="dxa" w:w="648"/>
            <w:tcMar>
              <w:top w:w="90" w:type="dxa"/>
              <w:start w:w="110" w:type="dxa"/>
              <w:bottom w:w="90" w:type="dxa"/>
              <w:end w:w="110" w:type="dxa"/>
            </w:tcMar>
            <w:vAlign w:val="center"/>
          </w:tcPr>
          <w:p>
            <w:pPr>
              <w:spacing w:after="0" w:line="240" w:lineRule="auto"/>
            </w:pPr>
            <w:r>
              <w:rPr>
                <w:sz w:val="14"/>
              </w:rPr>
              <w:t>1435</w:t>
            </w:r>
          </w:p>
        </w:tc>
        <w:tc>
          <w:tcPr>
            <w:tcW w:type="dxa" w:w="3888"/>
            <w:tcMar>
              <w:top w:w="90" w:type="dxa"/>
              <w:start w:w="110" w:type="dxa"/>
              <w:bottom w:w="90" w:type="dxa"/>
              <w:end w:w="110" w:type="dxa"/>
            </w:tcMar>
            <w:vAlign w:val="center"/>
          </w:tcPr>
          <w:p>
            <w:pPr>
              <w:spacing w:after="0" w:line="240" w:lineRule="auto"/>
            </w:pPr>
            <w:r>
              <w:rPr>
                <w:sz w:val="14"/>
              </w:rPr>
              <w:t>xpath: str</w:t>
            </w:r>
          </w:p>
        </w:tc>
        <w:tc>
          <w:tcPr>
            <w:tcW w:type="dxa" w:w="3528"/>
            <w:tcMar>
              <w:top w:w="90" w:type="dxa"/>
              <w:start w:w="110" w:type="dxa"/>
              <w:bottom w:w="90" w:type="dxa"/>
              <w:end w:w="110" w:type="dxa"/>
            </w:tcMar>
            <w:vAlign w:val="center"/>
          </w:tcPr>
          <w:p>
            <w:pPr>
              <w:spacing w:after="0" w:line="240" w:lineRule="auto"/>
            </w:pPr>
            <w:r>
              <w:rPr>
                <w:sz w:val="14"/>
              </w:rPr>
              <w:t>Split an XML path into steps while preserving predicates.</w:t>
            </w:r>
          </w:p>
        </w:tc>
      </w:tr>
      <w:tr>
        <w:tc>
          <w:tcPr>
            <w:tcW w:type="dxa" w:w="2304"/>
            <w:tcMar>
              <w:top w:w="90" w:type="dxa"/>
              <w:start w:w="110" w:type="dxa"/>
              <w:bottom w:w="90" w:type="dxa"/>
              <w:end w:w="110" w:type="dxa"/>
            </w:tcMar>
            <w:vAlign w:val="center"/>
          </w:tcPr>
          <w:p>
            <w:pPr>
              <w:spacing w:after="0" w:line="240" w:lineRule="auto"/>
            </w:pPr>
            <w:r>
              <w:rPr>
                <w:sz w:val="14"/>
              </w:rPr>
              <w:t>split_terminal_attribute</w:t>
            </w:r>
          </w:p>
        </w:tc>
        <w:tc>
          <w:tcPr>
            <w:tcW w:type="dxa" w:w="648"/>
            <w:tcMar>
              <w:top w:w="90" w:type="dxa"/>
              <w:start w:w="110" w:type="dxa"/>
              <w:bottom w:w="90" w:type="dxa"/>
              <w:end w:w="110" w:type="dxa"/>
            </w:tcMar>
            <w:vAlign w:val="center"/>
          </w:tcPr>
          <w:p>
            <w:pPr>
              <w:spacing w:after="0" w:line="240" w:lineRule="auto"/>
            </w:pPr>
            <w:r>
              <w:rPr>
                <w:sz w:val="14"/>
              </w:rPr>
              <w:t>1467</w:t>
            </w:r>
          </w:p>
        </w:tc>
        <w:tc>
          <w:tcPr>
            <w:tcW w:type="dxa" w:w="3888"/>
            <w:tcMar>
              <w:top w:w="90" w:type="dxa"/>
              <w:start w:w="110" w:type="dxa"/>
              <w:bottom w:w="90" w:type="dxa"/>
              <w:end w:w="110" w:type="dxa"/>
            </w:tcMar>
            <w:vAlign w:val="center"/>
          </w:tcPr>
          <w:p>
            <w:pPr>
              <w:spacing w:after="0" w:line="240" w:lineRule="auto"/>
            </w:pPr>
            <w:r>
              <w:rPr>
                <w:sz w:val="14"/>
              </w:rPr>
              <w:t>xpath: str</w:t>
            </w:r>
          </w:p>
        </w:tc>
        <w:tc>
          <w:tcPr>
            <w:tcW w:type="dxa" w:w="3528"/>
            <w:tcMar>
              <w:top w:w="90" w:type="dxa"/>
              <w:start w:w="110" w:type="dxa"/>
              <w:bottom w:w="90" w:type="dxa"/>
              <w:end w:w="110" w:type="dxa"/>
            </w:tcMar>
            <w:vAlign w:val="center"/>
          </w:tcPr>
          <w:p>
            <w:pPr>
              <w:spacing w:after="0" w:line="240" w:lineRule="auto"/>
            </w:pPr>
            <w:r>
              <w:rPr>
                <w:sz w:val="14"/>
              </w:rPr>
              <w:t>Separate a terminal XML attribute from an XPath.</w:t>
            </w:r>
          </w:p>
        </w:tc>
      </w:tr>
      <w:tr>
        <w:tc>
          <w:tcPr>
            <w:tcW w:type="dxa" w:w="2304"/>
            <w:tcMar>
              <w:top w:w="90" w:type="dxa"/>
              <w:start w:w="110" w:type="dxa"/>
              <w:bottom w:w="90" w:type="dxa"/>
              <w:end w:w="110" w:type="dxa"/>
            </w:tcMar>
            <w:vAlign w:val="center"/>
          </w:tcPr>
          <w:p>
            <w:pPr>
              <w:spacing w:after="0" w:line="240" w:lineRule="auto"/>
            </w:pPr>
            <w:r>
              <w:rPr>
                <w:sz w:val="14"/>
              </w:rPr>
              <w:t>child_satisfies_predicate</w:t>
            </w:r>
          </w:p>
        </w:tc>
        <w:tc>
          <w:tcPr>
            <w:tcW w:type="dxa" w:w="648"/>
            <w:tcMar>
              <w:top w:w="90" w:type="dxa"/>
              <w:start w:w="110" w:type="dxa"/>
              <w:bottom w:w="90" w:type="dxa"/>
              <w:end w:w="110" w:type="dxa"/>
            </w:tcMar>
            <w:vAlign w:val="center"/>
          </w:tcPr>
          <w:p>
            <w:pPr>
              <w:spacing w:after="0" w:line="240" w:lineRule="auto"/>
            </w:pPr>
            <w:r>
              <w:rPr>
                <w:sz w:val="14"/>
              </w:rPr>
              <w:t>1492</w:t>
            </w:r>
          </w:p>
        </w:tc>
        <w:tc>
          <w:tcPr>
            <w:tcW w:type="dxa" w:w="3888"/>
            <w:tcMar>
              <w:top w:w="90" w:type="dxa"/>
              <w:start w:w="110" w:type="dxa"/>
              <w:bottom w:w="90" w:type="dxa"/>
              <w:end w:w="110" w:type="dxa"/>
            </w:tcMar>
            <w:vAlign w:val="center"/>
          </w:tcPr>
          <w:p>
            <w:pPr>
              <w:spacing w:after="0" w:line="240" w:lineRule="auto"/>
            </w:pPr>
            <w:r>
              <w:rPr>
                <w:sz w:val="14"/>
              </w:rPr>
              <w:t>child: ET.Element, predicate: str, namespaces: Dict[str, str]</w:t>
            </w:r>
          </w:p>
        </w:tc>
        <w:tc>
          <w:tcPr>
            <w:tcW w:type="dxa" w:w="3528"/>
            <w:tcMar>
              <w:top w:w="90" w:type="dxa"/>
              <w:start w:w="110" w:type="dxa"/>
              <w:bottom w:w="90" w:type="dxa"/>
              <w:end w:w="110" w:type="dxa"/>
            </w:tcMar>
            <w:vAlign w:val="center"/>
          </w:tcPr>
          <w:p>
            <w:pPr>
              <w:spacing w:after="0" w:line="240" w:lineRule="auto"/>
            </w:pPr>
            <w:r>
              <w:rPr>
                <w:sz w:val="14"/>
              </w:rPr>
              <w:t>Check whether a child element satisfies a simple predicate.</w:t>
            </w:r>
          </w:p>
        </w:tc>
      </w:tr>
      <w:tr>
        <w:tc>
          <w:tcPr>
            <w:tcW w:type="dxa" w:w="2304"/>
            <w:tcMar>
              <w:top w:w="90" w:type="dxa"/>
              <w:start w:w="110" w:type="dxa"/>
              <w:bottom w:w="90" w:type="dxa"/>
              <w:end w:w="110" w:type="dxa"/>
            </w:tcMar>
            <w:vAlign w:val="center"/>
          </w:tcPr>
          <w:p>
            <w:pPr>
              <w:spacing w:after="0" w:line="240" w:lineRule="auto"/>
            </w:pPr>
            <w:r>
              <w:rPr>
                <w:sz w:val="14"/>
              </w:rPr>
              <w:t>find_or_create_child</w:t>
            </w:r>
          </w:p>
        </w:tc>
        <w:tc>
          <w:tcPr>
            <w:tcW w:type="dxa" w:w="648"/>
            <w:tcMar>
              <w:top w:w="90" w:type="dxa"/>
              <w:start w:w="110" w:type="dxa"/>
              <w:bottom w:w="90" w:type="dxa"/>
              <w:end w:w="110" w:type="dxa"/>
            </w:tcMar>
            <w:vAlign w:val="center"/>
          </w:tcPr>
          <w:p>
            <w:pPr>
              <w:spacing w:after="0" w:line="240" w:lineRule="auto"/>
            </w:pPr>
            <w:r>
              <w:rPr>
                <w:sz w:val="14"/>
              </w:rPr>
              <w:t>1515</w:t>
            </w:r>
          </w:p>
        </w:tc>
        <w:tc>
          <w:tcPr>
            <w:tcW w:type="dxa" w:w="3888"/>
            <w:tcMar>
              <w:top w:w="90" w:type="dxa"/>
              <w:start w:w="110" w:type="dxa"/>
              <w:bottom w:w="90" w:type="dxa"/>
              <w:end w:w="110" w:type="dxa"/>
            </w:tcMar>
            <w:vAlign w:val="center"/>
          </w:tcPr>
          <w:p>
            <w:pPr>
              <w:spacing w:after="0" w:line="240" w:lineRule="auto"/>
            </w:pPr>
            <w:r>
              <w:rPr>
                <w:sz w:val="14"/>
              </w:rPr>
              <w:t>parent: ET.Element, step: str, namespaces: Dict[str, str], force_new: bool=False</w:t>
            </w:r>
          </w:p>
        </w:tc>
        <w:tc>
          <w:tcPr>
            <w:tcW w:type="dxa" w:w="3528"/>
            <w:tcMar>
              <w:top w:w="90" w:type="dxa"/>
              <w:start w:w="110" w:type="dxa"/>
              <w:bottom w:w="90" w:type="dxa"/>
              <w:end w:w="110" w:type="dxa"/>
            </w:tcMar>
            <w:vAlign w:val="center"/>
          </w:tcPr>
          <w:p>
            <w:pPr>
              <w:spacing w:after="0" w:line="240" w:lineRule="auto"/>
            </w:pPr>
            <w:r>
              <w:rPr>
                <w:sz w:val="14"/>
              </w:rPr>
              <w:t>Find an existing matching child or create a new XML child.</w:t>
            </w:r>
          </w:p>
        </w:tc>
      </w:tr>
      <w:tr>
        <w:tc>
          <w:tcPr>
            <w:tcW w:type="dxa" w:w="2304"/>
            <w:tcMar>
              <w:top w:w="90" w:type="dxa"/>
              <w:start w:w="110" w:type="dxa"/>
              <w:bottom w:w="90" w:type="dxa"/>
              <w:end w:w="110" w:type="dxa"/>
            </w:tcMar>
            <w:vAlign w:val="center"/>
          </w:tcPr>
          <w:p>
            <w:pPr>
              <w:spacing w:after="0" w:line="240" w:lineRule="auto"/>
            </w:pPr>
            <w:r>
              <w:rPr>
                <w:sz w:val="14"/>
              </w:rPr>
              <w:t>split_xml_path</w:t>
            </w:r>
          </w:p>
        </w:tc>
        <w:tc>
          <w:tcPr>
            <w:tcW w:type="dxa" w:w="648"/>
            <w:tcMar>
              <w:top w:w="90" w:type="dxa"/>
              <w:start w:w="110" w:type="dxa"/>
              <w:bottom w:w="90" w:type="dxa"/>
              <w:end w:w="110" w:type="dxa"/>
            </w:tcMar>
            <w:vAlign w:val="center"/>
          </w:tcPr>
          <w:p>
            <w:pPr>
              <w:spacing w:after="0" w:line="240" w:lineRule="auto"/>
            </w:pPr>
            <w:r>
              <w:rPr>
                <w:sz w:val="14"/>
              </w:rPr>
              <w:t>1541</w:t>
            </w:r>
          </w:p>
        </w:tc>
        <w:tc>
          <w:tcPr>
            <w:tcW w:type="dxa" w:w="3888"/>
            <w:tcMar>
              <w:top w:w="90" w:type="dxa"/>
              <w:start w:w="110" w:type="dxa"/>
              <w:bottom w:w="90" w:type="dxa"/>
              <w:end w:w="110" w:type="dxa"/>
            </w:tcMar>
            <w:vAlign w:val="center"/>
          </w:tcPr>
          <w:p>
            <w:pPr>
              <w:spacing w:after="0" w:line="240" w:lineRule="auto"/>
            </w:pPr>
            <w:r>
              <w:rPr>
                <w:sz w:val="14"/>
              </w:rPr>
              <w:t>xpath: str</w:t>
            </w:r>
          </w:p>
        </w:tc>
        <w:tc>
          <w:tcPr>
            <w:tcW w:type="dxa" w:w="3528"/>
            <w:tcMar>
              <w:top w:w="90" w:type="dxa"/>
              <w:start w:w="110" w:type="dxa"/>
              <w:bottom w:w="90" w:type="dxa"/>
              <w:end w:w="110" w:type="dxa"/>
            </w:tcMar>
            <w:vAlign w:val="center"/>
          </w:tcPr>
          <w:p>
            <w:pPr>
              <w:spacing w:after="0" w:line="240" w:lineRule="auto"/>
            </w:pPr>
            <w:r>
              <w:rPr>
                <w:sz w:val="14"/>
              </w:rPr>
              <w:t>Split an XML path into element steps and terminal attribute name.</w:t>
            </w:r>
          </w:p>
        </w:tc>
      </w:tr>
      <w:tr>
        <w:tc>
          <w:tcPr>
            <w:tcW w:type="dxa" w:w="2304"/>
            <w:tcMar>
              <w:top w:w="90" w:type="dxa"/>
              <w:start w:w="110" w:type="dxa"/>
              <w:bottom w:w="90" w:type="dxa"/>
              <w:end w:w="110" w:type="dxa"/>
            </w:tcMar>
            <w:vAlign w:val="center"/>
          </w:tcPr>
          <w:p>
            <w:pPr>
              <w:spacing w:after="0" w:line="240" w:lineRule="auto"/>
            </w:pPr>
            <w:r>
              <w:rPr>
                <w:sz w:val="14"/>
              </w:rPr>
              <w:t>ensure_path</w:t>
            </w:r>
          </w:p>
        </w:tc>
        <w:tc>
          <w:tcPr>
            <w:tcW w:type="dxa" w:w="648"/>
            <w:tcMar>
              <w:top w:w="90" w:type="dxa"/>
              <w:start w:w="110" w:type="dxa"/>
              <w:bottom w:w="90" w:type="dxa"/>
              <w:end w:w="110" w:type="dxa"/>
            </w:tcMar>
            <w:vAlign w:val="center"/>
          </w:tcPr>
          <w:p>
            <w:pPr>
              <w:spacing w:after="0" w:line="240" w:lineRule="auto"/>
            </w:pPr>
            <w:r>
              <w:rPr>
                <w:sz w:val="14"/>
              </w:rPr>
              <w:t>1557</w:t>
            </w:r>
          </w:p>
        </w:tc>
        <w:tc>
          <w:tcPr>
            <w:tcW w:type="dxa" w:w="3888"/>
            <w:tcMar>
              <w:top w:w="90" w:type="dxa"/>
              <w:start w:w="110" w:type="dxa"/>
              <w:bottom w:w="90" w:type="dxa"/>
              <w:end w:w="110" w:type="dxa"/>
            </w:tcMar>
            <w:vAlign w:val="center"/>
          </w:tcPr>
          <w:p>
            <w:pPr>
              <w:spacing w:after="0" w:line="240" w:lineRule="auto"/>
            </w:pPr>
            <w:r>
              <w:rPr>
                <w:sz w:val="14"/>
              </w:rPr>
              <w:t>root: ET.Element, xpath: str, namespaces: Dict[str, str], force_new_leaf: bool=False</w:t>
            </w:r>
          </w:p>
        </w:tc>
        <w:tc>
          <w:tcPr>
            <w:tcW w:type="dxa" w:w="3528"/>
            <w:tcMar>
              <w:top w:w="90" w:type="dxa"/>
              <w:start w:w="110" w:type="dxa"/>
              <w:bottom w:w="90" w:type="dxa"/>
              <w:end w:w="110" w:type="dxa"/>
            </w:tcMar>
            <w:vAlign w:val="center"/>
          </w:tcPr>
          <w:p>
            <w:pPr>
              <w:spacing w:after="0" w:line="240" w:lineRule="auto"/>
            </w:pPr>
            <w:r>
              <w:rPr>
                <w:sz w:val="14"/>
              </w:rPr>
              <w:t>Ensure an XML path exists and return its final element and attribute.</w:t>
            </w:r>
          </w:p>
        </w:tc>
      </w:tr>
      <w:tr>
        <w:tc>
          <w:tcPr>
            <w:tcW w:type="dxa" w:w="2304"/>
            <w:tcMar>
              <w:top w:w="90" w:type="dxa"/>
              <w:start w:w="110" w:type="dxa"/>
              <w:bottom w:w="90" w:type="dxa"/>
              <w:end w:w="110" w:type="dxa"/>
            </w:tcMar>
            <w:vAlign w:val="center"/>
          </w:tcPr>
          <w:p>
            <w:pPr>
              <w:spacing w:after="0" w:line="240" w:lineRule="auto"/>
            </w:pPr>
            <w:r>
              <w:rPr>
                <w:sz w:val="14"/>
              </w:rPr>
              <w:t>set_xml_value</w:t>
            </w:r>
          </w:p>
        </w:tc>
        <w:tc>
          <w:tcPr>
            <w:tcW w:type="dxa" w:w="648"/>
            <w:tcMar>
              <w:top w:w="90" w:type="dxa"/>
              <w:start w:w="110" w:type="dxa"/>
              <w:bottom w:w="90" w:type="dxa"/>
              <w:end w:w="110" w:type="dxa"/>
            </w:tcMar>
            <w:vAlign w:val="center"/>
          </w:tcPr>
          <w:p>
            <w:pPr>
              <w:spacing w:after="0" w:line="240" w:lineRule="auto"/>
            </w:pPr>
            <w:r>
              <w:rPr>
                <w:sz w:val="14"/>
              </w:rPr>
              <w:t>1579</w:t>
            </w:r>
          </w:p>
        </w:tc>
        <w:tc>
          <w:tcPr>
            <w:tcW w:type="dxa" w:w="3888"/>
            <w:tcMar>
              <w:top w:w="90" w:type="dxa"/>
              <w:start w:w="110" w:type="dxa"/>
              <w:bottom w:w="90" w:type="dxa"/>
              <w:end w:w="110" w:type="dxa"/>
            </w:tcMar>
            <w:vAlign w:val="center"/>
          </w:tcPr>
          <w:p>
            <w:pPr>
              <w:spacing w:after="0" w:line="240" w:lineRule="auto"/>
            </w:pPr>
            <w:r>
              <w:rPr>
                <w:sz w:val="14"/>
              </w:rPr>
              <w:t>root: ET.Element, xpath: str, value: str, namespaces: Dict[str, str]</w:t>
            </w:r>
          </w:p>
        </w:tc>
        <w:tc>
          <w:tcPr>
            <w:tcW w:type="dxa" w:w="3528"/>
            <w:tcMar>
              <w:top w:w="90" w:type="dxa"/>
              <w:start w:w="110" w:type="dxa"/>
              <w:bottom w:w="90" w:type="dxa"/>
              <w:end w:w="110" w:type="dxa"/>
            </w:tcMar>
            <w:vAlign w:val="center"/>
          </w:tcPr>
          <w:p>
            <w:pPr>
              <w:spacing w:after="0" w:line="240" w:lineRule="auto"/>
            </w:pPr>
            <w:r>
              <w:rPr>
                <w:sz w:val="14"/>
              </w:rPr>
              <w:t>Set an XML element text or attribute value by XPath.</w:t>
            </w:r>
          </w:p>
        </w:tc>
      </w:tr>
      <w:tr>
        <w:tc>
          <w:tcPr>
            <w:tcW w:type="dxa" w:w="2304"/>
            <w:tcMar>
              <w:top w:w="90" w:type="dxa"/>
              <w:start w:w="110" w:type="dxa"/>
              <w:bottom w:w="90" w:type="dxa"/>
              <w:end w:w="110" w:type="dxa"/>
            </w:tcMar>
            <w:vAlign w:val="center"/>
          </w:tcPr>
          <w:p>
            <w:pPr>
              <w:spacing w:after="0" w:line="240" w:lineRule="auto"/>
            </w:pPr>
            <w:r>
              <w:rPr>
                <w:sz w:val="14"/>
              </w:rPr>
              <w:t>find_existing_elements</w:t>
            </w:r>
          </w:p>
        </w:tc>
        <w:tc>
          <w:tcPr>
            <w:tcW w:type="dxa" w:w="648"/>
            <w:tcMar>
              <w:top w:w="90" w:type="dxa"/>
              <w:start w:w="110" w:type="dxa"/>
              <w:bottom w:w="90" w:type="dxa"/>
              <w:end w:w="110" w:type="dxa"/>
            </w:tcMar>
            <w:vAlign w:val="center"/>
          </w:tcPr>
          <w:p>
            <w:pPr>
              <w:spacing w:after="0" w:line="240" w:lineRule="auto"/>
            </w:pPr>
            <w:r>
              <w:rPr>
                <w:sz w:val="14"/>
              </w:rPr>
              <w:t>1601</w:t>
            </w:r>
          </w:p>
        </w:tc>
        <w:tc>
          <w:tcPr>
            <w:tcW w:type="dxa" w:w="3888"/>
            <w:tcMar>
              <w:top w:w="90" w:type="dxa"/>
              <w:start w:w="110" w:type="dxa"/>
              <w:bottom w:w="90" w:type="dxa"/>
              <w:end w:w="110" w:type="dxa"/>
            </w:tcMar>
            <w:vAlign w:val="center"/>
          </w:tcPr>
          <w:p>
            <w:pPr>
              <w:spacing w:after="0" w:line="240" w:lineRule="auto"/>
            </w:pPr>
            <w:r>
              <w:rPr>
                <w:sz w:val="14"/>
              </w:rPr>
              <w:t>root: ET.Element, parts: List[str], namespaces: Dict[str, str]</w:t>
            </w:r>
          </w:p>
        </w:tc>
        <w:tc>
          <w:tcPr>
            <w:tcW w:type="dxa" w:w="3528"/>
            <w:tcMar>
              <w:top w:w="90" w:type="dxa"/>
              <w:start w:w="110" w:type="dxa"/>
              <w:bottom w:w="90" w:type="dxa"/>
              <w:end w:w="110" w:type="dxa"/>
            </w:tcMar>
            <w:vAlign w:val="center"/>
          </w:tcPr>
          <w:p>
            <w:pPr>
              <w:spacing w:after="0" w:line="240" w:lineRule="auto"/>
            </w:pPr>
            <w:r>
              <w:rPr>
                <w:sz w:val="14"/>
              </w:rPr>
              <w:t>Find existing elements for an absolute binding path without creating nodes.</w:t>
            </w:r>
          </w:p>
        </w:tc>
      </w:tr>
      <w:tr>
        <w:tc>
          <w:tcPr>
            <w:tcW w:type="dxa" w:w="2304"/>
            <w:tcMar>
              <w:top w:w="90" w:type="dxa"/>
              <w:start w:w="110" w:type="dxa"/>
              <w:bottom w:w="90" w:type="dxa"/>
              <w:end w:w="110" w:type="dxa"/>
            </w:tcMar>
            <w:vAlign w:val="center"/>
          </w:tcPr>
          <w:p>
            <w:pPr>
              <w:spacing w:after="0" w:line="240" w:lineRule="auto"/>
            </w:pPr>
            <w:r>
              <w:rPr>
                <w:sz w:val="14"/>
              </w:rPr>
              <w:t>apply_default_to_existing_contexts</w:t>
            </w:r>
          </w:p>
        </w:tc>
        <w:tc>
          <w:tcPr>
            <w:tcW w:type="dxa" w:w="648"/>
            <w:tcMar>
              <w:top w:w="90" w:type="dxa"/>
              <w:start w:w="110" w:type="dxa"/>
              <w:bottom w:w="90" w:type="dxa"/>
              <w:end w:w="110" w:type="dxa"/>
            </w:tcMar>
            <w:vAlign w:val="center"/>
          </w:tcPr>
          <w:p>
            <w:pPr>
              <w:spacing w:after="0" w:line="240" w:lineRule="auto"/>
            </w:pPr>
            <w:r>
              <w:rPr>
                <w:sz w:val="14"/>
              </w:rPr>
              <w:t>1621</w:t>
            </w:r>
          </w:p>
        </w:tc>
        <w:tc>
          <w:tcPr>
            <w:tcW w:type="dxa" w:w="3888"/>
            <w:tcMar>
              <w:top w:w="90" w:type="dxa"/>
              <w:start w:w="110" w:type="dxa"/>
              <w:bottom w:w="90" w:type="dxa"/>
              <w:end w:w="110" w:type="dxa"/>
            </w:tcMar>
            <w:vAlign w:val="center"/>
          </w:tcPr>
          <w:p>
            <w:pPr>
              <w:spacing w:after="0" w:line="240" w:lineRule="auto"/>
            </w:pPr>
            <w:r>
              <w:rPr>
                <w:sz w:val="14"/>
              </w:rPr>
              <w:t>root: ET.Element, xpath: str, value: str, namespaces: Dict[str, str]</w:t>
            </w:r>
          </w:p>
        </w:tc>
        <w:tc>
          <w:tcPr>
            <w:tcW w:type="dxa" w:w="3528"/>
            <w:tcMar>
              <w:top w:w="90" w:type="dxa"/>
              <w:start w:w="110" w:type="dxa"/>
              <w:bottom w:w="90" w:type="dxa"/>
              <w:end w:w="110" w:type="dxa"/>
            </w:tcMar>
            <w:vAlign w:val="center"/>
          </w:tcPr>
          <w:p>
            <w:pPr>
              <w:spacing w:after="0" w:line="240" w:lineRule="auto"/>
            </w:pPr>
            <w:r>
              <w:rPr>
                <w:sz w:val="14"/>
              </w:rPr>
              <w:t>Apply a syntax-only default only where the bound parent context already exists.</w:t>
            </w:r>
          </w:p>
        </w:tc>
      </w:tr>
      <w:tr>
        <w:tc>
          <w:tcPr>
            <w:tcW w:type="dxa" w:w="2304"/>
            <w:tcMar>
              <w:top w:w="90" w:type="dxa"/>
              <w:start w:w="110" w:type="dxa"/>
              <w:bottom w:w="90" w:type="dxa"/>
              <w:end w:w="110" w:type="dxa"/>
            </w:tcMar>
            <w:vAlign w:val="center"/>
          </w:tcPr>
          <w:p>
            <w:pPr>
              <w:spacing w:after="0" w:line="240" w:lineRule="auto"/>
            </w:pPr>
            <w:r>
              <w:rPr>
                <w:sz w:val="14"/>
              </w:rPr>
              <w:t>is_amount_xpath</w:t>
            </w:r>
          </w:p>
        </w:tc>
        <w:tc>
          <w:tcPr>
            <w:tcW w:type="dxa" w:w="648"/>
            <w:tcMar>
              <w:top w:w="90" w:type="dxa"/>
              <w:start w:w="110" w:type="dxa"/>
              <w:bottom w:w="90" w:type="dxa"/>
              <w:end w:w="110" w:type="dxa"/>
            </w:tcMar>
            <w:vAlign w:val="center"/>
          </w:tcPr>
          <w:p>
            <w:pPr>
              <w:spacing w:after="0" w:line="240" w:lineRule="auto"/>
            </w:pPr>
            <w:r>
              <w:rPr>
                <w:sz w:val="14"/>
              </w:rPr>
              <w:t>1663</w:t>
            </w:r>
          </w:p>
        </w:tc>
        <w:tc>
          <w:tcPr>
            <w:tcW w:type="dxa" w:w="3888"/>
            <w:tcMar>
              <w:top w:w="90" w:type="dxa"/>
              <w:start w:w="110" w:type="dxa"/>
              <w:bottom w:w="90" w:type="dxa"/>
              <w:end w:w="110" w:type="dxa"/>
            </w:tcMar>
            <w:vAlign w:val="center"/>
          </w:tcPr>
          <w:p>
            <w:pPr>
              <w:spacing w:after="0" w:line="240" w:lineRule="auto"/>
            </w:pPr>
            <w:r>
              <w:rPr>
                <w:sz w:val="14"/>
              </w:rPr>
              <w:t>xpath: str</w:t>
            </w:r>
          </w:p>
        </w:tc>
        <w:tc>
          <w:tcPr>
            <w:tcW w:type="dxa" w:w="3528"/>
            <w:tcMar>
              <w:top w:w="90" w:type="dxa"/>
              <w:start w:w="110" w:type="dxa"/>
              <w:bottom w:w="90" w:type="dxa"/>
              <w:end w:w="110" w:type="dxa"/>
            </w:tcMar>
            <w:vAlign w:val="center"/>
          </w:tcPr>
          <w:p>
            <w:pPr>
              <w:spacing w:after="0" w:line="240" w:lineRule="auto"/>
            </w:pPr>
            <w:r>
              <w:rPr>
                <w:sz w:val="14"/>
              </w:rPr>
              <w:t>Return whether an XPath points to an amount element.</w:t>
            </w:r>
          </w:p>
        </w:tc>
      </w:tr>
      <w:tr>
        <w:tc>
          <w:tcPr>
            <w:tcW w:type="dxa" w:w="2304"/>
            <w:tcMar>
              <w:top w:w="90" w:type="dxa"/>
              <w:start w:w="110" w:type="dxa"/>
              <w:bottom w:w="90" w:type="dxa"/>
              <w:end w:w="110" w:type="dxa"/>
            </w:tcMar>
            <w:vAlign w:val="center"/>
          </w:tcPr>
          <w:p>
            <w:pPr>
              <w:spacing w:after="0" w:line="240" w:lineRule="auto"/>
            </w:pPr>
            <w:r>
              <w:rPr>
                <w:sz w:val="14"/>
              </w:rPr>
              <w:t>apply_currency_attribute</w:t>
            </w:r>
          </w:p>
        </w:tc>
        <w:tc>
          <w:tcPr>
            <w:tcW w:type="dxa" w:w="648"/>
            <w:tcMar>
              <w:top w:w="90" w:type="dxa"/>
              <w:start w:w="110" w:type="dxa"/>
              <w:bottom w:w="90" w:type="dxa"/>
              <w:end w:w="110" w:type="dxa"/>
            </w:tcMar>
            <w:vAlign w:val="center"/>
          </w:tcPr>
          <w:p>
            <w:pPr>
              <w:spacing w:after="0" w:line="240" w:lineRule="auto"/>
            </w:pPr>
            <w:r>
              <w:rPr>
                <w:sz w:val="14"/>
              </w:rPr>
              <w:t>1679</w:t>
            </w:r>
          </w:p>
        </w:tc>
        <w:tc>
          <w:tcPr>
            <w:tcW w:type="dxa" w:w="3888"/>
            <w:tcMar>
              <w:top w:w="90" w:type="dxa"/>
              <w:start w:w="110" w:type="dxa"/>
              <w:bottom w:w="90" w:type="dxa"/>
              <w:end w:w="110" w:type="dxa"/>
            </w:tcMar>
            <w:vAlign w:val="center"/>
          </w:tcPr>
          <w:p>
            <w:pPr>
              <w:spacing w:after="0" w:line="240" w:lineRule="auto"/>
            </w:pPr>
            <w:r>
              <w:rPr>
                <w:sz w:val="14"/>
              </w:rPr>
              <w:t>element: ET.Element, xpath: str, document_currency: str, tax_currency: str</w:t>
            </w:r>
          </w:p>
        </w:tc>
        <w:tc>
          <w:tcPr>
            <w:tcW w:type="dxa" w:w="3528"/>
            <w:tcMar>
              <w:top w:w="90" w:type="dxa"/>
              <w:start w:w="110" w:type="dxa"/>
              <w:bottom w:w="90" w:type="dxa"/>
              <w:end w:w="110" w:type="dxa"/>
            </w:tcMar>
            <w:vAlign w:val="center"/>
          </w:tcPr>
          <w:p>
            <w:pPr>
              <w:spacing w:after="0" w:line="240" w:lineRule="auto"/>
            </w:pPr>
            <w:r>
              <w:rPr>
                <w:sz w:val="14"/>
              </w:rPr>
              <w:t>Set currencyID on amount elements when appropriate.</w:t>
            </w:r>
          </w:p>
        </w:tc>
      </w:tr>
      <w:tr>
        <w:tc>
          <w:tcPr>
            <w:tcW w:type="dxa" w:w="2304"/>
            <w:tcMar>
              <w:top w:w="90" w:type="dxa"/>
              <w:start w:w="110" w:type="dxa"/>
              <w:bottom w:w="90" w:type="dxa"/>
              <w:end w:w="110" w:type="dxa"/>
            </w:tcMar>
            <w:vAlign w:val="center"/>
          </w:tcPr>
          <w:p>
            <w:pPr>
              <w:spacing w:after="0" w:line="240" w:lineRule="auto"/>
            </w:pPr>
            <w:r>
              <w:rPr>
                <w:sz w:val="14"/>
              </w:rPr>
              <w:t>resolve_currency_references</w:t>
            </w:r>
          </w:p>
        </w:tc>
        <w:tc>
          <w:tcPr>
            <w:tcW w:type="dxa" w:w="648"/>
            <w:tcMar>
              <w:top w:w="90" w:type="dxa"/>
              <w:start w:w="110" w:type="dxa"/>
              <w:bottom w:w="90" w:type="dxa"/>
              <w:end w:w="110" w:type="dxa"/>
            </w:tcMar>
            <w:vAlign w:val="center"/>
          </w:tcPr>
          <w:p>
            <w:pPr>
              <w:spacing w:after="0" w:line="240" w:lineRule="auto"/>
            </w:pPr>
            <w:r>
              <w:rPr>
                <w:sz w:val="14"/>
              </w:rPr>
              <w:t>1699</w:t>
            </w:r>
          </w:p>
        </w:tc>
        <w:tc>
          <w:tcPr>
            <w:tcW w:type="dxa" w:w="3888"/>
            <w:tcMar>
              <w:top w:w="90" w:type="dxa"/>
              <w:start w:w="110" w:type="dxa"/>
              <w:bottom w:w="90" w:type="dxa"/>
              <w:end w:w="110" w:type="dxa"/>
            </w:tcMar>
            <w:vAlign w:val="center"/>
          </w:tcPr>
          <w:p>
            <w:pPr>
              <w:spacing w:after="0" w:line="240" w:lineRule="auto"/>
            </w:pPr>
            <w:r>
              <w:rPr>
                <w:sz w:val="14"/>
              </w:rPr>
              <w:t>xpath: str, document_currency: str, tax_currency: str</w:t>
            </w:r>
          </w:p>
        </w:tc>
        <w:tc>
          <w:tcPr>
            <w:tcW w:type="dxa" w:w="3528"/>
            <w:tcMar>
              <w:top w:w="90" w:type="dxa"/>
              <w:start w:w="110" w:type="dxa"/>
              <w:bottom w:w="90" w:type="dxa"/>
              <w:end w:w="110" w:type="dxa"/>
            </w:tcMar>
            <w:vAlign w:val="center"/>
          </w:tcPr>
          <w:p>
            <w:pPr>
              <w:spacing w:after="0" w:line="240" w:lineRule="auto"/>
            </w:pPr>
            <w:r>
              <w:rPr>
                <w:sz w:val="14"/>
              </w:rPr>
              <w:t>Replace currency reference paths with currency codes.</w:t>
            </w:r>
          </w:p>
        </w:tc>
      </w:tr>
      <w:tr>
        <w:tc>
          <w:tcPr>
            <w:tcW w:type="dxa" w:w="2304"/>
            <w:tcMar>
              <w:top w:w="90" w:type="dxa"/>
              <w:start w:w="110" w:type="dxa"/>
              <w:bottom w:w="90" w:type="dxa"/>
              <w:end w:w="110" w:type="dxa"/>
            </w:tcMar>
            <w:vAlign w:val="center"/>
          </w:tcPr>
          <w:p>
            <w:pPr>
              <w:spacing w:after="0" w:line="240" w:lineRule="auto"/>
            </w:pPr>
            <w:r>
              <w:rPr>
                <w:sz w:val="14"/>
              </w:rPr>
              <w:t>create_context</w:t>
            </w:r>
          </w:p>
        </w:tc>
        <w:tc>
          <w:tcPr>
            <w:tcW w:type="dxa" w:w="648"/>
            <w:tcMar>
              <w:top w:w="90" w:type="dxa"/>
              <w:start w:w="110" w:type="dxa"/>
              <w:bottom w:w="90" w:type="dxa"/>
              <w:end w:w="110" w:type="dxa"/>
            </w:tcMar>
            <w:vAlign w:val="center"/>
          </w:tcPr>
          <w:p>
            <w:pPr>
              <w:spacing w:after="0" w:line="240" w:lineRule="auto"/>
            </w:pPr>
            <w:r>
              <w:rPr>
                <w:sz w:val="14"/>
              </w:rPr>
              <w:t>1720</w:t>
            </w:r>
          </w:p>
        </w:tc>
        <w:tc>
          <w:tcPr>
            <w:tcW w:type="dxa" w:w="3888"/>
            <w:tcMar>
              <w:top w:w="90" w:type="dxa"/>
              <w:start w:w="110" w:type="dxa"/>
              <w:bottom w:w="90" w:type="dxa"/>
              <w:end w:w="110" w:type="dxa"/>
            </w:tcMar>
            <w:vAlign w:val="center"/>
          </w:tcPr>
          <w:p>
            <w:pPr>
              <w:spacing w:after="0" w:line="240" w:lineRule="auto"/>
            </w:pPr>
            <w:r>
              <w:rPr>
                <w:sz w:val="14"/>
              </w:rPr>
              <w:t>root: ET.Element, xpath: str, namespaces: Dict[str, str], document_currency: str='', tax_currency: str=''</w:t>
            </w:r>
          </w:p>
        </w:tc>
        <w:tc>
          <w:tcPr>
            <w:tcW w:type="dxa" w:w="3528"/>
            <w:tcMar>
              <w:top w:w="90" w:type="dxa"/>
              <w:start w:w="110" w:type="dxa"/>
              <w:bottom w:w="90" w:type="dxa"/>
              <w:end w:w="110" w:type="dxa"/>
            </w:tcMar>
            <w:vAlign w:val="center"/>
          </w:tcPr>
          <w:p>
            <w:pPr>
              <w:spacing w:after="0" w:line="240" w:lineRule="auto"/>
            </w:pPr>
            <w:r>
              <w:rPr>
                <w:sz w:val="14"/>
              </w:rPr>
              <w:t>Create the root XML context for reverse hierarchical conversion.</w:t>
            </w:r>
          </w:p>
        </w:tc>
      </w:tr>
      <w:tr>
        <w:tc>
          <w:tcPr>
            <w:tcW w:type="dxa" w:w="2304"/>
            <w:tcMar>
              <w:top w:w="90" w:type="dxa"/>
              <w:start w:w="110" w:type="dxa"/>
              <w:bottom w:w="90" w:type="dxa"/>
              <w:end w:w="110" w:type="dxa"/>
            </w:tcMar>
            <w:vAlign w:val="center"/>
          </w:tcPr>
          <w:p>
            <w:pPr>
              <w:spacing w:after="0" w:line="240" w:lineRule="auto"/>
            </w:pPr>
            <w:r>
              <w:rPr>
                <w:sz w:val="14"/>
              </w:rPr>
              <w:t>set_xml_value_with_currency</w:t>
            </w:r>
          </w:p>
        </w:tc>
        <w:tc>
          <w:tcPr>
            <w:tcW w:type="dxa" w:w="648"/>
            <w:tcMar>
              <w:top w:w="90" w:type="dxa"/>
              <w:start w:w="110" w:type="dxa"/>
              <w:bottom w:w="90" w:type="dxa"/>
              <w:end w:w="110" w:type="dxa"/>
            </w:tcMar>
            <w:vAlign w:val="center"/>
          </w:tcPr>
          <w:p>
            <w:pPr>
              <w:spacing w:after="0" w:line="240" w:lineRule="auto"/>
            </w:pPr>
            <w:r>
              <w:rPr>
                <w:sz w:val="14"/>
              </w:rPr>
              <w:t>1745</w:t>
            </w:r>
          </w:p>
        </w:tc>
        <w:tc>
          <w:tcPr>
            <w:tcW w:type="dxa" w:w="3888"/>
            <w:tcMar>
              <w:top w:w="90" w:type="dxa"/>
              <w:start w:w="110" w:type="dxa"/>
              <w:bottom w:w="90" w:type="dxa"/>
              <w:end w:w="110" w:type="dxa"/>
            </w:tcMar>
            <w:vAlign w:val="center"/>
          </w:tcPr>
          <w:p>
            <w:pPr>
              <w:spacing w:after="0" w:line="240" w:lineRule="auto"/>
            </w:pPr>
            <w:r>
              <w:rPr>
                <w:sz w:val="14"/>
              </w:rPr>
              <w:t>root: ET.Element, xpath: str, value: str, namespaces: Dict[str, str], document_currency: str, tax_currency: str</w:t>
            </w:r>
          </w:p>
        </w:tc>
        <w:tc>
          <w:tcPr>
            <w:tcW w:type="dxa" w:w="3528"/>
            <w:tcMar>
              <w:top w:w="90" w:type="dxa"/>
              <w:start w:w="110" w:type="dxa"/>
              <w:bottom w:w="90" w:type="dxa"/>
              <w:end w:w="110" w:type="dxa"/>
            </w:tcMar>
            <w:vAlign w:val="center"/>
          </w:tcPr>
          <w:p>
            <w:pPr>
              <w:spacing w:after="0" w:line="240" w:lineRule="auto"/>
            </w:pPr>
            <w:r>
              <w:rPr>
                <w:sz w:val="14"/>
              </w:rPr>
              <w:t>Set an XML value and apply currency attributes or references.</w:t>
            </w:r>
          </w:p>
        </w:tc>
      </w:tr>
      <w:tr>
        <w:tc>
          <w:tcPr>
            <w:tcW w:type="dxa" w:w="2304"/>
            <w:tcMar>
              <w:top w:w="90" w:type="dxa"/>
              <w:start w:w="110" w:type="dxa"/>
              <w:bottom w:w="90" w:type="dxa"/>
              <w:end w:w="110" w:type="dxa"/>
            </w:tcMar>
            <w:vAlign w:val="center"/>
          </w:tcPr>
          <w:p>
            <w:pPr>
              <w:spacing w:after="0" w:line="240" w:lineRule="auto"/>
            </w:pPr>
            <w:r>
              <w:rPr>
                <w:sz w:val="14"/>
              </w:rPr>
              <w:t>set_relative_xml_value</w:t>
            </w:r>
          </w:p>
        </w:tc>
        <w:tc>
          <w:tcPr>
            <w:tcW w:type="dxa" w:w="648"/>
            <w:tcMar>
              <w:top w:w="90" w:type="dxa"/>
              <w:start w:w="110" w:type="dxa"/>
              <w:bottom w:w="90" w:type="dxa"/>
              <w:end w:w="110" w:type="dxa"/>
            </w:tcMar>
            <w:vAlign w:val="center"/>
          </w:tcPr>
          <w:p>
            <w:pPr>
              <w:spacing w:after="0" w:line="240" w:lineRule="auto"/>
            </w:pPr>
            <w:r>
              <w:rPr>
                <w:sz w:val="14"/>
              </w:rPr>
              <w:t>1778</w:t>
            </w:r>
          </w:p>
        </w:tc>
        <w:tc>
          <w:tcPr>
            <w:tcW w:type="dxa" w:w="3888"/>
            <w:tcMar>
              <w:top w:w="90" w:type="dxa"/>
              <w:start w:w="110" w:type="dxa"/>
              <w:bottom w:w="90" w:type="dxa"/>
              <w:end w:w="110" w:type="dxa"/>
            </w:tcMar>
            <w:vAlign w:val="center"/>
          </w:tcPr>
          <w:p>
            <w:pPr>
              <w:spacing w:after="0" w:line="240" w:lineRule="auto"/>
            </w:pPr>
            <w:r>
              <w:rPr>
                <w:sz w:val="14"/>
              </w:rPr>
              <w:t>context: ET.Element, xpath: str, value: str, namespaces: Dict[str, str], document_currency: str='', tax_currency: str=''</w:t>
            </w:r>
          </w:p>
        </w:tc>
        <w:tc>
          <w:tcPr>
            <w:tcW w:type="dxa" w:w="3528"/>
            <w:tcMar>
              <w:top w:w="90" w:type="dxa"/>
              <w:start w:w="110" w:type="dxa"/>
              <w:bottom w:w="90" w:type="dxa"/>
              <w:end w:w="110" w:type="dxa"/>
            </w:tcMar>
            <w:vAlign w:val="center"/>
          </w:tcPr>
          <w:p>
            <w:pPr>
              <w:spacing w:after="0" w:line="240" w:lineRule="auto"/>
            </w:pPr>
            <w:r>
              <w:rPr>
                <w:sz w:val="14"/>
              </w:rPr>
              <w:t>Set a value below a row-specific XML context.</w:t>
            </w:r>
          </w:p>
        </w:tc>
      </w:tr>
      <w:tr>
        <w:tc>
          <w:tcPr>
            <w:tcW w:type="dxa" w:w="2304"/>
            <w:tcMar>
              <w:top w:w="90" w:type="dxa"/>
              <w:start w:w="110" w:type="dxa"/>
              <w:bottom w:w="90" w:type="dxa"/>
              <w:end w:w="110" w:type="dxa"/>
            </w:tcMar>
            <w:vAlign w:val="center"/>
          </w:tcPr>
          <w:p>
            <w:pPr>
              <w:spacing w:after="0" w:line="240" w:lineRule="auto"/>
            </w:pPr>
            <w:r>
              <w:rPr>
                <w:sz w:val="14"/>
              </w:rPr>
              <w:t>load_ubl_child_order</w:t>
            </w:r>
          </w:p>
        </w:tc>
        <w:tc>
          <w:tcPr>
            <w:tcW w:type="dxa" w:w="648"/>
            <w:tcMar>
              <w:top w:w="90" w:type="dxa"/>
              <w:start w:w="110" w:type="dxa"/>
              <w:bottom w:w="90" w:type="dxa"/>
              <w:end w:w="110" w:type="dxa"/>
            </w:tcMar>
            <w:vAlign w:val="center"/>
          </w:tcPr>
          <w:p>
            <w:pPr>
              <w:spacing w:after="0" w:line="240" w:lineRule="auto"/>
            </w:pPr>
            <w:r>
              <w:rPr>
                <w:sz w:val="14"/>
              </w:rPr>
              <w:t>1815</w:t>
            </w:r>
          </w:p>
        </w:tc>
        <w:tc>
          <w:tcPr>
            <w:tcW w:type="dxa" w:w="3888"/>
            <w:tcMar>
              <w:top w:w="90" w:type="dxa"/>
              <w:start w:w="110" w:type="dxa"/>
              <w:bottom w:w="90" w:type="dxa"/>
              <w:end w:w="110" w:type="dxa"/>
            </w:tcMar>
            <w:vAlign w:val="center"/>
          </w:tcPr>
          <w:p>
            <w:pPr>
              <w:spacing w:after="0" w:line="240" w:lineRule="auto"/>
            </w:pPr>
            <w:r>
              <w:rPr>
                <w:sz w:val="14"/>
              </w:rPr>
              <w:t>schema_root: Optional[Path]=None, schema_url: str=''</w:t>
            </w:r>
          </w:p>
        </w:tc>
        <w:tc>
          <w:tcPr>
            <w:tcW w:type="dxa" w:w="3528"/>
            <w:tcMar>
              <w:top w:w="90" w:type="dxa"/>
              <w:start w:w="110" w:type="dxa"/>
              <w:bottom w:w="90" w:type="dxa"/>
              <w:end w:w="110" w:type="dxa"/>
            </w:tcMar>
            <w:vAlign w:val="center"/>
          </w:tcPr>
          <w:p>
            <w:pPr>
              <w:spacing w:after="0" w:line="240" w:lineRule="auto"/>
            </w:pPr>
            <w:r>
              <w:rPr>
                <w:sz w:val="14"/>
              </w:rPr>
              <w:t>Load UBL child element order from a local schema root or schema URL.</w:t>
            </w:r>
          </w:p>
        </w:tc>
      </w:tr>
      <w:tr>
        <w:tc>
          <w:tcPr>
            <w:tcW w:type="dxa" w:w="2304"/>
            <w:tcMar>
              <w:top w:w="90" w:type="dxa"/>
              <w:start w:w="110" w:type="dxa"/>
              <w:bottom w:w="90" w:type="dxa"/>
              <w:end w:w="110" w:type="dxa"/>
            </w:tcMar>
            <w:vAlign w:val="center"/>
          </w:tcPr>
          <w:p>
            <w:pPr>
              <w:spacing w:after="0" w:line="240" w:lineRule="auto"/>
            </w:pPr>
            <w:r>
              <w:rPr>
                <w:sz w:val="14"/>
              </w:rPr>
              <w:t>child_order_for</w:t>
            </w:r>
          </w:p>
        </w:tc>
        <w:tc>
          <w:tcPr>
            <w:tcW w:type="dxa" w:w="648"/>
            <w:tcMar>
              <w:top w:w="90" w:type="dxa"/>
              <w:start w:w="110" w:type="dxa"/>
              <w:bottom w:w="90" w:type="dxa"/>
              <w:end w:w="110" w:type="dxa"/>
            </w:tcMar>
            <w:vAlign w:val="center"/>
          </w:tcPr>
          <w:p>
            <w:pPr>
              <w:spacing w:after="0" w:line="240" w:lineRule="auto"/>
            </w:pPr>
            <w:r>
              <w:rPr>
                <w:sz w:val="14"/>
              </w:rPr>
              <w:t>1840</w:t>
            </w:r>
          </w:p>
        </w:tc>
        <w:tc>
          <w:tcPr>
            <w:tcW w:type="dxa" w:w="3888"/>
            <w:tcMar>
              <w:top w:w="90" w:type="dxa"/>
              <w:start w:w="110" w:type="dxa"/>
              <w:bottom w:w="90" w:type="dxa"/>
              <w:end w:w="110" w:type="dxa"/>
            </w:tcMar>
            <w:vAlign w:val="center"/>
          </w:tcPr>
          <w:p>
            <w:pPr>
              <w:spacing w:after="0" w:line="240" w:lineRule="auto"/>
            </w:pPr>
            <w:r>
              <w:rPr>
                <w:sz w:val="14"/>
              </w:rPr>
              <w:t>element: ET.Element, schema_child_order: Optional[Dict[str, List[str]]]=None</w:t>
            </w:r>
          </w:p>
        </w:tc>
        <w:tc>
          <w:tcPr>
            <w:tcW w:type="dxa" w:w="3528"/>
            <w:tcMar>
              <w:top w:w="90" w:type="dxa"/>
              <w:start w:w="110" w:type="dxa"/>
              <w:bottom w:w="90" w:type="dxa"/>
              <w:end w:w="110" w:type="dxa"/>
            </w:tcMar>
            <w:vAlign w:val="center"/>
          </w:tcPr>
          <w:p>
            <w:pPr>
              <w:spacing w:after="0" w:line="240" w:lineRule="auto"/>
            </w:pPr>
            <w:r>
              <w:rPr>
                <w:sz w:val="14"/>
              </w:rPr>
              <w:t>Return the schema child-order map for an element.</w:t>
            </w:r>
          </w:p>
        </w:tc>
      </w:tr>
      <w:tr>
        <w:tc>
          <w:tcPr>
            <w:tcW w:type="dxa" w:w="2304"/>
            <w:tcMar>
              <w:top w:w="90" w:type="dxa"/>
              <w:start w:w="110" w:type="dxa"/>
              <w:bottom w:w="90" w:type="dxa"/>
              <w:end w:w="110" w:type="dxa"/>
            </w:tcMar>
            <w:vAlign w:val="center"/>
          </w:tcPr>
          <w:p>
            <w:pPr>
              <w:spacing w:after="0" w:line="240" w:lineRule="auto"/>
            </w:pPr>
            <w:r>
              <w:rPr>
                <w:sz w:val="14"/>
              </w:rPr>
              <w:t>sort_children_for_ubl_schema</w:t>
            </w:r>
          </w:p>
        </w:tc>
        <w:tc>
          <w:tcPr>
            <w:tcW w:type="dxa" w:w="648"/>
            <w:tcMar>
              <w:top w:w="90" w:type="dxa"/>
              <w:start w:w="110" w:type="dxa"/>
              <w:bottom w:w="90" w:type="dxa"/>
              <w:end w:w="110" w:type="dxa"/>
            </w:tcMar>
            <w:vAlign w:val="center"/>
          </w:tcPr>
          <w:p>
            <w:pPr>
              <w:spacing w:after="0" w:line="240" w:lineRule="auto"/>
            </w:pPr>
            <w:r>
              <w:rPr>
                <w:sz w:val="14"/>
              </w:rPr>
              <w:t>1863</w:t>
            </w:r>
          </w:p>
        </w:tc>
        <w:tc>
          <w:tcPr>
            <w:tcW w:type="dxa" w:w="3888"/>
            <w:tcMar>
              <w:top w:w="90" w:type="dxa"/>
              <w:start w:w="110" w:type="dxa"/>
              <w:bottom w:w="90" w:type="dxa"/>
              <w:end w:w="110" w:type="dxa"/>
            </w:tcMar>
            <w:vAlign w:val="center"/>
          </w:tcPr>
          <w:p>
            <w:pPr>
              <w:spacing w:after="0" w:line="240" w:lineRule="auto"/>
            </w:pPr>
            <w:r>
              <w:rPr>
                <w:sz w:val="14"/>
              </w:rPr>
              <w:t>element: ET.Element, schema_child_order: Optional[Dict[str, List[str]]]=None</w:t>
            </w:r>
          </w:p>
        </w:tc>
        <w:tc>
          <w:tcPr>
            <w:tcW w:type="dxa" w:w="3528"/>
            <w:tcMar>
              <w:top w:w="90" w:type="dxa"/>
              <w:start w:w="110" w:type="dxa"/>
              <w:bottom w:w="90" w:type="dxa"/>
              <w:end w:w="110" w:type="dxa"/>
            </w:tcMar>
            <w:vAlign w:val="center"/>
          </w:tcPr>
          <w:p>
            <w:pPr>
              <w:spacing w:after="0" w:line="240" w:lineRule="auto"/>
            </w:pPr>
            <w:r>
              <w:rPr>
                <w:sz w:val="14"/>
              </w:rPr>
              <w:t>Recursively sort UBL children according to schema order.</w:t>
            </w:r>
          </w:p>
        </w:tc>
      </w:tr>
      <w:tr>
        <w:tc>
          <w:tcPr>
            <w:tcW w:type="dxa" w:w="2304"/>
            <w:tcMar>
              <w:top w:w="90" w:type="dxa"/>
              <w:start w:w="110" w:type="dxa"/>
              <w:bottom w:w="90" w:type="dxa"/>
              <w:end w:w="110" w:type="dxa"/>
            </w:tcMar>
            <w:vAlign w:val="center"/>
          </w:tcPr>
          <w:p>
            <w:pPr>
              <w:spacing w:after="0" w:line="240" w:lineRule="auto"/>
            </w:pPr>
            <w:r>
              <w:rPr>
                <w:sz w:val="14"/>
              </w:rPr>
              <w:t>find_child_by_local_name</w:t>
            </w:r>
          </w:p>
        </w:tc>
        <w:tc>
          <w:tcPr>
            <w:tcW w:type="dxa" w:w="648"/>
            <w:tcMar>
              <w:top w:w="90" w:type="dxa"/>
              <w:start w:w="110" w:type="dxa"/>
              <w:bottom w:w="90" w:type="dxa"/>
              <w:end w:w="110" w:type="dxa"/>
            </w:tcMar>
            <w:vAlign w:val="center"/>
          </w:tcPr>
          <w:p>
            <w:pPr>
              <w:spacing w:after="0" w:line="240" w:lineRule="auto"/>
            </w:pPr>
            <w:r>
              <w:rPr>
                <w:sz w:val="14"/>
              </w:rPr>
              <w:t>1890</w:t>
            </w:r>
          </w:p>
        </w:tc>
        <w:tc>
          <w:tcPr>
            <w:tcW w:type="dxa" w:w="3888"/>
            <w:tcMar>
              <w:top w:w="90" w:type="dxa"/>
              <w:start w:w="110" w:type="dxa"/>
              <w:bottom w:w="90" w:type="dxa"/>
              <w:end w:w="110" w:type="dxa"/>
            </w:tcMar>
            <w:vAlign w:val="center"/>
          </w:tcPr>
          <w:p>
            <w:pPr>
              <w:spacing w:after="0" w:line="240" w:lineRule="auto"/>
            </w:pPr>
            <w:r>
              <w:rPr>
                <w:sz w:val="14"/>
              </w:rPr>
              <w:t>element: ET.Element, local_name: str</w:t>
            </w:r>
          </w:p>
        </w:tc>
        <w:tc>
          <w:tcPr>
            <w:tcW w:type="dxa" w:w="3528"/>
            <w:tcMar>
              <w:top w:w="90" w:type="dxa"/>
              <w:start w:w="110" w:type="dxa"/>
              <w:bottom w:w="90" w:type="dxa"/>
              <w:end w:w="110" w:type="dxa"/>
            </w:tcMar>
            <w:vAlign w:val="center"/>
          </w:tcPr>
          <w:p>
            <w:pPr>
              <w:spacing w:after="0" w:line="240" w:lineRule="auto"/>
            </w:pPr>
            <w:r>
              <w:rPr>
                <w:sz w:val="14"/>
              </w:rPr>
              <w:t>Find the first direct child with a local element name.</w:t>
            </w:r>
          </w:p>
        </w:tc>
      </w:tr>
      <w:tr>
        <w:tc>
          <w:tcPr>
            <w:tcW w:type="dxa" w:w="2304"/>
            <w:tcMar>
              <w:top w:w="90" w:type="dxa"/>
              <w:start w:w="110" w:type="dxa"/>
              <w:bottom w:w="90" w:type="dxa"/>
              <w:end w:w="110" w:type="dxa"/>
            </w:tcMar>
            <w:vAlign w:val="center"/>
          </w:tcPr>
          <w:p>
            <w:pPr>
              <w:spacing w:after="0" w:line="240" w:lineRule="auto"/>
            </w:pPr>
            <w:r>
              <w:rPr>
                <w:sz w:val="14"/>
              </w:rPr>
              <w:t>ensure_tax_scheme_defaults</w:t>
            </w:r>
          </w:p>
        </w:tc>
        <w:tc>
          <w:tcPr>
            <w:tcW w:type="dxa" w:w="648"/>
            <w:tcMar>
              <w:top w:w="90" w:type="dxa"/>
              <w:start w:w="110" w:type="dxa"/>
              <w:bottom w:w="90" w:type="dxa"/>
              <w:end w:w="110" w:type="dxa"/>
            </w:tcMar>
            <w:vAlign w:val="center"/>
          </w:tcPr>
          <w:p>
            <w:pPr>
              <w:spacing w:after="0" w:line="240" w:lineRule="auto"/>
            </w:pPr>
            <w:r>
              <w:rPr>
                <w:sz w:val="14"/>
              </w:rPr>
              <w:t>1907</w:t>
            </w:r>
          </w:p>
        </w:tc>
        <w:tc>
          <w:tcPr>
            <w:tcW w:type="dxa" w:w="3888"/>
            <w:tcMar>
              <w:top w:w="90" w:type="dxa"/>
              <w:start w:w="110" w:type="dxa"/>
              <w:bottom w:w="90" w:type="dxa"/>
              <w:end w:w="110" w:type="dxa"/>
            </w:tcMar>
            <w:vAlign w:val="center"/>
          </w:tcPr>
          <w:p>
            <w:pPr>
              <w:spacing w:after="0" w:line="240" w:lineRule="auto"/>
            </w:pPr>
            <w:r>
              <w:rPr>
                <w:sz w:val="14"/>
              </w:rPr>
              <w:t>root: ET.Element, namespaces: Dict[str, str]</w:t>
            </w:r>
          </w:p>
        </w:tc>
        <w:tc>
          <w:tcPr>
            <w:tcW w:type="dxa" w:w="3528"/>
            <w:tcMar>
              <w:top w:w="90" w:type="dxa"/>
              <w:start w:w="110" w:type="dxa"/>
              <w:bottom w:w="90" w:type="dxa"/>
              <w:end w:w="110" w:type="dxa"/>
            </w:tcMar>
            <w:vAlign w:val="center"/>
          </w:tcPr>
          <w:p>
            <w:pPr>
              <w:spacing w:after="0" w:line="240" w:lineRule="auto"/>
            </w:pPr>
            <w:r>
              <w:rPr>
                <w:sz w:val="14"/>
              </w:rPr>
              <w:t>Add required TaxScheme ID defaults when missing.</w:t>
            </w:r>
          </w:p>
        </w:tc>
      </w:tr>
      <w:tr>
        <w:tc>
          <w:tcPr>
            <w:tcW w:type="dxa" w:w="2304"/>
            <w:tcMar>
              <w:top w:w="90" w:type="dxa"/>
              <w:start w:w="110" w:type="dxa"/>
              <w:bottom w:w="90" w:type="dxa"/>
              <w:end w:w="110" w:type="dxa"/>
            </w:tcMar>
            <w:vAlign w:val="center"/>
          </w:tcPr>
          <w:p>
            <w:pPr>
              <w:spacing w:after="0" w:line="240" w:lineRule="auto"/>
            </w:pPr>
            <w:r>
              <w:rPr>
                <w:sz w:val="14"/>
              </w:rPr>
              <w:t>indent_xml</w:t>
            </w:r>
          </w:p>
        </w:tc>
        <w:tc>
          <w:tcPr>
            <w:tcW w:type="dxa" w:w="648"/>
            <w:tcMar>
              <w:top w:w="90" w:type="dxa"/>
              <w:start w:w="110" w:type="dxa"/>
              <w:bottom w:w="90" w:type="dxa"/>
              <w:end w:w="110" w:type="dxa"/>
            </w:tcMar>
            <w:vAlign w:val="center"/>
          </w:tcPr>
          <w:p>
            <w:pPr>
              <w:spacing w:after="0" w:line="240" w:lineRule="auto"/>
            </w:pPr>
            <w:r>
              <w:rPr>
                <w:sz w:val="14"/>
              </w:rPr>
              <w:t>1933</w:t>
            </w:r>
          </w:p>
        </w:tc>
        <w:tc>
          <w:tcPr>
            <w:tcW w:type="dxa" w:w="3888"/>
            <w:tcMar>
              <w:top w:w="90" w:type="dxa"/>
              <w:start w:w="110" w:type="dxa"/>
              <w:bottom w:w="90" w:type="dxa"/>
              <w:end w:w="110" w:type="dxa"/>
            </w:tcMar>
            <w:vAlign w:val="center"/>
          </w:tcPr>
          <w:p>
            <w:pPr>
              <w:spacing w:after="0" w:line="240" w:lineRule="auto"/>
            </w:pPr>
            <w:r>
              <w:rPr>
                <w:sz w:val="14"/>
              </w:rPr>
              <w:t>element: ET.Element, level: int=0</w:t>
            </w:r>
          </w:p>
        </w:tc>
        <w:tc>
          <w:tcPr>
            <w:tcW w:type="dxa" w:w="3528"/>
            <w:tcMar>
              <w:top w:w="90" w:type="dxa"/>
              <w:start w:w="110" w:type="dxa"/>
              <w:bottom w:w="90" w:type="dxa"/>
              <w:end w:w="110" w:type="dxa"/>
            </w:tcMar>
            <w:vAlign w:val="center"/>
          </w:tcPr>
          <w:p>
            <w:pPr>
              <w:spacing w:after="0" w:line="240" w:lineRule="auto"/>
            </w:pPr>
            <w:r>
              <w:rPr>
                <w:sz w:val="14"/>
              </w:rPr>
              <w:t>Apply readable indentation to XML elements.</w:t>
            </w:r>
          </w:p>
        </w:tc>
      </w:tr>
      <w:tr>
        <w:tc>
          <w:tcPr>
            <w:tcW w:type="dxa" w:w="2304"/>
            <w:tcMar>
              <w:top w:w="90" w:type="dxa"/>
              <w:start w:w="110" w:type="dxa"/>
              <w:bottom w:w="90" w:type="dxa"/>
              <w:end w:w="110" w:type="dxa"/>
            </w:tcMar>
            <w:vAlign w:val="center"/>
          </w:tcPr>
          <w:p>
            <w:pPr>
              <w:spacing w:after="0" w:line="240" w:lineRule="auto"/>
            </w:pPr>
            <w:r>
              <w:rPr>
                <w:sz w:val="14"/>
              </w:rPr>
              <w:t>new_row</w:t>
            </w:r>
          </w:p>
        </w:tc>
        <w:tc>
          <w:tcPr>
            <w:tcW w:type="dxa" w:w="648"/>
            <w:tcMar>
              <w:top w:w="90" w:type="dxa"/>
              <w:start w:w="110" w:type="dxa"/>
              <w:bottom w:w="90" w:type="dxa"/>
              <w:end w:w="110" w:type="dxa"/>
            </w:tcMar>
            <w:vAlign w:val="center"/>
          </w:tcPr>
          <w:p>
            <w:pPr>
              <w:spacing w:after="0" w:line="240" w:lineRule="auto"/>
            </w:pPr>
            <w:r>
              <w:rPr>
                <w:sz w:val="14"/>
              </w:rPr>
              <w:t>1956</w:t>
            </w:r>
          </w:p>
        </w:tc>
        <w:tc>
          <w:tcPr>
            <w:tcW w:type="dxa" w:w="3888"/>
            <w:tcMar>
              <w:top w:w="90" w:type="dxa"/>
              <w:start w:w="110" w:type="dxa"/>
              <w:bottom w:w="90" w:type="dxa"/>
              <w:end w:w="110" w:type="dxa"/>
            </w:tcMar>
            <w:vAlign w:val="center"/>
          </w:tcPr>
          <w:p>
            <w:pPr>
              <w:spacing w:after="0" w:line="240" w:lineRule="auto"/>
            </w:pPr>
            <w:r>
              <w:rPr>
                <w:sz w:val="14"/>
              </w:rPr>
              <w:t>fieldnames: List[str], d_invoice: str</w:t>
            </w:r>
          </w:p>
        </w:tc>
        <w:tc>
          <w:tcPr>
            <w:tcW w:type="dxa" w:w="3528"/>
            <w:tcMar>
              <w:top w:w="90" w:type="dxa"/>
              <w:start w:w="110" w:type="dxa"/>
              <w:bottom w:w="90" w:type="dxa"/>
              <w:end w:w="110" w:type="dxa"/>
            </w:tcMar>
            <w:vAlign w:val="center"/>
          </w:tcPr>
          <w:p>
            <w:pPr>
              <w:spacing w:after="0" w:line="240" w:lineRule="auto"/>
            </w:pPr>
            <w:r>
              <w:rPr>
                <w:sz w:val="14"/>
              </w:rPr>
              <w:t>Create an empty hierarchical CSV row with an invoice dimension value.</w:t>
            </w:r>
          </w:p>
        </w:tc>
      </w:tr>
      <w:tr>
        <w:tc>
          <w:tcPr>
            <w:tcW w:type="dxa" w:w="2304"/>
            <w:tcMar>
              <w:top w:w="90" w:type="dxa"/>
              <w:start w:w="110" w:type="dxa"/>
              <w:bottom w:w="90" w:type="dxa"/>
              <w:end w:w="110" w:type="dxa"/>
            </w:tcMar>
            <w:vAlign w:val="center"/>
          </w:tcPr>
          <w:p>
            <w:pPr>
              <w:spacing w:after="0" w:line="240" w:lineRule="auto"/>
            </w:pPr>
            <w:r>
              <w:rPr>
                <w:sz w:val="14"/>
              </w:rPr>
              <w:t>row_has_values</w:t>
            </w:r>
          </w:p>
        </w:tc>
        <w:tc>
          <w:tcPr>
            <w:tcW w:type="dxa" w:w="648"/>
            <w:tcMar>
              <w:top w:w="90" w:type="dxa"/>
              <w:start w:w="110" w:type="dxa"/>
              <w:bottom w:w="90" w:type="dxa"/>
              <w:end w:w="110" w:type="dxa"/>
            </w:tcMar>
            <w:vAlign w:val="center"/>
          </w:tcPr>
          <w:p>
            <w:pPr>
              <w:spacing w:after="0" w:line="240" w:lineRule="auto"/>
            </w:pPr>
            <w:r>
              <w:rPr>
                <w:sz w:val="14"/>
              </w:rPr>
              <w:t>1973</w:t>
            </w:r>
          </w:p>
        </w:tc>
        <w:tc>
          <w:tcPr>
            <w:tcW w:type="dxa" w:w="3888"/>
            <w:tcMar>
              <w:top w:w="90" w:type="dxa"/>
              <w:start w:w="110" w:type="dxa"/>
              <w:bottom w:w="90" w:type="dxa"/>
              <w:end w:w="110" w:type="dxa"/>
            </w:tcMar>
            <w:vAlign w:val="center"/>
          </w:tcPr>
          <w:p>
            <w:pPr>
              <w:spacing w:after="0" w:line="240" w:lineRule="auto"/>
            </w:pPr>
            <w:r>
              <w:rPr>
                <w:sz w:val="14"/>
              </w:rPr>
              <w:t>row: Dict[str, str], dimension_columns: List[str]</w:t>
            </w:r>
          </w:p>
        </w:tc>
        <w:tc>
          <w:tcPr>
            <w:tcW w:type="dxa" w:w="3528"/>
            <w:tcMar>
              <w:top w:w="90" w:type="dxa"/>
              <w:start w:w="110" w:type="dxa"/>
              <w:bottom w:w="90" w:type="dxa"/>
              <w:end w:w="110" w:type="dxa"/>
            </w:tcMar>
            <w:vAlign w:val="center"/>
          </w:tcPr>
          <w:p>
            <w:pPr>
              <w:spacing w:after="0" w:line="240" w:lineRule="auto"/>
            </w:pPr>
            <w:r>
              <w:rPr>
                <w:sz w:val="14"/>
              </w:rPr>
              <w:t>Return whether a row has any non-dimension fact values.</w:t>
            </w:r>
          </w:p>
        </w:tc>
      </w:tr>
      <w:tr>
        <w:tc>
          <w:tcPr>
            <w:tcW w:type="dxa" w:w="2304"/>
            <w:tcMar>
              <w:top w:w="90" w:type="dxa"/>
              <w:start w:w="110" w:type="dxa"/>
              <w:bottom w:w="90" w:type="dxa"/>
              <w:end w:w="110" w:type="dxa"/>
            </w:tcMar>
            <w:vAlign w:val="center"/>
          </w:tcPr>
          <w:p>
            <w:pPr>
              <w:spacing w:after="0" w:line="240" w:lineRule="auto"/>
            </w:pPr>
            <w:r>
              <w:rPr>
                <w:sz w:val="14"/>
              </w:rPr>
              <w:t>validate_hierarchical_row_scopes</w:t>
            </w:r>
          </w:p>
        </w:tc>
        <w:tc>
          <w:tcPr>
            <w:tcW w:type="dxa" w:w="648"/>
            <w:tcMar>
              <w:top w:w="90" w:type="dxa"/>
              <w:start w:w="110" w:type="dxa"/>
              <w:bottom w:w="90" w:type="dxa"/>
              <w:end w:w="110" w:type="dxa"/>
            </w:tcMar>
            <w:vAlign w:val="center"/>
          </w:tcPr>
          <w:p>
            <w:pPr>
              <w:spacing w:after="0" w:line="240" w:lineRule="auto"/>
            </w:pPr>
            <w:r>
              <w:rPr>
                <w:sz w:val="14"/>
              </w:rPr>
              <w:t>1987</w:t>
            </w:r>
          </w:p>
        </w:tc>
        <w:tc>
          <w:tcPr>
            <w:tcW w:type="dxa" w:w="3888"/>
            <w:tcMar>
              <w:top w:w="90" w:type="dxa"/>
              <w:start w:w="110" w:type="dxa"/>
              <w:bottom w:w="90" w:type="dxa"/>
              <w:end w:w="110" w:type="dxa"/>
            </w:tcMar>
            <w:vAlign w:val="center"/>
          </w:tcPr>
          <w:p>
            <w:pPr>
              <w:spacing w:after="0" w:line="240" w:lineRule="auto"/>
            </w:pPr>
            <w:r>
              <w:rPr>
                <w:sz w:val="14"/>
              </w:rPr>
              <w:t>rows: List[Dict[str, str]], fieldnames: List[str], field_dimension: Dict[str, str]</w:t>
            </w:r>
          </w:p>
        </w:tc>
        <w:tc>
          <w:tcPr>
            <w:tcW w:type="dxa" w:w="3528"/>
            <w:tcMar>
              <w:top w:w="90" w:type="dxa"/>
              <w:start w:w="110" w:type="dxa"/>
              <w:bottom w:w="90" w:type="dxa"/>
              <w:end w:w="110" w:type="dxa"/>
            </w:tcMar>
            <w:vAlign w:val="center"/>
          </w:tcPr>
          <w:p>
            <w:pPr>
              <w:spacing w:after="0" w:line="240" w:lineRule="auto"/>
            </w:pPr>
            <w:r>
              <w:rPr>
                <w:sz w:val="14"/>
              </w:rPr>
              <w:t>Reject rows that mix facts belonging to different row scopes.</w:t>
            </w:r>
          </w:p>
        </w:tc>
      </w:tr>
      <w:tr>
        <w:tc>
          <w:tcPr>
            <w:tcW w:type="dxa" w:w="2304"/>
            <w:tcMar>
              <w:top w:w="90" w:type="dxa"/>
              <w:start w:w="110" w:type="dxa"/>
              <w:bottom w:w="90" w:type="dxa"/>
              <w:end w:w="110" w:type="dxa"/>
            </w:tcMar>
            <w:vAlign w:val="center"/>
          </w:tcPr>
          <w:p>
            <w:pPr>
              <w:spacing w:after="0" w:line="240" w:lineRule="auto"/>
            </w:pPr>
            <w:r>
              <w:rPr>
                <w:sz w:val="14"/>
              </w:rPr>
              <w:t>drop_empty_columns</w:t>
            </w:r>
          </w:p>
        </w:tc>
        <w:tc>
          <w:tcPr>
            <w:tcW w:type="dxa" w:w="648"/>
            <w:tcMar>
              <w:top w:w="90" w:type="dxa"/>
              <w:start w:w="110" w:type="dxa"/>
              <w:bottom w:w="90" w:type="dxa"/>
              <w:end w:w="110" w:type="dxa"/>
            </w:tcMar>
            <w:vAlign w:val="center"/>
          </w:tcPr>
          <w:p>
            <w:pPr>
              <w:spacing w:after="0" w:line="240" w:lineRule="auto"/>
            </w:pPr>
            <w:r>
              <w:rPr>
                <w:sz w:val="14"/>
              </w:rPr>
              <w:t>2017</w:t>
            </w:r>
          </w:p>
        </w:tc>
        <w:tc>
          <w:tcPr>
            <w:tcW w:type="dxa" w:w="3888"/>
            <w:tcMar>
              <w:top w:w="90" w:type="dxa"/>
              <w:start w:w="110" w:type="dxa"/>
              <w:bottom w:w="90" w:type="dxa"/>
              <w:end w:w="110" w:type="dxa"/>
            </w:tcMar>
            <w:vAlign w:val="center"/>
          </w:tcPr>
          <w:p>
            <w:pPr>
              <w:spacing w:after="0" w:line="240" w:lineRule="auto"/>
            </w:pPr>
            <w:r>
              <w:rPr>
                <w:sz w:val="14"/>
              </w:rPr>
              <w:t>rows: List[Dict[str, str]], fieldnames: List[str]</w:t>
            </w:r>
          </w:p>
        </w:tc>
        <w:tc>
          <w:tcPr>
            <w:tcW w:type="dxa" w:w="3528"/>
            <w:tcMar>
              <w:top w:w="90" w:type="dxa"/>
              <w:start w:w="110" w:type="dxa"/>
              <w:bottom w:w="90" w:type="dxa"/>
              <w:end w:w="110" w:type="dxa"/>
            </w:tcMar>
            <w:vAlign w:val="center"/>
          </w:tcPr>
          <w:p>
            <w:pPr>
              <w:spacing w:after="0" w:line="240" w:lineRule="auto"/>
            </w:pPr>
            <w:r>
              <w:rPr>
                <w:sz w:val="14"/>
              </w:rPr>
              <w:t>Remove columns that are empty across all rows.</w:t>
            </w:r>
          </w:p>
        </w:tc>
      </w:tr>
      <w:tr>
        <w:tc>
          <w:tcPr>
            <w:tcW w:type="dxa" w:w="2304"/>
            <w:tcMar>
              <w:top w:w="90" w:type="dxa"/>
              <w:start w:w="110" w:type="dxa"/>
              <w:bottom w:w="90" w:type="dxa"/>
              <w:end w:w="110" w:type="dxa"/>
            </w:tcMar>
            <w:vAlign w:val="center"/>
          </w:tcPr>
          <w:p>
            <w:pPr>
              <w:spacing w:after="0" w:line="240" w:lineRule="auto"/>
            </w:pPr>
            <w:r>
              <w:rPr>
                <w:sz w:val="14"/>
              </w:rPr>
              <w:t>add_derived_fieldnames</w:t>
            </w:r>
          </w:p>
        </w:tc>
        <w:tc>
          <w:tcPr>
            <w:tcW w:type="dxa" w:w="648"/>
            <w:tcMar>
              <w:top w:w="90" w:type="dxa"/>
              <w:start w:w="110" w:type="dxa"/>
              <w:bottom w:w="90" w:type="dxa"/>
              <w:end w:w="110" w:type="dxa"/>
            </w:tcMar>
            <w:vAlign w:val="center"/>
          </w:tcPr>
          <w:p>
            <w:pPr>
              <w:spacing w:after="0" w:line="240" w:lineRule="auto"/>
            </w:pPr>
            <w:r>
              <w:rPr>
                <w:sz w:val="14"/>
              </w:rPr>
              <w:t>2038</w:t>
            </w:r>
          </w:p>
        </w:tc>
        <w:tc>
          <w:tcPr>
            <w:tcW w:type="dxa" w:w="3888"/>
            <w:tcMar>
              <w:top w:w="90" w:type="dxa"/>
              <w:start w:w="110" w:type="dxa"/>
              <w:bottom w:w="90" w:type="dxa"/>
              <w:end w:w="110" w:type="dxa"/>
            </w:tcMar>
            <w:vAlign w:val="center"/>
          </w:tcPr>
          <w:p>
            <w:pPr>
              <w:spacing w:after="0" w:line="240" w:lineRule="auto"/>
            </w:pPr>
            <w:r>
              <w:rPr>
                <w:sz w:val="14"/>
              </w:rPr>
              <w:t>fieldnames: List[str], bindings: List[Binding]</w:t>
            </w:r>
          </w:p>
        </w:tc>
        <w:tc>
          <w:tcPr>
            <w:tcW w:type="dxa" w:w="3528"/>
            <w:tcMar>
              <w:top w:w="90" w:type="dxa"/>
              <w:start w:w="110" w:type="dxa"/>
              <w:bottom w:w="90" w:type="dxa"/>
              <w:end w:w="110" w:type="dxa"/>
            </w:tcMar>
            <w:vAlign w:val="center"/>
          </w:tcPr>
          <w:p>
            <w:pPr>
              <w:spacing w:after="0" w:line="240" w:lineRule="auto"/>
            </w:pPr>
            <w:r>
              <w:rPr>
                <w:sz w:val="14"/>
              </w:rPr>
              <w:t>Add binding-derived field names missing from a template.</w:t>
            </w:r>
          </w:p>
        </w:tc>
      </w:tr>
      <w:tr>
        <w:tc>
          <w:tcPr>
            <w:tcW w:type="dxa" w:w="2304"/>
            <w:tcMar>
              <w:top w:w="90" w:type="dxa"/>
              <w:start w:w="110" w:type="dxa"/>
              <w:bottom w:w="90" w:type="dxa"/>
              <w:end w:w="110" w:type="dxa"/>
            </w:tcMar>
            <w:vAlign w:val="center"/>
          </w:tcPr>
          <w:p>
            <w:pPr>
              <w:spacing w:after="0" w:line="240" w:lineRule="auto"/>
            </w:pPr>
            <w:r>
              <w:rPr>
                <w:sz w:val="14"/>
              </w:rPr>
              <w:t>relative_metadata_path</w:t>
            </w:r>
          </w:p>
        </w:tc>
        <w:tc>
          <w:tcPr>
            <w:tcW w:type="dxa" w:w="648"/>
            <w:tcMar>
              <w:top w:w="90" w:type="dxa"/>
              <w:start w:w="110" w:type="dxa"/>
              <w:bottom w:w="90" w:type="dxa"/>
              <w:end w:w="110" w:type="dxa"/>
            </w:tcMar>
            <w:vAlign w:val="center"/>
          </w:tcPr>
          <w:p>
            <w:pPr>
              <w:spacing w:after="0" w:line="240" w:lineRule="auto"/>
            </w:pPr>
            <w:r>
              <w:rPr>
                <w:sz w:val="14"/>
              </w:rPr>
              <w:t>2062</w:t>
            </w:r>
          </w:p>
        </w:tc>
        <w:tc>
          <w:tcPr>
            <w:tcW w:type="dxa" w:w="3888"/>
            <w:tcMar>
              <w:top w:w="90" w:type="dxa"/>
              <w:start w:w="110" w:type="dxa"/>
              <w:bottom w:w="90" w:type="dxa"/>
              <w:end w:w="110" w:type="dxa"/>
            </w:tcMar>
            <w:vAlign w:val="center"/>
          </w:tcPr>
          <w:p>
            <w:pPr>
              <w:spacing w:after="0" w:line="240" w:lineRule="auto"/>
            </w:pPr>
            <w:r>
              <w:rPr>
                <w:sz w:val="14"/>
              </w:rPr>
              <w:t>path: Optional[Path], metadata_file: Path</w:t>
            </w:r>
          </w:p>
        </w:tc>
        <w:tc>
          <w:tcPr>
            <w:tcW w:type="dxa" w:w="3528"/>
            <w:tcMar>
              <w:top w:w="90" w:type="dxa"/>
              <w:start w:w="110" w:type="dxa"/>
              <w:bottom w:w="90" w:type="dxa"/>
              <w:end w:w="110" w:type="dxa"/>
            </w:tcMar>
            <w:vAlign w:val="center"/>
          </w:tcPr>
          <w:p>
            <w:pPr>
              <w:spacing w:after="0" w:line="240" w:lineRule="auto"/>
            </w:pPr>
            <w:r>
              <w:rPr>
                <w:sz w:val="14"/>
              </w:rPr>
              <w:t>Format a metadata path relative to its JSON metadata file.</w:t>
            </w:r>
          </w:p>
        </w:tc>
      </w:tr>
      <w:tr>
        <w:tc>
          <w:tcPr>
            <w:tcW w:type="dxa" w:w="2304"/>
            <w:tcMar>
              <w:top w:w="90" w:type="dxa"/>
              <w:start w:w="110" w:type="dxa"/>
              <w:bottom w:w="90" w:type="dxa"/>
              <w:end w:w="110" w:type="dxa"/>
            </w:tcMar>
            <w:vAlign w:val="center"/>
          </w:tcPr>
          <w:p>
            <w:pPr>
              <w:spacing w:after="0" w:line="240" w:lineRule="auto"/>
            </w:pPr>
            <w:r>
              <w:rPr>
                <w:sz w:val="14"/>
              </w:rPr>
              <w:t>latest_file</w:t>
            </w:r>
          </w:p>
        </w:tc>
        <w:tc>
          <w:tcPr>
            <w:tcW w:type="dxa" w:w="648"/>
            <w:tcMar>
              <w:top w:w="90" w:type="dxa"/>
              <w:start w:w="110" w:type="dxa"/>
              <w:bottom w:w="90" w:type="dxa"/>
              <w:end w:w="110" w:type="dxa"/>
            </w:tcMar>
            <w:vAlign w:val="center"/>
          </w:tcPr>
          <w:p>
            <w:pPr>
              <w:spacing w:after="0" w:line="240" w:lineRule="auto"/>
            </w:pPr>
            <w:r>
              <w:rPr>
                <w:sz w:val="14"/>
              </w:rPr>
              <w:t>2081</w:t>
            </w:r>
          </w:p>
        </w:tc>
        <w:tc>
          <w:tcPr>
            <w:tcW w:type="dxa" w:w="3888"/>
            <w:tcMar>
              <w:top w:w="90" w:type="dxa"/>
              <w:start w:w="110" w:type="dxa"/>
              <w:bottom w:w="90" w:type="dxa"/>
              <w:end w:w="110" w:type="dxa"/>
            </w:tcMar>
            <w:vAlign w:val="center"/>
          </w:tcPr>
          <w:p>
            <w:pPr>
              <w:spacing w:after="0" w:line="240" w:lineRule="auto"/>
            </w:pPr>
            <w:r>
              <w:rPr>
                <w:sz w:val="14"/>
              </w:rPr>
              <w:t>directory: Path, pattern: str</w:t>
            </w:r>
          </w:p>
        </w:tc>
        <w:tc>
          <w:tcPr>
            <w:tcW w:type="dxa" w:w="3528"/>
            <w:tcMar>
              <w:top w:w="90" w:type="dxa"/>
              <w:start w:w="110" w:type="dxa"/>
              <w:bottom w:w="90" w:type="dxa"/>
              <w:end w:w="110" w:type="dxa"/>
            </w:tcMar>
            <w:vAlign w:val="center"/>
          </w:tcPr>
          <w:p>
            <w:pPr>
              <w:spacing w:after="0" w:line="240" w:lineRule="auto"/>
            </w:pPr>
            <w:r>
              <w:rPr>
                <w:sz w:val="14"/>
              </w:rPr>
              <w:t>Find the latest matching file in a directory.</w:t>
            </w:r>
          </w:p>
        </w:tc>
      </w:tr>
      <w:tr>
        <w:tc>
          <w:tcPr>
            <w:tcW w:type="dxa" w:w="2304"/>
            <w:tcMar>
              <w:top w:w="90" w:type="dxa"/>
              <w:start w:w="110" w:type="dxa"/>
              <w:bottom w:w="90" w:type="dxa"/>
              <w:end w:w="110" w:type="dxa"/>
            </w:tcMar>
            <w:vAlign w:val="center"/>
          </w:tcPr>
          <w:p>
            <w:pPr>
              <w:spacing w:after="0" w:line="240" w:lineRule="auto"/>
            </w:pPr>
            <w:r>
              <w:rPr>
                <w:sz w:val="14"/>
              </w:rPr>
              <w:t>taxonomy_entrypoints</w:t>
            </w:r>
          </w:p>
        </w:tc>
        <w:tc>
          <w:tcPr>
            <w:tcW w:type="dxa" w:w="648"/>
            <w:tcMar>
              <w:top w:w="90" w:type="dxa"/>
              <w:start w:w="110" w:type="dxa"/>
              <w:bottom w:w="90" w:type="dxa"/>
              <w:end w:w="110" w:type="dxa"/>
            </w:tcMar>
            <w:vAlign w:val="center"/>
          </w:tcPr>
          <w:p>
            <w:pPr>
              <w:spacing w:after="0" w:line="240" w:lineRule="auto"/>
            </w:pPr>
            <w:r>
              <w:rPr>
                <w:sz w:val="14"/>
              </w:rPr>
              <w:t>2096</w:t>
            </w:r>
          </w:p>
        </w:tc>
        <w:tc>
          <w:tcPr>
            <w:tcW w:type="dxa" w:w="3888"/>
            <w:tcMar>
              <w:top w:w="90" w:type="dxa"/>
              <w:start w:w="110" w:type="dxa"/>
              <w:bottom w:w="90" w:type="dxa"/>
              <w:end w:w="110" w:type="dxa"/>
            </w:tcMar>
            <w:vAlign w:val="center"/>
          </w:tcPr>
          <w:p>
            <w:pPr>
              <w:spacing w:after="0" w:line="240" w:lineRule="auto"/>
            </w:pPr>
            <w:r>
              <w:rPr>
                <w:sz w:val="14"/>
              </w:rPr>
              <w:t>taxonomy_base: Optional[Path], metadata_file: Path</w:t>
            </w:r>
          </w:p>
        </w:tc>
        <w:tc>
          <w:tcPr>
            <w:tcW w:type="dxa" w:w="3528"/>
            <w:tcMar>
              <w:top w:w="90" w:type="dxa"/>
              <w:start w:w="110" w:type="dxa"/>
              <w:bottom w:w="90" w:type="dxa"/>
              <w:end w:w="110" w:type="dxa"/>
            </w:tcMar>
            <w:vAlign w:val="center"/>
          </w:tcPr>
          <w:p>
            <w:pPr>
              <w:spacing w:after="0" w:line="240" w:lineRule="auto"/>
            </w:pPr>
            <w:r>
              <w:rPr>
                <w:sz w:val="14"/>
              </w:rPr>
              <w:t>Build metadata links to available taxonomy entrypoint files.</w:t>
            </w:r>
          </w:p>
        </w:tc>
      </w:tr>
      <w:tr>
        <w:tc>
          <w:tcPr>
            <w:tcW w:type="dxa" w:w="2304"/>
            <w:tcMar>
              <w:top w:w="90" w:type="dxa"/>
              <w:start w:w="110" w:type="dxa"/>
              <w:bottom w:w="90" w:type="dxa"/>
              <w:end w:w="110" w:type="dxa"/>
            </w:tcMar>
            <w:vAlign w:val="center"/>
          </w:tcPr>
          <w:p>
            <w:pPr>
              <w:spacing w:after="0" w:line="240" w:lineRule="auto"/>
            </w:pPr>
            <w:r>
              <w:rPr>
                <w:sz w:val="14"/>
              </w:rPr>
              <w:t>taxonomy_version</w:t>
            </w:r>
          </w:p>
        </w:tc>
        <w:tc>
          <w:tcPr>
            <w:tcW w:type="dxa" w:w="648"/>
            <w:tcMar>
              <w:top w:w="90" w:type="dxa"/>
              <w:start w:w="110" w:type="dxa"/>
              <w:bottom w:w="90" w:type="dxa"/>
              <w:end w:w="110" w:type="dxa"/>
            </w:tcMar>
            <w:vAlign w:val="center"/>
          </w:tcPr>
          <w:p>
            <w:pPr>
              <w:spacing w:after="0" w:line="240" w:lineRule="auto"/>
            </w:pPr>
            <w:r>
              <w:rPr>
                <w:sz w:val="14"/>
              </w:rPr>
              <w:t>2120</w:t>
            </w:r>
          </w:p>
        </w:tc>
        <w:tc>
          <w:tcPr>
            <w:tcW w:type="dxa" w:w="3888"/>
            <w:tcMar>
              <w:top w:w="90" w:type="dxa"/>
              <w:start w:w="110" w:type="dxa"/>
              <w:bottom w:w="90" w:type="dxa"/>
              <w:end w:w="110" w:type="dxa"/>
            </w:tcMar>
            <w:vAlign w:val="center"/>
          </w:tcPr>
          <w:p>
            <w:pPr>
              <w:spacing w:after="0" w:line="240" w:lineRule="auto"/>
            </w:pPr>
            <w:r>
              <w:rPr>
                <w:sz w:val="14"/>
              </w:rPr>
              <w:t>entrypoints: Dict[str, str]</w:t>
            </w:r>
          </w:p>
        </w:tc>
        <w:tc>
          <w:tcPr>
            <w:tcW w:type="dxa" w:w="3528"/>
            <w:tcMar>
              <w:top w:w="90" w:type="dxa"/>
              <w:start w:w="110" w:type="dxa"/>
              <w:bottom w:w="90" w:type="dxa"/>
              <w:end w:w="110" w:type="dxa"/>
            </w:tcMar>
            <w:vAlign w:val="center"/>
          </w:tcPr>
          <w:p>
            <w:pPr>
              <w:spacing w:after="0" w:line="240" w:lineRule="auto"/>
            </w:pPr>
            <w:r>
              <w:rPr>
                <w:sz w:val="14"/>
              </w:rPr>
              <w:t>Infer a taxonomy version label from entrypoint file names.</w:t>
            </w:r>
          </w:p>
        </w:tc>
      </w:tr>
      <w:tr>
        <w:tc>
          <w:tcPr>
            <w:tcW w:type="dxa" w:w="2304"/>
            <w:tcMar>
              <w:top w:w="90" w:type="dxa"/>
              <w:start w:w="110" w:type="dxa"/>
              <w:bottom w:w="90" w:type="dxa"/>
              <w:end w:w="110" w:type="dxa"/>
            </w:tcMar>
            <w:vAlign w:val="center"/>
          </w:tcPr>
          <w:p>
            <w:pPr>
              <w:spacing w:after="0" w:line="240" w:lineRule="auto"/>
            </w:pPr>
            <w:r>
              <w:rPr>
                <w:sz w:val="14"/>
              </w:rPr>
              <w:t>xbrl_csv_column_definition</w:t>
            </w:r>
          </w:p>
        </w:tc>
        <w:tc>
          <w:tcPr>
            <w:tcW w:type="dxa" w:w="648"/>
            <w:tcMar>
              <w:top w:w="90" w:type="dxa"/>
              <w:start w:w="110" w:type="dxa"/>
              <w:bottom w:w="90" w:type="dxa"/>
              <w:end w:w="110" w:type="dxa"/>
            </w:tcMar>
            <w:vAlign w:val="center"/>
          </w:tcPr>
          <w:p>
            <w:pPr>
              <w:spacing w:after="0" w:line="240" w:lineRule="auto"/>
            </w:pPr>
            <w:r>
              <w:rPr>
                <w:sz w:val="14"/>
              </w:rPr>
              <w:t>2137</w:t>
            </w:r>
          </w:p>
        </w:tc>
        <w:tc>
          <w:tcPr>
            <w:tcW w:type="dxa" w:w="3888"/>
            <w:tcMar>
              <w:top w:w="90" w:type="dxa"/>
              <w:start w:w="110" w:type="dxa"/>
              <w:bottom w:w="90" w:type="dxa"/>
              <w:end w:w="110" w:type="dxa"/>
            </w:tcMar>
            <w:vAlign w:val="center"/>
          </w:tcPr>
          <w:p>
            <w:pPr>
              <w:spacing w:after="0" w:line="240" w:lineRule="auto"/>
            </w:pPr>
            <w:r>
              <w:rPr>
                <w:sz w:val="14"/>
              </w:rPr>
              <w:t>column: Dict[str, str]</w:t>
            </w:r>
          </w:p>
        </w:tc>
        <w:tc>
          <w:tcPr>
            <w:tcW w:type="dxa" w:w="3528"/>
            <w:tcMar>
              <w:top w:w="90" w:type="dxa"/>
              <w:start w:w="110" w:type="dxa"/>
              <w:bottom w:w="90" w:type="dxa"/>
              <w:end w:w="110" w:type="dxa"/>
            </w:tcMar>
            <w:vAlign w:val="center"/>
          </w:tcPr>
          <w:p>
            <w:pPr>
              <w:spacing w:after="0" w:line="240" w:lineRule="auto"/>
            </w:pPr>
            <w:r>
              <w:rPr>
                <w:sz w:val="14"/>
              </w:rPr>
              <w:t>Build one XBRL CSV metadata column definition.</w:t>
            </w:r>
          </w:p>
        </w:tc>
      </w:tr>
      <w:tr>
        <w:tc>
          <w:tcPr>
            <w:tcW w:type="dxa" w:w="2304"/>
            <w:tcMar>
              <w:top w:w="90" w:type="dxa"/>
              <w:start w:w="110" w:type="dxa"/>
              <w:bottom w:w="90" w:type="dxa"/>
              <w:end w:w="110" w:type="dxa"/>
            </w:tcMar>
            <w:vAlign w:val="center"/>
          </w:tcPr>
          <w:p>
            <w:pPr>
              <w:spacing w:after="0" w:line="240" w:lineRule="auto"/>
            </w:pPr>
            <w:r>
              <w:rPr>
                <w:sz w:val="14"/>
              </w:rPr>
              <w:t>binding_column_metadata</w:t>
            </w:r>
          </w:p>
        </w:tc>
        <w:tc>
          <w:tcPr>
            <w:tcW w:type="dxa" w:w="648"/>
            <w:tcMar>
              <w:top w:w="90" w:type="dxa"/>
              <w:start w:w="110" w:type="dxa"/>
              <w:bottom w:w="90" w:type="dxa"/>
              <w:end w:w="110" w:type="dxa"/>
            </w:tcMar>
            <w:vAlign w:val="center"/>
          </w:tcPr>
          <w:p>
            <w:pPr>
              <w:spacing w:after="0" w:line="240" w:lineRule="auto"/>
            </w:pPr>
            <w:r>
              <w:rPr>
                <w:sz w:val="14"/>
              </w:rPr>
              <w:t>2154</w:t>
            </w:r>
          </w:p>
        </w:tc>
        <w:tc>
          <w:tcPr>
            <w:tcW w:type="dxa" w:w="3888"/>
            <w:tcMar>
              <w:top w:w="90" w:type="dxa"/>
              <w:start w:w="110" w:type="dxa"/>
              <w:bottom w:w="90" w:type="dxa"/>
              <w:end w:w="110" w:type="dxa"/>
            </w:tcMar>
            <w:vAlign w:val="center"/>
          </w:tcPr>
          <w:p>
            <w:pPr>
              <w:spacing w:after="0" w:line="240" w:lineRule="auto"/>
            </w:pPr>
            <w:r>
              <w:rPr>
                <w:sz w:val="14"/>
              </w:rPr>
              <w:t>binding_csv: Path, encoding: str</w:t>
            </w:r>
          </w:p>
        </w:tc>
        <w:tc>
          <w:tcPr>
            <w:tcW w:type="dxa" w:w="3528"/>
            <w:tcMar>
              <w:top w:w="90" w:type="dxa"/>
              <w:start w:w="110" w:type="dxa"/>
              <w:bottom w:w="90" w:type="dxa"/>
              <w:end w:w="110" w:type="dxa"/>
            </w:tcMar>
            <w:vAlign w:val="center"/>
          </w:tcPr>
          <w:p>
            <w:pPr>
              <w:spacing w:after="0" w:line="240" w:lineRule="auto"/>
            </w:pPr>
            <w:r>
              <w:rPr>
                <w:sz w:val="14"/>
              </w:rPr>
              <w:t>Build column metadata from a syntax binding CSV file.</w:t>
            </w:r>
          </w:p>
        </w:tc>
      </w:tr>
      <w:tr>
        <w:tc>
          <w:tcPr>
            <w:tcW w:type="dxa" w:w="2304"/>
            <w:tcMar>
              <w:top w:w="90" w:type="dxa"/>
              <w:start w:w="110" w:type="dxa"/>
              <w:bottom w:w="90" w:type="dxa"/>
              <w:end w:w="110" w:type="dxa"/>
            </w:tcMar>
            <w:vAlign w:val="center"/>
          </w:tcPr>
          <w:p>
            <w:pPr>
              <w:spacing w:after="0" w:line="240" w:lineRule="auto"/>
            </w:pPr>
            <w:r>
              <w:rPr>
                <w:sz w:val="14"/>
              </w:rPr>
              <w:t>write_csv_metadata</w:t>
            </w:r>
          </w:p>
        </w:tc>
        <w:tc>
          <w:tcPr>
            <w:tcW w:type="dxa" w:w="648"/>
            <w:tcMar>
              <w:top w:w="90" w:type="dxa"/>
              <w:start w:w="110" w:type="dxa"/>
              <w:bottom w:w="90" w:type="dxa"/>
              <w:end w:w="110" w:type="dxa"/>
            </w:tcMar>
            <w:vAlign w:val="center"/>
          </w:tcPr>
          <w:p>
            <w:pPr>
              <w:spacing w:after="0" w:line="240" w:lineRule="auto"/>
            </w:pPr>
            <w:r>
              <w:rPr>
                <w:sz w:val="14"/>
              </w:rPr>
              <w:t>2209</w:t>
            </w:r>
          </w:p>
        </w:tc>
        <w:tc>
          <w:tcPr>
            <w:tcW w:type="dxa" w:w="3888"/>
            <w:tcMar>
              <w:top w:w="90" w:type="dxa"/>
              <w:start w:w="110" w:type="dxa"/>
              <w:bottom w:w="90" w:type="dxa"/>
              <w:end w:w="110" w:type="dxa"/>
            </w:tcMar>
            <w:vAlign w:val="center"/>
          </w:tcPr>
          <w:p>
            <w:pPr>
              <w:spacing w:after="0" w:line="240" w:lineRule="auto"/>
            </w:pPr>
            <w:r>
              <w:rPr>
                <w:sz w:val="14"/>
              </w:rPr>
              <w:t>metadata_file: Path, csv_file: Path, xml_file: Path, binding_csv: Path, fieldnames: List[str], row_count: int, taxonomy_base: Optional[Path], encoding: str</w:t>
            </w:r>
          </w:p>
        </w:tc>
        <w:tc>
          <w:tcPr>
            <w:tcW w:type="dxa" w:w="3528"/>
            <w:tcMar>
              <w:top w:w="90" w:type="dxa"/>
              <w:start w:w="110" w:type="dxa"/>
              <w:bottom w:w="90" w:type="dxa"/>
              <w:end w:w="110" w:type="dxa"/>
            </w:tcMar>
            <w:vAlign w:val="center"/>
          </w:tcPr>
          <w:p>
            <w:pPr>
              <w:spacing w:after="0" w:line="240" w:lineRule="auto"/>
            </w:pPr>
            <w:r>
              <w:rPr>
                <w:sz w:val="14"/>
              </w:rPr>
              <w:t>Write JSON metadata for a hierarchical CSV file.</w:t>
            </w:r>
          </w:p>
        </w:tc>
      </w:tr>
      <w:tr>
        <w:tc>
          <w:tcPr>
            <w:tcW w:type="dxa" w:w="2304"/>
            <w:tcMar>
              <w:top w:w="90" w:type="dxa"/>
              <w:start w:w="110" w:type="dxa"/>
              <w:bottom w:w="90" w:type="dxa"/>
              <w:end w:w="110" w:type="dxa"/>
            </w:tcMar>
            <w:vAlign w:val="center"/>
          </w:tcPr>
          <w:p>
            <w:pPr>
              <w:spacing w:after="0" w:line="240" w:lineRule="auto"/>
            </w:pPr>
            <w:r>
              <w:rPr>
                <w:sz w:val="14"/>
              </w:rPr>
              <w:t>write_hierarchical_csv</w:t>
            </w:r>
          </w:p>
        </w:tc>
        <w:tc>
          <w:tcPr>
            <w:tcW w:type="dxa" w:w="648"/>
            <w:tcMar>
              <w:top w:w="90" w:type="dxa"/>
              <w:start w:w="110" w:type="dxa"/>
              <w:bottom w:w="90" w:type="dxa"/>
              <w:end w:w="110" w:type="dxa"/>
            </w:tcMar>
            <w:vAlign w:val="center"/>
          </w:tcPr>
          <w:p>
            <w:pPr>
              <w:spacing w:after="0" w:line="240" w:lineRule="auto"/>
            </w:pPr>
            <w:r>
              <w:rPr>
                <w:sz w:val="14"/>
              </w:rPr>
              <w:t>2287</w:t>
            </w:r>
          </w:p>
        </w:tc>
        <w:tc>
          <w:tcPr>
            <w:tcW w:type="dxa" w:w="3888"/>
            <w:tcMar>
              <w:top w:w="90" w:type="dxa"/>
              <w:start w:w="110" w:type="dxa"/>
              <w:bottom w:w="90" w:type="dxa"/>
              <w:end w:w="110" w:type="dxa"/>
            </w:tcMar>
            <w:vAlign w:val="center"/>
          </w:tcPr>
          <w:p>
            <w:pPr>
              <w:spacing w:after="0" w:line="240" w:lineRule="auto"/>
            </w:pPr>
            <w:r>
              <w:rPr>
                <w:sz w:val="14"/>
              </w:rPr>
              <w:t>xml_file: Path, binding_csv: Path, out_csv: Path, template_csv: Optional[Path], metadata_output: Optional[Path], taxonomy_base: Optional[Path], encoding: str, d_invoice: str='1', drop_empty: bool=False</w:t>
            </w:r>
          </w:p>
        </w:tc>
        <w:tc>
          <w:tcPr>
            <w:tcW w:type="dxa" w:w="3528"/>
            <w:tcMar>
              <w:top w:w="90" w:type="dxa"/>
              <w:start w:w="110" w:type="dxa"/>
              <w:bottom w:w="90" w:type="dxa"/>
              <w:end w:w="110" w:type="dxa"/>
            </w:tcMar>
            <w:vAlign w:val="center"/>
          </w:tcPr>
          <w:p>
            <w:pPr>
              <w:spacing w:after="0" w:line="240" w:lineRule="auto"/>
            </w:pPr>
            <w:r>
              <w:rPr>
                <w:sz w:val="14"/>
              </w:rPr>
              <w:t>Extract XML data and write hierarchical CSV plus metadata.</w:t>
            </w:r>
          </w:p>
        </w:tc>
      </w:tr>
      <w:tr>
        <w:tc>
          <w:tcPr>
            <w:tcW w:type="dxa" w:w="2304"/>
            <w:tcMar>
              <w:top w:w="90" w:type="dxa"/>
              <w:start w:w="110" w:type="dxa"/>
              <w:bottom w:w="90" w:type="dxa"/>
              <w:end w:w="110" w:type="dxa"/>
            </w:tcMar>
            <w:vAlign w:val="center"/>
          </w:tcPr>
          <w:p>
            <w:pPr>
              <w:spacing w:after="0" w:line="240" w:lineRule="auto"/>
            </w:pPr>
            <w:r>
              <w:rPr>
                <w:sz w:val="14"/>
              </w:rPr>
              <w:t>row_value</w:t>
            </w:r>
          </w:p>
        </w:tc>
        <w:tc>
          <w:tcPr>
            <w:tcW w:type="dxa" w:w="648"/>
            <w:tcMar>
              <w:top w:w="90" w:type="dxa"/>
              <w:start w:w="110" w:type="dxa"/>
              <w:bottom w:w="90" w:type="dxa"/>
              <w:end w:w="110" w:type="dxa"/>
            </w:tcMar>
            <w:vAlign w:val="center"/>
          </w:tcPr>
          <w:p>
            <w:pPr>
              <w:spacing w:after="0" w:line="240" w:lineRule="auto"/>
            </w:pPr>
            <w:r>
              <w:rPr>
                <w:sz w:val="14"/>
              </w:rPr>
              <w:t>2458</w:t>
            </w:r>
          </w:p>
        </w:tc>
        <w:tc>
          <w:tcPr>
            <w:tcW w:type="dxa" w:w="3888"/>
            <w:tcMar>
              <w:top w:w="90" w:type="dxa"/>
              <w:start w:w="110" w:type="dxa"/>
              <w:bottom w:w="90" w:type="dxa"/>
              <w:end w:w="110" w:type="dxa"/>
            </w:tcMar>
            <w:vAlign w:val="center"/>
          </w:tcPr>
          <w:p>
            <w:pPr>
              <w:spacing w:after="0" w:line="240" w:lineRule="auto"/>
            </w:pPr>
            <w:r>
              <w:rPr>
                <w:sz w:val="14"/>
              </w:rPr>
              <w:t>row: Dict[str, str], field: str</w:t>
            </w:r>
          </w:p>
        </w:tc>
        <w:tc>
          <w:tcPr>
            <w:tcW w:type="dxa" w:w="3528"/>
            <w:tcMar>
              <w:top w:w="90" w:type="dxa"/>
              <w:start w:w="110" w:type="dxa"/>
              <w:bottom w:w="90" w:type="dxa"/>
              <w:end w:w="110" w:type="dxa"/>
            </w:tcMar>
            <w:vAlign w:val="center"/>
          </w:tcPr>
          <w:p>
            <w:pPr>
              <w:spacing w:after="0" w:line="240" w:lineRule="auto"/>
            </w:pPr>
            <w:r>
              <w:rPr>
                <w:sz w:val="14"/>
              </w:rPr>
              <w:t>Return a stripped value from a CSV row field.</w:t>
            </w:r>
          </w:p>
        </w:tc>
      </w:tr>
      <w:tr>
        <w:tc>
          <w:tcPr>
            <w:tcW w:type="dxa" w:w="2304"/>
            <w:tcMar>
              <w:top w:w="90" w:type="dxa"/>
              <w:start w:w="110" w:type="dxa"/>
              <w:bottom w:w="90" w:type="dxa"/>
              <w:end w:w="110" w:type="dxa"/>
            </w:tcMar>
            <w:vAlign w:val="center"/>
          </w:tcPr>
          <w:p>
            <w:pPr>
              <w:spacing w:after="0" w:line="240" w:lineRule="auto"/>
            </w:pPr>
            <w:r>
              <w:rPr>
                <w:sz w:val="14"/>
              </w:rPr>
              <w:t>row_has_dimension</w:t>
            </w:r>
          </w:p>
        </w:tc>
        <w:tc>
          <w:tcPr>
            <w:tcW w:type="dxa" w:w="648"/>
            <w:tcMar>
              <w:top w:w="90" w:type="dxa"/>
              <w:start w:w="110" w:type="dxa"/>
              <w:bottom w:w="90" w:type="dxa"/>
              <w:end w:w="110" w:type="dxa"/>
            </w:tcMar>
            <w:vAlign w:val="center"/>
          </w:tcPr>
          <w:p>
            <w:pPr>
              <w:spacing w:after="0" w:line="240" w:lineRule="auto"/>
            </w:pPr>
            <w:r>
              <w:rPr>
                <w:sz w:val="14"/>
              </w:rPr>
              <w:t>2472</w:t>
            </w:r>
          </w:p>
        </w:tc>
        <w:tc>
          <w:tcPr>
            <w:tcW w:type="dxa" w:w="3888"/>
            <w:tcMar>
              <w:top w:w="90" w:type="dxa"/>
              <w:start w:w="110" w:type="dxa"/>
              <w:bottom w:w="90" w:type="dxa"/>
              <w:end w:w="110" w:type="dxa"/>
            </w:tcMar>
            <w:vAlign w:val="center"/>
          </w:tcPr>
          <w:p>
            <w:pPr>
              <w:spacing w:after="0" w:line="240" w:lineRule="auto"/>
            </w:pPr>
            <w:r>
              <w:rPr>
                <w:sz w:val="14"/>
              </w:rPr>
              <w:t>row: Dict[str, str], dimension: str</w:t>
            </w:r>
          </w:p>
        </w:tc>
        <w:tc>
          <w:tcPr>
            <w:tcW w:type="dxa" w:w="3528"/>
            <w:tcMar>
              <w:top w:w="90" w:type="dxa"/>
              <w:start w:w="110" w:type="dxa"/>
              <w:bottom w:w="90" w:type="dxa"/>
              <w:end w:w="110" w:type="dxa"/>
            </w:tcMar>
            <w:vAlign w:val="center"/>
          </w:tcPr>
          <w:p>
            <w:pPr>
              <w:spacing w:after="0" w:line="240" w:lineRule="auto"/>
            </w:pPr>
            <w:r>
              <w:rPr>
                <w:sz w:val="14"/>
              </w:rPr>
              <w:t>Return whether a row has a value for a dimension column.</w:t>
            </w:r>
          </w:p>
        </w:tc>
      </w:tr>
      <w:tr>
        <w:tc>
          <w:tcPr>
            <w:tcW w:type="dxa" w:w="2304"/>
            <w:tcMar>
              <w:top w:w="90" w:type="dxa"/>
              <w:start w:w="110" w:type="dxa"/>
              <w:bottom w:w="90" w:type="dxa"/>
              <w:end w:w="110" w:type="dxa"/>
            </w:tcMar>
            <w:vAlign w:val="center"/>
          </w:tcPr>
          <w:p>
            <w:pPr>
              <w:spacing w:after="0" w:line="240" w:lineRule="auto"/>
            </w:pPr>
            <w:r>
              <w:rPr>
                <w:sz w:val="14"/>
              </w:rPr>
              <w:t>first_row_value</w:t>
            </w:r>
          </w:p>
        </w:tc>
        <w:tc>
          <w:tcPr>
            <w:tcW w:type="dxa" w:w="648"/>
            <w:tcMar>
              <w:top w:w="90" w:type="dxa"/>
              <w:start w:w="110" w:type="dxa"/>
              <w:bottom w:w="90" w:type="dxa"/>
              <w:end w:w="110" w:type="dxa"/>
            </w:tcMar>
            <w:vAlign w:val="center"/>
          </w:tcPr>
          <w:p>
            <w:pPr>
              <w:spacing w:after="0" w:line="240" w:lineRule="auto"/>
            </w:pPr>
            <w:r>
              <w:rPr>
                <w:sz w:val="14"/>
              </w:rPr>
              <w:t>2486</w:t>
            </w:r>
          </w:p>
        </w:tc>
        <w:tc>
          <w:tcPr>
            <w:tcW w:type="dxa" w:w="3888"/>
            <w:tcMar>
              <w:top w:w="90" w:type="dxa"/>
              <w:start w:w="110" w:type="dxa"/>
              <w:bottom w:w="90" w:type="dxa"/>
              <w:end w:w="110" w:type="dxa"/>
            </w:tcMar>
            <w:vAlign w:val="center"/>
          </w:tcPr>
          <w:p>
            <w:pPr>
              <w:spacing w:after="0" w:line="240" w:lineRule="auto"/>
            </w:pPr>
            <w:r>
              <w:rPr>
                <w:sz w:val="14"/>
              </w:rPr>
              <w:t>rows: List[Dict[str, str]], fields: Iterable[str]</w:t>
            </w:r>
          </w:p>
        </w:tc>
        <w:tc>
          <w:tcPr>
            <w:tcW w:type="dxa" w:w="3528"/>
            <w:tcMar>
              <w:top w:w="90" w:type="dxa"/>
              <w:start w:w="110" w:type="dxa"/>
              <w:bottom w:w="90" w:type="dxa"/>
              <w:end w:w="110" w:type="dxa"/>
            </w:tcMar>
            <w:vAlign w:val="center"/>
          </w:tcPr>
          <w:p>
            <w:pPr>
              <w:spacing w:after="0" w:line="240" w:lineRule="auto"/>
            </w:pPr>
            <w:r>
              <w:rPr>
                <w:sz w:val="14"/>
              </w:rPr>
              <w:t>Return the first non-empty value among fields across rows.</w:t>
            </w:r>
          </w:p>
        </w:tc>
      </w:tr>
      <w:tr>
        <w:tc>
          <w:tcPr>
            <w:tcW w:type="dxa" w:w="2304"/>
            <w:tcMar>
              <w:top w:w="90" w:type="dxa"/>
              <w:start w:w="110" w:type="dxa"/>
              <w:bottom w:w="90" w:type="dxa"/>
              <w:end w:w="110" w:type="dxa"/>
            </w:tcMar>
            <w:vAlign w:val="center"/>
          </w:tcPr>
          <w:p>
            <w:pPr>
              <w:spacing w:after="0" w:line="240" w:lineRule="auto"/>
            </w:pPr>
            <w:r>
              <w:rPr>
                <w:sz w:val="14"/>
              </w:rPr>
              <w:t>write_xml_from_hierarchical_csv</w:t>
            </w:r>
          </w:p>
        </w:tc>
        <w:tc>
          <w:tcPr>
            <w:tcW w:type="dxa" w:w="648"/>
            <w:tcMar>
              <w:top w:w="90" w:type="dxa"/>
              <w:start w:w="110" w:type="dxa"/>
              <w:bottom w:w="90" w:type="dxa"/>
              <w:end w:w="110" w:type="dxa"/>
            </w:tcMar>
            <w:vAlign w:val="center"/>
          </w:tcPr>
          <w:p>
            <w:pPr>
              <w:spacing w:after="0" w:line="240" w:lineRule="auto"/>
            </w:pPr>
            <w:r>
              <w:rPr>
                <w:sz w:val="14"/>
              </w:rPr>
              <w:t>2505</w:t>
            </w:r>
          </w:p>
        </w:tc>
        <w:tc>
          <w:tcPr>
            <w:tcW w:type="dxa" w:w="3888"/>
            <w:tcMar>
              <w:top w:w="90" w:type="dxa"/>
              <w:start w:w="110" w:type="dxa"/>
              <w:bottom w:w="90" w:type="dxa"/>
              <w:end w:w="110" w:type="dxa"/>
            </w:tcMar>
            <w:vAlign w:val="center"/>
          </w:tcPr>
          <w:p>
            <w:pPr>
              <w:spacing w:after="0" w:line="240" w:lineRule="auto"/>
            </w:pPr>
            <w:r>
              <w:rPr>
                <w:sz w:val="14"/>
              </w:rPr>
              <w:t>input_csv: Path, binding_csv: Path, out_xml: Path, template_csv: Optional[Path], encoding: str, namespaces: Optional[Dict[str, str]]=None, ubl_schema_root: Optional[Path]=None, ubl_schema_url: str=''</w:t>
            </w:r>
          </w:p>
        </w:tc>
        <w:tc>
          <w:tcPr>
            <w:tcW w:type="dxa" w:w="3528"/>
            <w:tcMar>
              <w:top w:w="90" w:type="dxa"/>
              <w:start w:w="110" w:type="dxa"/>
              <w:bottom w:w="90" w:type="dxa"/>
              <w:end w:w="110" w:type="dxa"/>
            </w:tcMar>
            <w:vAlign w:val="center"/>
          </w:tcPr>
          <w:p>
            <w:pPr>
              <w:spacing w:after="0" w:line="240" w:lineRule="auto"/>
            </w:pPr>
            <w:r>
              <w:rPr>
                <w:sz w:val="14"/>
              </w:rPr>
              <w:t>Rebuild XML from hierarchical CSV rows and bindings.</w:t>
            </w:r>
          </w:p>
        </w:tc>
      </w:tr>
      <w:tr>
        <w:tc>
          <w:tcPr>
            <w:tcW w:type="dxa" w:w="2304"/>
            <w:tcMar>
              <w:top w:w="90" w:type="dxa"/>
              <w:start w:w="110" w:type="dxa"/>
              <w:bottom w:w="90" w:type="dxa"/>
              <w:end w:w="110" w:type="dxa"/>
            </w:tcMar>
            <w:vAlign w:val="center"/>
          </w:tcPr>
          <w:p>
            <w:pPr>
              <w:spacing w:after="0" w:line="240" w:lineRule="auto"/>
            </w:pPr>
            <w:r>
              <w:rPr>
                <w:sz w:val="14"/>
              </w:rPr>
              <w:t>main</w:t>
            </w:r>
          </w:p>
        </w:tc>
        <w:tc>
          <w:tcPr>
            <w:tcW w:type="dxa" w:w="648"/>
            <w:tcMar>
              <w:top w:w="90" w:type="dxa"/>
              <w:start w:w="110" w:type="dxa"/>
              <w:bottom w:w="90" w:type="dxa"/>
              <w:end w:w="110" w:type="dxa"/>
            </w:tcMar>
            <w:vAlign w:val="center"/>
          </w:tcPr>
          <w:p>
            <w:pPr>
              <w:spacing w:after="0" w:line="240" w:lineRule="auto"/>
            </w:pPr>
            <w:r>
              <w:rPr>
                <w:sz w:val="14"/>
              </w:rPr>
              <w:t>2663</w:t>
            </w:r>
          </w:p>
        </w:tc>
        <w:tc>
          <w:tcPr>
            <w:tcW w:type="dxa" w:w="3888"/>
            <w:tcMar>
              <w:top w:w="90" w:type="dxa"/>
              <w:start w:w="110" w:type="dxa"/>
              <w:bottom w:w="90" w:type="dxa"/>
              <w:end w:w="110" w:type="dxa"/>
            </w:tcMar>
            <w:vAlign w:val="center"/>
          </w:tcPr>
          <w:p>
            <w:pPr>
              <w:spacing w:after="0" w:line="240" w:lineRule="auto"/>
            </w:pPr>
            <w:r>
              <w:rPr>
                <w:sz w:val="14"/>
              </w:rPr>
            </w:r>
          </w:p>
        </w:tc>
        <w:tc>
          <w:tcPr>
            <w:tcW w:type="dxa" w:w="3528"/>
            <w:tcMar>
              <w:top w:w="90" w:type="dxa"/>
              <w:start w:w="110" w:type="dxa"/>
              <w:bottom w:w="90" w:type="dxa"/>
              <w:end w:w="110" w:type="dxa"/>
            </w:tcMar>
            <w:vAlign w:val="center"/>
          </w:tcPr>
          <w:p>
            <w:pPr>
              <w:spacing w:after="0" w:line="240" w:lineRule="auto"/>
            </w:pPr>
            <w:r>
              <w:rPr>
                <w:sz w:val="14"/>
              </w:rPr>
              <w:t>Parse command-line arguments, run the script workflow, and return an exit code.</w:t>
            </w:r>
          </w:p>
        </w:tc>
      </w:tr>
    </w:tbl>
    <w:p>
      <w:pPr>
        <w:spacing w:after="0"/>
      </w:pPr>
    </w:p>
    <w:p>
      <w:pPr>
        <w:pStyle w:val="20"/>
      </w:pPr>
      <w:r>
        <w:t>Appendix C - Saved diagram sources</w:t>
      </w:r>
    </w:p>
    <w:p>
      <w:pPr>
        <w:pStyle w:val="a"/>
      </w:pPr>
      <w:r>
        <w:t>diagrams/01_system_context.mmd</w:t>
      </w:r>
    </w:p>
    <w:p>
      <w:pPr>
        <w:pStyle w:val="a"/>
      </w:pPr>
      <w:r>
        <w:t>diagrams/02_forward_flow.mmd</w:t>
      </w:r>
    </w:p>
    <w:p>
      <w:pPr>
        <w:pStyle w:val="a"/>
      </w:pPr>
      <w:r>
        <w:t>diagrams/03_reverse_flow.mmd</w:t>
      </w:r>
    </w:p>
    <w:p>
      <w:pPr>
        <w:pStyle w:val="a"/>
      </w:pPr>
      <w:r>
        <w:t>diagrams/04_data_structure_construction.mmd</w:t>
      </w:r>
    </w:p>
    <w:sectPr w:rsidR="00375D46" w:rsidRPr="00736857" w:rsidSect="00EE4DC2">
      <w:headerReference w:type="even" r:id="rId21"/>
      <w:headerReference w:type="default" r:id="rId22"/>
      <w:footerReference w:type="even" r:id="rId23"/>
      <w:footerReference w:type="default" r:id="rId24"/>
      <w:pgSz w:w="11906" w:h="16838"/>
      <w:pgMar w:top="1440" w:right="1080" w:bottom="1440" w:left="1080" w:header="851" w:footer="85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8FCF6" w14:textId="77777777" w:rsidR="003719D5" w:rsidRPr="00E70CEE" w:rsidRDefault="003719D5" w:rsidP="00F76850">
      <w:r w:rsidRPr="00E70CEE">
        <w:separator/>
      </w:r>
    </w:p>
  </w:endnote>
  <w:endnote w:type="continuationSeparator" w:id="0">
    <w:p w14:paraId="18BCD05C" w14:textId="77777777" w:rsidR="003719D5" w:rsidRPr="00E70CEE" w:rsidRDefault="003719D5" w:rsidP="00F76850">
      <w:r w:rsidRPr="00E70CE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ＭＳ Ｐゴシック">
    <w:altName w:val="MS PGothic"/>
    <w:panose1 w:val="020B0600070205080204"/>
    <w:charset w:val="80"/>
    <w:family w:val="modern"/>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2994516"/>
      <w:docPartObj>
        <w:docPartGallery w:val="Page Numbers (Bottom of Page)"/>
        <w:docPartUnique/>
      </w:docPartObj>
    </w:sdtPr>
    <w:sdtContent>
      <w:p w14:paraId="600CE5B0" w14:textId="77777777" w:rsidR="00C27255" w:rsidRPr="00E70CEE" w:rsidRDefault="00C27255" w:rsidP="00F76850">
        <w:pPr>
          <w:pStyle w:val="af5"/>
        </w:pPr>
        <w:r w:rsidRPr="00E70CEE">
          <w:fldChar w:fldCharType="begin"/>
        </w:r>
        <w:r w:rsidRPr="00E70CEE">
          <w:instrText>PAGE   \* MERGEFORMAT</w:instrText>
        </w:r>
        <w:r w:rsidRPr="00E70CEE">
          <w:fldChar w:fldCharType="separate"/>
        </w:r>
        <w:r w:rsidRPr="00E70CEE">
          <w:t>2</w:t>
        </w:r>
        <w:r w:rsidRPr="00E70CEE">
          <w:fldChar w:fldCharType="end"/>
        </w:r>
        <w:r w:rsidR="00A76318" w:rsidRPr="00E70CEE">
          <w:tab/>
          <w:t xml:space="preserve">                                                                           </w:t>
        </w:r>
        <w:r w:rsidR="008D2E89" w:rsidRPr="00E70CEE">
          <w:rPr>
            <w:rFonts w:hint="eastAsia"/>
          </w:rPr>
          <w:t xml:space="preserve">                                                                    </w:t>
        </w:r>
        <w:r w:rsidR="001F191A" w:rsidRPr="00E70CEE">
          <w:t>Collaborative Review Draft</w:t>
        </w:r>
      </w:p>
    </w:sdtContent>
  </w:sdt>
  <w:p w14:paraId="69D46FF2" w14:textId="77777777" w:rsidR="00C27255" w:rsidRPr="00E70CEE" w:rsidRDefault="00C27255" w:rsidP="00F76850">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3927258"/>
      <w:docPartObj>
        <w:docPartGallery w:val="Page Numbers (Bottom of Page)"/>
        <w:docPartUnique/>
      </w:docPartObj>
    </w:sdtPr>
    <w:sdtContent>
      <w:p w14:paraId="06E4D894" w14:textId="77777777" w:rsidR="00B1571D" w:rsidRPr="00E70CEE" w:rsidRDefault="00B77E6C" w:rsidP="00F76850">
        <w:pPr>
          <w:pStyle w:val="af5"/>
        </w:pPr>
        <w:r w:rsidRPr="00E70CEE">
          <w:t>Collaborative Review Draft</w:t>
        </w:r>
        <w:r w:rsidR="005704BF" w:rsidRPr="00E70CEE">
          <w:tab/>
        </w:r>
        <w:r w:rsidR="005704BF" w:rsidRPr="00E70CEE">
          <w:tab/>
        </w:r>
        <w:r w:rsidR="005704BF" w:rsidRPr="00E70CEE">
          <w:tab/>
        </w:r>
        <w:r w:rsidR="00EE4DC2" w:rsidRPr="00E70CEE">
          <w:rPr>
            <w:rFonts w:hint="eastAsia"/>
          </w:rPr>
          <w:t xml:space="preserve">                 </w:t>
        </w:r>
        <w:r w:rsidR="00B1571D" w:rsidRPr="00E70CEE">
          <w:fldChar w:fldCharType="begin"/>
        </w:r>
        <w:r w:rsidR="00B1571D" w:rsidRPr="00E70CEE">
          <w:instrText>PAGE   \* MERGEFORMAT</w:instrText>
        </w:r>
        <w:r w:rsidR="00B1571D" w:rsidRPr="00E70CEE">
          <w:fldChar w:fldCharType="separate"/>
        </w:r>
        <w:r w:rsidR="00B1571D" w:rsidRPr="00E70CEE">
          <w:t>2</w:t>
        </w:r>
        <w:r w:rsidR="00B1571D" w:rsidRPr="00E70CEE">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4BB65" w14:textId="77777777" w:rsidR="003719D5" w:rsidRPr="00E70CEE" w:rsidRDefault="003719D5" w:rsidP="00F76850">
      <w:r w:rsidRPr="00E70CEE">
        <w:separator/>
      </w:r>
    </w:p>
  </w:footnote>
  <w:footnote w:type="continuationSeparator" w:id="0">
    <w:p w14:paraId="2CE6CD2A" w14:textId="77777777" w:rsidR="003719D5" w:rsidRPr="00E70CEE" w:rsidRDefault="003719D5" w:rsidP="00F76850">
      <w:r w:rsidRPr="00E70CE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298B5" w14:textId="77777777" w:rsidR="008D2E89" w:rsidRPr="00E70CEE" w:rsidRDefault="008D2E89">
    <w:pPr>
      <w:pStyle w:val="af3"/>
    </w:pPr>
    <w:r w:rsidRPr="00E70CEE">
      <w:t>XBRL GL Next Taxonomy Framework  — Part 1: General rules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D81C5" w14:textId="77777777" w:rsidR="008D2E89" w:rsidRPr="00E70CEE" w:rsidRDefault="008D2E89" w:rsidP="008D2E89">
    <w:pPr>
      <w:pStyle w:val="af3"/>
      <w:jc w:val="right"/>
    </w:pPr>
    <w:r>
      <w:rPr>
        <w:color w:val="666666"/>
        <w:sz w:val="18"/>
      </w:rPr>
      <w:t>UADC Program Specification  — Syntax Binding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B3224A4"/>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00363780"/>
    <w:multiLevelType w:val="hybridMultilevel"/>
    <w:tmpl w:val="EA2089E6"/>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1AD66C2"/>
    <w:multiLevelType w:val="hybridMultilevel"/>
    <w:tmpl w:val="E2E27A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1E1E71"/>
    <w:multiLevelType w:val="hybridMultilevel"/>
    <w:tmpl w:val="24C875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A55008"/>
    <w:multiLevelType w:val="multilevel"/>
    <w:tmpl w:val="DDD4A4AC"/>
    <w:lvl w:ilvl="0">
      <w:start w:val="1"/>
      <w:numFmt w:val="upperLetter"/>
      <w:pStyle w:val="Appendix"/>
      <w:lvlText w:val="Appendix %1"/>
      <w:lvlJc w:val="left"/>
      <w:pPr>
        <w:ind w:left="3338" w:hanging="360"/>
      </w:pPr>
    </w:lvl>
    <w:lvl w:ilvl="1">
      <w:start w:val="1"/>
      <w:numFmt w:val="decimal"/>
      <w:pStyle w:val="a2"/>
      <w:lvlText w:val="%1.%2"/>
      <w:lvlJc w:val="left"/>
      <w:pPr>
        <w:tabs>
          <w:tab w:val="num" w:pos="360"/>
        </w:tabs>
        <w:ind w:left="0" w:firstLine="0"/>
      </w:pPr>
      <w:rPr>
        <w:rFonts w:cs="Times New Roman" w:hint="default"/>
        <w:b/>
        <w:i w:val="0"/>
      </w:rPr>
    </w:lvl>
    <w:lvl w:ilvl="2">
      <w:start w:val="1"/>
      <w:numFmt w:val="decimal"/>
      <w:pStyle w:val="a3"/>
      <w:lvlText w:val="%1.%2.%3"/>
      <w:lvlJc w:val="left"/>
      <w:pPr>
        <w:tabs>
          <w:tab w:val="num" w:pos="720"/>
        </w:tabs>
        <w:ind w:left="0" w:firstLine="0"/>
      </w:pPr>
      <w:rPr>
        <w:rFonts w:cs="Times New Roman" w:hint="default"/>
        <w:b/>
        <w:i w:val="0"/>
      </w:rPr>
    </w:lvl>
    <w:lvl w:ilvl="3">
      <w:start w:val="1"/>
      <w:numFmt w:val="decimal"/>
      <w:pStyle w:val="a4"/>
      <w:lvlText w:val="%1.%2.%3.%4"/>
      <w:lvlJc w:val="left"/>
      <w:pPr>
        <w:tabs>
          <w:tab w:val="num" w:pos="1080"/>
        </w:tabs>
        <w:ind w:left="0" w:firstLine="0"/>
      </w:pPr>
      <w:rPr>
        <w:rFonts w:cs="Times New Roman" w:hint="default"/>
        <w:b/>
        <w:i w:val="0"/>
      </w:rPr>
    </w:lvl>
    <w:lvl w:ilvl="4">
      <w:start w:val="1"/>
      <w:numFmt w:val="decimal"/>
      <w:pStyle w:val="a5"/>
      <w:lvlText w:val="%1.%2.%3.%4.%5"/>
      <w:lvlJc w:val="left"/>
      <w:pPr>
        <w:tabs>
          <w:tab w:val="num" w:pos="1080"/>
        </w:tabs>
        <w:ind w:left="0" w:firstLine="0"/>
      </w:pPr>
      <w:rPr>
        <w:rFonts w:cs="Times New Roman" w:hint="default"/>
        <w:b/>
        <w:i w:val="0"/>
      </w:rPr>
    </w:lvl>
    <w:lvl w:ilvl="5">
      <w:start w:val="1"/>
      <w:numFmt w:val="decimal"/>
      <w:pStyle w:val="a6"/>
      <w:lvlText w:val="%1.%2.%3.%4.%5.%6"/>
      <w:lvlJc w:val="left"/>
      <w:pPr>
        <w:tabs>
          <w:tab w:val="num" w:pos="1440"/>
        </w:tabs>
        <w:ind w:left="0" w:firstLine="0"/>
      </w:pPr>
      <w:rPr>
        <w:rFonts w:cs="Times New Roman" w:hint="default"/>
        <w:b/>
        <w:i w:val="0"/>
      </w:rPr>
    </w:lvl>
    <w:lvl w:ilvl="6">
      <w:start w:val="1"/>
      <w:numFmt w:val="decimal"/>
      <w:lvlRestart w:val="1"/>
      <w:suff w:val="space"/>
      <w:lvlText w:val="Figure %1.%7 —"/>
      <w:lvlJc w:val="left"/>
      <w:pPr>
        <w:ind w:left="0" w:firstLine="0"/>
      </w:pPr>
      <w:rPr>
        <w:rFonts w:cs="Times New Roman" w:hint="default"/>
      </w:rPr>
    </w:lvl>
    <w:lvl w:ilvl="7">
      <w:start w:val="1"/>
      <w:numFmt w:val="decimal"/>
      <w:lvlRestart w:val="1"/>
      <w:suff w:val="space"/>
      <w:lvlText w:val="Table %1.%8 —"/>
      <w:lvlJc w:val="left"/>
      <w:pPr>
        <w:ind w:left="0" w:firstLine="0"/>
      </w:pPr>
      <w:rPr>
        <w:rFonts w:cs="Times New Roman" w:hint="default"/>
      </w:rPr>
    </w:lvl>
    <w:lvl w:ilvl="8">
      <w:start w:val="1"/>
      <w:numFmt w:val="lowerRoman"/>
      <w:lvlText w:val="(%9)"/>
      <w:lvlJc w:val="left"/>
      <w:pPr>
        <w:tabs>
          <w:tab w:val="num" w:pos="6120"/>
        </w:tabs>
        <w:ind w:left="0" w:firstLine="0"/>
      </w:pPr>
      <w:rPr>
        <w:rFonts w:cs="Times New Roman" w:hint="default"/>
      </w:rPr>
    </w:lvl>
  </w:abstractNum>
  <w:abstractNum w:abstractNumId="5" w15:restartNumberingAfterBreak="0">
    <w:nsid w:val="0ADE1ECD"/>
    <w:multiLevelType w:val="hybridMultilevel"/>
    <w:tmpl w:val="0A26C58E"/>
    <w:lvl w:ilvl="0" w:tplc="08090017">
      <w:start w:val="1"/>
      <w:numFmt w:val="lowerLetter"/>
      <w:lvlText w:val="%1)"/>
      <w:lvlJc w:val="left"/>
      <w:pPr>
        <w:ind w:left="720" w:hanging="360"/>
      </w:pPr>
      <w:rPr>
        <w:rFonts w:hint="default"/>
      </w:rPr>
    </w:lvl>
    <w:lvl w:ilvl="1" w:tplc="FFFFFFFF">
      <w:numFmt w:val="bullet"/>
      <w:lvlText w:val="•"/>
      <w:lvlJc w:val="left"/>
      <w:pPr>
        <w:ind w:left="1440" w:hanging="360"/>
      </w:pPr>
      <w:rPr>
        <w:rFonts w:ascii="游明朝" w:eastAsia="游明朝" w:hAnsi="游明朝" w:cstheme="minorBidi" w:hint="eastAsi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B2076D3"/>
    <w:multiLevelType w:val="hybridMultilevel"/>
    <w:tmpl w:val="A844B3D0"/>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E5504D3"/>
    <w:multiLevelType w:val="hybridMultilevel"/>
    <w:tmpl w:val="652CA2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EA04946"/>
    <w:multiLevelType w:val="hybridMultilevel"/>
    <w:tmpl w:val="9198E378"/>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0FC3B62"/>
    <w:multiLevelType w:val="hybridMultilevel"/>
    <w:tmpl w:val="CC1CC236"/>
    <w:lvl w:ilvl="0" w:tplc="08090001">
      <w:start w:val="1"/>
      <w:numFmt w:val="bullet"/>
      <w:lvlText w:val=""/>
      <w:lvlJc w:val="left"/>
      <w:pPr>
        <w:ind w:left="630" w:hanging="360"/>
      </w:pPr>
      <w:rPr>
        <w:rFonts w:ascii="Symbol" w:hAnsi="Symbol" w:hint="default"/>
      </w:rPr>
    </w:lvl>
    <w:lvl w:ilvl="1" w:tplc="08090003" w:tentative="1">
      <w:start w:val="1"/>
      <w:numFmt w:val="bullet"/>
      <w:lvlText w:val="o"/>
      <w:lvlJc w:val="left"/>
      <w:pPr>
        <w:ind w:left="1350" w:hanging="360"/>
      </w:pPr>
      <w:rPr>
        <w:rFonts w:ascii="Courier New" w:hAnsi="Courier New" w:cs="Courier New" w:hint="default"/>
      </w:rPr>
    </w:lvl>
    <w:lvl w:ilvl="2" w:tplc="08090005" w:tentative="1">
      <w:start w:val="1"/>
      <w:numFmt w:val="bullet"/>
      <w:lvlText w:val=""/>
      <w:lvlJc w:val="left"/>
      <w:pPr>
        <w:ind w:left="2070" w:hanging="360"/>
      </w:pPr>
      <w:rPr>
        <w:rFonts w:ascii="Wingdings" w:hAnsi="Wingdings" w:hint="default"/>
      </w:rPr>
    </w:lvl>
    <w:lvl w:ilvl="3" w:tplc="08090001" w:tentative="1">
      <w:start w:val="1"/>
      <w:numFmt w:val="bullet"/>
      <w:lvlText w:val=""/>
      <w:lvlJc w:val="left"/>
      <w:pPr>
        <w:ind w:left="2790" w:hanging="360"/>
      </w:pPr>
      <w:rPr>
        <w:rFonts w:ascii="Symbol" w:hAnsi="Symbol" w:hint="default"/>
      </w:rPr>
    </w:lvl>
    <w:lvl w:ilvl="4" w:tplc="08090003" w:tentative="1">
      <w:start w:val="1"/>
      <w:numFmt w:val="bullet"/>
      <w:lvlText w:val="o"/>
      <w:lvlJc w:val="left"/>
      <w:pPr>
        <w:ind w:left="3510" w:hanging="360"/>
      </w:pPr>
      <w:rPr>
        <w:rFonts w:ascii="Courier New" w:hAnsi="Courier New" w:cs="Courier New" w:hint="default"/>
      </w:rPr>
    </w:lvl>
    <w:lvl w:ilvl="5" w:tplc="08090005" w:tentative="1">
      <w:start w:val="1"/>
      <w:numFmt w:val="bullet"/>
      <w:lvlText w:val=""/>
      <w:lvlJc w:val="left"/>
      <w:pPr>
        <w:ind w:left="4230" w:hanging="360"/>
      </w:pPr>
      <w:rPr>
        <w:rFonts w:ascii="Wingdings" w:hAnsi="Wingdings" w:hint="default"/>
      </w:rPr>
    </w:lvl>
    <w:lvl w:ilvl="6" w:tplc="08090001" w:tentative="1">
      <w:start w:val="1"/>
      <w:numFmt w:val="bullet"/>
      <w:lvlText w:val=""/>
      <w:lvlJc w:val="left"/>
      <w:pPr>
        <w:ind w:left="4950" w:hanging="360"/>
      </w:pPr>
      <w:rPr>
        <w:rFonts w:ascii="Symbol" w:hAnsi="Symbol" w:hint="default"/>
      </w:rPr>
    </w:lvl>
    <w:lvl w:ilvl="7" w:tplc="08090003" w:tentative="1">
      <w:start w:val="1"/>
      <w:numFmt w:val="bullet"/>
      <w:lvlText w:val="o"/>
      <w:lvlJc w:val="left"/>
      <w:pPr>
        <w:ind w:left="5670" w:hanging="360"/>
      </w:pPr>
      <w:rPr>
        <w:rFonts w:ascii="Courier New" w:hAnsi="Courier New" w:cs="Courier New" w:hint="default"/>
      </w:rPr>
    </w:lvl>
    <w:lvl w:ilvl="8" w:tplc="08090005" w:tentative="1">
      <w:start w:val="1"/>
      <w:numFmt w:val="bullet"/>
      <w:lvlText w:val=""/>
      <w:lvlJc w:val="left"/>
      <w:pPr>
        <w:ind w:left="6390" w:hanging="360"/>
      </w:pPr>
      <w:rPr>
        <w:rFonts w:ascii="Wingdings" w:hAnsi="Wingdings" w:hint="default"/>
      </w:rPr>
    </w:lvl>
  </w:abstractNum>
  <w:abstractNum w:abstractNumId="10" w15:restartNumberingAfterBreak="0">
    <w:nsid w:val="16E22129"/>
    <w:multiLevelType w:val="hybridMultilevel"/>
    <w:tmpl w:val="E4FAE81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7107A72"/>
    <w:multiLevelType w:val="hybridMultilevel"/>
    <w:tmpl w:val="4FCE1D2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892585B"/>
    <w:multiLevelType w:val="hybridMultilevel"/>
    <w:tmpl w:val="D110F86E"/>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B6476AD"/>
    <w:multiLevelType w:val="hybridMultilevel"/>
    <w:tmpl w:val="7618DF8C"/>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38C5803"/>
    <w:multiLevelType w:val="hybridMultilevel"/>
    <w:tmpl w:val="22461D1C"/>
    <w:lvl w:ilvl="0" w:tplc="21B0E16C">
      <w:start w:val="1"/>
      <w:numFmt w:val="lowerLetter"/>
      <w:lvlText w:val="%1)"/>
      <w:lvlJc w:val="left"/>
      <w:pPr>
        <w:ind w:left="720" w:hanging="360"/>
      </w:pPr>
      <w:rPr>
        <w:rFonts w:hint="default"/>
      </w:rPr>
    </w:lvl>
    <w:lvl w:ilvl="1" w:tplc="3C946C06">
      <w:start w:val="1"/>
      <w:numFmt w:val="decimal"/>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6CB66E9"/>
    <w:multiLevelType w:val="hybridMultilevel"/>
    <w:tmpl w:val="A7BA393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7E10B4E"/>
    <w:multiLevelType w:val="hybridMultilevel"/>
    <w:tmpl w:val="11F09C5C"/>
    <w:lvl w:ilvl="0" w:tplc="53C66508">
      <w:numFmt w:val="bullet"/>
      <w:pStyle w:val="a"/>
      <w:lvlText w:val="•"/>
      <w:lvlJc w:val="left"/>
      <w:pPr>
        <w:ind w:left="360" w:hanging="360"/>
      </w:pPr>
      <w:rPr>
        <w:rFonts w:ascii="Cambria" w:eastAsia="ＭＳ 明朝" w:hAnsi="Cambria"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28CB297F"/>
    <w:multiLevelType w:val="hybridMultilevel"/>
    <w:tmpl w:val="71125F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96C5283"/>
    <w:multiLevelType w:val="hybridMultilevel"/>
    <w:tmpl w:val="4F468192"/>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AC04565"/>
    <w:multiLevelType w:val="hybridMultilevel"/>
    <w:tmpl w:val="EDD0E21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2D5307F4"/>
    <w:multiLevelType w:val="hybridMultilevel"/>
    <w:tmpl w:val="C3B8E1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F2021D1"/>
    <w:multiLevelType w:val="hybridMultilevel"/>
    <w:tmpl w:val="FD6EF06A"/>
    <w:lvl w:ilvl="0" w:tplc="C188EF7A">
      <w:start w:val="1"/>
      <w:numFmt w:val="decimal"/>
      <w:pStyle w:val="AnnexTableTitle"/>
      <w:lvlText w:val="Table A.%1 —"/>
      <w:lvlJc w:val="center"/>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1A369A5"/>
    <w:multiLevelType w:val="hybridMultilevel"/>
    <w:tmpl w:val="433E1F88"/>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DAB7F2F"/>
    <w:multiLevelType w:val="hybridMultilevel"/>
    <w:tmpl w:val="16FE870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E48122E"/>
    <w:multiLevelType w:val="hybridMultilevel"/>
    <w:tmpl w:val="9594EFA2"/>
    <w:lvl w:ilvl="0" w:tplc="DBF85988">
      <w:start w:val="1"/>
      <w:numFmt w:val="decimal"/>
      <w:pStyle w:val="AnnexFigureTitle"/>
      <w:lvlText w:val="Figure A.%1 —"/>
      <w:lvlJc w:val="left"/>
      <w:pPr>
        <w:tabs>
          <w:tab w:val="num" w:pos="113"/>
        </w:tabs>
        <w:ind w:left="340" w:hanging="227"/>
      </w:pPr>
      <w:rPr>
        <w:rFonts w:hint="default"/>
        <w:b/>
        <w:bCs/>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7B4442"/>
    <w:multiLevelType w:val="hybridMultilevel"/>
    <w:tmpl w:val="9F5C1EAA"/>
    <w:lvl w:ilvl="0" w:tplc="52723C7C">
      <w:start w:val="1"/>
      <w:numFmt w:val="lowerLetter"/>
      <w:lvlText w:val="%1) "/>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6" w15:restartNumberingAfterBreak="0">
    <w:nsid w:val="43F72C3D"/>
    <w:multiLevelType w:val="hybridMultilevel"/>
    <w:tmpl w:val="83A601A2"/>
    <w:lvl w:ilvl="0" w:tplc="1FC07F14">
      <w:numFmt w:val="bullet"/>
      <w:pStyle w:val="a0"/>
      <w:lvlText w:val="—"/>
      <w:lvlJc w:val="left"/>
      <w:pPr>
        <w:ind w:left="1080" w:hanging="360"/>
      </w:pPr>
      <w:rPr>
        <w:rFonts w:ascii="Cambria" w:eastAsia="Calibri"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BF824DE"/>
    <w:multiLevelType w:val="hybridMultilevel"/>
    <w:tmpl w:val="C5AE4E0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C5E0A5C"/>
    <w:multiLevelType w:val="multilevel"/>
    <w:tmpl w:val="4678D242"/>
    <w:lvl w:ilvl="0">
      <w:numFmt w:val="bullet"/>
      <w:lvlText w:val="—"/>
      <w:lvlJc w:val="left"/>
      <w:pPr>
        <w:tabs>
          <w:tab w:val="num" w:pos="360"/>
        </w:tabs>
        <w:ind w:left="360" w:hanging="360"/>
      </w:pPr>
      <w:rPr>
        <w:rFonts w:ascii="Cambria" w:eastAsia="Calibri" w:hAnsi="Cambria" w:cs="Times New Roman"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lowerLetter"/>
      <w:lvlText w:val="%3)"/>
      <w:lvlJc w:val="left"/>
      <w:pPr>
        <w:ind w:left="1800" w:hanging="360"/>
      </w:pPr>
      <w:rPr>
        <w:rFont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5061650C"/>
    <w:multiLevelType w:val="hybridMultilevel"/>
    <w:tmpl w:val="8206861C"/>
    <w:lvl w:ilvl="0" w:tplc="DE6C9050">
      <w:start w:val="1"/>
      <w:numFmt w:val="decimal"/>
      <w:lvlText w:val="%1) "/>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0" w15:restartNumberingAfterBreak="0">
    <w:nsid w:val="589764DE"/>
    <w:multiLevelType w:val="hybridMultilevel"/>
    <w:tmpl w:val="E942074A"/>
    <w:lvl w:ilvl="0" w:tplc="FFFFFFFF">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F476042"/>
    <w:multiLevelType w:val="hybridMultilevel"/>
    <w:tmpl w:val="A220123A"/>
    <w:lvl w:ilvl="0" w:tplc="9A960D10">
      <w:start w:val="1"/>
      <w:numFmt w:val="decimal"/>
      <w:pStyle w:val="Tabletitle"/>
      <w:suff w:val="space"/>
      <w:lvlText w:val="Table %1 —"/>
      <w:lvlJc w:val="center"/>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CA3C8D"/>
    <w:multiLevelType w:val="hybridMultilevel"/>
    <w:tmpl w:val="5A1E9B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3946CED"/>
    <w:multiLevelType w:val="hybridMultilevel"/>
    <w:tmpl w:val="29CE44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8513288"/>
    <w:multiLevelType w:val="hybridMultilevel"/>
    <w:tmpl w:val="7618DF8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A323BB5"/>
    <w:multiLevelType w:val="hybridMultilevel"/>
    <w:tmpl w:val="E2FA48A4"/>
    <w:lvl w:ilvl="0" w:tplc="3B2A2C7E">
      <w:start w:val="1"/>
      <w:numFmt w:val="lowerLetter"/>
      <w:pStyle w:val="1"/>
      <w:lvlText w:val="%1)"/>
      <w:lvlJc w:val="left"/>
      <w:pPr>
        <w:ind w:left="720" w:hanging="360"/>
      </w:pPr>
      <w:rPr>
        <w:rFonts w:eastAsiaTheme="minorEastAsia"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A3B20BD"/>
    <w:multiLevelType w:val="hybridMultilevel"/>
    <w:tmpl w:val="68748312"/>
    <w:lvl w:ilvl="0" w:tplc="04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 w15:restartNumberingAfterBreak="0">
    <w:nsid w:val="6AF766D2"/>
    <w:multiLevelType w:val="hybridMultilevel"/>
    <w:tmpl w:val="ADA6335C"/>
    <w:lvl w:ilvl="0" w:tplc="08090001">
      <w:start w:val="1"/>
      <w:numFmt w:val="bullet"/>
      <w:lvlText w:val=""/>
      <w:lvlJc w:val="left"/>
      <w:pPr>
        <w:ind w:left="360" w:hanging="360"/>
      </w:pPr>
      <w:rPr>
        <w:rFonts w:ascii="Symbol" w:hAnsi="Symbol" w:hint="default"/>
      </w:rPr>
    </w:lvl>
    <w:lvl w:ilvl="1" w:tplc="AF8E6468">
      <w:numFmt w:val="bullet"/>
      <w:lvlText w:val="•"/>
      <w:lvlJc w:val="left"/>
      <w:pPr>
        <w:ind w:left="1080" w:hanging="360"/>
      </w:pPr>
      <w:rPr>
        <w:rFonts w:ascii="游明朝" w:eastAsia="游明朝" w:hAnsi="游明朝" w:cstheme="minorBidi" w:hint="eastAsia"/>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6B9749AD"/>
    <w:multiLevelType w:val="hybridMultilevel"/>
    <w:tmpl w:val="61FEA6E6"/>
    <w:lvl w:ilvl="0" w:tplc="FFFFFFFF">
      <w:numFmt w:val="bullet"/>
      <w:lvlText w:val="—"/>
      <w:lvlJc w:val="left"/>
      <w:pPr>
        <w:ind w:left="1080" w:hanging="360"/>
      </w:pPr>
      <w:rPr>
        <w:rFonts w:ascii="Cambria" w:eastAsia="Calibri" w:hAnsi="Cambria" w:cs="Times New Roman" w:hint="default"/>
      </w:rPr>
    </w:lvl>
    <w:lvl w:ilvl="1" w:tplc="8A5A4498">
      <w:start w:val="2"/>
      <w:numFmt w:val="bullet"/>
      <w:lvlText w:val="-"/>
      <w:lvlJc w:val="left"/>
      <w:pPr>
        <w:ind w:left="1800" w:hanging="360"/>
      </w:pPr>
      <w:rPr>
        <w:rFonts w:ascii="Cambria" w:eastAsiaTheme="minorEastAsia" w:hAnsi="Cambria"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9" w15:restartNumberingAfterBreak="0">
    <w:nsid w:val="6BDB7463"/>
    <w:multiLevelType w:val="hybridMultilevel"/>
    <w:tmpl w:val="9710B1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E1C6A50"/>
    <w:multiLevelType w:val="hybridMultilevel"/>
    <w:tmpl w:val="8DD242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E243590"/>
    <w:multiLevelType w:val="hybridMultilevel"/>
    <w:tmpl w:val="3B4E865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61B4164"/>
    <w:multiLevelType w:val="hybridMultilevel"/>
    <w:tmpl w:val="BA2264AC"/>
    <w:lvl w:ilvl="0" w:tplc="FFFFFFFF">
      <w:numFmt w:val="bullet"/>
      <w:lvlText w:val="—"/>
      <w:lvlJc w:val="left"/>
      <w:pPr>
        <w:ind w:left="720" w:hanging="360"/>
      </w:pPr>
      <w:rPr>
        <w:rFonts w:ascii="Cambria" w:eastAsia="Calibri" w:hAnsi="Cambria"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E7B1635"/>
    <w:multiLevelType w:val="hybridMultilevel"/>
    <w:tmpl w:val="44805086"/>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EC93298"/>
    <w:multiLevelType w:val="hybridMultilevel"/>
    <w:tmpl w:val="E4D8C82E"/>
    <w:lvl w:ilvl="0" w:tplc="32CAF154">
      <w:start w:val="1"/>
      <w:numFmt w:val="decimal"/>
      <w:pStyle w:val="FigureTitle"/>
      <w:suff w:val="space"/>
      <w:lvlText w:val="Figure %1 —"/>
      <w:lvlJc w:val="center"/>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8208056">
    <w:abstractNumId w:val="37"/>
  </w:num>
  <w:num w:numId="2" w16cid:durableId="1884556473">
    <w:abstractNumId w:val="26"/>
  </w:num>
  <w:num w:numId="3" w16cid:durableId="1385331568">
    <w:abstractNumId w:val="0"/>
  </w:num>
  <w:num w:numId="4" w16cid:durableId="1544753654">
    <w:abstractNumId w:val="42"/>
  </w:num>
  <w:num w:numId="5" w16cid:durableId="348411247">
    <w:abstractNumId w:val="4"/>
  </w:num>
  <w:num w:numId="6" w16cid:durableId="79646367">
    <w:abstractNumId w:val="24"/>
  </w:num>
  <w:num w:numId="7" w16cid:durableId="1096173830">
    <w:abstractNumId w:val="21"/>
  </w:num>
  <w:num w:numId="8" w16cid:durableId="319887112">
    <w:abstractNumId w:val="31"/>
  </w:num>
  <w:num w:numId="9" w16cid:durableId="1726374959">
    <w:abstractNumId w:val="44"/>
  </w:num>
  <w:num w:numId="10" w16cid:durableId="1130635520">
    <w:abstractNumId w:val="16"/>
  </w:num>
  <w:num w:numId="11" w16cid:durableId="77560740">
    <w:abstractNumId w:val="35"/>
  </w:num>
  <w:num w:numId="12" w16cid:durableId="1084456843">
    <w:abstractNumId w:val="29"/>
  </w:num>
  <w:num w:numId="13" w16cid:durableId="1175341008">
    <w:abstractNumId w:val="25"/>
  </w:num>
  <w:num w:numId="14" w16cid:durableId="1273854799">
    <w:abstractNumId w:val="33"/>
  </w:num>
  <w:num w:numId="15" w16cid:durableId="591360892">
    <w:abstractNumId w:val="38"/>
  </w:num>
  <w:num w:numId="16" w16cid:durableId="299502083">
    <w:abstractNumId w:val="27"/>
  </w:num>
  <w:num w:numId="17" w16cid:durableId="1493135111">
    <w:abstractNumId w:val="28"/>
  </w:num>
  <w:num w:numId="18" w16cid:durableId="1488009754">
    <w:abstractNumId w:val="19"/>
  </w:num>
  <w:num w:numId="19" w16cid:durableId="1690642467">
    <w:abstractNumId w:val="41"/>
  </w:num>
  <w:num w:numId="20" w16cid:durableId="176120065">
    <w:abstractNumId w:val="23"/>
  </w:num>
  <w:num w:numId="21" w16cid:durableId="1601374578">
    <w:abstractNumId w:val="5"/>
  </w:num>
  <w:num w:numId="22" w16cid:durableId="1406106412">
    <w:abstractNumId w:val="11"/>
  </w:num>
  <w:num w:numId="23" w16cid:durableId="1437864038">
    <w:abstractNumId w:val="15"/>
  </w:num>
  <w:num w:numId="24" w16cid:durableId="1808472823">
    <w:abstractNumId w:val="20"/>
  </w:num>
  <w:num w:numId="25" w16cid:durableId="2075270104">
    <w:abstractNumId w:val="39"/>
  </w:num>
  <w:num w:numId="26" w16cid:durableId="1968968821">
    <w:abstractNumId w:val="7"/>
  </w:num>
  <w:num w:numId="27" w16cid:durableId="748036370">
    <w:abstractNumId w:val="30"/>
  </w:num>
  <w:num w:numId="28" w16cid:durableId="170603889">
    <w:abstractNumId w:val="34"/>
  </w:num>
  <w:num w:numId="29" w16cid:durableId="247615212">
    <w:abstractNumId w:val="13"/>
  </w:num>
  <w:num w:numId="30" w16cid:durableId="1024552510">
    <w:abstractNumId w:val="12"/>
  </w:num>
  <w:num w:numId="31" w16cid:durableId="81798255">
    <w:abstractNumId w:val="43"/>
  </w:num>
  <w:num w:numId="32" w16cid:durableId="49614401">
    <w:abstractNumId w:val="9"/>
  </w:num>
  <w:num w:numId="33" w16cid:durableId="1811095092">
    <w:abstractNumId w:val="36"/>
  </w:num>
  <w:num w:numId="34" w16cid:durableId="1195389175">
    <w:abstractNumId w:val="14"/>
  </w:num>
  <w:num w:numId="35" w16cid:durableId="1849758885">
    <w:abstractNumId w:val="17"/>
  </w:num>
  <w:num w:numId="36" w16cid:durableId="1379011714">
    <w:abstractNumId w:val="2"/>
  </w:num>
  <w:num w:numId="37" w16cid:durableId="1202523646">
    <w:abstractNumId w:val="1"/>
  </w:num>
  <w:num w:numId="38" w16cid:durableId="470824449">
    <w:abstractNumId w:val="8"/>
  </w:num>
  <w:num w:numId="39" w16cid:durableId="1594779669">
    <w:abstractNumId w:val="18"/>
  </w:num>
  <w:num w:numId="40" w16cid:durableId="1444492084">
    <w:abstractNumId w:val="6"/>
  </w:num>
  <w:num w:numId="41" w16cid:durableId="1900902044">
    <w:abstractNumId w:val="3"/>
  </w:num>
  <w:num w:numId="42" w16cid:durableId="239995142">
    <w:abstractNumId w:val="40"/>
  </w:num>
  <w:num w:numId="43" w16cid:durableId="1061907402">
    <w:abstractNumId w:val="32"/>
  </w:num>
  <w:num w:numId="44" w16cid:durableId="1757752260">
    <w:abstractNumId w:val="22"/>
  </w:num>
  <w:num w:numId="45" w16cid:durableId="147747420">
    <w:abstractNumId w:val="1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evenAndOddHeaders/>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277"/>
    <w:rsid w:val="00000531"/>
    <w:rsid w:val="00002D07"/>
    <w:rsid w:val="00003FA9"/>
    <w:rsid w:val="00004964"/>
    <w:rsid w:val="00013CA1"/>
    <w:rsid w:val="0001628B"/>
    <w:rsid w:val="00017624"/>
    <w:rsid w:val="00017666"/>
    <w:rsid w:val="00020B0D"/>
    <w:rsid w:val="00020CCF"/>
    <w:rsid w:val="00021E07"/>
    <w:rsid w:val="0002482A"/>
    <w:rsid w:val="00025553"/>
    <w:rsid w:val="000266E3"/>
    <w:rsid w:val="00027A79"/>
    <w:rsid w:val="00030260"/>
    <w:rsid w:val="00033B92"/>
    <w:rsid w:val="00034349"/>
    <w:rsid w:val="0003442F"/>
    <w:rsid w:val="00035C6C"/>
    <w:rsid w:val="00036875"/>
    <w:rsid w:val="00040042"/>
    <w:rsid w:val="00043112"/>
    <w:rsid w:val="00044BBE"/>
    <w:rsid w:val="00053732"/>
    <w:rsid w:val="00053D18"/>
    <w:rsid w:val="00055763"/>
    <w:rsid w:val="00056962"/>
    <w:rsid w:val="00057F83"/>
    <w:rsid w:val="0006266B"/>
    <w:rsid w:val="000637E6"/>
    <w:rsid w:val="00065467"/>
    <w:rsid w:val="00065DE0"/>
    <w:rsid w:val="00066DC8"/>
    <w:rsid w:val="00067E55"/>
    <w:rsid w:val="0007051F"/>
    <w:rsid w:val="00072470"/>
    <w:rsid w:val="00073B67"/>
    <w:rsid w:val="00073C23"/>
    <w:rsid w:val="00076390"/>
    <w:rsid w:val="00076D11"/>
    <w:rsid w:val="00077311"/>
    <w:rsid w:val="00081C18"/>
    <w:rsid w:val="00082862"/>
    <w:rsid w:val="00083F90"/>
    <w:rsid w:val="00084503"/>
    <w:rsid w:val="00086754"/>
    <w:rsid w:val="00092B97"/>
    <w:rsid w:val="000944D3"/>
    <w:rsid w:val="000A4D90"/>
    <w:rsid w:val="000B1F7D"/>
    <w:rsid w:val="000B36FB"/>
    <w:rsid w:val="000B71D6"/>
    <w:rsid w:val="000C0D80"/>
    <w:rsid w:val="000C479C"/>
    <w:rsid w:val="000C694F"/>
    <w:rsid w:val="000C73F4"/>
    <w:rsid w:val="000D46AC"/>
    <w:rsid w:val="000D5060"/>
    <w:rsid w:val="000D5B62"/>
    <w:rsid w:val="000D7564"/>
    <w:rsid w:val="000E0469"/>
    <w:rsid w:val="000E23E5"/>
    <w:rsid w:val="000E4A1D"/>
    <w:rsid w:val="000E5B88"/>
    <w:rsid w:val="000E7FE5"/>
    <w:rsid w:val="000F0DCE"/>
    <w:rsid w:val="000F28A3"/>
    <w:rsid w:val="000F31D7"/>
    <w:rsid w:val="000F4557"/>
    <w:rsid w:val="000F740C"/>
    <w:rsid w:val="0010629B"/>
    <w:rsid w:val="0010712E"/>
    <w:rsid w:val="001073A3"/>
    <w:rsid w:val="00110EF1"/>
    <w:rsid w:val="001113DC"/>
    <w:rsid w:val="0011377F"/>
    <w:rsid w:val="00114413"/>
    <w:rsid w:val="00114B58"/>
    <w:rsid w:val="00114D37"/>
    <w:rsid w:val="00122114"/>
    <w:rsid w:val="001221F0"/>
    <w:rsid w:val="00122B20"/>
    <w:rsid w:val="00124CC8"/>
    <w:rsid w:val="00124D0A"/>
    <w:rsid w:val="00124F11"/>
    <w:rsid w:val="0012613B"/>
    <w:rsid w:val="00131716"/>
    <w:rsid w:val="00132969"/>
    <w:rsid w:val="00132A84"/>
    <w:rsid w:val="00135271"/>
    <w:rsid w:val="0014289B"/>
    <w:rsid w:val="001433EC"/>
    <w:rsid w:val="001511B0"/>
    <w:rsid w:val="00153472"/>
    <w:rsid w:val="001545DC"/>
    <w:rsid w:val="0015679E"/>
    <w:rsid w:val="001569C5"/>
    <w:rsid w:val="00157A75"/>
    <w:rsid w:val="00162F91"/>
    <w:rsid w:val="00163655"/>
    <w:rsid w:val="00163998"/>
    <w:rsid w:val="001671F6"/>
    <w:rsid w:val="0016730A"/>
    <w:rsid w:val="00167E04"/>
    <w:rsid w:val="00171AAA"/>
    <w:rsid w:val="0017201D"/>
    <w:rsid w:val="00172354"/>
    <w:rsid w:val="00173D8C"/>
    <w:rsid w:val="00174332"/>
    <w:rsid w:val="00174962"/>
    <w:rsid w:val="00177C6A"/>
    <w:rsid w:val="00180B21"/>
    <w:rsid w:val="00180F90"/>
    <w:rsid w:val="0018277C"/>
    <w:rsid w:val="00182E7B"/>
    <w:rsid w:val="0018382C"/>
    <w:rsid w:val="00183BC1"/>
    <w:rsid w:val="00183DD2"/>
    <w:rsid w:val="0018519F"/>
    <w:rsid w:val="001864B1"/>
    <w:rsid w:val="001902CB"/>
    <w:rsid w:val="001903C7"/>
    <w:rsid w:val="00192225"/>
    <w:rsid w:val="00192304"/>
    <w:rsid w:val="00194541"/>
    <w:rsid w:val="00196E46"/>
    <w:rsid w:val="00196E91"/>
    <w:rsid w:val="00197F89"/>
    <w:rsid w:val="001A0270"/>
    <w:rsid w:val="001A0DAC"/>
    <w:rsid w:val="001A2222"/>
    <w:rsid w:val="001A3CA9"/>
    <w:rsid w:val="001B0A82"/>
    <w:rsid w:val="001B3E35"/>
    <w:rsid w:val="001B618C"/>
    <w:rsid w:val="001B7831"/>
    <w:rsid w:val="001C1449"/>
    <w:rsid w:val="001C233F"/>
    <w:rsid w:val="001D116B"/>
    <w:rsid w:val="001D2857"/>
    <w:rsid w:val="001D65D0"/>
    <w:rsid w:val="001E2046"/>
    <w:rsid w:val="001E5176"/>
    <w:rsid w:val="001F191A"/>
    <w:rsid w:val="001F1A1D"/>
    <w:rsid w:val="001F1E48"/>
    <w:rsid w:val="001F1E86"/>
    <w:rsid w:val="001F5751"/>
    <w:rsid w:val="001F5C6B"/>
    <w:rsid w:val="001F7B57"/>
    <w:rsid w:val="002000AD"/>
    <w:rsid w:val="00200865"/>
    <w:rsid w:val="00204EFA"/>
    <w:rsid w:val="002050C6"/>
    <w:rsid w:val="00212A6F"/>
    <w:rsid w:val="002143F3"/>
    <w:rsid w:val="00215C53"/>
    <w:rsid w:val="00216475"/>
    <w:rsid w:val="00217349"/>
    <w:rsid w:val="00221996"/>
    <w:rsid w:val="002231B1"/>
    <w:rsid w:val="00223A7C"/>
    <w:rsid w:val="002245C2"/>
    <w:rsid w:val="00227832"/>
    <w:rsid w:val="00227E97"/>
    <w:rsid w:val="00230704"/>
    <w:rsid w:val="002328E2"/>
    <w:rsid w:val="0023315C"/>
    <w:rsid w:val="00233C00"/>
    <w:rsid w:val="00233C4E"/>
    <w:rsid w:val="00236899"/>
    <w:rsid w:val="002446CE"/>
    <w:rsid w:val="00245C52"/>
    <w:rsid w:val="00246351"/>
    <w:rsid w:val="0024665B"/>
    <w:rsid w:val="0024699F"/>
    <w:rsid w:val="00246AA3"/>
    <w:rsid w:val="00246C1A"/>
    <w:rsid w:val="0024767B"/>
    <w:rsid w:val="00247B5D"/>
    <w:rsid w:val="002519FC"/>
    <w:rsid w:val="00253725"/>
    <w:rsid w:val="0025499A"/>
    <w:rsid w:val="00255478"/>
    <w:rsid w:val="00256FE5"/>
    <w:rsid w:val="00263D59"/>
    <w:rsid w:val="00264466"/>
    <w:rsid w:val="0026473C"/>
    <w:rsid w:val="00265890"/>
    <w:rsid w:val="002704DE"/>
    <w:rsid w:val="00270B11"/>
    <w:rsid w:val="00273D66"/>
    <w:rsid w:val="002752EA"/>
    <w:rsid w:val="0027645D"/>
    <w:rsid w:val="00280AFB"/>
    <w:rsid w:val="00281A92"/>
    <w:rsid w:val="0028453F"/>
    <w:rsid w:val="002865ED"/>
    <w:rsid w:val="00290707"/>
    <w:rsid w:val="00290A5E"/>
    <w:rsid w:val="00293A92"/>
    <w:rsid w:val="002A18C0"/>
    <w:rsid w:val="002A4001"/>
    <w:rsid w:val="002A72EE"/>
    <w:rsid w:val="002B1F85"/>
    <w:rsid w:val="002C0229"/>
    <w:rsid w:val="002C03A8"/>
    <w:rsid w:val="002C2B7F"/>
    <w:rsid w:val="002C3881"/>
    <w:rsid w:val="002C4173"/>
    <w:rsid w:val="002C672A"/>
    <w:rsid w:val="002D064E"/>
    <w:rsid w:val="002D21DB"/>
    <w:rsid w:val="002D3CA8"/>
    <w:rsid w:val="002D7611"/>
    <w:rsid w:val="002E1C74"/>
    <w:rsid w:val="002E21EC"/>
    <w:rsid w:val="002E3D86"/>
    <w:rsid w:val="002E51F2"/>
    <w:rsid w:val="00302D87"/>
    <w:rsid w:val="00304342"/>
    <w:rsid w:val="0030756E"/>
    <w:rsid w:val="003101D6"/>
    <w:rsid w:val="00312AF6"/>
    <w:rsid w:val="00313FDB"/>
    <w:rsid w:val="00314A35"/>
    <w:rsid w:val="00314FEB"/>
    <w:rsid w:val="00320868"/>
    <w:rsid w:val="00321FD0"/>
    <w:rsid w:val="00322AC9"/>
    <w:rsid w:val="003250BF"/>
    <w:rsid w:val="00325332"/>
    <w:rsid w:val="00332657"/>
    <w:rsid w:val="003330C3"/>
    <w:rsid w:val="003330E3"/>
    <w:rsid w:val="00334ED3"/>
    <w:rsid w:val="003379C9"/>
    <w:rsid w:val="003448F9"/>
    <w:rsid w:val="00346AFC"/>
    <w:rsid w:val="00347413"/>
    <w:rsid w:val="00347A1B"/>
    <w:rsid w:val="00350891"/>
    <w:rsid w:val="00351579"/>
    <w:rsid w:val="00352B77"/>
    <w:rsid w:val="00354140"/>
    <w:rsid w:val="00354FA4"/>
    <w:rsid w:val="0035547A"/>
    <w:rsid w:val="00355902"/>
    <w:rsid w:val="00357DC0"/>
    <w:rsid w:val="00361182"/>
    <w:rsid w:val="00364F66"/>
    <w:rsid w:val="00365C94"/>
    <w:rsid w:val="00370AEF"/>
    <w:rsid w:val="003719D5"/>
    <w:rsid w:val="00372E74"/>
    <w:rsid w:val="00372F75"/>
    <w:rsid w:val="00374D2D"/>
    <w:rsid w:val="00374F83"/>
    <w:rsid w:val="00375D46"/>
    <w:rsid w:val="00376028"/>
    <w:rsid w:val="00376742"/>
    <w:rsid w:val="00377CBB"/>
    <w:rsid w:val="003835AF"/>
    <w:rsid w:val="00385AEE"/>
    <w:rsid w:val="003879C5"/>
    <w:rsid w:val="00393237"/>
    <w:rsid w:val="00395202"/>
    <w:rsid w:val="003956AC"/>
    <w:rsid w:val="003959DE"/>
    <w:rsid w:val="00395AE3"/>
    <w:rsid w:val="003A3970"/>
    <w:rsid w:val="003B0C32"/>
    <w:rsid w:val="003B0E8B"/>
    <w:rsid w:val="003B1979"/>
    <w:rsid w:val="003B19D0"/>
    <w:rsid w:val="003B2D16"/>
    <w:rsid w:val="003B4480"/>
    <w:rsid w:val="003B7A57"/>
    <w:rsid w:val="003C30F2"/>
    <w:rsid w:val="003C5678"/>
    <w:rsid w:val="003C56A8"/>
    <w:rsid w:val="003C5923"/>
    <w:rsid w:val="003C5B7C"/>
    <w:rsid w:val="003C6C2B"/>
    <w:rsid w:val="003C7CBE"/>
    <w:rsid w:val="003D0196"/>
    <w:rsid w:val="003D0224"/>
    <w:rsid w:val="003D0542"/>
    <w:rsid w:val="003D15A5"/>
    <w:rsid w:val="003D1E33"/>
    <w:rsid w:val="003D2A3E"/>
    <w:rsid w:val="003D4DD4"/>
    <w:rsid w:val="003E0A3C"/>
    <w:rsid w:val="003E20FC"/>
    <w:rsid w:val="003E3F8B"/>
    <w:rsid w:val="003E426E"/>
    <w:rsid w:val="003E5277"/>
    <w:rsid w:val="003E54B5"/>
    <w:rsid w:val="003E57AA"/>
    <w:rsid w:val="003E69F4"/>
    <w:rsid w:val="003F2407"/>
    <w:rsid w:val="003F39A5"/>
    <w:rsid w:val="003F5F8A"/>
    <w:rsid w:val="003F6887"/>
    <w:rsid w:val="003F7EB1"/>
    <w:rsid w:val="00400363"/>
    <w:rsid w:val="00402151"/>
    <w:rsid w:val="004048E1"/>
    <w:rsid w:val="00405BF5"/>
    <w:rsid w:val="00406A2D"/>
    <w:rsid w:val="00407319"/>
    <w:rsid w:val="0040761A"/>
    <w:rsid w:val="00411617"/>
    <w:rsid w:val="00415209"/>
    <w:rsid w:val="0041547D"/>
    <w:rsid w:val="0041737A"/>
    <w:rsid w:val="0041762A"/>
    <w:rsid w:val="00420FE0"/>
    <w:rsid w:val="00424B02"/>
    <w:rsid w:val="00426B66"/>
    <w:rsid w:val="00430F0A"/>
    <w:rsid w:val="00431CDE"/>
    <w:rsid w:val="00432F90"/>
    <w:rsid w:val="00433AED"/>
    <w:rsid w:val="00436AE7"/>
    <w:rsid w:val="00437AED"/>
    <w:rsid w:val="00440EB9"/>
    <w:rsid w:val="0044132E"/>
    <w:rsid w:val="00441A9C"/>
    <w:rsid w:val="00445820"/>
    <w:rsid w:val="004510ED"/>
    <w:rsid w:val="00452AEB"/>
    <w:rsid w:val="00455384"/>
    <w:rsid w:val="00455919"/>
    <w:rsid w:val="0045674C"/>
    <w:rsid w:val="004578E8"/>
    <w:rsid w:val="00460EAB"/>
    <w:rsid w:val="00464497"/>
    <w:rsid w:val="00464896"/>
    <w:rsid w:val="00464B61"/>
    <w:rsid w:val="00465B9E"/>
    <w:rsid w:val="004676C9"/>
    <w:rsid w:val="00473BD8"/>
    <w:rsid w:val="004766F7"/>
    <w:rsid w:val="004779A3"/>
    <w:rsid w:val="00477DC0"/>
    <w:rsid w:val="00483CFC"/>
    <w:rsid w:val="004840C0"/>
    <w:rsid w:val="0048492D"/>
    <w:rsid w:val="004849F8"/>
    <w:rsid w:val="00486460"/>
    <w:rsid w:val="00490C06"/>
    <w:rsid w:val="0049368C"/>
    <w:rsid w:val="004945A0"/>
    <w:rsid w:val="004A0DF2"/>
    <w:rsid w:val="004A2462"/>
    <w:rsid w:val="004A27B2"/>
    <w:rsid w:val="004A7A32"/>
    <w:rsid w:val="004B1BC0"/>
    <w:rsid w:val="004B245F"/>
    <w:rsid w:val="004B3E71"/>
    <w:rsid w:val="004B417F"/>
    <w:rsid w:val="004B4D3E"/>
    <w:rsid w:val="004B577C"/>
    <w:rsid w:val="004B68A5"/>
    <w:rsid w:val="004B720B"/>
    <w:rsid w:val="004B7B1B"/>
    <w:rsid w:val="004C2A9C"/>
    <w:rsid w:val="004C4F5F"/>
    <w:rsid w:val="004D0AF8"/>
    <w:rsid w:val="004D1AAE"/>
    <w:rsid w:val="004D2171"/>
    <w:rsid w:val="004D3AF0"/>
    <w:rsid w:val="004E2023"/>
    <w:rsid w:val="004E65C6"/>
    <w:rsid w:val="004F15AB"/>
    <w:rsid w:val="004F1B1D"/>
    <w:rsid w:val="004F7A7A"/>
    <w:rsid w:val="0050297F"/>
    <w:rsid w:val="00504B12"/>
    <w:rsid w:val="005079D9"/>
    <w:rsid w:val="005116C6"/>
    <w:rsid w:val="005161B4"/>
    <w:rsid w:val="005175D2"/>
    <w:rsid w:val="005179E7"/>
    <w:rsid w:val="0052120E"/>
    <w:rsid w:val="00521E93"/>
    <w:rsid w:val="00524C2F"/>
    <w:rsid w:val="00527024"/>
    <w:rsid w:val="00530066"/>
    <w:rsid w:val="00532FAF"/>
    <w:rsid w:val="00533563"/>
    <w:rsid w:val="00533A75"/>
    <w:rsid w:val="00533F8E"/>
    <w:rsid w:val="005373FB"/>
    <w:rsid w:val="005379C0"/>
    <w:rsid w:val="0054260B"/>
    <w:rsid w:val="00546E83"/>
    <w:rsid w:val="005473B1"/>
    <w:rsid w:val="005473C9"/>
    <w:rsid w:val="00553BF5"/>
    <w:rsid w:val="00555B64"/>
    <w:rsid w:val="00555E78"/>
    <w:rsid w:val="00557065"/>
    <w:rsid w:val="00557567"/>
    <w:rsid w:val="00557BDE"/>
    <w:rsid w:val="005608C8"/>
    <w:rsid w:val="0056096D"/>
    <w:rsid w:val="00560AB5"/>
    <w:rsid w:val="00563EAD"/>
    <w:rsid w:val="005660E8"/>
    <w:rsid w:val="00567DD0"/>
    <w:rsid w:val="005704BF"/>
    <w:rsid w:val="00570F23"/>
    <w:rsid w:val="0057164F"/>
    <w:rsid w:val="0057261D"/>
    <w:rsid w:val="005728D1"/>
    <w:rsid w:val="00573C3A"/>
    <w:rsid w:val="00574AA0"/>
    <w:rsid w:val="005775BD"/>
    <w:rsid w:val="005818DD"/>
    <w:rsid w:val="00582601"/>
    <w:rsid w:val="005828C0"/>
    <w:rsid w:val="00585265"/>
    <w:rsid w:val="005863AE"/>
    <w:rsid w:val="00590121"/>
    <w:rsid w:val="005931EB"/>
    <w:rsid w:val="00594570"/>
    <w:rsid w:val="00594EAE"/>
    <w:rsid w:val="005957D4"/>
    <w:rsid w:val="005971E6"/>
    <w:rsid w:val="00597289"/>
    <w:rsid w:val="00597AF9"/>
    <w:rsid w:val="005A12D0"/>
    <w:rsid w:val="005A2DE1"/>
    <w:rsid w:val="005A33AC"/>
    <w:rsid w:val="005A572E"/>
    <w:rsid w:val="005A68BF"/>
    <w:rsid w:val="005B02D6"/>
    <w:rsid w:val="005B07D0"/>
    <w:rsid w:val="005B390F"/>
    <w:rsid w:val="005B3B6E"/>
    <w:rsid w:val="005C1B09"/>
    <w:rsid w:val="005C4107"/>
    <w:rsid w:val="005C498B"/>
    <w:rsid w:val="005D0020"/>
    <w:rsid w:val="005D2894"/>
    <w:rsid w:val="005E227F"/>
    <w:rsid w:val="005E28EE"/>
    <w:rsid w:val="005E2A63"/>
    <w:rsid w:val="005E36C0"/>
    <w:rsid w:val="005E3E46"/>
    <w:rsid w:val="005E5E12"/>
    <w:rsid w:val="005F12C9"/>
    <w:rsid w:val="005F2726"/>
    <w:rsid w:val="005F2758"/>
    <w:rsid w:val="005F2BF7"/>
    <w:rsid w:val="005F4FA8"/>
    <w:rsid w:val="005F5AE7"/>
    <w:rsid w:val="005F6095"/>
    <w:rsid w:val="005F732A"/>
    <w:rsid w:val="00601157"/>
    <w:rsid w:val="006016D2"/>
    <w:rsid w:val="006018C0"/>
    <w:rsid w:val="00601D63"/>
    <w:rsid w:val="0060355E"/>
    <w:rsid w:val="006036B1"/>
    <w:rsid w:val="00610A0C"/>
    <w:rsid w:val="006130DA"/>
    <w:rsid w:val="00614165"/>
    <w:rsid w:val="00614D73"/>
    <w:rsid w:val="00615B5E"/>
    <w:rsid w:val="0061650C"/>
    <w:rsid w:val="006173B9"/>
    <w:rsid w:val="006175CC"/>
    <w:rsid w:val="00617F86"/>
    <w:rsid w:val="00621F37"/>
    <w:rsid w:val="00621F66"/>
    <w:rsid w:val="0062340B"/>
    <w:rsid w:val="006245DA"/>
    <w:rsid w:val="00626F82"/>
    <w:rsid w:val="00627C72"/>
    <w:rsid w:val="00630A1A"/>
    <w:rsid w:val="00636072"/>
    <w:rsid w:val="006417CF"/>
    <w:rsid w:val="006419FC"/>
    <w:rsid w:val="00641AEC"/>
    <w:rsid w:val="006442A1"/>
    <w:rsid w:val="00647EE9"/>
    <w:rsid w:val="006529F6"/>
    <w:rsid w:val="00652E8B"/>
    <w:rsid w:val="00653807"/>
    <w:rsid w:val="00655AE4"/>
    <w:rsid w:val="00660202"/>
    <w:rsid w:val="006669F5"/>
    <w:rsid w:val="006700DA"/>
    <w:rsid w:val="0067259E"/>
    <w:rsid w:val="00674BC8"/>
    <w:rsid w:val="00674FC9"/>
    <w:rsid w:val="00675ADB"/>
    <w:rsid w:val="0067782D"/>
    <w:rsid w:val="00677D08"/>
    <w:rsid w:val="00680E20"/>
    <w:rsid w:val="00682275"/>
    <w:rsid w:val="00683F23"/>
    <w:rsid w:val="00683F93"/>
    <w:rsid w:val="0068731B"/>
    <w:rsid w:val="00690607"/>
    <w:rsid w:val="006908A4"/>
    <w:rsid w:val="00690D12"/>
    <w:rsid w:val="0069137E"/>
    <w:rsid w:val="00697A90"/>
    <w:rsid w:val="006A0D6D"/>
    <w:rsid w:val="006A2370"/>
    <w:rsid w:val="006A73D5"/>
    <w:rsid w:val="006B3055"/>
    <w:rsid w:val="006C0E24"/>
    <w:rsid w:val="006C12A3"/>
    <w:rsid w:val="006C26A3"/>
    <w:rsid w:val="006C2D91"/>
    <w:rsid w:val="006C5059"/>
    <w:rsid w:val="006C5C18"/>
    <w:rsid w:val="006D117A"/>
    <w:rsid w:val="006D39DB"/>
    <w:rsid w:val="006D5B39"/>
    <w:rsid w:val="006E0776"/>
    <w:rsid w:val="006E0CC7"/>
    <w:rsid w:val="006E1A87"/>
    <w:rsid w:val="006E30FA"/>
    <w:rsid w:val="006E5A88"/>
    <w:rsid w:val="006F3014"/>
    <w:rsid w:val="007034EC"/>
    <w:rsid w:val="00705D9F"/>
    <w:rsid w:val="00711E06"/>
    <w:rsid w:val="0071400A"/>
    <w:rsid w:val="00715FD2"/>
    <w:rsid w:val="007175EB"/>
    <w:rsid w:val="00717ED7"/>
    <w:rsid w:val="007205E7"/>
    <w:rsid w:val="00723183"/>
    <w:rsid w:val="007241F8"/>
    <w:rsid w:val="00725253"/>
    <w:rsid w:val="007261BB"/>
    <w:rsid w:val="0072623E"/>
    <w:rsid w:val="007273FB"/>
    <w:rsid w:val="00731EE9"/>
    <w:rsid w:val="0073254A"/>
    <w:rsid w:val="00732E15"/>
    <w:rsid w:val="00733396"/>
    <w:rsid w:val="007339E6"/>
    <w:rsid w:val="00736857"/>
    <w:rsid w:val="00736C96"/>
    <w:rsid w:val="00742FA1"/>
    <w:rsid w:val="007431AF"/>
    <w:rsid w:val="0074423D"/>
    <w:rsid w:val="0074453E"/>
    <w:rsid w:val="0074617A"/>
    <w:rsid w:val="007468FF"/>
    <w:rsid w:val="00746E4E"/>
    <w:rsid w:val="007508EA"/>
    <w:rsid w:val="00750D76"/>
    <w:rsid w:val="00751EE2"/>
    <w:rsid w:val="0075358E"/>
    <w:rsid w:val="007602CD"/>
    <w:rsid w:val="00760876"/>
    <w:rsid w:val="00761F0A"/>
    <w:rsid w:val="0076309C"/>
    <w:rsid w:val="00763578"/>
    <w:rsid w:val="007639D5"/>
    <w:rsid w:val="00767E55"/>
    <w:rsid w:val="00770A5D"/>
    <w:rsid w:val="00771FA3"/>
    <w:rsid w:val="0077585F"/>
    <w:rsid w:val="00775A91"/>
    <w:rsid w:val="00780140"/>
    <w:rsid w:val="0078019A"/>
    <w:rsid w:val="00784484"/>
    <w:rsid w:val="00786B7A"/>
    <w:rsid w:val="00787906"/>
    <w:rsid w:val="0079168B"/>
    <w:rsid w:val="0079717E"/>
    <w:rsid w:val="00797B79"/>
    <w:rsid w:val="007A2D3A"/>
    <w:rsid w:val="007A4AFA"/>
    <w:rsid w:val="007A55A5"/>
    <w:rsid w:val="007A56CF"/>
    <w:rsid w:val="007B19A9"/>
    <w:rsid w:val="007B44E8"/>
    <w:rsid w:val="007B7F03"/>
    <w:rsid w:val="007C1E3A"/>
    <w:rsid w:val="007C540F"/>
    <w:rsid w:val="007C6B15"/>
    <w:rsid w:val="007D024A"/>
    <w:rsid w:val="007D1E42"/>
    <w:rsid w:val="007D2ECF"/>
    <w:rsid w:val="007D3530"/>
    <w:rsid w:val="007D366A"/>
    <w:rsid w:val="007D3D36"/>
    <w:rsid w:val="007D48E2"/>
    <w:rsid w:val="007D4F65"/>
    <w:rsid w:val="007D732E"/>
    <w:rsid w:val="007D7366"/>
    <w:rsid w:val="007D77D2"/>
    <w:rsid w:val="007D7E56"/>
    <w:rsid w:val="007F20C3"/>
    <w:rsid w:val="007F2825"/>
    <w:rsid w:val="007F4DA6"/>
    <w:rsid w:val="007F5ED1"/>
    <w:rsid w:val="007F6E72"/>
    <w:rsid w:val="00800CEC"/>
    <w:rsid w:val="00801B0A"/>
    <w:rsid w:val="00801DA0"/>
    <w:rsid w:val="00802CB3"/>
    <w:rsid w:val="00804738"/>
    <w:rsid w:val="00805E2F"/>
    <w:rsid w:val="0080652A"/>
    <w:rsid w:val="00807FB2"/>
    <w:rsid w:val="00812231"/>
    <w:rsid w:val="008133DC"/>
    <w:rsid w:val="00813494"/>
    <w:rsid w:val="00814046"/>
    <w:rsid w:val="008145C5"/>
    <w:rsid w:val="008146C7"/>
    <w:rsid w:val="008166EA"/>
    <w:rsid w:val="00817011"/>
    <w:rsid w:val="0081727D"/>
    <w:rsid w:val="00817EF7"/>
    <w:rsid w:val="008205A6"/>
    <w:rsid w:val="008206D6"/>
    <w:rsid w:val="0082322E"/>
    <w:rsid w:val="0082339C"/>
    <w:rsid w:val="0082483E"/>
    <w:rsid w:val="008252D7"/>
    <w:rsid w:val="008309F0"/>
    <w:rsid w:val="00834AC9"/>
    <w:rsid w:val="008368E0"/>
    <w:rsid w:val="00840534"/>
    <w:rsid w:val="00843A06"/>
    <w:rsid w:val="00844096"/>
    <w:rsid w:val="00845BCE"/>
    <w:rsid w:val="00850B7B"/>
    <w:rsid w:val="00850BCC"/>
    <w:rsid w:val="00854F34"/>
    <w:rsid w:val="00855108"/>
    <w:rsid w:val="008613BD"/>
    <w:rsid w:val="00863239"/>
    <w:rsid w:val="008716EF"/>
    <w:rsid w:val="00872319"/>
    <w:rsid w:val="00873898"/>
    <w:rsid w:val="00875777"/>
    <w:rsid w:val="00876598"/>
    <w:rsid w:val="00876E9A"/>
    <w:rsid w:val="00880254"/>
    <w:rsid w:val="00881425"/>
    <w:rsid w:val="00882944"/>
    <w:rsid w:val="00883102"/>
    <w:rsid w:val="00884598"/>
    <w:rsid w:val="00884C95"/>
    <w:rsid w:val="008865DC"/>
    <w:rsid w:val="0089077B"/>
    <w:rsid w:val="00892122"/>
    <w:rsid w:val="00895C8A"/>
    <w:rsid w:val="00897687"/>
    <w:rsid w:val="008A1A4D"/>
    <w:rsid w:val="008A1D5F"/>
    <w:rsid w:val="008A3023"/>
    <w:rsid w:val="008A3CE1"/>
    <w:rsid w:val="008A64E2"/>
    <w:rsid w:val="008B1475"/>
    <w:rsid w:val="008B4CCB"/>
    <w:rsid w:val="008B7E4E"/>
    <w:rsid w:val="008C40B1"/>
    <w:rsid w:val="008C579F"/>
    <w:rsid w:val="008D023F"/>
    <w:rsid w:val="008D0AEC"/>
    <w:rsid w:val="008D2E89"/>
    <w:rsid w:val="008D5A85"/>
    <w:rsid w:val="008E233A"/>
    <w:rsid w:val="008E49A5"/>
    <w:rsid w:val="008E50C4"/>
    <w:rsid w:val="008E71B5"/>
    <w:rsid w:val="008F0526"/>
    <w:rsid w:val="008F09AA"/>
    <w:rsid w:val="008F5FAE"/>
    <w:rsid w:val="008F6323"/>
    <w:rsid w:val="00902636"/>
    <w:rsid w:val="00906069"/>
    <w:rsid w:val="009078F9"/>
    <w:rsid w:val="00913047"/>
    <w:rsid w:val="009141BA"/>
    <w:rsid w:val="00916919"/>
    <w:rsid w:val="00920F02"/>
    <w:rsid w:val="0092179E"/>
    <w:rsid w:val="00924F31"/>
    <w:rsid w:val="00930813"/>
    <w:rsid w:val="00930D2F"/>
    <w:rsid w:val="00930F45"/>
    <w:rsid w:val="0093475E"/>
    <w:rsid w:val="009353B0"/>
    <w:rsid w:val="00937017"/>
    <w:rsid w:val="00937175"/>
    <w:rsid w:val="0094107E"/>
    <w:rsid w:val="0094273A"/>
    <w:rsid w:val="009431D9"/>
    <w:rsid w:val="0094323E"/>
    <w:rsid w:val="00944234"/>
    <w:rsid w:val="00944A52"/>
    <w:rsid w:val="00947BA4"/>
    <w:rsid w:val="009500D2"/>
    <w:rsid w:val="00950A8A"/>
    <w:rsid w:val="00952C6A"/>
    <w:rsid w:val="00954704"/>
    <w:rsid w:val="0096183F"/>
    <w:rsid w:val="00962F1E"/>
    <w:rsid w:val="009638AB"/>
    <w:rsid w:val="00963ABA"/>
    <w:rsid w:val="00964DA0"/>
    <w:rsid w:val="0096532C"/>
    <w:rsid w:val="00965ECB"/>
    <w:rsid w:val="00970415"/>
    <w:rsid w:val="009711A0"/>
    <w:rsid w:val="0097122A"/>
    <w:rsid w:val="0097238C"/>
    <w:rsid w:val="0097402E"/>
    <w:rsid w:val="009748DB"/>
    <w:rsid w:val="009752E5"/>
    <w:rsid w:val="00976112"/>
    <w:rsid w:val="00976836"/>
    <w:rsid w:val="00977C17"/>
    <w:rsid w:val="00977CF6"/>
    <w:rsid w:val="00980188"/>
    <w:rsid w:val="0098041D"/>
    <w:rsid w:val="00981F8E"/>
    <w:rsid w:val="009825CD"/>
    <w:rsid w:val="00982B9E"/>
    <w:rsid w:val="00983270"/>
    <w:rsid w:val="00991813"/>
    <w:rsid w:val="00991C96"/>
    <w:rsid w:val="009929D9"/>
    <w:rsid w:val="009A46BC"/>
    <w:rsid w:val="009A67D6"/>
    <w:rsid w:val="009A76B5"/>
    <w:rsid w:val="009B132A"/>
    <w:rsid w:val="009B6356"/>
    <w:rsid w:val="009B6911"/>
    <w:rsid w:val="009C2375"/>
    <w:rsid w:val="009C727C"/>
    <w:rsid w:val="009C7457"/>
    <w:rsid w:val="009C7B4A"/>
    <w:rsid w:val="009D0E72"/>
    <w:rsid w:val="009D18DC"/>
    <w:rsid w:val="009D2F37"/>
    <w:rsid w:val="009D41DF"/>
    <w:rsid w:val="009D5625"/>
    <w:rsid w:val="009E13F8"/>
    <w:rsid w:val="009E242C"/>
    <w:rsid w:val="009E2896"/>
    <w:rsid w:val="009E2FAF"/>
    <w:rsid w:val="009E385D"/>
    <w:rsid w:val="009E4485"/>
    <w:rsid w:val="009E4795"/>
    <w:rsid w:val="009E5C24"/>
    <w:rsid w:val="009E5EC1"/>
    <w:rsid w:val="009E6672"/>
    <w:rsid w:val="009F11DE"/>
    <w:rsid w:val="009F2AB1"/>
    <w:rsid w:val="009F358D"/>
    <w:rsid w:val="009F3A72"/>
    <w:rsid w:val="009F44A8"/>
    <w:rsid w:val="009F46A0"/>
    <w:rsid w:val="009F5557"/>
    <w:rsid w:val="00A0408C"/>
    <w:rsid w:val="00A052E0"/>
    <w:rsid w:val="00A073AC"/>
    <w:rsid w:val="00A07D4C"/>
    <w:rsid w:val="00A11EE7"/>
    <w:rsid w:val="00A21451"/>
    <w:rsid w:val="00A2190F"/>
    <w:rsid w:val="00A22AE7"/>
    <w:rsid w:val="00A24020"/>
    <w:rsid w:val="00A24E55"/>
    <w:rsid w:val="00A26E81"/>
    <w:rsid w:val="00A301AD"/>
    <w:rsid w:val="00A30E80"/>
    <w:rsid w:val="00A312AF"/>
    <w:rsid w:val="00A33F73"/>
    <w:rsid w:val="00A40386"/>
    <w:rsid w:val="00A407F7"/>
    <w:rsid w:val="00A448FE"/>
    <w:rsid w:val="00A44C03"/>
    <w:rsid w:val="00A46005"/>
    <w:rsid w:val="00A46131"/>
    <w:rsid w:val="00A46C89"/>
    <w:rsid w:val="00A525EF"/>
    <w:rsid w:val="00A53A76"/>
    <w:rsid w:val="00A54F01"/>
    <w:rsid w:val="00A55AAB"/>
    <w:rsid w:val="00A604E7"/>
    <w:rsid w:val="00A62173"/>
    <w:rsid w:val="00A64AE8"/>
    <w:rsid w:val="00A72687"/>
    <w:rsid w:val="00A732A9"/>
    <w:rsid w:val="00A75626"/>
    <w:rsid w:val="00A75C47"/>
    <w:rsid w:val="00A76318"/>
    <w:rsid w:val="00A8329D"/>
    <w:rsid w:val="00A834F1"/>
    <w:rsid w:val="00A842DC"/>
    <w:rsid w:val="00A84DEC"/>
    <w:rsid w:val="00A85AE5"/>
    <w:rsid w:val="00A86C1C"/>
    <w:rsid w:val="00A9032E"/>
    <w:rsid w:val="00A9073C"/>
    <w:rsid w:val="00A94AFA"/>
    <w:rsid w:val="00A975F3"/>
    <w:rsid w:val="00A97C0D"/>
    <w:rsid w:val="00AA20E3"/>
    <w:rsid w:val="00AA39E8"/>
    <w:rsid w:val="00AA3AA7"/>
    <w:rsid w:val="00AB01D8"/>
    <w:rsid w:val="00AB143C"/>
    <w:rsid w:val="00AB2D4E"/>
    <w:rsid w:val="00AB2D7E"/>
    <w:rsid w:val="00AB560A"/>
    <w:rsid w:val="00AB70E3"/>
    <w:rsid w:val="00AC0C24"/>
    <w:rsid w:val="00AC2D05"/>
    <w:rsid w:val="00AC3132"/>
    <w:rsid w:val="00AC3187"/>
    <w:rsid w:val="00AC47FE"/>
    <w:rsid w:val="00AC76A0"/>
    <w:rsid w:val="00AD2B0B"/>
    <w:rsid w:val="00AD3210"/>
    <w:rsid w:val="00AD4459"/>
    <w:rsid w:val="00AD5F99"/>
    <w:rsid w:val="00AD67E6"/>
    <w:rsid w:val="00AD74C3"/>
    <w:rsid w:val="00AE1C31"/>
    <w:rsid w:val="00AE28C0"/>
    <w:rsid w:val="00AE3B3C"/>
    <w:rsid w:val="00AE56E0"/>
    <w:rsid w:val="00AE6C9B"/>
    <w:rsid w:val="00AF55C5"/>
    <w:rsid w:val="00B00842"/>
    <w:rsid w:val="00B0195E"/>
    <w:rsid w:val="00B043B2"/>
    <w:rsid w:val="00B10852"/>
    <w:rsid w:val="00B12061"/>
    <w:rsid w:val="00B1564F"/>
    <w:rsid w:val="00B1571D"/>
    <w:rsid w:val="00B16887"/>
    <w:rsid w:val="00B24D63"/>
    <w:rsid w:val="00B40CB0"/>
    <w:rsid w:val="00B40D32"/>
    <w:rsid w:val="00B41F09"/>
    <w:rsid w:val="00B439BB"/>
    <w:rsid w:val="00B52728"/>
    <w:rsid w:val="00B529CD"/>
    <w:rsid w:val="00B5309C"/>
    <w:rsid w:val="00B5394A"/>
    <w:rsid w:val="00B54416"/>
    <w:rsid w:val="00B576C5"/>
    <w:rsid w:val="00B619B3"/>
    <w:rsid w:val="00B631FD"/>
    <w:rsid w:val="00B633BC"/>
    <w:rsid w:val="00B64CB1"/>
    <w:rsid w:val="00B655E8"/>
    <w:rsid w:val="00B6643E"/>
    <w:rsid w:val="00B677EB"/>
    <w:rsid w:val="00B71D69"/>
    <w:rsid w:val="00B73294"/>
    <w:rsid w:val="00B77E6C"/>
    <w:rsid w:val="00B80386"/>
    <w:rsid w:val="00B80794"/>
    <w:rsid w:val="00B81CE5"/>
    <w:rsid w:val="00B82881"/>
    <w:rsid w:val="00B86318"/>
    <w:rsid w:val="00B864AA"/>
    <w:rsid w:val="00B86849"/>
    <w:rsid w:val="00B868F5"/>
    <w:rsid w:val="00B869B9"/>
    <w:rsid w:val="00B86FFF"/>
    <w:rsid w:val="00B876D9"/>
    <w:rsid w:val="00B9081F"/>
    <w:rsid w:val="00B90AB1"/>
    <w:rsid w:val="00B912D0"/>
    <w:rsid w:val="00B91B55"/>
    <w:rsid w:val="00BA43D1"/>
    <w:rsid w:val="00BA5297"/>
    <w:rsid w:val="00BA5615"/>
    <w:rsid w:val="00BA779C"/>
    <w:rsid w:val="00BB1317"/>
    <w:rsid w:val="00BB16A3"/>
    <w:rsid w:val="00BB31BD"/>
    <w:rsid w:val="00BB3CCA"/>
    <w:rsid w:val="00BB63B1"/>
    <w:rsid w:val="00BB7826"/>
    <w:rsid w:val="00BB7D64"/>
    <w:rsid w:val="00BC0906"/>
    <w:rsid w:val="00BC2651"/>
    <w:rsid w:val="00BC3967"/>
    <w:rsid w:val="00BD4118"/>
    <w:rsid w:val="00BE0C30"/>
    <w:rsid w:val="00BE22BA"/>
    <w:rsid w:val="00BE3AFD"/>
    <w:rsid w:val="00BE511A"/>
    <w:rsid w:val="00BE5E92"/>
    <w:rsid w:val="00BE6389"/>
    <w:rsid w:val="00BF2D9B"/>
    <w:rsid w:val="00BF6ECE"/>
    <w:rsid w:val="00BF751C"/>
    <w:rsid w:val="00BF7E6F"/>
    <w:rsid w:val="00C02B05"/>
    <w:rsid w:val="00C03E69"/>
    <w:rsid w:val="00C045DB"/>
    <w:rsid w:val="00C048D0"/>
    <w:rsid w:val="00C07348"/>
    <w:rsid w:val="00C07B16"/>
    <w:rsid w:val="00C11DA3"/>
    <w:rsid w:val="00C120A6"/>
    <w:rsid w:val="00C13F99"/>
    <w:rsid w:val="00C150B0"/>
    <w:rsid w:val="00C20562"/>
    <w:rsid w:val="00C21B75"/>
    <w:rsid w:val="00C22120"/>
    <w:rsid w:val="00C2261B"/>
    <w:rsid w:val="00C25F73"/>
    <w:rsid w:val="00C2692B"/>
    <w:rsid w:val="00C269A2"/>
    <w:rsid w:val="00C27255"/>
    <w:rsid w:val="00C2769A"/>
    <w:rsid w:val="00C3126A"/>
    <w:rsid w:val="00C32CAD"/>
    <w:rsid w:val="00C33B3F"/>
    <w:rsid w:val="00C40116"/>
    <w:rsid w:val="00C42156"/>
    <w:rsid w:val="00C42AB9"/>
    <w:rsid w:val="00C44087"/>
    <w:rsid w:val="00C4437F"/>
    <w:rsid w:val="00C4518B"/>
    <w:rsid w:val="00C46473"/>
    <w:rsid w:val="00C46747"/>
    <w:rsid w:val="00C47257"/>
    <w:rsid w:val="00C5015C"/>
    <w:rsid w:val="00C51B17"/>
    <w:rsid w:val="00C5236C"/>
    <w:rsid w:val="00C52E42"/>
    <w:rsid w:val="00C53B04"/>
    <w:rsid w:val="00C54DA4"/>
    <w:rsid w:val="00C55BB4"/>
    <w:rsid w:val="00C55F68"/>
    <w:rsid w:val="00C56985"/>
    <w:rsid w:val="00C5787C"/>
    <w:rsid w:val="00C60F34"/>
    <w:rsid w:val="00C631EF"/>
    <w:rsid w:val="00C6325F"/>
    <w:rsid w:val="00C63C36"/>
    <w:rsid w:val="00C64492"/>
    <w:rsid w:val="00C71361"/>
    <w:rsid w:val="00C721D0"/>
    <w:rsid w:val="00C7786B"/>
    <w:rsid w:val="00C8048C"/>
    <w:rsid w:val="00C8321A"/>
    <w:rsid w:val="00C83FCF"/>
    <w:rsid w:val="00C84309"/>
    <w:rsid w:val="00C8519F"/>
    <w:rsid w:val="00C86C78"/>
    <w:rsid w:val="00C900AD"/>
    <w:rsid w:val="00C912D1"/>
    <w:rsid w:val="00C91953"/>
    <w:rsid w:val="00C932B4"/>
    <w:rsid w:val="00C94981"/>
    <w:rsid w:val="00C96F4E"/>
    <w:rsid w:val="00C9741D"/>
    <w:rsid w:val="00CA31C0"/>
    <w:rsid w:val="00CA326B"/>
    <w:rsid w:val="00CA4EAC"/>
    <w:rsid w:val="00CA4FF1"/>
    <w:rsid w:val="00CA5C33"/>
    <w:rsid w:val="00CA7BBD"/>
    <w:rsid w:val="00CB31E6"/>
    <w:rsid w:val="00CB57B4"/>
    <w:rsid w:val="00CB5C98"/>
    <w:rsid w:val="00CB6C05"/>
    <w:rsid w:val="00CC02AC"/>
    <w:rsid w:val="00CC45A4"/>
    <w:rsid w:val="00CC59CB"/>
    <w:rsid w:val="00CC705B"/>
    <w:rsid w:val="00CD0D6F"/>
    <w:rsid w:val="00CD0FE5"/>
    <w:rsid w:val="00CD1E75"/>
    <w:rsid w:val="00CD3738"/>
    <w:rsid w:val="00CD3D9F"/>
    <w:rsid w:val="00CD4389"/>
    <w:rsid w:val="00CD53DE"/>
    <w:rsid w:val="00CD5891"/>
    <w:rsid w:val="00CD6F15"/>
    <w:rsid w:val="00CE1FAD"/>
    <w:rsid w:val="00CE2977"/>
    <w:rsid w:val="00CF24CB"/>
    <w:rsid w:val="00CF6DF0"/>
    <w:rsid w:val="00CF71D6"/>
    <w:rsid w:val="00D03B5C"/>
    <w:rsid w:val="00D050D1"/>
    <w:rsid w:val="00D05173"/>
    <w:rsid w:val="00D05927"/>
    <w:rsid w:val="00D05B14"/>
    <w:rsid w:val="00D070F2"/>
    <w:rsid w:val="00D117F8"/>
    <w:rsid w:val="00D229E7"/>
    <w:rsid w:val="00D22C6B"/>
    <w:rsid w:val="00D24A7E"/>
    <w:rsid w:val="00D263B2"/>
    <w:rsid w:val="00D27CB3"/>
    <w:rsid w:val="00D30AD4"/>
    <w:rsid w:val="00D32244"/>
    <w:rsid w:val="00D33527"/>
    <w:rsid w:val="00D34936"/>
    <w:rsid w:val="00D42767"/>
    <w:rsid w:val="00D4279A"/>
    <w:rsid w:val="00D52715"/>
    <w:rsid w:val="00D534F7"/>
    <w:rsid w:val="00D55338"/>
    <w:rsid w:val="00D61ADA"/>
    <w:rsid w:val="00D63C08"/>
    <w:rsid w:val="00D67412"/>
    <w:rsid w:val="00D70A9B"/>
    <w:rsid w:val="00D71FB9"/>
    <w:rsid w:val="00D736D7"/>
    <w:rsid w:val="00D769F1"/>
    <w:rsid w:val="00D80D44"/>
    <w:rsid w:val="00D841DA"/>
    <w:rsid w:val="00D84F12"/>
    <w:rsid w:val="00D874A5"/>
    <w:rsid w:val="00D94452"/>
    <w:rsid w:val="00D94CFD"/>
    <w:rsid w:val="00D96446"/>
    <w:rsid w:val="00D9661D"/>
    <w:rsid w:val="00D967A2"/>
    <w:rsid w:val="00D96C98"/>
    <w:rsid w:val="00DA6239"/>
    <w:rsid w:val="00DA6E71"/>
    <w:rsid w:val="00DA7FB9"/>
    <w:rsid w:val="00DB1186"/>
    <w:rsid w:val="00DB2208"/>
    <w:rsid w:val="00DB4EA6"/>
    <w:rsid w:val="00DB57AB"/>
    <w:rsid w:val="00DB61B0"/>
    <w:rsid w:val="00DC0C88"/>
    <w:rsid w:val="00DC0CC7"/>
    <w:rsid w:val="00DC2E69"/>
    <w:rsid w:val="00DC2F8A"/>
    <w:rsid w:val="00DC3923"/>
    <w:rsid w:val="00DC6F9C"/>
    <w:rsid w:val="00DC73AD"/>
    <w:rsid w:val="00DD0BAD"/>
    <w:rsid w:val="00DD4A15"/>
    <w:rsid w:val="00DD5EE6"/>
    <w:rsid w:val="00DD7F04"/>
    <w:rsid w:val="00DE0BE8"/>
    <w:rsid w:val="00DE529E"/>
    <w:rsid w:val="00DE55E4"/>
    <w:rsid w:val="00DF1C87"/>
    <w:rsid w:val="00DF1CA3"/>
    <w:rsid w:val="00DF1F68"/>
    <w:rsid w:val="00DF214D"/>
    <w:rsid w:val="00DF50F5"/>
    <w:rsid w:val="00DF5E24"/>
    <w:rsid w:val="00E00655"/>
    <w:rsid w:val="00E006D2"/>
    <w:rsid w:val="00E02EBA"/>
    <w:rsid w:val="00E03B94"/>
    <w:rsid w:val="00E043D1"/>
    <w:rsid w:val="00E06A4D"/>
    <w:rsid w:val="00E0798C"/>
    <w:rsid w:val="00E118E3"/>
    <w:rsid w:val="00E12F4E"/>
    <w:rsid w:val="00E1646E"/>
    <w:rsid w:val="00E16DA5"/>
    <w:rsid w:val="00E17752"/>
    <w:rsid w:val="00E17D17"/>
    <w:rsid w:val="00E20633"/>
    <w:rsid w:val="00E20671"/>
    <w:rsid w:val="00E21407"/>
    <w:rsid w:val="00E2295E"/>
    <w:rsid w:val="00E25DAC"/>
    <w:rsid w:val="00E27DC5"/>
    <w:rsid w:val="00E27E2B"/>
    <w:rsid w:val="00E27FB5"/>
    <w:rsid w:val="00E3257F"/>
    <w:rsid w:val="00E35AC5"/>
    <w:rsid w:val="00E35F77"/>
    <w:rsid w:val="00E362FB"/>
    <w:rsid w:val="00E36645"/>
    <w:rsid w:val="00E40545"/>
    <w:rsid w:val="00E43E6A"/>
    <w:rsid w:val="00E45041"/>
    <w:rsid w:val="00E46E7A"/>
    <w:rsid w:val="00E46F32"/>
    <w:rsid w:val="00E50887"/>
    <w:rsid w:val="00E52A6A"/>
    <w:rsid w:val="00E52BEE"/>
    <w:rsid w:val="00E550AB"/>
    <w:rsid w:val="00E578F7"/>
    <w:rsid w:val="00E603C8"/>
    <w:rsid w:val="00E6345C"/>
    <w:rsid w:val="00E65E40"/>
    <w:rsid w:val="00E66FB0"/>
    <w:rsid w:val="00E67134"/>
    <w:rsid w:val="00E70CEE"/>
    <w:rsid w:val="00E714B9"/>
    <w:rsid w:val="00E718CE"/>
    <w:rsid w:val="00E71B08"/>
    <w:rsid w:val="00E767D8"/>
    <w:rsid w:val="00E778EB"/>
    <w:rsid w:val="00E81D3F"/>
    <w:rsid w:val="00E837D5"/>
    <w:rsid w:val="00E84952"/>
    <w:rsid w:val="00E85DD8"/>
    <w:rsid w:val="00E85EB9"/>
    <w:rsid w:val="00E8724D"/>
    <w:rsid w:val="00E8727C"/>
    <w:rsid w:val="00E90A2C"/>
    <w:rsid w:val="00E92AC6"/>
    <w:rsid w:val="00E9355B"/>
    <w:rsid w:val="00E946A3"/>
    <w:rsid w:val="00E96652"/>
    <w:rsid w:val="00EA460B"/>
    <w:rsid w:val="00EA4B95"/>
    <w:rsid w:val="00EA6046"/>
    <w:rsid w:val="00EA681E"/>
    <w:rsid w:val="00EB1F7E"/>
    <w:rsid w:val="00EB42F5"/>
    <w:rsid w:val="00EB4DB3"/>
    <w:rsid w:val="00EB6C71"/>
    <w:rsid w:val="00EB7F01"/>
    <w:rsid w:val="00EC0EF3"/>
    <w:rsid w:val="00EC1F5E"/>
    <w:rsid w:val="00EC24F5"/>
    <w:rsid w:val="00EC4F5D"/>
    <w:rsid w:val="00EC4FC1"/>
    <w:rsid w:val="00EC67B3"/>
    <w:rsid w:val="00EC6EBD"/>
    <w:rsid w:val="00EC726E"/>
    <w:rsid w:val="00ED1C0E"/>
    <w:rsid w:val="00ED3B4F"/>
    <w:rsid w:val="00ED3C2C"/>
    <w:rsid w:val="00ED46A0"/>
    <w:rsid w:val="00ED498A"/>
    <w:rsid w:val="00ED49B8"/>
    <w:rsid w:val="00ED7022"/>
    <w:rsid w:val="00EE23DD"/>
    <w:rsid w:val="00EE34C7"/>
    <w:rsid w:val="00EE3C92"/>
    <w:rsid w:val="00EE44EA"/>
    <w:rsid w:val="00EE4DC2"/>
    <w:rsid w:val="00EE5008"/>
    <w:rsid w:val="00EE7C56"/>
    <w:rsid w:val="00EF185D"/>
    <w:rsid w:val="00EF270B"/>
    <w:rsid w:val="00EF2DB4"/>
    <w:rsid w:val="00EF4018"/>
    <w:rsid w:val="00EF4208"/>
    <w:rsid w:val="00EF42EF"/>
    <w:rsid w:val="00EF44D1"/>
    <w:rsid w:val="00EF51C4"/>
    <w:rsid w:val="00EF6188"/>
    <w:rsid w:val="00EF6195"/>
    <w:rsid w:val="00EF64EF"/>
    <w:rsid w:val="00EF7465"/>
    <w:rsid w:val="00F0519A"/>
    <w:rsid w:val="00F115F7"/>
    <w:rsid w:val="00F12A22"/>
    <w:rsid w:val="00F13AE4"/>
    <w:rsid w:val="00F152A6"/>
    <w:rsid w:val="00F15BE7"/>
    <w:rsid w:val="00F23379"/>
    <w:rsid w:val="00F24C37"/>
    <w:rsid w:val="00F2560C"/>
    <w:rsid w:val="00F31463"/>
    <w:rsid w:val="00F31F63"/>
    <w:rsid w:val="00F33767"/>
    <w:rsid w:val="00F377A9"/>
    <w:rsid w:val="00F400B6"/>
    <w:rsid w:val="00F4452A"/>
    <w:rsid w:val="00F4462F"/>
    <w:rsid w:val="00F4684C"/>
    <w:rsid w:val="00F47705"/>
    <w:rsid w:val="00F52032"/>
    <w:rsid w:val="00F5212B"/>
    <w:rsid w:val="00F52ED0"/>
    <w:rsid w:val="00F5495D"/>
    <w:rsid w:val="00F554A6"/>
    <w:rsid w:val="00F5735E"/>
    <w:rsid w:val="00F60F90"/>
    <w:rsid w:val="00F65383"/>
    <w:rsid w:val="00F7260C"/>
    <w:rsid w:val="00F76850"/>
    <w:rsid w:val="00F80572"/>
    <w:rsid w:val="00F85B14"/>
    <w:rsid w:val="00F904E2"/>
    <w:rsid w:val="00F90981"/>
    <w:rsid w:val="00F90B8A"/>
    <w:rsid w:val="00F91108"/>
    <w:rsid w:val="00F92B54"/>
    <w:rsid w:val="00F92CA7"/>
    <w:rsid w:val="00F95540"/>
    <w:rsid w:val="00F95D52"/>
    <w:rsid w:val="00F968CD"/>
    <w:rsid w:val="00F968D5"/>
    <w:rsid w:val="00F9724B"/>
    <w:rsid w:val="00F977E4"/>
    <w:rsid w:val="00FA091F"/>
    <w:rsid w:val="00FA2D40"/>
    <w:rsid w:val="00FA340F"/>
    <w:rsid w:val="00FB154F"/>
    <w:rsid w:val="00FB1A7E"/>
    <w:rsid w:val="00FB2111"/>
    <w:rsid w:val="00FB415F"/>
    <w:rsid w:val="00FB514A"/>
    <w:rsid w:val="00FB767D"/>
    <w:rsid w:val="00FB777F"/>
    <w:rsid w:val="00FC2566"/>
    <w:rsid w:val="00FC5B88"/>
    <w:rsid w:val="00FC6F22"/>
    <w:rsid w:val="00FD03A3"/>
    <w:rsid w:val="00FD063A"/>
    <w:rsid w:val="00FD101E"/>
    <w:rsid w:val="00FD2764"/>
    <w:rsid w:val="00FD5B51"/>
    <w:rsid w:val="00FD6158"/>
    <w:rsid w:val="00FD7106"/>
    <w:rsid w:val="00FE3B08"/>
    <w:rsid w:val="00FE40F4"/>
    <w:rsid w:val="00FE41A4"/>
    <w:rsid w:val="00FE5920"/>
    <w:rsid w:val="00FF0DCE"/>
    <w:rsid w:val="00FF1613"/>
    <w:rsid w:val="00FF1A3D"/>
    <w:rsid w:val="00FF20A9"/>
    <w:rsid w:val="00FF20DE"/>
    <w:rsid w:val="00FF2138"/>
    <w:rsid w:val="00FF34FA"/>
    <w:rsid w:val="00FF4E45"/>
    <w:rsid w:val="00FF5611"/>
    <w:rsid w:val="00FF5B6E"/>
    <w:rsid w:val="00FF66A8"/>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B5995D"/>
  <w15:chartTrackingRefBased/>
  <w15:docId w15:val="{ED5B0BF9-AD0F-4043-8BBE-79DF6C8B1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GB" w:eastAsia="ja-JP"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5" w:unhideWhenUsed="1" w:qFormat="1"/>
    <w:lsdException w:name="heading 6" w:semiHidden="1" w:uiPriority="6"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4"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E0A3C"/>
    <w:pPr>
      <w:spacing w:after="120" w:line="240" w:lineRule="auto"/>
    </w:pPr>
    <w:rPr>
      <w:rFonts w:ascii="Cambria" w:hAnsi="Cambria" w:cs="Times New Roman"/>
      <w:kern w:val="0"/>
      <w:sz w:val="22"/>
      <w:szCs w:val="22"/>
      <w:lang w:bidi="ar-SA"/>
      <w14:ligatures w14:val="none"/>
    </w:rPr>
  </w:style>
  <w:style w:type="paragraph" w:styleId="10">
    <w:name w:val="heading 1"/>
    <w:basedOn w:val="a1"/>
    <w:next w:val="a1"/>
    <w:link w:val="11"/>
    <w:uiPriority w:val="1"/>
    <w:qFormat/>
    <w:rsid w:val="00A54F01"/>
    <w:pPr>
      <w:keepNext/>
      <w:keepLines/>
      <w:pageBreakBefore/>
      <w:spacing w:before="240" w:after="80"/>
      <w:ind w:left="357" w:hanging="357"/>
      <w:outlineLvl w:val="0"/>
    </w:pPr>
    <w:rPr>
      <w:rFonts w:eastAsiaTheme="majorEastAsia" w:cstheme="majorBidi"/>
      <w:b/>
      <w:bCs/>
      <w:sz w:val="40"/>
      <w:szCs w:val="36"/>
    </w:rPr>
  </w:style>
  <w:style w:type="paragraph" w:styleId="20">
    <w:name w:val="heading 2"/>
    <w:basedOn w:val="10"/>
    <w:next w:val="a1"/>
    <w:link w:val="21"/>
    <w:uiPriority w:val="2"/>
    <w:unhideWhenUsed/>
    <w:qFormat/>
    <w:rsid w:val="00A54F01"/>
    <w:pPr>
      <w:pageBreakBefore w:val="0"/>
      <w:outlineLvl w:val="1"/>
    </w:pPr>
    <w:rPr>
      <w:sz w:val="32"/>
      <w:szCs w:val="29"/>
    </w:rPr>
  </w:style>
  <w:style w:type="paragraph" w:styleId="3">
    <w:name w:val="heading 3"/>
    <w:basedOn w:val="a1"/>
    <w:next w:val="a1"/>
    <w:link w:val="30"/>
    <w:uiPriority w:val="3"/>
    <w:unhideWhenUsed/>
    <w:qFormat/>
    <w:rsid w:val="001569C5"/>
    <w:pPr>
      <w:keepNext/>
      <w:spacing w:before="120"/>
      <w:outlineLvl w:val="2"/>
    </w:pPr>
    <w:rPr>
      <w:b/>
      <w:bCs/>
      <w:sz w:val="28"/>
      <w:szCs w:val="28"/>
    </w:rPr>
  </w:style>
  <w:style w:type="paragraph" w:styleId="4">
    <w:name w:val="heading 4"/>
    <w:basedOn w:val="a1"/>
    <w:next w:val="a1"/>
    <w:link w:val="40"/>
    <w:uiPriority w:val="4"/>
    <w:unhideWhenUsed/>
    <w:qFormat/>
    <w:rsid w:val="005F2726"/>
    <w:pPr>
      <w:keepNext/>
      <w:outlineLvl w:val="3"/>
    </w:pPr>
    <w:rPr>
      <w:b/>
      <w:bCs/>
    </w:rPr>
  </w:style>
  <w:style w:type="paragraph" w:styleId="5">
    <w:name w:val="heading 5"/>
    <w:basedOn w:val="a1"/>
    <w:next w:val="a1"/>
    <w:link w:val="50"/>
    <w:uiPriority w:val="5"/>
    <w:unhideWhenUsed/>
    <w:qFormat/>
    <w:rsid w:val="003E5277"/>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6"/>
    <w:unhideWhenUsed/>
    <w:qFormat/>
    <w:rsid w:val="003E5277"/>
    <w:pPr>
      <w:keepNext/>
      <w:keepLines/>
      <w:spacing w:before="40" w:after="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3E5277"/>
    <w:pPr>
      <w:keepNext/>
      <w:keepLines/>
      <w:spacing w:before="40" w:after="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3E5277"/>
    <w:pPr>
      <w:keepNext/>
      <w:keepLines/>
      <w:spacing w:after="0"/>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3E5277"/>
    <w:pPr>
      <w:keepNext/>
      <w:keepLines/>
      <w:spacing w:after="0"/>
      <w:outlineLvl w:val="8"/>
    </w:pPr>
    <w:rPr>
      <w:rFonts w:eastAsiaTheme="majorEastAsia" w:cstheme="majorBidi"/>
      <w:color w:val="272727" w:themeColor="text1" w:themeTint="D8"/>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1">
    <w:name w:val="見出し 1 (文字)"/>
    <w:basedOn w:val="a7"/>
    <w:link w:val="10"/>
    <w:uiPriority w:val="1"/>
    <w:rsid w:val="00A54F01"/>
    <w:rPr>
      <w:rFonts w:ascii="Cambria" w:eastAsiaTheme="majorEastAsia" w:hAnsi="Cambria" w:cstheme="majorBidi"/>
      <w:b/>
      <w:bCs/>
      <w:kern w:val="0"/>
      <w:sz w:val="40"/>
      <w:szCs w:val="36"/>
      <w:lang w:bidi="ar-SA"/>
      <w14:ligatures w14:val="none"/>
    </w:rPr>
  </w:style>
  <w:style w:type="character" w:customStyle="1" w:styleId="21">
    <w:name w:val="見出し 2 (文字)"/>
    <w:basedOn w:val="a7"/>
    <w:link w:val="20"/>
    <w:uiPriority w:val="2"/>
    <w:rsid w:val="00A54F01"/>
    <w:rPr>
      <w:rFonts w:ascii="Cambria" w:eastAsiaTheme="majorEastAsia" w:hAnsi="Cambria" w:cstheme="majorBidi"/>
      <w:b/>
      <w:bCs/>
      <w:kern w:val="0"/>
      <w:sz w:val="32"/>
      <w:szCs w:val="29"/>
      <w:lang w:bidi="ar-SA"/>
      <w14:ligatures w14:val="none"/>
    </w:rPr>
  </w:style>
  <w:style w:type="character" w:customStyle="1" w:styleId="30">
    <w:name w:val="見出し 3 (文字)"/>
    <w:basedOn w:val="a7"/>
    <w:link w:val="3"/>
    <w:uiPriority w:val="3"/>
    <w:rsid w:val="001569C5"/>
    <w:rPr>
      <w:rFonts w:ascii="Cambria" w:hAnsi="Cambria" w:cs="Times New Roman"/>
      <w:b/>
      <w:bCs/>
      <w:kern w:val="0"/>
      <w:sz w:val="28"/>
      <w:szCs w:val="28"/>
      <w:lang w:bidi="ar-SA"/>
      <w14:ligatures w14:val="none"/>
    </w:rPr>
  </w:style>
  <w:style w:type="character" w:customStyle="1" w:styleId="40">
    <w:name w:val="見出し 4 (文字)"/>
    <w:basedOn w:val="a7"/>
    <w:link w:val="4"/>
    <w:uiPriority w:val="4"/>
    <w:rsid w:val="005F2726"/>
    <w:rPr>
      <w:rFonts w:ascii="Cambria" w:hAnsi="Cambria" w:cs="Times New Roman"/>
      <w:b/>
      <w:bCs/>
      <w:kern w:val="0"/>
      <w:sz w:val="22"/>
      <w:szCs w:val="22"/>
      <w:lang w:bidi="ar-SA"/>
      <w14:ligatures w14:val="none"/>
    </w:rPr>
  </w:style>
  <w:style w:type="character" w:customStyle="1" w:styleId="50">
    <w:name w:val="見出し 5 (文字)"/>
    <w:basedOn w:val="a7"/>
    <w:link w:val="5"/>
    <w:uiPriority w:val="5"/>
    <w:rsid w:val="003E5277"/>
    <w:rPr>
      <w:rFonts w:eastAsiaTheme="majorEastAsia" w:cstheme="majorBidi"/>
      <w:color w:val="0F4761" w:themeColor="accent1" w:themeShade="BF"/>
    </w:rPr>
  </w:style>
  <w:style w:type="character" w:customStyle="1" w:styleId="60">
    <w:name w:val="見出し 6 (文字)"/>
    <w:basedOn w:val="a7"/>
    <w:link w:val="6"/>
    <w:uiPriority w:val="6"/>
    <w:rsid w:val="003E5277"/>
    <w:rPr>
      <w:rFonts w:eastAsiaTheme="majorEastAsia" w:cstheme="majorBidi"/>
      <w:i/>
      <w:iCs/>
      <w:color w:val="595959" w:themeColor="text1" w:themeTint="A6"/>
    </w:rPr>
  </w:style>
  <w:style w:type="character" w:customStyle="1" w:styleId="70">
    <w:name w:val="見出し 7 (文字)"/>
    <w:basedOn w:val="a7"/>
    <w:link w:val="7"/>
    <w:uiPriority w:val="9"/>
    <w:semiHidden/>
    <w:rsid w:val="003E5277"/>
    <w:rPr>
      <w:rFonts w:eastAsiaTheme="majorEastAsia" w:cstheme="majorBidi"/>
      <w:color w:val="595959" w:themeColor="text1" w:themeTint="A6"/>
    </w:rPr>
  </w:style>
  <w:style w:type="character" w:customStyle="1" w:styleId="80">
    <w:name w:val="見出し 8 (文字)"/>
    <w:basedOn w:val="a7"/>
    <w:link w:val="8"/>
    <w:uiPriority w:val="9"/>
    <w:semiHidden/>
    <w:rsid w:val="003E5277"/>
    <w:rPr>
      <w:rFonts w:eastAsiaTheme="majorEastAsia" w:cstheme="majorBidi"/>
      <w:i/>
      <w:iCs/>
      <w:color w:val="272727" w:themeColor="text1" w:themeTint="D8"/>
    </w:rPr>
  </w:style>
  <w:style w:type="character" w:customStyle="1" w:styleId="90">
    <w:name w:val="見出し 9 (文字)"/>
    <w:basedOn w:val="a7"/>
    <w:link w:val="9"/>
    <w:uiPriority w:val="9"/>
    <w:semiHidden/>
    <w:rsid w:val="003E5277"/>
    <w:rPr>
      <w:rFonts w:eastAsiaTheme="majorEastAsia" w:cstheme="majorBidi"/>
      <w:color w:val="272727" w:themeColor="text1" w:themeTint="D8"/>
    </w:rPr>
  </w:style>
  <w:style w:type="paragraph" w:styleId="aa">
    <w:name w:val="Title"/>
    <w:basedOn w:val="a1"/>
    <w:next w:val="a1"/>
    <w:link w:val="ab"/>
    <w:uiPriority w:val="10"/>
    <w:qFormat/>
    <w:rsid w:val="00A604E7"/>
    <w:pPr>
      <w:spacing w:after="80"/>
      <w:contextualSpacing/>
    </w:pPr>
    <w:rPr>
      <w:rFonts w:eastAsiaTheme="majorEastAsia" w:cstheme="majorBidi"/>
      <w:b/>
      <w:bCs/>
      <w:spacing w:val="-10"/>
      <w:kern w:val="28"/>
      <w:sz w:val="52"/>
      <w:szCs w:val="48"/>
    </w:rPr>
  </w:style>
  <w:style w:type="character" w:customStyle="1" w:styleId="ab">
    <w:name w:val="表題 (文字)"/>
    <w:basedOn w:val="a7"/>
    <w:link w:val="aa"/>
    <w:uiPriority w:val="10"/>
    <w:rsid w:val="00A604E7"/>
    <w:rPr>
      <w:rFonts w:ascii="Cambria" w:eastAsiaTheme="majorEastAsia" w:hAnsi="Cambria" w:cstheme="majorBidi"/>
      <w:b/>
      <w:bCs/>
      <w:spacing w:val="-10"/>
      <w:kern w:val="28"/>
      <w:sz w:val="52"/>
      <w:szCs w:val="48"/>
    </w:rPr>
  </w:style>
  <w:style w:type="paragraph" w:styleId="ac">
    <w:name w:val="Subtitle"/>
    <w:basedOn w:val="a1"/>
    <w:next w:val="a1"/>
    <w:link w:val="ad"/>
    <w:uiPriority w:val="11"/>
    <w:qFormat/>
    <w:rsid w:val="003E5277"/>
    <w:pPr>
      <w:numPr>
        <w:ilvl w:val="1"/>
      </w:numPr>
    </w:pPr>
    <w:rPr>
      <w:rFonts w:eastAsiaTheme="majorEastAsia" w:cstheme="majorBidi"/>
      <w:color w:val="595959" w:themeColor="text1" w:themeTint="A6"/>
      <w:spacing w:val="15"/>
      <w:sz w:val="28"/>
      <w:szCs w:val="25"/>
    </w:rPr>
  </w:style>
  <w:style w:type="character" w:customStyle="1" w:styleId="ad">
    <w:name w:val="副題 (文字)"/>
    <w:basedOn w:val="a7"/>
    <w:link w:val="ac"/>
    <w:uiPriority w:val="11"/>
    <w:rsid w:val="003E5277"/>
    <w:rPr>
      <w:rFonts w:eastAsiaTheme="majorEastAsia" w:cstheme="majorBidi"/>
      <w:color w:val="595959" w:themeColor="text1" w:themeTint="A6"/>
      <w:spacing w:val="15"/>
      <w:sz w:val="28"/>
      <w:szCs w:val="25"/>
    </w:rPr>
  </w:style>
  <w:style w:type="paragraph" w:styleId="ae">
    <w:name w:val="Quote"/>
    <w:basedOn w:val="a1"/>
    <w:next w:val="a1"/>
    <w:link w:val="af"/>
    <w:uiPriority w:val="29"/>
    <w:qFormat/>
    <w:rsid w:val="003E5277"/>
    <w:pPr>
      <w:spacing w:before="160"/>
      <w:jc w:val="center"/>
    </w:pPr>
    <w:rPr>
      <w:i/>
      <w:iCs/>
      <w:color w:val="404040" w:themeColor="text1" w:themeTint="BF"/>
    </w:rPr>
  </w:style>
  <w:style w:type="character" w:customStyle="1" w:styleId="af">
    <w:name w:val="引用文 (文字)"/>
    <w:basedOn w:val="a7"/>
    <w:link w:val="ae"/>
    <w:uiPriority w:val="29"/>
    <w:rsid w:val="003E5277"/>
    <w:rPr>
      <w:i/>
      <w:iCs/>
      <w:color w:val="404040" w:themeColor="text1" w:themeTint="BF"/>
    </w:rPr>
  </w:style>
  <w:style w:type="paragraph" w:styleId="af0">
    <w:name w:val="List Paragraph"/>
    <w:basedOn w:val="a1"/>
    <w:link w:val="af1"/>
    <w:uiPriority w:val="34"/>
    <w:qFormat/>
    <w:rsid w:val="003E5277"/>
    <w:pPr>
      <w:ind w:left="720"/>
      <w:contextualSpacing/>
    </w:pPr>
  </w:style>
  <w:style w:type="character" w:styleId="22">
    <w:name w:val="Intense Emphasis"/>
    <w:basedOn w:val="a7"/>
    <w:uiPriority w:val="21"/>
    <w:qFormat/>
    <w:rsid w:val="003E5277"/>
    <w:rPr>
      <w:i/>
      <w:iCs/>
      <w:color w:val="0F4761" w:themeColor="accent1" w:themeShade="BF"/>
    </w:rPr>
  </w:style>
  <w:style w:type="paragraph" w:styleId="23">
    <w:name w:val="Intense Quote"/>
    <w:basedOn w:val="a1"/>
    <w:next w:val="a1"/>
    <w:link w:val="24"/>
    <w:uiPriority w:val="30"/>
    <w:qFormat/>
    <w:rsid w:val="003E5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4">
    <w:name w:val="引用文 2 (文字)"/>
    <w:basedOn w:val="a7"/>
    <w:link w:val="23"/>
    <w:uiPriority w:val="30"/>
    <w:rsid w:val="003E5277"/>
    <w:rPr>
      <w:i/>
      <w:iCs/>
      <w:color w:val="0F4761" w:themeColor="accent1" w:themeShade="BF"/>
    </w:rPr>
  </w:style>
  <w:style w:type="character" w:styleId="25">
    <w:name w:val="Intense Reference"/>
    <w:basedOn w:val="a7"/>
    <w:uiPriority w:val="32"/>
    <w:qFormat/>
    <w:rsid w:val="003E5277"/>
    <w:rPr>
      <w:b/>
      <w:bCs/>
      <w:smallCaps/>
      <w:color w:val="0F4761" w:themeColor="accent1" w:themeShade="BF"/>
      <w:spacing w:val="5"/>
    </w:rPr>
  </w:style>
  <w:style w:type="paragraph" w:styleId="af2">
    <w:name w:val="caption"/>
    <w:basedOn w:val="a1"/>
    <w:next w:val="a1"/>
    <w:uiPriority w:val="35"/>
    <w:unhideWhenUsed/>
    <w:qFormat/>
    <w:rsid w:val="00DB2208"/>
    <w:pPr>
      <w:spacing w:before="120"/>
      <w:jc w:val="center"/>
    </w:pPr>
    <w:rPr>
      <w:b/>
      <w:bCs/>
      <w:color w:val="0E2841" w:themeColor="text2"/>
      <w:sz w:val="24"/>
      <w:szCs w:val="24"/>
    </w:rPr>
  </w:style>
  <w:style w:type="paragraph" w:styleId="af3">
    <w:name w:val="header"/>
    <w:basedOn w:val="a1"/>
    <w:link w:val="af4"/>
    <w:uiPriority w:val="99"/>
    <w:unhideWhenUsed/>
    <w:rsid w:val="00C27255"/>
    <w:pPr>
      <w:tabs>
        <w:tab w:val="center" w:pos="4252"/>
        <w:tab w:val="right" w:pos="8504"/>
      </w:tabs>
      <w:spacing w:after="0"/>
    </w:pPr>
    <w:rPr>
      <w:szCs w:val="20"/>
    </w:rPr>
  </w:style>
  <w:style w:type="character" w:customStyle="1" w:styleId="af4">
    <w:name w:val="ヘッダー (文字)"/>
    <w:basedOn w:val="a7"/>
    <w:link w:val="af3"/>
    <w:uiPriority w:val="99"/>
    <w:rsid w:val="00C27255"/>
    <w:rPr>
      <w:rFonts w:ascii="Cambria" w:hAnsi="Cambria"/>
      <w:sz w:val="22"/>
      <w:szCs w:val="20"/>
    </w:rPr>
  </w:style>
  <w:style w:type="paragraph" w:styleId="af5">
    <w:name w:val="footer"/>
    <w:basedOn w:val="a1"/>
    <w:link w:val="af6"/>
    <w:uiPriority w:val="99"/>
    <w:unhideWhenUsed/>
    <w:rsid w:val="00C27255"/>
    <w:pPr>
      <w:tabs>
        <w:tab w:val="center" w:pos="4252"/>
        <w:tab w:val="right" w:pos="8504"/>
      </w:tabs>
      <w:spacing w:after="0"/>
    </w:pPr>
    <w:rPr>
      <w:szCs w:val="20"/>
    </w:rPr>
  </w:style>
  <w:style w:type="character" w:customStyle="1" w:styleId="af6">
    <w:name w:val="フッター (文字)"/>
    <w:basedOn w:val="a7"/>
    <w:link w:val="af5"/>
    <w:uiPriority w:val="99"/>
    <w:rsid w:val="00C27255"/>
    <w:rPr>
      <w:rFonts w:ascii="Cambria" w:hAnsi="Cambria"/>
      <w:sz w:val="22"/>
      <w:szCs w:val="20"/>
    </w:rPr>
  </w:style>
  <w:style w:type="paragraph" w:customStyle="1" w:styleId="a2">
    <w:name w:val="a2"/>
    <w:basedOn w:val="a1"/>
    <w:next w:val="a1"/>
    <w:uiPriority w:val="11"/>
    <w:qFormat/>
    <w:rsid w:val="00582601"/>
    <w:pPr>
      <w:keepNext/>
      <w:numPr>
        <w:ilvl w:val="1"/>
        <w:numId w:val="5"/>
      </w:numPr>
      <w:tabs>
        <w:tab w:val="left" w:pos="567"/>
        <w:tab w:val="left" w:pos="720"/>
      </w:tabs>
      <w:spacing w:before="270" w:line="270" w:lineRule="atLeast"/>
      <w:outlineLvl w:val="1"/>
    </w:pPr>
    <w:rPr>
      <w:rFonts w:eastAsia="ＭＳ 明朝"/>
      <w:b/>
      <w:sz w:val="26"/>
    </w:rPr>
  </w:style>
  <w:style w:type="paragraph" w:customStyle="1" w:styleId="a3">
    <w:name w:val="a3"/>
    <w:basedOn w:val="a1"/>
    <w:next w:val="a1"/>
    <w:uiPriority w:val="12"/>
    <w:qFormat/>
    <w:rsid w:val="00582601"/>
    <w:pPr>
      <w:keepNext/>
      <w:numPr>
        <w:ilvl w:val="2"/>
        <w:numId w:val="5"/>
      </w:numPr>
      <w:tabs>
        <w:tab w:val="left" w:pos="403"/>
      </w:tabs>
      <w:spacing w:before="60" w:line="250" w:lineRule="atLeast"/>
      <w:outlineLvl w:val="2"/>
    </w:pPr>
    <w:rPr>
      <w:rFonts w:eastAsia="ＭＳ 明朝"/>
      <w:b/>
      <w:sz w:val="24"/>
    </w:rPr>
  </w:style>
  <w:style w:type="paragraph" w:customStyle="1" w:styleId="a4">
    <w:name w:val="a4"/>
    <w:basedOn w:val="a1"/>
    <w:next w:val="a1"/>
    <w:uiPriority w:val="13"/>
    <w:qFormat/>
    <w:rsid w:val="00582601"/>
    <w:pPr>
      <w:keepNext/>
      <w:numPr>
        <w:ilvl w:val="3"/>
        <w:numId w:val="5"/>
      </w:numPr>
      <w:tabs>
        <w:tab w:val="left" w:pos="403"/>
        <w:tab w:val="left" w:pos="880"/>
      </w:tabs>
      <w:spacing w:before="60" w:line="240" w:lineRule="atLeast"/>
      <w:outlineLvl w:val="3"/>
    </w:pPr>
    <w:rPr>
      <w:rFonts w:eastAsia="ＭＳ 明朝"/>
      <w:b/>
      <w:bCs/>
      <w:iCs/>
    </w:rPr>
  </w:style>
  <w:style w:type="paragraph" w:customStyle="1" w:styleId="a5">
    <w:name w:val="a5"/>
    <w:basedOn w:val="a1"/>
    <w:next w:val="a1"/>
    <w:uiPriority w:val="14"/>
    <w:qFormat/>
    <w:rsid w:val="00582601"/>
    <w:pPr>
      <w:keepNext/>
      <w:numPr>
        <w:ilvl w:val="4"/>
        <w:numId w:val="5"/>
      </w:numPr>
      <w:tabs>
        <w:tab w:val="left" w:pos="403"/>
        <w:tab w:val="left" w:pos="1247"/>
        <w:tab w:val="left" w:pos="1360"/>
      </w:tabs>
      <w:spacing w:before="60" w:line="240" w:lineRule="atLeast"/>
      <w:outlineLvl w:val="0"/>
    </w:pPr>
    <w:rPr>
      <w:rFonts w:eastAsia="ＭＳ 明朝"/>
      <w:b/>
      <w:bCs/>
      <w:iCs/>
    </w:rPr>
  </w:style>
  <w:style w:type="paragraph" w:customStyle="1" w:styleId="a6">
    <w:name w:val="a6"/>
    <w:basedOn w:val="a1"/>
    <w:next w:val="a1"/>
    <w:uiPriority w:val="15"/>
    <w:qFormat/>
    <w:rsid w:val="00582601"/>
    <w:pPr>
      <w:keepNext/>
      <w:numPr>
        <w:ilvl w:val="5"/>
        <w:numId w:val="5"/>
      </w:numPr>
      <w:tabs>
        <w:tab w:val="left" w:pos="403"/>
        <w:tab w:val="left" w:pos="1247"/>
        <w:tab w:val="left" w:pos="1360"/>
      </w:tabs>
      <w:spacing w:before="60" w:line="240" w:lineRule="atLeast"/>
      <w:outlineLvl w:val="0"/>
    </w:pPr>
    <w:rPr>
      <w:rFonts w:eastAsia="ＭＳ 明朝"/>
      <w:b/>
      <w:bCs/>
    </w:rPr>
  </w:style>
  <w:style w:type="paragraph" w:customStyle="1" w:styleId="Appendix">
    <w:name w:val="Appendix"/>
    <w:basedOn w:val="a1"/>
    <w:next w:val="a1"/>
    <w:autoRedefine/>
    <w:uiPriority w:val="10"/>
    <w:qFormat/>
    <w:rsid w:val="00122B20"/>
    <w:pPr>
      <w:keepNext/>
      <w:pageBreakBefore/>
      <w:numPr>
        <w:numId w:val="5"/>
      </w:numPr>
      <w:tabs>
        <w:tab w:val="left" w:pos="403"/>
      </w:tabs>
      <w:ind w:left="0" w:firstLine="0"/>
      <w:jc w:val="center"/>
      <w:outlineLvl w:val="0"/>
    </w:pPr>
    <w:rPr>
      <w:rFonts w:eastAsia="ＭＳ 明朝"/>
      <w:b/>
      <w:sz w:val="40"/>
      <w:szCs w:val="40"/>
    </w:rPr>
  </w:style>
  <w:style w:type="table" w:styleId="af7">
    <w:name w:val="Table Grid"/>
    <w:basedOn w:val="a8"/>
    <w:uiPriority w:val="59"/>
    <w:qFormat/>
    <w:rsid w:val="00582601"/>
    <w:pPr>
      <w:spacing w:after="0" w:line="240" w:lineRule="auto"/>
    </w:pPr>
    <w:rPr>
      <w:rFonts w:ascii="Cambria" w:hAnsi="Cambria" w:cs="Times New Roman"/>
      <w:kern w:val="0"/>
      <w:sz w:val="20"/>
      <w:szCs w:val="20"/>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uiPriority w:val="99"/>
    <w:rsid w:val="00582601"/>
    <w:rPr>
      <w:color w:val="0000FF"/>
      <w:u w:val="single"/>
      <w:lang w:val="fr-FR"/>
    </w:rPr>
  </w:style>
  <w:style w:type="paragraph" w:styleId="a0">
    <w:name w:val="List"/>
    <w:basedOn w:val="af0"/>
    <w:uiPriority w:val="4"/>
    <w:rsid w:val="00582601"/>
    <w:pPr>
      <w:keepNext/>
      <w:numPr>
        <w:numId w:val="2"/>
      </w:numPr>
      <w:spacing w:line="240" w:lineRule="atLeast"/>
    </w:pPr>
    <w:rPr>
      <w:lang w:eastAsia="en-US"/>
    </w:rPr>
  </w:style>
  <w:style w:type="paragraph" w:customStyle="1" w:styleId="Note">
    <w:name w:val="Note"/>
    <w:basedOn w:val="a1"/>
    <w:link w:val="NoteChar"/>
    <w:qFormat/>
    <w:rsid w:val="00582601"/>
    <w:pPr>
      <w:tabs>
        <w:tab w:val="left" w:pos="403"/>
      </w:tabs>
      <w:spacing w:line="240" w:lineRule="atLeast"/>
    </w:pPr>
    <w:rPr>
      <w:sz w:val="20"/>
      <w:szCs w:val="20"/>
      <w:lang w:eastAsia="en-US"/>
    </w:rPr>
  </w:style>
  <w:style w:type="character" w:customStyle="1" w:styleId="NoteChar">
    <w:name w:val="Note Char"/>
    <w:basedOn w:val="a7"/>
    <w:link w:val="Note"/>
    <w:rsid w:val="00582601"/>
    <w:rPr>
      <w:rFonts w:ascii="Cambria" w:hAnsi="Cambria" w:cs="Times New Roman"/>
      <w:kern w:val="0"/>
      <w:sz w:val="20"/>
      <w:szCs w:val="20"/>
      <w:lang w:eastAsia="en-US" w:bidi="ar-SA"/>
    </w:rPr>
  </w:style>
  <w:style w:type="character" w:customStyle="1" w:styleId="af1">
    <w:name w:val="リスト段落 (文字)"/>
    <w:basedOn w:val="a7"/>
    <w:link w:val="af0"/>
    <w:uiPriority w:val="34"/>
    <w:qFormat/>
    <w:rsid w:val="00582601"/>
    <w:rPr>
      <w:rFonts w:ascii="Cambria" w:hAnsi="Cambria"/>
      <w:sz w:val="22"/>
      <w:szCs w:val="22"/>
    </w:rPr>
  </w:style>
  <w:style w:type="paragraph" w:styleId="2">
    <w:name w:val="List Bullet 2"/>
    <w:basedOn w:val="a1"/>
    <w:uiPriority w:val="99"/>
    <w:unhideWhenUsed/>
    <w:rsid w:val="00582601"/>
    <w:pPr>
      <w:numPr>
        <w:numId w:val="3"/>
      </w:numPr>
      <w:tabs>
        <w:tab w:val="clear" w:pos="643"/>
        <w:tab w:val="left" w:pos="403"/>
        <w:tab w:val="num" w:pos="720"/>
      </w:tabs>
      <w:spacing w:line="240" w:lineRule="atLeast"/>
      <w:contextualSpacing/>
    </w:pPr>
    <w:rPr>
      <w:rFonts w:eastAsia="Calibri"/>
      <w:lang w:eastAsia="en-US"/>
    </w:rPr>
  </w:style>
  <w:style w:type="character" w:styleId="af9">
    <w:name w:val="Strong"/>
    <w:basedOn w:val="a7"/>
    <w:uiPriority w:val="22"/>
    <w:qFormat/>
    <w:rsid w:val="00582601"/>
    <w:rPr>
      <w:b/>
      <w:bCs/>
    </w:rPr>
  </w:style>
  <w:style w:type="paragraph" w:customStyle="1" w:styleId="BiblioTitle">
    <w:name w:val="Biblio Title"/>
    <w:basedOn w:val="a1"/>
    <w:uiPriority w:val="5"/>
    <w:rsid w:val="00FF1A3D"/>
    <w:pPr>
      <w:tabs>
        <w:tab w:val="left" w:pos="403"/>
      </w:tabs>
      <w:spacing w:after="310" w:line="310" w:lineRule="atLeast"/>
      <w:jc w:val="center"/>
      <w:outlineLvl w:val="0"/>
    </w:pPr>
    <w:rPr>
      <w:b/>
      <w:sz w:val="28"/>
      <w:lang w:eastAsia="en-US"/>
    </w:rPr>
  </w:style>
  <w:style w:type="paragraph" w:customStyle="1" w:styleId="Definition">
    <w:name w:val="Definition"/>
    <w:basedOn w:val="a1"/>
    <w:link w:val="DefinitionChar"/>
    <w:uiPriority w:val="9"/>
    <w:rsid w:val="00FF1A3D"/>
    <w:pPr>
      <w:tabs>
        <w:tab w:val="left" w:pos="403"/>
      </w:tabs>
      <w:spacing w:line="240" w:lineRule="atLeast"/>
    </w:pPr>
    <w:rPr>
      <w:lang w:eastAsia="en-US"/>
    </w:rPr>
  </w:style>
  <w:style w:type="paragraph" w:customStyle="1" w:styleId="ForewordTitle">
    <w:name w:val="Foreword Title"/>
    <w:basedOn w:val="a1"/>
    <w:semiHidden/>
    <w:rsid w:val="00FF1A3D"/>
    <w:pPr>
      <w:keepNext/>
      <w:pageBreakBefore/>
      <w:tabs>
        <w:tab w:val="left" w:pos="403"/>
      </w:tabs>
      <w:suppressAutoHyphens/>
      <w:spacing w:after="310" w:line="310" w:lineRule="atLeast"/>
      <w:outlineLvl w:val="0"/>
    </w:pPr>
    <w:rPr>
      <w:b/>
      <w:sz w:val="28"/>
      <w:lang w:eastAsia="en-US"/>
    </w:rPr>
  </w:style>
  <w:style w:type="paragraph" w:customStyle="1" w:styleId="IntroTitle">
    <w:name w:val="Intro Title"/>
    <w:basedOn w:val="ForewordTitle"/>
    <w:semiHidden/>
    <w:rsid w:val="00FF1A3D"/>
    <w:pPr>
      <w:pageBreakBefore w:val="0"/>
    </w:pPr>
  </w:style>
  <w:style w:type="paragraph" w:customStyle="1" w:styleId="Terms">
    <w:name w:val="Term(s)"/>
    <w:basedOn w:val="a1"/>
    <w:next w:val="Definition"/>
    <w:uiPriority w:val="8"/>
    <w:rsid w:val="00FF1A3D"/>
    <w:pPr>
      <w:keepNext/>
      <w:tabs>
        <w:tab w:val="left" w:pos="403"/>
      </w:tabs>
      <w:suppressAutoHyphens/>
      <w:spacing w:after="0" w:line="240" w:lineRule="atLeast"/>
    </w:pPr>
    <w:rPr>
      <w:b/>
      <w:lang w:eastAsia="en-US"/>
    </w:rPr>
  </w:style>
  <w:style w:type="paragraph" w:customStyle="1" w:styleId="TermNum">
    <w:name w:val="TermNum"/>
    <w:basedOn w:val="a1"/>
    <w:next w:val="Terms"/>
    <w:uiPriority w:val="7"/>
    <w:rsid w:val="00FF1A3D"/>
    <w:pPr>
      <w:keepNext/>
      <w:tabs>
        <w:tab w:val="left" w:pos="403"/>
      </w:tabs>
      <w:spacing w:after="0" w:line="240" w:lineRule="atLeast"/>
    </w:pPr>
    <w:rPr>
      <w:b/>
      <w:lang w:eastAsia="en-US"/>
    </w:rPr>
  </w:style>
  <w:style w:type="paragraph" w:styleId="12">
    <w:name w:val="toc 1"/>
    <w:basedOn w:val="a1"/>
    <w:next w:val="a1"/>
    <w:uiPriority w:val="39"/>
    <w:rsid w:val="00FF1A3D"/>
    <w:pPr>
      <w:tabs>
        <w:tab w:val="left" w:pos="403"/>
        <w:tab w:val="left" w:pos="720"/>
        <w:tab w:val="right" w:leader="dot" w:pos="9752"/>
      </w:tabs>
      <w:suppressAutoHyphens/>
      <w:spacing w:before="80" w:after="0" w:line="240" w:lineRule="atLeast"/>
      <w:ind w:left="720" w:right="500" w:hanging="720"/>
    </w:pPr>
    <w:rPr>
      <w:b/>
      <w:lang w:eastAsia="en-US"/>
    </w:rPr>
  </w:style>
  <w:style w:type="paragraph" w:styleId="26">
    <w:name w:val="toc 2"/>
    <w:basedOn w:val="12"/>
    <w:next w:val="a1"/>
    <w:uiPriority w:val="39"/>
    <w:rsid w:val="00FF1A3D"/>
    <w:pPr>
      <w:spacing w:before="0"/>
    </w:pPr>
  </w:style>
  <w:style w:type="paragraph" w:styleId="31">
    <w:name w:val="toc 3"/>
    <w:basedOn w:val="26"/>
    <w:next w:val="a1"/>
    <w:uiPriority w:val="39"/>
    <w:rsid w:val="00FF1A3D"/>
  </w:style>
  <w:style w:type="paragraph" w:customStyle="1" w:styleId="zzContents">
    <w:name w:val="zzContents"/>
    <w:basedOn w:val="a1"/>
    <w:next w:val="12"/>
    <w:semiHidden/>
    <w:rsid w:val="00FF1A3D"/>
    <w:pPr>
      <w:keepNext/>
      <w:pageBreakBefore/>
      <w:tabs>
        <w:tab w:val="left" w:pos="403"/>
      </w:tabs>
      <w:suppressAutoHyphens/>
      <w:spacing w:before="960" w:after="310" w:line="310" w:lineRule="exact"/>
    </w:pPr>
    <w:rPr>
      <w:b/>
      <w:sz w:val="28"/>
      <w:lang w:eastAsia="en-US"/>
    </w:rPr>
  </w:style>
  <w:style w:type="paragraph" w:customStyle="1" w:styleId="zzCopyright">
    <w:name w:val="zzCopyright"/>
    <w:basedOn w:val="a1"/>
    <w:next w:val="a1"/>
    <w:semiHidden/>
    <w:rsid w:val="00FF1A3D"/>
    <w:pPr>
      <w:pBdr>
        <w:top w:val="single" w:sz="4" w:space="1" w:color="0000FF"/>
        <w:left w:val="single" w:sz="4" w:space="4" w:color="0000FF"/>
        <w:bottom w:val="single" w:sz="4" w:space="1" w:color="0000FF"/>
        <w:right w:val="single" w:sz="4" w:space="4" w:color="0000FF"/>
      </w:pBdr>
      <w:tabs>
        <w:tab w:val="left" w:pos="403"/>
        <w:tab w:val="left" w:pos="514"/>
        <w:tab w:val="left" w:pos="9623"/>
      </w:tabs>
      <w:spacing w:line="240" w:lineRule="atLeast"/>
      <w:ind w:left="284" w:right="284"/>
    </w:pPr>
    <w:rPr>
      <w:color w:val="0000FF"/>
      <w:lang w:eastAsia="en-US"/>
    </w:rPr>
  </w:style>
  <w:style w:type="paragraph" w:customStyle="1" w:styleId="zzSTDTitle">
    <w:name w:val="zzSTDTitle"/>
    <w:basedOn w:val="a1"/>
    <w:next w:val="a1"/>
    <w:semiHidden/>
    <w:rsid w:val="00FF1A3D"/>
    <w:pPr>
      <w:tabs>
        <w:tab w:val="left" w:pos="403"/>
      </w:tabs>
      <w:suppressAutoHyphens/>
      <w:spacing w:before="400" w:after="760" w:line="350" w:lineRule="exact"/>
    </w:pPr>
    <w:rPr>
      <w:b/>
      <w:color w:val="0000FF"/>
      <w:sz w:val="32"/>
      <w:lang w:eastAsia="en-US"/>
    </w:rPr>
  </w:style>
  <w:style w:type="paragraph" w:customStyle="1" w:styleId="Code">
    <w:name w:val="Code"/>
    <w:basedOn w:val="a1"/>
    <w:uiPriority w:val="16"/>
    <w:qFormat/>
    <w:rsid w:val="00FF1A3D"/>
    <w:pPr>
      <w:tabs>
        <w:tab w:val="left" w:pos="403"/>
      </w:tabs>
      <w:spacing w:after="0" w:line="200" w:lineRule="atLeast"/>
    </w:pPr>
    <w:rPr>
      <w:rFonts w:ascii="Courier New" w:hAnsi="Courier New"/>
      <w:sz w:val="18"/>
      <w:lang w:eastAsia="en-US"/>
    </w:rPr>
  </w:style>
  <w:style w:type="paragraph" w:styleId="afa">
    <w:name w:val="Body Text"/>
    <w:basedOn w:val="a1"/>
    <w:link w:val="afb"/>
    <w:qFormat/>
    <w:rsid w:val="00FF1A3D"/>
    <w:pPr>
      <w:tabs>
        <w:tab w:val="left" w:pos="403"/>
      </w:tabs>
      <w:spacing w:line="240" w:lineRule="atLeast"/>
    </w:pPr>
    <w:rPr>
      <w:lang w:eastAsia="en-US"/>
    </w:rPr>
  </w:style>
  <w:style w:type="character" w:customStyle="1" w:styleId="afb">
    <w:name w:val="本文 (文字)"/>
    <w:basedOn w:val="a7"/>
    <w:link w:val="afa"/>
    <w:qFormat/>
    <w:rsid w:val="00FF1A3D"/>
    <w:rPr>
      <w:rFonts w:ascii="Cambria" w:hAnsi="Cambria" w:cs="Times New Roman"/>
      <w:kern w:val="0"/>
      <w:sz w:val="22"/>
      <w:szCs w:val="22"/>
      <w:lang w:eastAsia="en-US" w:bidi="ar-SA"/>
    </w:rPr>
  </w:style>
  <w:style w:type="paragraph" w:customStyle="1" w:styleId="Formula">
    <w:name w:val="Formula"/>
    <w:basedOn w:val="a1"/>
    <w:semiHidden/>
    <w:rsid w:val="00FF1A3D"/>
    <w:pPr>
      <w:tabs>
        <w:tab w:val="right" w:pos="9749"/>
      </w:tabs>
      <w:spacing w:after="220" w:line="240" w:lineRule="atLeast"/>
      <w:ind w:left="403"/>
    </w:pPr>
    <w:rPr>
      <w:rFonts w:eastAsia="Times New Roman"/>
      <w:lang w:eastAsia="en-US"/>
    </w:rPr>
  </w:style>
  <w:style w:type="paragraph" w:customStyle="1" w:styleId="Tablebody">
    <w:name w:val="Table body"/>
    <w:basedOn w:val="a1"/>
    <w:rsid w:val="00FF1A3D"/>
    <w:pPr>
      <w:tabs>
        <w:tab w:val="left" w:pos="403"/>
      </w:tabs>
      <w:spacing w:before="60" w:after="60" w:line="240" w:lineRule="atLeast"/>
      <w:jc w:val="center"/>
    </w:pPr>
    <w:rPr>
      <w:sz w:val="20"/>
      <w:lang w:eastAsia="en-US"/>
    </w:rPr>
  </w:style>
  <w:style w:type="character" w:styleId="afc">
    <w:name w:val="Placeholder Text"/>
    <w:basedOn w:val="a7"/>
    <w:uiPriority w:val="99"/>
    <w:semiHidden/>
    <w:rsid w:val="00FF1A3D"/>
    <w:rPr>
      <w:color w:val="808080"/>
    </w:rPr>
  </w:style>
  <w:style w:type="paragraph" w:customStyle="1" w:styleId="ForewordText">
    <w:name w:val="Foreword Text"/>
    <w:basedOn w:val="a1"/>
    <w:link w:val="ForewordTextChar"/>
    <w:rsid w:val="00FF1A3D"/>
    <w:pPr>
      <w:spacing w:line="240" w:lineRule="atLeast"/>
    </w:pPr>
    <w:rPr>
      <w:lang w:val="fr-FR" w:eastAsia="en-US"/>
    </w:rPr>
  </w:style>
  <w:style w:type="character" w:customStyle="1" w:styleId="ForewordTextChar">
    <w:name w:val="Foreword Text Char"/>
    <w:link w:val="ForewordText"/>
    <w:locked/>
    <w:rsid w:val="00FF1A3D"/>
    <w:rPr>
      <w:rFonts w:ascii="Cambria" w:hAnsi="Cambria" w:cs="Times New Roman"/>
      <w:kern w:val="0"/>
      <w:sz w:val="22"/>
      <w:szCs w:val="22"/>
      <w:lang w:val="fr-FR" w:eastAsia="en-US" w:bidi="ar-SA"/>
    </w:rPr>
  </w:style>
  <w:style w:type="paragraph" w:styleId="afd">
    <w:name w:val="Balloon Text"/>
    <w:basedOn w:val="a1"/>
    <w:link w:val="afe"/>
    <w:uiPriority w:val="99"/>
    <w:semiHidden/>
    <w:unhideWhenUsed/>
    <w:rsid w:val="00FF1A3D"/>
    <w:pPr>
      <w:tabs>
        <w:tab w:val="left" w:pos="403"/>
      </w:tabs>
      <w:spacing w:after="0"/>
    </w:pPr>
    <w:rPr>
      <w:rFonts w:ascii="Segoe UI" w:hAnsi="Segoe UI" w:cs="Segoe UI"/>
      <w:sz w:val="18"/>
      <w:szCs w:val="18"/>
      <w:lang w:eastAsia="en-US"/>
    </w:rPr>
  </w:style>
  <w:style w:type="character" w:customStyle="1" w:styleId="afe">
    <w:name w:val="吹き出し (文字)"/>
    <w:basedOn w:val="a7"/>
    <w:link w:val="afd"/>
    <w:uiPriority w:val="99"/>
    <w:semiHidden/>
    <w:rsid w:val="00FF1A3D"/>
    <w:rPr>
      <w:rFonts w:ascii="Segoe UI" w:hAnsi="Segoe UI" w:cs="Segoe UI"/>
      <w:kern w:val="0"/>
      <w:sz w:val="18"/>
      <w:szCs w:val="18"/>
      <w:lang w:eastAsia="en-US" w:bidi="ar-SA"/>
    </w:rPr>
  </w:style>
  <w:style w:type="character" w:styleId="aff">
    <w:name w:val="FollowedHyperlink"/>
    <w:basedOn w:val="a7"/>
    <w:uiPriority w:val="99"/>
    <w:semiHidden/>
    <w:unhideWhenUsed/>
    <w:rsid w:val="00FF1A3D"/>
    <w:rPr>
      <w:color w:val="96607D" w:themeColor="followedHyperlink"/>
      <w:u w:val="single"/>
    </w:rPr>
  </w:style>
  <w:style w:type="paragraph" w:styleId="Web">
    <w:name w:val="Normal (Web)"/>
    <w:basedOn w:val="a1"/>
    <w:uiPriority w:val="99"/>
    <w:unhideWhenUsed/>
    <w:qFormat/>
    <w:rsid w:val="00FF1A3D"/>
    <w:pPr>
      <w:spacing w:before="100" w:beforeAutospacing="1" w:after="100" w:afterAutospacing="1"/>
    </w:pPr>
    <w:rPr>
      <w:rFonts w:ascii="Times New Roman" w:eastAsia="Times New Roman" w:hAnsi="Times New Roman"/>
      <w:sz w:val="24"/>
      <w:szCs w:val="24"/>
      <w:lang w:val="en-US" w:eastAsia="en-US"/>
    </w:rPr>
  </w:style>
  <w:style w:type="paragraph" w:customStyle="1" w:styleId="Source">
    <w:name w:val="Source"/>
    <w:basedOn w:val="Definition"/>
    <w:link w:val="SourceChar"/>
    <w:qFormat/>
    <w:rsid w:val="00FF1A3D"/>
  </w:style>
  <w:style w:type="character" w:customStyle="1" w:styleId="DefinitionChar">
    <w:name w:val="Definition Char"/>
    <w:basedOn w:val="a7"/>
    <w:link w:val="Definition"/>
    <w:uiPriority w:val="9"/>
    <w:rsid w:val="00FF1A3D"/>
    <w:rPr>
      <w:rFonts w:ascii="Cambria" w:hAnsi="Cambria" w:cs="Times New Roman"/>
      <w:kern w:val="0"/>
      <w:sz w:val="22"/>
      <w:szCs w:val="22"/>
      <w:lang w:eastAsia="en-US" w:bidi="ar-SA"/>
    </w:rPr>
  </w:style>
  <w:style w:type="character" w:customStyle="1" w:styleId="SourceChar">
    <w:name w:val="Source Char"/>
    <w:basedOn w:val="DefinitionChar"/>
    <w:link w:val="Source"/>
    <w:rsid w:val="00FF1A3D"/>
    <w:rPr>
      <w:rFonts w:ascii="Cambria" w:hAnsi="Cambria" w:cs="Times New Roman"/>
      <w:kern w:val="0"/>
      <w:sz w:val="22"/>
      <w:szCs w:val="22"/>
      <w:lang w:eastAsia="en-US" w:bidi="ar-SA"/>
    </w:rPr>
  </w:style>
  <w:style w:type="paragraph" w:customStyle="1" w:styleId="Example">
    <w:name w:val="Example"/>
    <w:basedOn w:val="a1"/>
    <w:link w:val="ExampleChar"/>
    <w:qFormat/>
    <w:rsid w:val="00FF1A3D"/>
    <w:pPr>
      <w:tabs>
        <w:tab w:val="left" w:pos="403"/>
      </w:tabs>
      <w:spacing w:line="240" w:lineRule="atLeast"/>
    </w:pPr>
    <w:rPr>
      <w:sz w:val="20"/>
      <w:szCs w:val="20"/>
      <w:lang w:eastAsia="en-US"/>
    </w:rPr>
  </w:style>
  <w:style w:type="character" w:customStyle="1" w:styleId="ExampleChar">
    <w:name w:val="Example Char"/>
    <w:basedOn w:val="a7"/>
    <w:link w:val="Example"/>
    <w:rsid w:val="00FF1A3D"/>
    <w:rPr>
      <w:rFonts w:ascii="Cambria" w:hAnsi="Cambria" w:cs="Times New Roman"/>
      <w:kern w:val="0"/>
      <w:sz w:val="20"/>
      <w:szCs w:val="20"/>
      <w:lang w:eastAsia="en-US" w:bidi="ar-SA"/>
    </w:rPr>
  </w:style>
  <w:style w:type="paragraph" w:customStyle="1" w:styleId="FigureTitle">
    <w:name w:val="Figure Title"/>
    <w:basedOn w:val="af0"/>
    <w:link w:val="FigureTitleChar"/>
    <w:qFormat/>
    <w:rsid w:val="00FF1A3D"/>
    <w:pPr>
      <w:numPr>
        <w:numId w:val="9"/>
      </w:numPr>
      <w:tabs>
        <w:tab w:val="left" w:pos="403"/>
      </w:tabs>
      <w:spacing w:line="240" w:lineRule="atLeast"/>
      <w:ind w:left="0" w:firstLine="0"/>
      <w:jc w:val="center"/>
    </w:pPr>
    <w:rPr>
      <w:b/>
      <w:bCs/>
      <w:lang w:eastAsia="en-US"/>
    </w:rPr>
  </w:style>
  <w:style w:type="paragraph" w:customStyle="1" w:styleId="AnnexFigureTitle">
    <w:name w:val="Annex Figure Title"/>
    <w:basedOn w:val="a1"/>
    <w:link w:val="AnnexFigureTitleChar"/>
    <w:qFormat/>
    <w:rsid w:val="00FF1A3D"/>
    <w:pPr>
      <w:numPr>
        <w:numId w:val="6"/>
      </w:numPr>
      <w:tabs>
        <w:tab w:val="clear" w:pos="113"/>
        <w:tab w:val="left" w:pos="403"/>
      </w:tabs>
      <w:spacing w:line="240" w:lineRule="atLeast"/>
      <w:ind w:left="0" w:firstLine="0"/>
      <w:jc w:val="center"/>
    </w:pPr>
    <w:rPr>
      <w:b/>
      <w:bCs/>
      <w:lang w:eastAsia="en-US"/>
    </w:rPr>
  </w:style>
  <w:style w:type="paragraph" w:customStyle="1" w:styleId="AnnexTableTitle">
    <w:name w:val="Annex Table Title"/>
    <w:basedOn w:val="af0"/>
    <w:link w:val="AnnexTableTitleChar"/>
    <w:qFormat/>
    <w:rsid w:val="00FF1A3D"/>
    <w:pPr>
      <w:keepNext/>
      <w:pageBreakBefore/>
      <w:numPr>
        <w:numId w:val="7"/>
      </w:numPr>
      <w:tabs>
        <w:tab w:val="clear" w:pos="0"/>
        <w:tab w:val="left" w:pos="403"/>
      </w:tabs>
      <w:spacing w:line="240" w:lineRule="atLeast"/>
      <w:jc w:val="center"/>
    </w:pPr>
    <w:rPr>
      <w:b/>
      <w:lang w:eastAsia="en-US"/>
    </w:rPr>
  </w:style>
  <w:style w:type="character" w:customStyle="1" w:styleId="AnnexTableTitleChar">
    <w:name w:val="Annex Table Title Char"/>
    <w:basedOn w:val="af1"/>
    <w:link w:val="AnnexTableTitle"/>
    <w:rsid w:val="00FF1A3D"/>
    <w:rPr>
      <w:rFonts w:ascii="Cambria" w:hAnsi="Cambria" w:cs="Times New Roman"/>
      <w:b/>
      <w:kern w:val="0"/>
      <w:sz w:val="22"/>
      <w:szCs w:val="22"/>
      <w:lang w:eastAsia="en-US" w:bidi="ar-SA"/>
      <w14:ligatures w14:val="none"/>
    </w:rPr>
  </w:style>
  <w:style w:type="paragraph" w:customStyle="1" w:styleId="Tabletitle">
    <w:name w:val="Table title"/>
    <w:basedOn w:val="af0"/>
    <w:link w:val="TabletitleChar"/>
    <w:qFormat/>
    <w:rsid w:val="00FF1A3D"/>
    <w:pPr>
      <w:numPr>
        <w:numId w:val="8"/>
      </w:numPr>
      <w:tabs>
        <w:tab w:val="left" w:pos="403"/>
      </w:tabs>
      <w:spacing w:line="240" w:lineRule="atLeast"/>
      <w:ind w:left="0" w:firstLine="0"/>
      <w:jc w:val="center"/>
    </w:pPr>
    <w:rPr>
      <w:b/>
      <w:bCs/>
      <w:lang w:val="fr-CH" w:eastAsia="en-US"/>
    </w:rPr>
  </w:style>
  <w:style w:type="character" w:customStyle="1" w:styleId="FigureTitleChar">
    <w:name w:val="Figure Title Char"/>
    <w:basedOn w:val="af1"/>
    <w:link w:val="FigureTitle"/>
    <w:rsid w:val="00FF1A3D"/>
    <w:rPr>
      <w:rFonts w:ascii="Cambria" w:hAnsi="Cambria" w:cs="Times New Roman"/>
      <w:b/>
      <w:bCs/>
      <w:kern w:val="0"/>
      <w:sz w:val="22"/>
      <w:szCs w:val="22"/>
      <w:lang w:eastAsia="en-US" w:bidi="ar-SA"/>
      <w14:ligatures w14:val="none"/>
    </w:rPr>
  </w:style>
  <w:style w:type="character" w:customStyle="1" w:styleId="TabletitleChar">
    <w:name w:val="Table title Char"/>
    <w:basedOn w:val="af1"/>
    <w:link w:val="Tabletitle"/>
    <w:rsid w:val="00FF1A3D"/>
    <w:rPr>
      <w:rFonts w:ascii="Cambria" w:hAnsi="Cambria" w:cs="Times New Roman"/>
      <w:b/>
      <w:bCs/>
      <w:kern w:val="0"/>
      <w:sz w:val="22"/>
      <w:szCs w:val="22"/>
      <w:lang w:val="fr-CH" w:eastAsia="en-US" w:bidi="ar-SA"/>
      <w14:ligatures w14:val="none"/>
    </w:rPr>
  </w:style>
  <w:style w:type="character" w:customStyle="1" w:styleId="AnnexFigureTitleChar">
    <w:name w:val="Annex Figure Title Char"/>
    <w:basedOn w:val="a7"/>
    <w:link w:val="AnnexFigureTitle"/>
    <w:rsid w:val="00FF1A3D"/>
    <w:rPr>
      <w:rFonts w:ascii="Cambria" w:hAnsi="Cambria" w:cs="Times New Roman"/>
      <w:b/>
      <w:bCs/>
      <w:kern w:val="0"/>
      <w:sz w:val="22"/>
      <w:szCs w:val="22"/>
      <w:lang w:eastAsia="en-US" w:bidi="ar-SA"/>
      <w14:ligatures w14:val="none"/>
    </w:rPr>
  </w:style>
  <w:style w:type="character" w:styleId="aff0">
    <w:name w:val="Unresolved Mention"/>
    <w:basedOn w:val="a7"/>
    <w:uiPriority w:val="99"/>
    <w:semiHidden/>
    <w:unhideWhenUsed/>
    <w:rsid w:val="00FF1A3D"/>
    <w:rPr>
      <w:color w:val="605E5C"/>
      <w:shd w:val="clear" w:color="auto" w:fill="E1DFDD"/>
    </w:rPr>
  </w:style>
  <w:style w:type="paragraph" w:customStyle="1" w:styleId="Pa17">
    <w:name w:val="Pa17"/>
    <w:basedOn w:val="a1"/>
    <w:next w:val="a1"/>
    <w:uiPriority w:val="99"/>
    <w:rsid w:val="00FF1A3D"/>
    <w:pPr>
      <w:autoSpaceDE w:val="0"/>
      <w:autoSpaceDN w:val="0"/>
      <w:adjustRightInd w:val="0"/>
      <w:spacing w:after="0" w:line="201" w:lineRule="atLeast"/>
    </w:pPr>
    <w:rPr>
      <w:rFonts w:eastAsia="ＭＳ 明朝" w:cs="Mangal"/>
      <w:sz w:val="24"/>
      <w:szCs w:val="24"/>
      <w:lang w:eastAsia="en-US"/>
    </w:rPr>
  </w:style>
  <w:style w:type="paragraph" w:styleId="aff1">
    <w:name w:val="footnote text"/>
    <w:basedOn w:val="a1"/>
    <w:link w:val="aff2"/>
    <w:uiPriority w:val="99"/>
    <w:unhideWhenUsed/>
    <w:rsid w:val="00FF1A3D"/>
    <w:pPr>
      <w:tabs>
        <w:tab w:val="left" w:pos="403"/>
      </w:tabs>
      <w:snapToGrid w:val="0"/>
      <w:spacing w:line="240" w:lineRule="atLeast"/>
    </w:pPr>
    <w:rPr>
      <w:lang w:eastAsia="en-US"/>
    </w:rPr>
  </w:style>
  <w:style w:type="character" w:customStyle="1" w:styleId="aff2">
    <w:name w:val="脚注文字列 (文字)"/>
    <w:basedOn w:val="a7"/>
    <w:link w:val="aff1"/>
    <w:uiPriority w:val="99"/>
    <w:rsid w:val="00FF1A3D"/>
    <w:rPr>
      <w:rFonts w:ascii="Cambria" w:hAnsi="Cambria" w:cs="Times New Roman"/>
      <w:kern w:val="0"/>
      <w:sz w:val="22"/>
      <w:szCs w:val="22"/>
      <w:lang w:eastAsia="en-US" w:bidi="ar-SA"/>
    </w:rPr>
  </w:style>
  <w:style w:type="character" w:styleId="aff3">
    <w:name w:val="footnote reference"/>
    <w:basedOn w:val="a7"/>
    <w:uiPriority w:val="99"/>
    <w:semiHidden/>
    <w:unhideWhenUsed/>
    <w:rsid w:val="00FF1A3D"/>
    <w:rPr>
      <w:vertAlign w:val="superscript"/>
    </w:rPr>
  </w:style>
  <w:style w:type="character" w:customStyle="1" w:styleId="A80">
    <w:name w:val="A8"/>
    <w:uiPriority w:val="99"/>
    <w:rsid w:val="00FF1A3D"/>
    <w:rPr>
      <w:rFonts w:cs="Cambria"/>
      <w:color w:val="053BF5"/>
      <w:sz w:val="22"/>
      <w:szCs w:val="22"/>
      <w:u w:val="single"/>
    </w:rPr>
  </w:style>
  <w:style w:type="character" w:customStyle="1" w:styleId="A13">
    <w:name w:val="A13"/>
    <w:uiPriority w:val="99"/>
    <w:rsid w:val="00FF1A3D"/>
    <w:rPr>
      <w:rFonts w:cs="Cambria"/>
      <w:color w:val="053BF5"/>
      <w:sz w:val="20"/>
      <w:szCs w:val="20"/>
      <w:u w:val="single"/>
    </w:rPr>
  </w:style>
  <w:style w:type="table" w:customStyle="1" w:styleId="ADSTable">
    <w:name w:val="ADS_Table"/>
    <w:basedOn w:val="a8"/>
    <w:uiPriority w:val="99"/>
    <w:rsid w:val="00FF1A3D"/>
    <w:pPr>
      <w:spacing w:after="0" w:line="240" w:lineRule="auto"/>
      <w:jc w:val="center"/>
    </w:pPr>
    <w:rPr>
      <w:rFonts w:ascii="Cambria" w:eastAsiaTheme="minorHAnsi" w:hAnsi="Cambria"/>
      <w:kern w:val="0"/>
      <w:sz w:val="20"/>
      <w:szCs w:val="22"/>
      <w:lang w:val="en-US" w:eastAsia="en-US" w:bidi="ar-SA"/>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vAlign w:val="center"/>
    </w:tcPr>
    <w:tblStylePr w:type="firstRow">
      <w:rPr>
        <w:b/>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shd w:val="clear" w:color="auto" w:fill="auto"/>
      </w:tcPr>
    </w:tblStylePr>
  </w:style>
  <w:style w:type="paragraph" w:customStyle="1" w:styleId="western">
    <w:name w:val="western"/>
    <w:basedOn w:val="a1"/>
    <w:qFormat/>
    <w:rsid w:val="00FF1A3D"/>
    <w:pPr>
      <w:spacing w:before="100" w:beforeAutospacing="1" w:after="119" w:line="238" w:lineRule="atLeast"/>
    </w:pPr>
    <w:rPr>
      <w:rFonts w:eastAsia="Times New Roman"/>
      <w:color w:val="000000"/>
      <w:lang w:val="nl-NL" w:eastAsia="nl-NL"/>
    </w:rPr>
  </w:style>
  <w:style w:type="paragraph" w:styleId="aff4">
    <w:name w:val="List Number"/>
    <w:basedOn w:val="a1"/>
    <w:uiPriority w:val="99"/>
    <w:unhideWhenUsed/>
    <w:rsid w:val="00FF1A3D"/>
    <w:pPr>
      <w:tabs>
        <w:tab w:val="left" w:pos="403"/>
      </w:tabs>
      <w:spacing w:line="240" w:lineRule="atLeast"/>
      <w:contextualSpacing/>
    </w:pPr>
    <w:rPr>
      <w:lang w:eastAsia="en-US"/>
    </w:rPr>
  </w:style>
  <w:style w:type="character" w:styleId="aff5">
    <w:name w:val="line number"/>
    <w:basedOn w:val="a7"/>
    <w:uiPriority w:val="99"/>
    <w:unhideWhenUsed/>
    <w:rsid w:val="00FF1A3D"/>
  </w:style>
  <w:style w:type="paragraph" w:styleId="41">
    <w:name w:val="toc 4"/>
    <w:basedOn w:val="a1"/>
    <w:next w:val="a1"/>
    <w:autoRedefine/>
    <w:uiPriority w:val="39"/>
    <w:unhideWhenUsed/>
    <w:rsid w:val="00FF1A3D"/>
    <w:pPr>
      <w:spacing w:after="100" w:line="259" w:lineRule="auto"/>
      <w:ind w:left="660"/>
    </w:pPr>
    <w:rPr>
      <w:rFonts w:asciiTheme="minorHAnsi" w:hAnsiTheme="minorHAnsi"/>
      <w:lang w:val="nl-NL" w:eastAsia="nl-NL"/>
    </w:rPr>
  </w:style>
  <w:style w:type="paragraph" w:styleId="51">
    <w:name w:val="toc 5"/>
    <w:basedOn w:val="a1"/>
    <w:next w:val="a1"/>
    <w:autoRedefine/>
    <w:uiPriority w:val="39"/>
    <w:unhideWhenUsed/>
    <w:rsid w:val="00FF1A3D"/>
    <w:pPr>
      <w:spacing w:after="100" w:line="259" w:lineRule="auto"/>
      <w:ind w:left="880"/>
    </w:pPr>
    <w:rPr>
      <w:rFonts w:asciiTheme="minorHAnsi" w:hAnsiTheme="minorHAnsi"/>
      <w:lang w:val="nl-NL" w:eastAsia="nl-NL"/>
    </w:rPr>
  </w:style>
  <w:style w:type="paragraph" w:styleId="61">
    <w:name w:val="toc 6"/>
    <w:basedOn w:val="a1"/>
    <w:next w:val="a1"/>
    <w:autoRedefine/>
    <w:uiPriority w:val="39"/>
    <w:unhideWhenUsed/>
    <w:rsid w:val="00FF1A3D"/>
    <w:pPr>
      <w:spacing w:after="100" w:line="259" w:lineRule="auto"/>
      <w:ind w:left="1100"/>
    </w:pPr>
    <w:rPr>
      <w:rFonts w:asciiTheme="minorHAnsi" w:hAnsiTheme="minorHAnsi"/>
      <w:lang w:val="nl-NL" w:eastAsia="nl-NL"/>
    </w:rPr>
  </w:style>
  <w:style w:type="paragraph" w:styleId="71">
    <w:name w:val="toc 7"/>
    <w:basedOn w:val="a1"/>
    <w:next w:val="a1"/>
    <w:autoRedefine/>
    <w:uiPriority w:val="39"/>
    <w:unhideWhenUsed/>
    <w:rsid w:val="00FF1A3D"/>
    <w:pPr>
      <w:spacing w:after="100" w:line="259" w:lineRule="auto"/>
      <w:ind w:left="1320"/>
    </w:pPr>
    <w:rPr>
      <w:rFonts w:asciiTheme="minorHAnsi" w:hAnsiTheme="minorHAnsi"/>
      <w:lang w:val="nl-NL" w:eastAsia="nl-NL"/>
    </w:rPr>
  </w:style>
  <w:style w:type="paragraph" w:styleId="81">
    <w:name w:val="toc 8"/>
    <w:basedOn w:val="a1"/>
    <w:next w:val="a1"/>
    <w:autoRedefine/>
    <w:uiPriority w:val="39"/>
    <w:unhideWhenUsed/>
    <w:rsid w:val="00FF1A3D"/>
    <w:pPr>
      <w:spacing w:after="100" w:line="259" w:lineRule="auto"/>
      <w:ind w:left="1540"/>
    </w:pPr>
    <w:rPr>
      <w:rFonts w:asciiTheme="minorHAnsi" w:hAnsiTheme="minorHAnsi"/>
      <w:lang w:val="nl-NL" w:eastAsia="nl-NL"/>
    </w:rPr>
  </w:style>
  <w:style w:type="paragraph" w:styleId="91">
    <w:name w:val="toc 9"/>
    <w:basedOn w:val="a1"/>
    <w:next w:val="a1"/>
    <w:autoRedefine/>
    <w:uiPriority w:val="39"/>
    <w:unhideWhenUsed/>
    <w:rsid w:val="00FF1A3D"/>
    <w:pPr>
      <w:spacing w:after="100" w:line="259" w:lineRule="auto"/>
      <w:ind w:left="1760"/>
    </w:pPr>
    <w:rPr>
      <w:rFonts w:asciiTheme="minorHAnsi" w:hAnsiTheme="minorHAnsi"/>
      <w:lang w:val="nl-NL" w:eastAsia="nl-NL"/>
    </w:rPr>
  </w:style>
  <w:style w:type="character" w:styleId="HTML">
    <w:name w:val="HTML Code"/>
    <w:basedOn w:val="a7"/>
    <w:uiPriority w:val="99"/>
    <w:semiHidden/>
    <w:unhideWhenUsed/>
    <w:rsid w:val="00FF1A3D"/>
    <w:rPr>
      <w:rFonts w:ascii="Courier New" w:eastAsia="Times New Roman" w:hAnsi="Courier New" w:cs="Courier New"/>
      <w:sz w:val="20"/>
      <w:szCs w:val="20"/>
    </w:rPr>
  </w:style>
  <w:style w:type="paragraph" w:customStyle="1" w:styleId="Pa22">
    <w:name w:val="Pa22"/>
    <w:basedOn w:val="a1"/>
    <w:next w:val="a1"/>
    <w:uiPriority w:val="99"/>
    <w:rsid w:val="00FF1A3D"/>
    <w:pPr>
      <w:autoSpaceDE w:val="0"/>
      <w:autoSpaceDN w:val="0"/>
      <w:adjustRightInd w:val="0"/>
      <w:spacing w:after="0" w:line="221" w:lineRule="atLeast"/>
    </w:pPr>
    <w:rPr>
      <w:rFonts w:eastAsia="ＭＳ 明朝" w:cs="Mangal"/>
      <w:sz w:val="24"/>
      <w:szCs w:val="24"/>
      <w:lang w:eastAsia="en-US"/>
    </w:rPr>
  </w:style>
  <w:style w:type="paragraph" w:customStyle="1" w:styleId="Pa13">
    <w:name w:val="Pa13"/>
    <w:basedOn w:val="a1"/>
    <w:next w:val="a1"/>
    <w:uiPriority w:val="99"/>
    <w:rsid w:val="00FF1A3D"/>
    <w:pPr>
      <w:autoSpaceDE w:val="0"/>
      <w:autoSpaceDN w:val="0"/>
      <w:adjustRightInd w:val="0"/>
      <w:spacing w:after="0" w:line="221" w:lineRule="atLeast"/>
    </w:pPr>
    <w:rPr>
      <w:rFonts w:eastAsia="ＭＳ 明朝" w:cs="Mangal"/>
      <w:sz w:val="24"/>
      <w:szCs w:val="24"/>
      <w:lang w:eastAsia="en-US"/>
    </w:rPr>
  </w:style>
  <w:style w:type="paragraph" w:styleId="aff6">
    <w:name w:val="Date"/>
    <w:basedOn w:val="a1"/>
    <w:next w:val="a1"/>
    <w:link w:val="aff7"/>
    <w:uiPriority w:val="99"/>
    <w:semiHidden/>
    <w:unhideWhenUsed/>
    <w:rsid w:val="00FF1A3D"/>
    <w:pPr>
      <w:tabs>
        <w:tab w:val="left" w:pos="403"/>
      </w:tabs>
      <w:spacing w:after="240" w:line="240" w:lineRule="atLeast"/>
    </w:pPr>
    <w:rPr>
      <w:rFonts w:eastAsia="ＭＳ 明朝"/>
      <w:lang w:eastAsia="en-US"/>
    </w:rPr>
  </w:style>
  <w:style w:type="character" w:customStyle="1" w:styleId="aff7">
    <w:name w:val="日付 (文字)"/>
    <w:basedOn w:val="a7"/>
    <w:link w:val="aff6"/>
    <w:uiPriority w:val="99"/>
    <w:semiHidden/>
    <w:rsid w:val="00FF1A3D"/>
    <w:rPr>
      <w:rFonts w:ascii="Cambria" w:eastAsia="ＭＳ 明朝" w:hAnsi="Cambria" w:cs="Times New Roman"/>
      <w:kern w:val="0"/>
      <w:sz w:val="22"/>
      <w:szCs w:val="22"/>
      <w:lang w:eastAsia="en-US" w:bidi="ar-SA"/>
    </w:rPr>
  </w:style>
  <w:style w:type="paragraph" w:styleId="aff8">
    <w:name w:val="TOC Heading"/>
    <w:basedOn w:val="10"/>
    <w:next w:val="a1"/>
    <w:uiPriority w:val="39"/>
    <w:unhideWhenUsed/>
    <w:qFormat/>
    <w:rsid w:val="00715FD2"/>
    <w:pPr>
      <w:spacing w:after="0" w:line="259" w:lineRule="auto"/>
      <w:ind w:left="0" w:firstLine="0"/>
      <w:outlineLvl w:val="9"/>
    </w:pPr>
    <w:rPr>
      <w:b w:val="0"/>
      <w:bCs w:val="0"/>
      <w:sz w:val="32"/>
      <w:szCs w:val="32"/>
      <w:lang w:eastAsia="en-US"/>
    </w:rPr>
  </w:style>
  <w:style w:type="paragraph" w:styleId="aff9">
    <w:name w:val="table of figures"/>
    <w:basedOn w:val="a1"/>
    <w:next w:val="a1"/>
    <w:uiPriority w:val="99"/>
    <w:unhideWhenUsed/>
    <w:rsid w:val="00FF1A3D"/>
    <w:pPr>
      <w:spacing w:after="0" w:line="240" w:lineRule="atLeast"/>
    </w:pPr>
    <w:rPr>
      <w:rFonts w:eastAsia="Calibri"/>
      <w:lang w:eastAsia="en-US"/>
    </w:rPr>
  </w:style>
  <w:style w:type="paragraph" w:styleId="a">
    <w:name w:val="List Bullet"/>
    <w:basedOn w:val="a1"/>
    <w:uiPriority w:val="99"/>
    <w:unhideWhenUsed/>
    <w:rsid w:val="00FF1A3D"/>
    <w:pPr>
      <w:numPr>
        <w:numId w:val="10"/>
      </w:numPr>
      <w:tabs>
        <w:tab w:val="left" w:pos="270"/>
      </w:tabs>
      <w:spacing w:line="240" w:lineRule="atLeast"/>
    </w:pPr>
    <w:rPr>
      <w:rFonts w:eastAsia="Calibri"/>
    </w:rPr>
  </w:style>
  <w:style w:type="paragraph" w:styleId="affa">
    <w:name w:val="Bibliography"/>
    <w:basedOn w:val="a1"/>
    <w:next w:val="a1"/>
    <w:uiPriority w:val="37"/>
    <w:unhideWhenUsed/>
    <w:rsid w:val="00FF1A3D"/>
    <w:pPr>
      <w:tabs>
        <w:tab w:val="left" w:pos="403"/>
      </w:tabs>
      <w:spacing w:line="240" w:lineRule="atLeast"/>
    </w:pPr>
    <w:rPr>
      <w:rFonts w:eastAsia="Calibri"/>
      <w:lang w:eastAsia="en-US"/>
    </w:rPr>
  </w:style>
  <w:style w:type="paragraph" w:styleId="1">
    <w:name w:val="index 1"/>
    <w:basedOn w:val="a1"/>
    <w:next w:val="a1"/>
    <w:autoRedefine/>
    <w:uiPriority w:val="99"/>
    <w:unhideWhenUsed/>
    <w:rsid w:val="00FF1A3D"/>
    <w:pPr>
      <w:numPr>
        <w:numId w:val="11"/>
      </w:numPr>
      <w:ind w:left="0" w:firstLine="0"/>
    </w:pPr>
    <w:rPr>
      <w:rFonts w:eastAsia="Calibri"/>
      <w:lang w:eastAsia="en-US"/>
    </w:rPr>
  </w:style>
  <w:style w:type="paragraph" w:styleId="affb">
    <w:name w:val="Revision"/>
    <w:hidden/>
    <w:uiPriority w:val="99"/>
    <w:semiHidden/>
    <w:rsid w:val="00FF1A3D"/>
    <w:pPr>
      <w:spacing w:after="0" w:line="240" w:lineRule="auto"/>
    </w:pPr>
    <w:rPr>
      <w:rFonts w:ascii="Cambria" w:eastAsia="Calibri" w:hAnsi="Cambria" w:cs="Times New Roman"/>
      <w:kern w:val="0"/>
      <w:sz w:val="22"/>
      <w:szCs w:val="22"/>
      <w:lang w:eastAsia="en-US" w:bidi="ar-SA"/>
    </w:rPr>
  </w:style>
  <w:style w:type="paragraph" w:customStyle="1" w:styleId="Default">
    <w:name w:val="Default"/>
    <w:rsid w:val="00FF1A3D"/>
    <w:pPr>
      <w:autoSpaceDE w:val="0"/>
      <w:autoSpaceDN w:val="0"/>
      <w:adjustRightInd w:val="0"/>
      <w:spacing w:after="0" w:line="240" w:lineRule="auto"/>
    </w:pPr>
    <w:rPr>
      <w:rFonts w:ascii="Cambria" w:eastAsia="ＭＳ 明朝" w:hAnsi="Cambria" w:cs="Cambria"/>
      <w:color w:val="000000"/>
      <w:kern w:val="0"/>
      <w:szCs w:val="24"/>
      <w:lang w:eastAsia="en-US"/>
    </w:rPr>
  </w:style>
  <w:style w:type="paragraph" w:customStyle="1" w:styleId="Title1">
    <w:name w:val="Title1"/>
    <w:basedOn w:val="a1"/>
    <w:rsid w:val="00FF1A3D"/>
    <w:pPr>
      <w:tabs>
        <w:tab w:val="left" w:pos="403"/>
      </w:tabs>
      <w:spacing w:before="240" w:after="240" w:line="360" w:lineRule="auto"/>
    </w:pPr>
    <w:rPr>
      <w:b/>
      <w:color w:val="000000"/>
      <w:sz w:val="48"/>
      <w:lang w:eastAsia="en-US"/>
    </w:rPr>
  </w:style>
  <w:style w:type="paragraph" w:styleId="affc">
    <w:name w:val="No Spacing"/>
    <w:uiPriority w:val="1"/>
    <w:qFormat/>
    <w:rsid w:val="00FF1A3D"/>
    <w:pPr>
      <w:tabs>
        <w:tab w:val="left" w:pos="403"/>
      </w:tabs>
      <w:spacing w:after="0" w:line="240" w:lineRule="auto"/>
      <w:jc w:val="both"/>
    </w:pPr>
    <w:rPr>
      <w:rFonts w:ascii="Cambria" w:hAnsi="Cambria" w:cs="Times New Roman"/>
      <w:kern w:val="0"/>
      <w:sz w:val="22"/>
      <w:szCs w:val="22"/>
      <w:lang w:eastAsia="en-US" w:bidi="ar-SA"/>
    </w:rPr>
  </w:style>
  <w:style w:type="paragraph" w:customStyle="1" w:styleId="msonormal0">
    <w:name w:val="msonormal"/>
    <w:basedOn w:val="a1"/>
    <w:rsid w:val="00FF1A3D"/>
    <w:pPr>
      <w:spacing w:before="100" w:beforeAutospacing="1" w:after="100" w:afterAutospacing="1"/>
    </w:pPr>
    <w:rPr>
      <w:rFonts w:ascii="Times New Roman" w:eastAsia="Times New Roman" w:hAnsi="Times New Roman"/>
      <w:sz w:val="24"/>
      <w:szCs w:val="24"/>
    </w:rPr>
  </w:style>
  <w:style w:type="paragraph" w:customStyle="1" w:styleId="xl65">
    <w:name w:val="xl65"/>
    <w:basedOn w:val="a1"/>
    <w:rsid w:val="00FF1A3D"/>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pPr>
    <w:rPr>
      <w:rFonts w:ascii="Times New Roman" w:eastAsia="Times New Roman" w:hAnsi="Times New Roman"/>
      <w:sz w:val="24"/>
      <w:szCs w:val="24"/>
    </w:rPr>
  </w:style>
  <w:style w:type="paragraph" w:customStyle="1" w:styleId="xl66">
    <w:name w:val="xl66"/>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sz w:val="24"/>
      <w:szCs w:val="24"/>
    </w:rPr>
  </w:style>
  <w:style w:type="paragraph" w:customStyle="1" w:styleId="xl63">
    <w:name w:val="xl63"/>
    <w:basedOn w:val="a1"/>
    <w:rsid w:val="00FF1A3D"/>
    <w:pPr>
      <w:spacing w:before="100" w:beforeAutospacing="1" w:after="100" w:afterAutospacing="1"/>
      <w:textAlignment w:val="center"/>
    </w:pPr>
    <w:rPr>
      <w:rFonts w:ascii="Times New Roman" w:eastAsia="Times New Roman" w:hAnsi="Times New Roman"/>
      <w:sz w:val="24"/>
      <w:szCs w:val="24"/>
    </w:rPr>
  </w:style>
  <w:style w:type="paragraph" w:customStyle="1" w:styleId="xl64">
    <w:name w:val="xl64"/>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sz w:val="24"/>
      <w:szCs w:val="24"/>
    </w:rPr>
  </w:style>
  <w:style w:type="paragraph" w:customStyle="1" w:styleId="xl67">
    <w:name w:val="xl67"/>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sz w:val="24"/>
      <w:szCs w:val="24"/>
    </w:rPr>
  </w:style>
  <w:style w:type="paragraph" w:customStyle="1" w:styleId="xl68">
    <w:name w:val="xl68"/>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sz w:val="24"/>
      <w:szCs w:val="24"/>
    </w:rPr>
  </w:style>
  <w:style w:type="paragraph" w:styleId="32">
    <w:name w:val="List Bullet 3"/>
    <w:basedOn w:val="a1"/>
    <w:uiPriority w:val="99"/>
    <w:unhideWhenUsed/>
    <w:rsid w:val="00FF1A3D"/>
    <w:pPr>
      <w:tabs>
        <w:tab w:val="left" w:pos="403"/>
        <w:tab w:val="num" w:pos="926"/>
      </w:tabs>
      <w:spacing w:line="240" w:lineRule="atLeast"/>
      <w:ind w:left="926" w:hanging="360"/>
      <w:contextualSpacing/>
    </w:pPr>
    <w:rPr>
      <w:lang w:eastAsia="en-US"/>
    </w:rPr>
  </w:style>
  <w:style w:type="paragraph" w:customStyle="1" w:styleId="Title2">
    <w:name w:val="Title2"/>
    <w:basedOn w:val="a1"/>
    <w:rsid w:val="00FF1A3D"/>
    <w:pPr>
      <w:tabs>
        <w:tab w:val="left" w:pos="403"/>
      </w:tabs>
      <w:spacing w:before="240" w:after="240" w:line="360" w:lineRule="auto"/>
    </w:pPr>
    <w:rPr>
      <w:b/>
      <w:color w:val="000000"/>
      <w:sz w:val="48"/>
      <w:lang w:eastAsia="en-US"/>
    </w:rPr>
  </w:style>
  <w:style w:type="character" w:styleId="affd">
    <w:name w:val="Emphasis"/>
    <w:basedOn w:val="a7"/>
    <w:uiPriority w:val="20"/>
    <w:qFormat/>
    <w:rsid w:val="00FF1A3D"/>
    <w:rPr>
      <w:i/>
      <w:iCs/>
    </w:rPr>
  </w:style>
  <w:style w:type="character" w:customStyle="1" w:styleId="citation-505">
    <w:name w:val="citation-505"/>
    <w:basedOn w:val="a7"/>
    <w:rsid w:val="005728D1"/>
  </w:style>
  <w:style w:type="character" w:customStyle="1" w:styleId="citation-1761">
    <w:name w:val="citation-1761"/>
    <w:basedOn w:val="a7"/>
    <w:rsid w:val="00C46473"/>
  </w:style>
  <w:style w:type="character" w:customStyle="1" w:styleId="citation-1760">
    <w:name w:val="citation-1760"/>
    <w:basedOn w:val="a7"/>
    <w:rsid w:val="00C46473"/>
  </w:style>
  <w:style w:type="character" w:customStyle="1" w:styleId="citation-1759">
    <w:name w:val="citation-1759"/>
    <w:basedOn w:val="a7"/>
    <w:rsid w:val="00C46473"/>
  </w:style>
  <w:style w:type="character" w:customStyle="1" w:styleId="citation-487">
    <w:name w:val="citation-487"/>
    <w:basedOn w:val="a7"/>
    <w:rsid w:val="005726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ietf.org/rfc/rfc2119.txt" TargetMode="External"/><Relationship Id="rId18" Type="http://schemas.openxmlformats.org/officeDocument/2006/relationships/hyperlink" Target="http://www.w3.org/TR/xlink/"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specifications.xbrl.org/"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xbrl.org/taxonomyrecognition/taxonomy-recognition-acknowledgement-process-2013-04-09.htm" TargetMode="External"/><Relationship Id="rId20" Type="http://schemas.openxmlformats.org/officeDocument/2006/relationships/hyperlink" Target="https://www.xbrl.org/int/gl/2015-03-25/gl-framework-REC-2015-03-25.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www.w3.org/TR/xmlschema-1/" TargetMode="External"/><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www.xbrl.org/int/gl/2015-03-25/GLTFTA-REC-2015-03-25.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w3.org/TR/xpath20/" TargetMode="External"/><Relationship Id="rId22" Type="http://schemas.openxmlformats.org/officeDocument/2006/relationships/header" Target="header2.xml"/><Relationship Id="rId27" Type="http://schemas.openxmlformats.org/officeDocument/2006/relationships/image" Target="media/image6.png"/><Relationship Id="rId28" Type="http://schemas.openxmlformats.org/officeDocument/2006/relationships/image" Target="media/image7.png"/><Relationship Id="rId29" Type="http://schemas.openxmlformats.org/officeDocument/2006/relationships/image" Target="media/image8.png"/><Relationship Id="rId30" Type="http://schemas.openxmlformats.org/officeDocument/2006/relationships/image" Target="media/image9.png"/><Relationship Id="rId31" Type="http://schemas.openxmlformats.org/officeDocument/2006/relationships/image" Target="media/image10.png"/><Relationship Id="rId32" Type="http://schemas.openxmlformats.org/officeDocument/2006/relationships/image" Target="media/image1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1E01BD-8164-4A70-828D-0730F73A2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TotalTime>
  <Pages>68</Pages>
  <Words>25696</Words>
  <Characters>146473</Characters>
  <Application>Microsoft Office Word</Application>
  <DocSecurity>0</DocSecurity>
  <Lines>1220</Lines>
  <Paragraphs>343</Paragraphs>
  <ScaleCrop>false</ScaleCrop>
  <HeadingPairs>
    <vt:vector size="4" baseType="variant">
      <vt:variant>
        <vt:lpstr>タイトル</vt:lpstr>
      </vt:variant>
      <vt:variant>
        <vt:i4>1</vt:i4>
      </vt:variant>
      <vt:variant>
        <vt:lpstr>見出し</vt:lpstr>
      </vt:variant>
      <vt:variant>
        <vt:i4>82</vt:i4>
      </vt:variant>
    </vt:vector>
  </HeadingPairs>
  <TitlesOfParts>
    <vt:vector size="83" baseType="lpstr">
      <vt:lpstr/>
      <vt:lpstr>Status</vt:lpstr>
      <vt:lpstr>Abstract</vt:lpstr>
      <vt:lpstr/>
      <vt:lpstr>1 Language independence</vt:lpstr>
      <vt:lpstr>2 Introduction</vt:lpstr>
      <vt:lpstr>    2.1 Scope of this document</vt:lpstr>
      <vt:lpstr>    2.2 Terminology and document conventions</vt:lpstr>
      <vt:lpstr>    2.3 Relationship to Parts 2 and 3</vt:lpstr>
      <vt:lpstr>3 Requirements and motivation</vt:lpstr>
      <vt:lpstr/>
      <vt:lpstr>4 Framework architecture overview</vt:lpstr>
      <vt:lpstr>    4.1 Layered semantic model (FSM, BSM, LHM)</vt:lpstr>
      <vt:lpstr>    4.2 Graph walk</vt:lpstr>
      <vt:lpstr>        4.2.1 Specialisation (FSM → BSM)</vt:lpstr>
      <vt:lpstr>        4.2.2 Graph walk (BSM → LHM)</vt:lpstr>
      <vt:lpstr>    4.3 Modules and profiles</vt:lpstr>
      <vt:lpstr>        4.3.1 Module types</vt:lpstr>
      <vt:lpstr>        4.3.2 Profiles</vt:lpstr>
      <vt:lpstr>        4.4 Semantic and syntax bindings</vt:lpstr>
      <vt:lpstr/>
      <vt:lpstr>5 Extension mechanisms and governance</vt:lpstr>
      <vt:lpstr>    5.1 Overview</vt:lpstr>
      <vt:lpstr>    5.2 Shared extensions</vt:lpstr>
      <vt:lpstr>    5.3 Aligned extensions and aligned pool registry</vt:lpstr>
      <vt:lpstr>    5.4 Distinct extensions</vt:lpstr>
      <vt:lpstr>    5.5 Compatibility with the 2015 folder “case-*” convention</vt:lpstr>
      <vt:lpstr>    5.6 Profile realisation</vt:lpstr>
      <vt:lpstr>    5.7 Profiles and manifests: characterising extension points</vt:lpstr>
      <vt:lpstr>        5.7.1 Profile responsibilities</vt:lpstr>
      <vt:lpstr>        5.7.2 Extension governance</vt:lpstr>
      <vt:lpstr>    5.6 Versioning, identifiers, and deprecation</vt:lpstr>
      <vt:lpstr/>
      <vt:lpstr>6 Graph walk</vt:lpstr>
      <vt:lpstr>    6.1 Clarifying Graph Walk Navigation</vt:lpstr>
      <vt:lpstr>    6.2 Specializing FSM into BSM</vt:lpstr>
      <vt:lpstr>        6.2.1 Specialization</vt:lpstr>
      <vt:lpstr>        6.2.2 Modification of associations</vt:lpstr>
      <vt:lpstr>        6.2.3 Specialization with graph walk</vt:lpstr>
      <vt:lpstr>    6.3 Graph walk for building HMD from BSM</vt:lpstr>
      <vt:lpstr>        6.3.1 Overview</vt:lpstr>
      <vt:lpstr>        6.3.2 Normal navigation</vt:lpstr>
      <vt:lpstr/>
      <vt:lpstr>7 Modules and profiles</vt:lpstr>
      <vt:lpstr>    7.1 Module model overview</vt:lpstr>
      <vt:lpstr>    7.2 Baseline module set</vt:lpstr>
      <vt:lpstr>    7.3 Module extension principle</vt:lpstr>
      <vt:lpstr>    7.4 Profiles and jurisdiction assemblies</vt:lpstr>
      <vt:lpstr>    7.5 Jurisdiction modules (naming and governance)</vt:lpstr>
      <vt:lpstr>8 Palette taxonomy</vt:lpstr>
      <vt:lpstr>    8.1 Purpose</vt:lpstr>
      <vt:lpstr>    8.2 Definition</vt:lpstr>
      <vt:lpstr>    8.3 Palette taxonomy realisations (XML and OIM)</vt:lpstr>
      <vt:lpstr>        8.3.1 XBRL 2.1 / XML realisation (palette schema)</vt:lpstr>
      <vt:lpstr>        8.3.2 Multi-Layered Hypercube Dimension for OIM Taxonomy</vt:lpstr>
      <vt:lpstr>    8.9 Content Models</vt:lpstr>
      <vt:lpstr>        8.9.1 Palette taxonomy</vt:lpstr>
      <vt:lpstr>        8.9.2 Palette profile</vt:lpstr>
      <vt:lpstr>        8.9.3 Profiles and Manifests: Characterizing Extension Points</vt:lpstr>
      <vt:lpstr>9 How to create extensions within the GL Taxonomy Framework</vt:lpstr>
      <vt:lpstr>    9.1 Public extensions including aligned extensions</vt:lpstr>
      <vt:lpstr>    9.2 Private extensions for distinct or local use</vt:lpstr>
      <vt:lpstr/>
      <vt:lpstr>10 Syntax binding</vt:lpstr>
      <vt:lpstr>    10.1 Overview</vt:lpstr>
      <vt:lpstr>    10.2 Binding artefacts</vt:lpstr>
      <vt:lpstr>    10.3 Example: “VAT category taxable amount” (EN 16931 BT-116)</vt:lpstr>
      <vt:lpstr>        10.3.1 UBL 2.1 (Peppol BIS Billing 3.0 – UBL Invoice)</vt:lpstr>
      <vt:lpstr>        10.3.2 UN/CEFACT CII D16B (EN 16931 CII)</vt:lpstr>
      <vt:lpstr>        10.3.3 Example syntax binding table entry</vt:lpstr>
      <vt:lpstr>        10.3.4. Syntax binding example: XBRL GL tuple palette taxonomy</vt:lpstr>
      <vt:lpstr>(non-normative) Example: Extending “Sales Order” and “Purchase Order” from abstr</vt:lpstr>
      <vt:lpstr>    Two-phase architecture</vt:lpstr>
      <vt:lpstr>        Specialization Processing (Phase 1 of Graph Walk)</vt:lpstr>
      <vt:lpstr>        Normal Graph Walk Processing (Phase 2 of Graph Walk)</vt:lpstr>
      <vt:lpstr>    Abstract class 'Order' and its specialization</vt:lpstr>
      <vt:lpstr>(non-normative) Example of the normal navigation graph walk</vt:lpstr>
      <vt:lpstr>    Graph Walk: Defining HMD in LHM by copying BSM</vt:lpstr>
      <vt:lpstr>    The graph walk process for the root class A</vt:lpstr>
      <vt:lpstr>References</vt:lpstr>
      <vt:lpstr>(non-normative) Intellectual property status</vt:lpstr>
      <vt:lpstr>(non-normative) Document history</vt:lpstr>
      <vt:lpstr>(non-normative) Errata corrections in this document</vt:lpstr>
    </vt:vector>
  </TitlesOfParts>
  <Company/>
  <LinksUpToDate>false</LinksUpToDate>
  <CharactersWithSpaces>171826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UADC Detailed Program Specification - Syntax Binding</dc:title>
  <dc:subject>Implementation-level program specification</dc:subject>
  <dc:creator>Nobuyuki SAMBUICHI</dc:creator>
  <cp:keywords/>
  <dc:description>Revised collaborative-review draft dated 2026-07-28. Clarifies semantic-model authority, specialization, graph walk, LIFO processing frames, associated-Class traversal, modules, profiles, the palette model, extension results, and build records.</dc:description>
  <cp:lastModifiedBy>Codex</cp:lastModifiedBy>
  <cp:revision>12</cp:revision>
  <cp:lastPrinted>2026-08-05T00:38:00Z</cp:lastPrinted>
  <dcterms:created xsi:type="dcterms:W3CDTF">2026-08-16T07:00:00Z</dcterms:created>
  <dcterms:modified xsi:type="dcterms:W3CDTF">2026-08-16T07:00:00Z</dcterms:modified>
  <cp:version>12</cp:version>
</cp:coreProperties>
</file>