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27FA1" w14:textId="77777777" w:rsidR="00A73AF9" w:rsidRPr="001C39C7" w:rsidRDefault="00FC79EF" w:rsidP="001B20CD">
      <w:pPr>
        <w:pStyle w:val="ab"/>
        <w:rPr>
          <w:sz w:val="48"/>
          <w:szCs w:val="44"/>
        </w:rPr>
      </w:pPr>
      <w:r w:rsidRPr="001C39C7">
        <w:rPr>
          <w:sz w:val="48"/>
          <w:szCs w:val="44"/>
        </w:rPr>
        <w:t>XBRL GL Next — Requirements Specification</w:t>
      </w:r>
    </w:p>
    <w:p w14:paraId="5EA70AAB" w14:textId="77777777" w:rsidR="00A73AF9" w:rsidRDefault="00FC79EF" w:rsidP="00213C75">
      <w:r>
        <w:rPr>
          <w:b/>
        </w:rPr>
        <w:t>Document status: Draft — For Collaborative Review</w:t>
      </w:r>
    </w:p>
    <w:p w14:paraId="49513164" w14:textId="77777777" w:rsidR="001370E6" w:rsidRDefault="006A77CB">
      <w:r>
        <w:t>Author: Nobuyuki SAMBUICHI</w:t>
      </w:r>
    </w:p>
    <w:p w14:paraId="4AE0990D" w14:textId="77777777" w:rsidR="001370E6" w:rsidRDefault="006A77CB">
      <w:r>
        <w:t>Role: Advisor to XBRL Japan</w:t>
      </w:r>
    </w:p>
    <w:p w14:paraId="255C6BC1" w14:textId="77777777" w:rsidR="001370E6" w:rsidRDefault="006A77CB">
      <w:r>
        <w:t>Project: XBRL GL Next</w:t>
      </w:r>
    </w:p>
    <w:p w14:paraId="659E9165" w14:textId="77777777" w:rsidR="001370E6" w:rsidRDefault="006A77CB">
      <w:r>
        <w:t>Distribution: Private project repository — invited participants only</w:t>
      </w:r>
    </w:p>
    <w:p w14:paraId="0F3CB812" w14:textId="77777777" w:rsidR="001370E6" w:rsidRDefault="006A77CB">
      <w:r>
        <w:rPr>
          <w:i/>
        </w:rPr>
        <w:t>This document is a draft under development by Nobuyuki SAMBUICHI, Advisor to XBRL Japan, for collaborative review within the XBRL GL Next project. It is shared through a private GitHub repository with invited project participants. It has not been approved or endorsed as an official specification by XBRL Japan, XBRL Europe, XBRL International, or any other organization.</w:t>
      </w:r>
    </w:p>
    <w:p w14:paraId="276E3EFE" w14:textId="77777777" w:rsidR="001370E6" w:rsidRDefault="006A77CB">
      <w:r>
        <w:t>Copyright and license terms under review.</w:t>
      </w:r>
    </w:p>
    <w:p w14:paraId="4B734F71" w14:textId="77777777" w:rsidR="00A73AF9" w:rsidRDefault="00FC79EF" w:rsidP="00213C75">
      <w:r>
        <w:t>Repository version: private collaborative review draft.</w:t>
      </w:r>
    </w:p>
    <w:p w14:paraId="21BB9298" w14:textId="77777777" w:rsidR="001370E6" w:rsidRDefault="006A77CB">
      <w:pPr>
        <w:pStyle w:val="21"/>
      </w:pPr>
      <w:bookmarkStart w:id="0" w:name="_Toc236051555"/>
      <w:r>
        <w:t>Current design baseline for collaborative review</w:t>
      </w:r>
      <w:bookmarkEnd w:id="0"/>
    </w:p>
    <w:p w14:paraId="33F3A451" w14:textId="77777777" w:rsidR="001370E6" w:rsidRDefault="006A77CB">
      <w:r>
        <w:rPr>
          <w:i/>
        </w:rPr>
        <w:t>The following statements define the current PoC baseline used when interpreting this draft. Earlier text that describes an official publication, a final contract, or an unregistered artefact is superseded by this baseline for the collaborative review.</w:t>
      </w:r>
    </w:p>
    <w:p w14:paraId="24F37BC3" w14:textId="77777777" w:rsidR="001370E6" w:rsidRDefault="006A77CB">
      <w:pPr>
        <w:pStyle w:val="a0"/>
      </w:pPr>
      <w:r>
        <w:rPr>
          <w:b/>
        </w:rPr>
        <w:t>Semantic model: The semantic model consists only of the Foundational Semantic Model (FSM), Business Semantic Model (BSM), and Logical Hierarchical Model (LHM). Their current PoC column contracts contain 14, 15, and 17 columns respectively. The BSM does not contain an element column.</w:t>
      </w:r>
    </w:p>
    <w:p w14:paraId="2BDFB47E" w14:textId="77777777" w:rsidR="001370E6" w:rsidRDefault="006A77CB">
      <w:pPr>
        <w:pStyle w:val="a0"/>
      </w:pPr>
      <w:r>
        <w:rPr>
          <w:b/>
        </w:rPr>
        <w:t>BSM identity: Each FSM module is assigned an FSM-wide unique two-letter uppercase alphabetic abbreviation XX. A Class is assigned XXnn, where nn is its order of occurrence in that module. Its properties are assigned XXnn-01, XXnn-02, and so on, in order of occurrence within the Class. If a Class has 100 or more properties, all property sequence numbers for that Class use the number of digits required by the maximum property number, for example XXnn-001 through XXnn-100. IDs shall be unique across the integrated semantic model. The BSM id is carried unchanged into the LHM; repeated LHM occurrences are distinguished by semantic_path.</w:t>
      </w:r>
    </w:p>
    <w:p w14:paraId="401C18A5" w14:textId="77777777" w:rsidR="001370E6" w:rsidRDefault="006A77CB">
      <w:pPr>
        <w:pStyle w:val="a0"/>
      </w:pPr>
      <w:r>
        <w:rPr>
          <w:b/>
        </w:rPr>
        <w:t>LHM: The Logical Hierarchical Model represents the complete logical hierarchy for the target domain and may contain GL, Sales, AR, AP, and other modules. It is the final layer of the semantic model.</w:t>
      </w:r>
    </w:p>
    <w:p w14:paraId="10EA47BD" w14:textId="77777777" w:rsidR="001370E6" w:rsidRDefault="006A77CB">
      <w:pPr>
        <w:pStyle w:val="a0"/>
      </w:pPr>
      <w:r>
        <w:rPr>
          <w:b/>
        </w:rPr>
        <w:t>Syntax binding and HMD: A Hierarchical Model Definition (HMD) is introduced only for syntax binding. It is a document structure derived from a specified root Class in the LHM and its reachable properties; it is not a semantic-model layer or an alias for the LHM. For example, a Sales Invoice HMD is derived from the Sales Invoice Class in the LHM. XSD, linkbases, JSON metadata, and CSV layouts are syntax-binding artefacts. The proposed semantic-binding and syntax-binding sheets are provisional proposals subject to PoC implementation and collaborative review, and are not final contracts.</w:t>
      </w:r>
    </w:p>
    <w:p w14:paraId="06CED051" w14:textId="77777777" w:rsidR="001370E6" w:rsidRDefault="006A77CB">
      <w:pPr>
        <w:pStyle w:val="a0"/>
      </w:pPr>
      <w:r>
        <w:rPr>
          <w:b/>
        </w:rPr>
        <w:t xml:space="preserve">Shared, Aligned, and Distinct: </w:t>
      </w:r>
      <w:r>
        <w:t>Shared definitions are suitable for broad cross-domain reuse. Aligned definitions preserve alignment with a regional or national standard, legislation, regulation, or a published industry standard, including a specific business context, process, or document structure. Distinct definitions are specific to an enterprise, corporate group, product, bilateral trading relationship, or closed community. Origin in CCL or another international standard does not by itself make a concept Shared.</w:t>
      </w:r>
    </w:p>
    <w:p w14:paraId="471A5ECF" w14:textId="77777777" w:rsidR="001370E6" w:rsidRDefault="006A77CB">
      <w:pPr>
        <w:pStyle w:val="a0"/>
      </w:pPr>
      <w:r>
        <w:rPr>
          <w:b/>
        </w:rPr>
        <w:lastRenderedPageBreak/>
        <w:t xml:space="preserve">Property and Association processing: </w:t>
      </w:r>
      <w:r>
        <w:t>A property is identified by its property term and, for an Association, its association role and referenced Class identity. Association kind and multiplicity are characteristics that a child Class may change. Multiplicity 0 or 0..0 deletes an inherited property. Associations from a concrete Class to an Abstract Class are reported and excluded from the BSM.</w:t>
      </w:r>
    </w:p>
    <w:p w14:paraId="59B40B8E" w14:textId="77777777" w:rsidR="001370E6" w:rsidRDefault="006A77CB">
      <w:pPr>
        <w:pStyle w:val="a0"/>
      </w:pPr>
      <w:r>
        <w:rPr>
          <w:b/>
        </w:rPr>
        <w:t xml:space="preserve">Class and namespace resolution: </w:t>
      </w:r>
      <w:r>
        <w:t>Logical Class references use explicit module and Class information. QName processing belongs to syntax binding, where a QName is separated into prefix and local name. A namespace is never inferred from the first three characters of a Class name. Unknown prefixes, undefined Classes, and ambiguous unqualified Class names are input errors.</w:t>
      </w:r>
    </w:p>
    <w:p w14:paraId="6B2C370D" w14:textId="77777777" w:rsidR="001370E6" w:rsidRDefault="006A77CB">
      <w:pPr>
        <w:pStyle w:val="a0"/>
      </w:pPr>
      <w:r>
        <w:rPr>
          <w:b/>
        </w:rPr>
        <w:t xml:space="preserve">Artefact status: </w:t>
      </w:r>
      <w:r>
        <w:t>The taxonomy dated 2026-12-31 is a technical validation baseline, not an official release. Modules, profiles, registries, taxonomy packages, and other artefacts not registered in the private repository are planned, prototype, or not yet registered as applicable.</w:t>
      </w:r>
    </w:p>
    <w:p w14:paraId="1A48E037" w14:textId="77777777" w:rsidR="00A73AF9" w:rsidRDefault="00FC79EF" w:rsidP="00213C75">
      <w:r>
        <w:t>Editors: SAMBUICHI, Nobuyuki</w:t>
      </w:r>
    </w:p>
    <w:p w14:paraId="78CE666F" w14:textId="77777777" w:rsidR="00A73AF9" w:rsidRDefault="00FC79EF" w:rsidP="00213C75">
      <w:r>
        <w:t>Contributors: invited project participants (individual names not yet confirmed for publication).</w:t>
      </w:r>
    </w:p>
    <w:p w14:paraId="213CA2F7" w14:textId="77777777" w:rsidR="004B17F1" w:rsidRPr="00760C16" w:rsidRDefault="004B17F1" w:rsidP="004B17F1">
      <w:pPr>
        <w:pStyle w:val="1"/>
      </w:pPr>
      <w:bookmarkStart w:id="1" w:name="_Toc226106143"/>
      <w:bookmarkStart w:id="2" w:name="_Toc236051556"/>
      <w:r w:rsidRPr="00760C16">
        <w:t>Status of this document</w:t>
      </w:r>
      <w:bookmarkEnd w:id="1"/>
      <w:bookmarkEnd w:id="2"/>
    </w:p>
    <w:p w14:paraId="2E44B446" w14:textId="77777777" w:rsidR="004B17F1" w:rsidRPr="00CA3CD3" w:rsidRDefault="004B17F1" w:rsidP="004B17F1">
      <w:r>
        <w:t>This document is a draft for collaborative review. It rewrites and consolidates the current XBRL GL Next requirements in a style aligned with the [Vision Statement], while preserving the substantive requirements already identified through cross-jurisdiction discussion and existing implementation experience. This revision also reflects the historical background and design intent documented in [GLFAQ], including the view of XBRL GL as a Global Ledger Framework for ERP, accounting, operational, audit, tax, and reporting data rather than as a general-ledger-only syntax.</w:t>
      </w:r>
    </w:p>
    <w:p w14:paraId="1CC4B367" w14:textId="77777777" w:rsidR="00205011" w:rsidRPr="00CA3CD3" w:rsidRDefault="004B17F1" w:rsidP="004B17F1">
      <w:r w:rsidRPr="00CA3CD3">
        <w:t xml:space="preserve">Its purpose is to provide a clear and implementable requirement set for the next generation of </w:t>
      </w:r>
      <w:r w:rsidR="001601B1">
        <w:rPr>
          <w:rFonts w:hint="eastAsia"/>
        </w:rPr>
        <w:t>[</w:t>
      </w:r>
      <w:r w:rsidR="007B7198">
        <w:rPr>
          <w:rFonts w:hint="eastAsia"/>
        </w:rPr>
        <w:t>XBRL GL</w:t>
      </w:r>
      <w:r w:rsidR="001601B1">
        <w:rPr>
          <w:rFonts w:hint="eastAsia"/>
        </w:rPr>
        <w:t>]</w:t>
      </w:r>
      <w:r w:rsidR="0060638F">
        <w:rPr>
          <w:rFonts w:hint="eastAsia"/>
        </w:rPr>
        <w:t xml:space="preserve">, namely </w:t>
      </w:r>
      <w:r w:rsidRPr="007729AB">
        <w:rPr>
          <w:rFonts w:asciiTheme="majorHAnsi" w:hAnsiTheme="majorHAnsi" w:cstheme="majorHAnsi"/>
          <w:b/>
          <w:bCs/>
        </w:rPr>
        <w:t>XBRL GL Next</w:t>
      </w:r>
      <w:r w:rsidR="0060638F" w:rsidRPr="0060638F">
        <w:rPr>
          <w:rFonts w:asciiTheme="majorHAnsi" w:hAnsiTheme="majorHAnsi" w:cstheme="majorHAnsi" w:hint="eastAsia"/>
        </w:rPr>
        <w:t>,</w:t>
      </w:r>
      <w:r w:rsidRPr="00CA3CD3">
        <w:t xml:space="preserve"> </w:t>
      </w:r>
      <w:r w:rsidR="00BF0613" w:rsidRPr="00BF0613">
        <w:t>and to serve as the basis for the companion Taxonomy Framework documents, as an update to the current</w:t>
      </w:r>
      <w:r w:rsidR="00FE430F">
        <w:rPr>
          <w:rFonts w:hint="eastAsia"/>
        </w:rPr>
        <w:t xml:space="preserve"> </w:t>
      </w:r>
      <w:r w:rsidR="00FE430F" w:rsidRPr="00FE3124">
        <w:rPr>
          <w:i/>
          <w:iCs/>
        </w:rPr>
        <w:t>XBRL GL Taxonomy Framework Technical Architecture</w:t>
      </w:r>
      <w:r w:rsidR="00BF0613" w:rsidRPr="00BF0613">
        <w:t xml:space="preserve"> </w:t>
      </w:r>
      <w:r w:rsidR="00FE430F">
        <w:rPr>
          <w:rFonts w:hint="eastAsia"/>
        </w:rPr>
        <w:t>(</w:t>
      </w:r>
      <w:r w:rsidR="008D057C">
        <w:rPr>
          <w:rFonts w:hint="eastAsia"/>
        </w:rPr>
        <w:t>[</w:t>
      </w:r>
      <w:r w:rsidR="00BF0613" w:rsidRPr="00BF0613">
        <w:t>GLTFTA</w:t>
      </w:r>
      <w:r w:rsidR="008D057C">
        <w:rPr>
          <w:rFonts w:hint="eastAsia"/>
        </w:rPr>
        <w:t>]</w:t>
      </w:r>
      <w:r w:rsidR="00FE430F">
        <w:rPr>
          <w:rFonts w:hint="eastAsia"/>
        </w:rPr>
        <w:t>)</w:t>
      </w:r>
      <w:r w:rsidR="008D057C">
        <w:rPr>
          <w:rFonts w:hint="eastAsia"/>
        </w:rPr>
        <w:t>.</w:t>
      </w:r>
    </w:p>
    <w:bookmarkStart w:id="3" w:name="_Toc226106144" w:displacedByCustomXml="next"/>
    <w:sdt>
      <w:sdtPr>
        <w:rPr>
          <w:rFonts w:eastAsiaTheme="minorEastAsia" w:cstheme="minorBidi"/>
          <w:b w:val="0"/>
          <w:bCs w:val="0"/>
          <w:sz w:val="24"/>
          <w:szCs w:val="21"/>
        </w:rPr>
        <w:id w:val="566850273"/>
        <w:docPartObj>
          <w:docPartGallery w:val="Table of Contents"/>
          <w:docPartUnique/>
        </w:docPartObj>
      </w:sdtPr>
      <w:sdtEndPr/>
      <w:sdtContent>
        <w:p w14:paraId="41234551" w14:textId="77777777" w:rsidR="00EB4F54" w:rsidRDefault="00EB4F54" w:rsidP="00EB4F54">
          <w:pPr>
            <w:pStyle w:val="afd"/>
            <w:jc w:val="center"/>
          </w:pPr>
          <w:r>
            <w:t>Table of Contents</w:t>
          </w:r>
        </w:p>
        <w:p w14:paraId="382219FE" w14:textId="4EACC670" w:rsidR="000644FA" w:rsidRDefault="00EB4F54">
          <w:pPr>
            <w:pStyle w:val="2f2"/>
            <w:tabs>
              <w:tab w:val="right" w:leader="dot" w:pos="9962"/>
            </w:tabs>
            <w:rPr>
              <w:rFonts w:asciiTheme="minorHAnsi" w:hAnsiTheme="minorHAnsi"/>
              <w:noProof/>
              <w:szCs w:val="24"/>
              <w:lang w:bidi="ar-SA"/>
            </w:rPr>
          </w:pPr>
          <w:r>
            <w:fldChar w:fldCharType="begin"/>
          </w:r>
          <w:r>
            <w:instrText xml:space="preserve"> TOC \o "1-3" \h \z \u </w:instrText>
          </w:r>
          <w:r>
            <w:fldChar w:fldCharType="separate"/>
          </w:r>
          <w:hyperlink w:anchor="_Toc236051555" w:history="1">
            <w:r w:rsidR="000644FA" w:rsidRPr="009E4C10">
              <w:rPr>
                <w:rStyle w:val="aff"/>
                <w:noProof/>
              </w:rPr>
              <w:t>Current design baseline for collaborative review</w:t>
            </w:r>
            <w:r w:rsidR="000644FA">
              <w:rPr>
                <w:noProof/>
                <w:webHidden/>
              </w:rPr>
              <w:tab/>
            </w:r>
            <w:r w:rsidR="000644FA">
              <w:rPr>
                <w:noProof/>
                <w:webHidden/>
              </w:rPr>
              <w:fldChar w:fldCharType="begin"/>
            </w:r>
            <w:r w:rsidR="000644FA">
              <w:rPr>
                <w:noProof/>
                <w:webHidden/>
              </w:rPr>
              <w:instrText xml:space="preserve"> PAGEREF _Toc236051555 \h </w:instrText>
            </w:r>
            <w:r w:rsidR="000644FA">
              <w:rPr>
                <w:noProof/>
                <w:webHidden/>
              </w:rPr>
            </w:r>
            <w:r w:rsidR="000644FA">
              <w:rPr>
                <w:noProof/>
                <w:webHidden/>
              </w:rPr>
              <w:fldChar w:fldCharType="separate"/>
            </w:r>
            <w:r w:rsidR="000644FA">
              <w:rPr>
                <w:noProof/>
                <w:webHidden/>
              </w:rPr>
              <w:t>1</w:t>
            </w:r>
            <w:r w:rsidR="000644FA">
              <w:rPr>
                <w:noProof/>
                <w:webHidden/>
              </w:rPr>
              <w:fldChar w:fldCharType="end"/>
            </w:r>
          </w:hyperlink>
        </w:p>
        <w:p w14:paraId="0F4C093B" w14:textId="6A55EABC" w:rsidR="000644FA" w:rsidRDefault="000644FA">
          <w:pPr>
            <w:pStyle w:val="18"/>
            <w:tabs>
              <w:tab w:val="right" w:leader="dot" w:pos="9962"/>
            </w:tabs>
            <w:rPr>
              <w:rFonts w:asciiTheme="minorHAnsi" w:hAnsiTheme="minorHAnsi"/>
              <w:noProof/>
              <w:szCs w:val="24"/>
              <w:lang w:bidi="ar-SA"/>
            </w:rPr>
          </w:pPr>
          <w:hyperlink w:anchor="_Toc236051556" w:history="1">
            <w:r w:rsidRPr="009E4C10">
              <w:rPr>
                <w:rStyle w:val="aff"/>
                <w:noProof/>
              </w:rPr>
              <w:t>Status of this document</w:t>
            </w:r>
            <w:r>
              <w:rPr>
                <w:noProof/>
                <w:webHidden/>
              </w:rPr>
              <w:tab/>
            </w:r>
            <w:r>
              <w:rPr>
                <w:noProof/>
                <w:webHidden/>
              </w:rPr>
              <w:fldChar w:fldCharType="begin"/>
            </w:r>
            <w:r>
              <w:rPr>
                <w:noProof/>
                <w:webHidden/>
              </w:rPr>
              <w:instrText xml:space="preserve"> PAGEREF _Toc236051556 \h </w:instrText>
            </w:r>
            <w:r>
              <w:rPr>
                <w:noProof/>
                <w:webHidden/>
              </w:rPr>
            </w:r>
            <w:r>
              <w:rPr>
                <w:noProof/>
                <w:webHidden/>
              </w:rPr>
              <w:fldChar w:fldCharType="separate"/>
            </w:r>
            <w:r>
              <w:rPr>
                <w:noProof/>
                <w:webHidden/>
              </w:rPr>
              <w:t>2</w:t>
            </w:r>
            <w:r>
              <w:rPr>
                <w:noProof/>
                <w:webHidden/>
              </w:rPr>
              <w:fldChar w:fldCharType="end"/>
            </w:r>
          </w:hyperlink>
        </w:p>
        <w:p w14:paraId="730ADBBF" w14:textId="1727126D" w:rsidR="000644FA" w:rsidRDefault="000644FA">
          <w:pPr>
            <w:pStyle w:val="18"/>
            <w:tabs>
              <w:tab w:val="right" w:leader="dot" w:pos="9962"/>
            </w:tabs>
            <w:rPr>
              <w:rFonts w:asciiTheme="minorHAnsi" w:hAnsiTheme="minorHAnsi"/>
              <w:noProof/>
              <w:szCs w:val="24"/>
              <w:lang w:bidi="ar-SA"/>
            </w:rPr>
          </w:pPr>
          <w:hyperlink w:anchor="_Toc236051557" w:history="1">
            <w:r w:rsidRPr="009E4C10">
              <w:rPr>
                <w:rStyle w:val="aff"/>
                <w:noProof/>
              </w:rPr>
              <w:t>1. Purpose</w:t>
            </w:r>
            <w:r>
              <w:rPr>
                <w:noProof/>
                <w:webHidden/>
              </w:rPr>
              <w:tab/>
            </w:r>
            <w:r>
              <w:rPr>
                <w:noProof/>
                <w:webHidden/>
              </w:rPr>
              <w:fldChar w:fldCharType="begin"/>
            </w:r>
            <w:r>
              <w:rPr>
                <w:noProof/>
                <w:webHidden/>
              </w:rPr>
              <w:instrText xml:space="preserve"> PAGEREF _Toc236051557 \h </w:instrText>
            </w:r>
            <w:r>
              <w:rPr>
                <w:noProof/>
                <w:webHidden/>
              </w:rPr>
            </w:r>
            <w:r>
              <w:rPr>
                <w:noProof/>
                <w:webHidden/>
              </w:rPr>
              <w:fldChar w:fldCharType="separate"/>
            </w:r>
            <w:r>
              <w:rPr>
                <w:noProof/>
                <w:webHidden/>
              </w:rPr>
              <w:t>5</w:t>
            </w:r>
            <w:r>
              <w:rPr>
                <w:noProof/>
                <w:webHidden/>
              </w:rPr>
              <w:fldChar w:fldCharType="end"/>
            </w:r>
          </w:hyperlink>
        </w:p>
        <w:p w14:paraId="029D1AE3" w14:textId="373119DA" w:rsidR="000644FA" w:rsidRDefault="000644FA">
          <w:pPr>
            <w:pStyle w:val="18"/>
            <w:tabs>
              <w:tab w:val="right" w:leader="dot" w:pos="9962"/>
            </w:tabs>
            <w:rPr>
              <w:rFonts w:asciiTheme="minorHAnsi" w:hAnsiTheme="minorHAnsi"/>
              <w:noProof/>
              <w:szCs w:val="24"/>
              <w:lang w:bidi="ar-SA"/>
            </w:rPr>
          </w:pPr>
          <w:hyperlink w:anchor="_Toc236051558" w:history="1">
            <w:r w:rsidRPr="009E4C10">
              <w:rPr>
                <w:rStyle w:val="aff"/>
                <w:noProof/>
              </w:rPr>
              <w:t>2. Relationship to the vision</w:t>
            </w:r>
            <w:r>
              <w:rPr>
                <w:noProof/>
                <w:webHidden/>
              </w:rPr>
              <w:tab/>
            </w:r>
            <w:r>
              <w:rPr>
                <w:noProof/>
                <w:webHidden/>
              </w:rPr>
              <w:fldChar w:fldCharType="begin"/>
            </w:r>
            <w:r>
              <w:rPr>
                <w:noProof/>
                <w:webHidden/>
              </w:rPr>
              <w:instrText xml:space="preserve"> PAGEREF _Toc236051558 \h </w:instrText>
            </w:r>
            <w:r>
              <w:rPr>
                <w:noProof/>
                <w:webHidden/>
              </w:rPr>
            </w:r>
            <w:r>
              <w:rPr>
                <w:noProof/>
                <w:webHidden/>
              </w:rPr>
              <w:fldChar w:fldCharType="separate"/>
            </w:r>
            <w:r>
              <w:rPr>
                <w:noProof/>
                <w:webHidden/>
              </w:rPr>
              <w:t>5</w:t>
            </w:r>
            <w:r>
              <w:rPr>
                <w:noProof/>
                <w:webHidden/>
              </w:rPr>
              <w:fldChar w:fldCharType="end"/>
            </w:r>
          </w:hyperlink>
        </w:p>
        <w:p w14:paraId="601D2A8A" w14:textId="778DE5FE" w:rsidR="000644FA" w:rsidRDefault="000644FA">
          <w:pPr>
            <w:pStyle w:val="18"/>
            <w:tabs>
              <w:tab w:val="right" w:leader="dot" w:pos="9962"/>
            </w:tabs>
            <w:rPr>
              <w:rFonts w:asciiTheme="minorHAnsi" w:hAnsiTheme="minorHAnsi"/>
              <w:noProof/>
              <w:szCs w:val="24"/>
              <w:lang w:bidi="ar-SA"/>
            </w:rPr>
          </w:pPr>
          <w:hyperlink w:anchor="_Toc236051559" w:history="1">
            <w:r w:rsidRPr="009E4C10">
              <w:rPr>
                <w:rStyle w:val="aff"/>
                <w:noProof/>
              </w:rPr>
              <w:t>3. Scope</w:t>
            </w:r>
            <w:r>
              <w:rPr>
                <w:noProof/>
                <w:webHidden/>
              </w:rPr>
              <w:tab/>
            </w:r>
            <w:r>
              <w:rPr>
                <w:noProof/>
                <w:webHidden/>
              </w:rPr>
              <w:fldChar w:fldCharType="begin"/>
            </w:r>
            <w:r>
              <w:rPr>
                <w:noProof/>
                <w:webHidden/>
              </w:rPr>
              <w:instrText xml:space="preserve"> PAGEREF _Toc236051559 \h </w:instrText>
            </w:r>
            <w:r>
              <w:rPr>
                <w:noProof/>
                <w:webHidden/>
              </w:rPr>
            </w:r>
            <w:r>
              <w:rPr>
                <w:noProof/>
                <w:webHidden/>
              </w:rPr>
              <w:fldChar w:fldCharType="separate"/>
            </w:r>
            <w:r>
              <w:rPr>
                <w:noProof/>
                <w:webHidden/>
              </w:rPr>
              <w:t>6</w:t>
            </w:r>
            <w:r>
              <w:rPr>
                <w:noProof/>
                <w:webHidden/>
              </w:rPr>
              <w:fldChar w:fldCharType="end"/>
            </w:r>
          </w:hyperlink>
        </w:p>
        <w:p w14:paraId="59F5D330" w14:textId="09B157A9" w:rsidR="000644FA" w:rsidRDefault="000644FA">
          <w:pPr>
            <w:pStyle w:val="18"/>
            <w:tabs>
              <w:tab w:val="right" w:leader="dot" w:pos="9962"/>
            </w:tabs>
            <w:rPr>
              <w:rFonts w:asciiTheme="minorHAnsi" w:hAnsiTheme="minorHAnsi"/>
              <w:noProof/>
              <w:szCs w:val="24"/>
              <w:lang w:bidi="ar-SA"/>
            </w:rPr>
          </w:pPr>
          <w:hyperlink w:anchor="_Toc236051560" w:history="1">
            <w:r w:rsidRPr="009E4C10">
              <w:rPr>
                <w:rStyle w:val="aff"/>
                <w:noProof/>
              </w:rPr>
              <w:t>4. Out of scope</w:t>
            </w:r>
            <w:r>
              <w:rPr>
                <w:noProof/>
                <w:webHidden/>
              </w:rPr>
              <w:tab/>
            </w:r>
            <w:r>
              <w:rPr>
                <w:noProof/>
                <w:webHidden/>
              </w:rPr>
              <w:fldChar w:fldCharType="begin"/>
            </w:r>
            <w:r>
              <w:rPr>
                <w:noProof/>
                <w:webHidden/>
              </w:rPr>
              <w:instrText xml:space="preserve"> PAGEREF _Toc236051560 \h </w:instrText>
            </w:r>
            <w:r>
              <w:rPr>
                <w:noProof/>
                <w:webHidden/>
              </w:rPr>
            </w:r>
            <w:r>
              <w:rPr>
                <w:noProof/>
                <w:webHidden/>
              </w:rPr>
              <w:fldChar w:fldCharType="separate"/>
            </w:r>
            <w:r>
              <w:rPr>
                <w:noProof/>
                <w:webHidden/>
              </w:rPr>
              <w:t>6</w:t>
            </w:r>
            <w:r>
              <w:rPr>
                <w:noProof/>
                <w:webHidden/>
              </w:rPr>
              <w:fldChar w:fldCharType="end"/>
            </w:r>
          </w:hyperlink>
        </w:p>
        <w:p w14:paraId="46B3CE3A" w14:textId="10BC49C8" w:rsidR="000644FA" w:rsidRDefault="000644FA">
          <w:pPr>
            <w:pStyle w:val="18"/>
            <w:tabs>
              <w:tab w:val="right" w:leader="dot" w:pos="9962"/>
            </w:tabs>
            <w:rPr>
              <w:rFonts w:asciiTheme="minorHAnsi" w:hAnsiTheme="minorHAnsi"/>
              <w:noProof/>
              <w:szCs w:val="24"/>
              <w:lang w:bidi="ar-SA"/>
            </w:rPr>
          </w:pPr>
          <w:hyperlink w:anchor="_Toc236051561" w:history="1">
            <w:r w:rsidRPr="009E4C10">
              <w:rPr>
                <w:rStyle w:val="aff"/>
                <w:noProof/>
              </w:rPr>
              <w:t>5. Audience</w:t>
            </w:r>
            <w:r>
              <w:rPr>
                <w:noProof/>
                <w:webHidden/>
              </w:rPr>
              <w:tab/>
            </w:r>
            <w:r>
              <w:rPr>
                <w:noProof/>
                <w:webHidden/>
              </w:rPr>
              <w:fldChar w:fldCharType="begin"/>
            </w:r>
            <w:r>
              <w:rPr>
                <w:noProof/>
                <w:webHidden/>
              </w:rPr>
              <w:instrText xml:space="preserve"> PAGEREF _Toc236051561 \h </w:instrText>
            </w:r>
            <w:r>
              <w:rPr>
                <w:noProof/>
                <w:webHidden/>
              </w:rPr>
            </w:r>
            <w:r>
              <w:rPr>
                <w:noProof/>
                <w:webHidden/>
              </w:rPr>
              <w:fldChar w:fldCharType="separate"/>
            </w:r>
            <w:r>
              <w:rPr>
                <w:noProof/>
                <w:webHidden/>
              </w:rPr>
              <w:t>7</w:t>
            </w:r>
            <w:r>
              <w:rPr>
                <w:noProof/>
                <w:webHidden/>
              </w:rPr>
              <w:fldChar w:fldCharType="end"/>
            </w:r>
          </w:hyperlink>
        </w:p>
        <w:p w14:paraId="7AFB4F39" w14:textId="6A8D05C4" w:rsidR="000644FA" w:rsidRDefault="000644FA">
          <w:pPr>
            <w:pStyle w:val="18"/>
            <w:tabs>
              <w:tab w:val="right" w:leader="dot" w:pos="9962"/>
            </w:tabs>
            <w:rPr>
              <w:rFonts w:asciiTheme="minorHAnsi" w:hAnsiTheme="minorHAnsi"/>
              <w:noProof/>
              <w:szCs w:val="24"/>
              <w:lang w:bidi="ar-SA"/>
            </w:rPr>
          </w:pPr>
          <w:hyperlink w:anchor="_Toc236051562" w:history="1">
            <w:r w:rsidRPr="009E4C10">
              <w:rPr>
                <w:rStyle w:val="aff"/>
                <w:noProof/>
              </w:rPr>
              <w:t>6. Requirement conventions</w:t>
            </w:r>
            <w:r>
              <w:rPr>
                <w:noProof/>
                <w:webHidden/>
              </w:rPr>
              <w:tab/>
            </w:r>
            <w:r>
              <w:rPr>
                <w:noProof/>
                <w:webHidden/>
              </w:rPr>
              <w:fldChar w:fldCharType="begin"/>
            </w:r>
            <w:r>
              <w:rPr>
                <w:noProof/>
                <w:webHidden/>
              </w:rPr>
              <w:instrText xml:space="preserve"> PAGEREF _Toc236051562 \h </w:instrText>
            </w:r>
            <w:r>
              <w:rPr>
                <w:noProof/>
                <w:webHidden/>
              </w:rPr>
            </w:r>
            <w:r>
              <w:rPr>
                <w:noProof/>
                <w:webHidden/>
              </w:rPr>
              <w:fldChar w:fldCharType="separate"/>
            </w:r>
            <w:r>
              <w:rPr>
                <w:noProof/>
                <w:webHidden/>
              </w:rPr>
              <w:t>7</w:t>
            </w:r>
            <w:r>
              <w:rPr>
                <w:noProof/>
                <w:webHidden/>
              </w:rPr>
              <w:fldChar w:fldCharType="end"/>
            </w:r>
          </w:hyperlink>
        </w:p>
        <w:p w14:paraId="161B3AD7" w14:textId="3F9E0A26" w:rsidR="000644FA" w:rsidRDefault="000644FA">
          <w:pPr>
            <w:pStyle w:val="18"/>
            <w:tabs>
              <w:tab w:val="right" w:leader="dot" w:pos="9962"/>
            </w:tabs>
            <w:rPr>
              <w:rFonts w:asciiTheme="minorHAnsi" w:hAnsiTheme="minorHAnsi"/>
              <w:noProof/>
              <w:szCs w:val="24"/>
              <w:lang w:bidi="ar-SA"/>
            </w:rPr>
          </w:pPr>
          <w:hyperlink w:anchor="_Toc236051563" w:history="1">
            <w:r w:rsidRPr="009E4C10">
              <w:rPr>
                <w:rStyle w:val="aff"/>
                <w:noProof/>
              </w:rPr>
              <w:t>7. Requirements</w:t>
            </w:r>
            <w:r>
              <w:rPr>
                <w:noProof/>
                <w:webHidden/>
              </w:rPr>
              <w:tab/>
            </w:r>
            <w:r>
              <w:rPr>
                <w:noProof/>
                <w:webHidden/>
              </w:rPr>
              <w:fldChar w:fldCharType="begin"/>
            </w:r>
            <w:r>
              <w:rPr>
                <w:noProof/>
                <w:webHidden/>
              </w:rPr>
              <w:instrText xml:space="preserve"> PAGEREF _Toc236051563 \h </w:instrText>
            </w:r>
            <w:r>
              <w:rPr>
                <w:noProof/>
                <w:webHidden/>
              </w:rPr>
            </w:r>
            <w:r>
              <w:rPr>
                <w:noProof/>
                <w:webHidden/>
              </w:rPr>
              <w:fldChar w:fldCharType="separate"/>
            </w:r>
            <w:r>
              <w:rPr>
                <w:noProof/>
                <w:webHidden/>
              </w:rPr>
              <w:t>7</w:t>
            </w:r>
            <w:r>
              <w:rPr>
                <w:noProof/>
                <w:webHidden/>
              </w:rPr>
              <w:fldChar w:fldCharType="end"/>
            </w:r>
          </w:hyperlink>
        </w:p>
        <w:p w14:paraId="2DAD0AC5" w14:textId="488B9E26" w:rsidR="000644FA" w:rsidRDefault="000644FA">
          <w:pPr>
            <w:pStyle w:val="2f2"/>
            <w:tabs>
              <w:tab w:val="right" w:leader="dot" w:pos="9962"/>
            </w:tabs>
            <w:rPr>
              <w:rFonts w:asciiTheme="minorHAnsi" w:hAnsiTheme="minorHAnsi"/>
              <w:noProof/>
              <w:szCs w:val="24"/>
              <w:lang w:bidi="ar-SA"/>
            </w:rPr>
          </w:pPr>
          <w:hyperlink w:anchor="_Toc236051564" w:history="1">
            <w:r w:rsidRPr="009E4C10">
              <w:rPr>
                <w:rStyle w:val="aff"/>
                <w:noProof/>
              </w:rPr>
              <w:t>7.1. Semantic modelling requirements</w:t>
            </w:r>
            <w:r>
              <w:rPr>
                <w:noProof/>
                <w:webHidden/>
              </w:rPr>
              <w:tab/>
            </w:r>
            <w:r>
              <w:rPr>
                <w:noProof/>
                <w:webHidden/>
              </w:rPr>
              <w:fldChar w:fldCharType="begin"/>
            </w:r>
            <w:r>
              <w:rPr>
                <w:noProof/>
                <w:webHidden/>
              </w:rPr>
              <w:instrText xml:space="preserve"> PAGEREF _Toc236051564 \h </w:instrText>
            </w:r>
            <w:r>
              <w:rPr>
                <w:noProof/>
                <w:webHidden/>
              </w:rPr>
            </w:r>
            <w:r>
              <w:rPr>
                <w:noProof/>
                <w:webHidden/>
              </w:rPr>
              <w:fldChar w:fldCharType="separate"/>
            </w:r>
            <w:r>
              <w:rPr>
                <w:noProof/>
                <w:webHidden/>
              </w:rPr>
              <w:t>7</w:t>
            </w:r>
            <w:r>
              <w:rPr>
                <w:noProof/>
                <w:webHidden/>
              </w:rPr>
              <w:fldChar w:fldCharType="end"/>
            </w:r>
          </w:hyperlink>
        </w:p>
        <w:p w14:paraId="6282F80A" w14:textId="1A95B1F7" w:rsidR="000644FA" w:rsidRDefault="000644FA">
          <w:pPr>
            <w:pStyle w:val="3e"/>
            <w:rPr>
              <w:rFonts w:asciiTheme="minorHAnsi" w:hAnsiTheme="minorHAnsi"/>
              <w:noProof/>
              <w:szCs w:val="24"/>
              <w:lang w:bidi="ar-SA"/>
            </w:rPr>
          </w:pPr>
          <w:hyperlink w:anchor="_Toc236051565" w:history="1">
            <w:r w:rsidRPr="009E4C10">
              <w:rPr>
                <w:rStyle w:val="aff"/>
                <w:noProof/>
              </w:rPr>
              <w:t>GL-REQ-0001  Semantic layer separation</w:t>
            </w:r>
            <w:r>
              <w:rPr>
                <w:noProof/>
                <w:webHidden/>
              </w:rPr>
              <w:tab/>
            </w:r>
            <w:r>
              <w:rPr>
                <w:noProof/>
                <w:webHidden/>
              </w:rPr>
              <w:fldChar w:fldCharType="begin"/>
            </w:r>
            <w:r>
              <w:rPr>
                <w:noProof/>
                <w:webHidden/>
              </w:rPr>
              <w:instrText xml:space="preserve"> PAGEREF _Toc236051565 \h </w:instrText>
            </w:r>
            <w:r>
              <w:rPr>
                <w:noProof/>
                <w:webHidden/>
              </w:rPr>
            </w:r>
            <w:r>
              <w:rPr>
                <w:noProof/>
                <w:webHidden/>
              </w:rPr>
              <w:fldChar w:fldCharType="separate"/>
            </w:r>
            <w:r>
              <w:rPr>
                <w:noProof/>
                <w:webHidden/>
              </w:rPr>
              <w:t>8</w:t>
            </w:r>
            <w:r>
              <w:rPr>
                <w:noProof/>
                <w:webHidden/>
              </w:rPr>
              <w:fldChar w:fldCharType="end"/>
            </w:r>
          </w:hyperlink>
        </w:p>
        <w:p w14:paraId="5572749E" w14:textId="4FC27414" w:rsidR="000644FA" w:rsidRDefault="000644FA">
          <w:pPr>
            <w:pStyle w:val="2f2"/>
            <w:tabs>
              <w:tab w:val="right" w:leader="dot" w:pos="9962"/>
            </w:tabs>
            <w:rPr>
              <w:rFonts w:asciiTheme="minorHAnsi" w:hAnsiTheme="minorHAnsi"/>
              <w:noProof/>
              <w:szCs w:val="24"/>
              <w:lang w:bidi="ar-SA"/>
            </w:rPr>
          </w:pPr>
          <w:hyperlink w:anchor="_Toc236051566" w:history="1">
            <w:r w:rsidRPr="009E4C10">
              <w:rPr>
                <w:rStyle w:val="aff"/>
                <w:noProof/>
              </w:rPr>
              <w:t>7.2. Business domain requirements</w:t>
            </w:r>
            <w:r>
              <w:rPr>
                <w:noProof/>
                <w:webHidden/>
              </w:rPr>
              <w:tab/>
            </w:r>
            <w:r>
              <w:rPr>
                <w:noProof/>
                <w:webHidden/>
              </w:rPr>
              <w:fldChar w:fldCharType="begin"/>
            </w:r>
            <w:r>
              <w:rPr>
                <w:noProof/>
                <w:webHidden/>
              </w:rPr>
              <w:instrText xml:space="preserve"> PAGEREF _Toc236051566 \h </w:instrText>
            </w:r>
            <w:r>
              <w:rPr>
                <w:noProof/>
                <w:webHidden/>
              </w:rPr>
            </w:r>
            <w:r>
              <w:rPr>
                <w:noProof/>
                <w:webHidden/>
              </w:rPr>
              <w:fldChar w:fldCharType="separate"/>
            </w:r>
            <w:r>
              <w:rPr>
                <w:noProof/>
                <w:webHidden/>
              </w:rPr>
              <w:t>8</w:t>
            </w:r>
            <w:r>
              <w:rPr>
                <w:noProof/>
                <w:webHidden/>
              </w:rPr>
              <w:fldChar w:fldCharType="end"/>
            </w:r>
          </w:hyperlink>
        </w:p>
        <w:p w14:paraId="22F0BB33" w14:textId="08F19D1A" w:rsidR="000644FA" w:rsidRDefault="000644FA">
          <w:pPr>
            <w:pStyle w:val="3e"/>
            <w:rPr>
              <w:rFonts w:asciiTheme="minorHAnsi" w:hAnsiTheme="minorHAnsi"/>
              <w:noProof/>
              <w:szCs w:val="24"/>
              <w:lang w:bidi="ar-SA"/>
            </w:rPr>
          </w:pPr>
          <w:hyperlink w:anchor="_Toc236051567" w:history="1">
            <w:r w:rsidRPr="009E4C10">
              <w:rPr>
                <w:rStyle w:val="aff"/>
                <w:noProof/>
              </w:rPr>
              <w:t>GL-REQ-0002  Common use cases</w:t>
            </w:r>
            <w:r>
              <w:rPr>
                <w:noProof/>
                <w:webHidden/>
              </w:rPr>
              <w:tab/>
            </w:r>
            <w:r>
              <w:rPr>
                <w:noProof/>
                <w:webHidden/>
              </w:rPr>
              <w:fldChar w:fldCharType="begin"/>
            </w:r>
            <w:r>
              <w:rPr>
                <w:noProof/>
                <w:webHidden/>
              </w:rPr>
              <w:instrText xml:space="preserve"> PAGEREF _Toc236051567 \h </w:instrText>
            </w:r>
            <w:r>
              <w:rPr>
                <w:noProof/>
                <w:webHidden/>
              </w:rPr>
            </w:r>
            <w:r>
              <w:rPr>
                <w:noProof/>
                <w:webHidden/>
              </w:rPr>
              <w:fldChar w:fldCharType="separate"/>
            </w:r>
            <w:r>
              <w:rPr>
                <w:noProof/>
                <w:webHidden/>
              </w:rPr>
              <w:t>8</w:t>
            </w:r>
            <w:r>
              <w:rPr>
                <w:noProof/>
                <w:webHidden/>
              </w:rPr>
              <w:fldChar w:fldCharType="end"/>
            </w:r>
          </w:hyperlink>
        </w:p>
        <w:p w14:paraId="084A594A" w14:textId="6E3145C0" w:rsidR="000644FA" w:rsidRDefault="000644FA">
          <w:pPr>
            <w:pStyle w:val="3e"/>
            <w:rPr>
              <w:rFonts w:asciiTheme="minorHAnsi" w:hAnsiTheme="minorHAnsi"/>
              <w:noProof/>
              <w:szCs w:val="24"/>
              <w:lang w:bidi="ar-SA"/>
            </w:rPr>
          </w:pPr>
          <w:hyperlink w:anchor="_Toc236051568" w:history="1">
            <w:r w:rsidRPr="009E4C10">
              <w:rPr>
                <w:rStyle w:val="aff"/>
                <w:noProof/>
              </w:rPr>
              <w:t>GL-REQ-0003  Bridge from transactional standards to reporting and EDI Universal Adapter</w:t>
            </w:r>
            <w:r>
              <w:rPr>
                <w:noProof/>
                <w:webHidden/>
              </w:rPr>
              <w:tab/>
            </w:r>
            <w:r>
              <w:rPr>
                <w:noProof/>
                <w:webHidden/>
              </w:rPr>
              <w:fldChar w:fldCharType="begin"/>
            </w:r>
            <w:r>
              <w:rPr>
                <w:noProof/>
                <w:webHidden/>
              </w:rPr>
              <w:instrText xml:space="preserve"> PAGEREF _Toc236051568 \h </w:instrText>
            </w:r>
            <w:r>
              <w:rPr>
                <w:noProof/>
                <w:webHidden/>
              </w:rPr>
            </w:r>
            <w:r>
              <w:rPr>
                <w:noProof/>
                <w:webHidden/>
              </w:rPr>
              <w:fldChar w:fldCharType="separate"/>
            </w:r>
            <w:r>
              <w:rPr>
                <w:noProof/>
                <w:webHidden/>
              </w:rPr>
              <w:t>9</w:t>
            </w:r>
            <w:r>
              <w:rPr>
                <w:noProof/>
                <w:webHidden/>
              </w:rPr>
              <w:fldChar w:fldCharType="end"/>
            </w:r>
          </w:hyperlink>
        </w:p>
        <w:p w14:paraId="2750237B" w14:textId="0C7B5D8C" w:rsidR="000644FA" w:rsidRDefault="000644FA">
          <w:pPr>
            <w:pStyle w:val="3e"/>
            <w:rPr>
              <w:rFonts w:asciiTheme="minorHAnsi" w:hAnsiTheme="minorHAnsi"/>
              <w:noProof/>
              <w:szCs w:val="24"/>
              <w:lang w:bidi="ar-SA"/>
            </w:rPr>
          </w:pPr>
          <w:hyperlink w:anchor="_Toc236051569" w:history="1">
            <w:r w:rsidRPr="009E4C10">
              <w:rPr>
                <w:rStyle w:val="aff"/>
                <w:noProof/>
              </w:rPr>
              <w:t>GL-REQ-0004  General ledger and subsidiary ledgers</w:t>
            </w:r>
            <w:r>
              <w:rPr>
                <w:noProof/>
                <w:webHidden/>
              </w:rPr>
              <w:tab/>
            </w:r>
            <w:r>
              <w:rPr>
                <w:noProof/>
                <w:webHidden/>
              </w:rPr>
              <w:fldChar w:fldCharType="begin"/>
            </w:r>
            <w:r>
              <w:rPr>
                <w:noProof/>
                <w:webHidden/>
              </w:rPr>
              <w:instrText xml:space="preserve"> PAGEREF _Toc236051569 \h </w:instrText>
            </w:r>
            <w:r>
              <w:rPr>
                <w:noProof/>
                <w:webHidden/>
              </w:rPr>
            </w:r>
            <w:r>
              <w:rPr>
                <w:noProof/>
                <w:webHidden/>
              </w:rPr>
              <w:fldChar w:fldCharType="separate"/>
            </w:r>
            <w:r>
              <w:rPr>
                <w:noProof/>
                <w:webHidden/>
              </w:rPr>
              <w:t>9</w:t>
            </w:r>
            <w:r>
              <w:rPr>
                <w:noProof/>
                <w:webHidden/>
              </w:rPr>
              <w:fldChar w:fldCharType="end"/>
            </w:r>
          </w:hyperlink>
        </w:p>
        <w:p w14:paraId="486DF6FB" w14:textId="38953C97" w:rsidR="000644FA" w:rsidRDefault="000644FA">
          <w:pPr>
            <w:pStyle w:val="3e"/>
            <w:rPr>
              <w:rFonts w:asciiTheme="minorHAnsi" w:hAnsiTheme="minorHAnsi"/>
              <w:noProof/>
              <w:szCs w:val="24"/>
              <w:lang w:bidi="ar-SA"/>
            </w:rPr>
          </w:pPr>
          <w:hyperlink w:anchor="_Toc236051570" w:history="1">
            <w:r w:rsidRPr="009E4C10">
              <w:rPr>
                <w:rStyle w:val="aff"/>
                <w:noProof/>
              </w:rPr>
              <w:t>GL-REQ-0005  Chart of accounts capability</w:t>
            </w:r>
            <w:r>
              <w:rPr>
                <w:noProof/>
                <w:webHidden/>
              </w:rPr>
              <w:tab/>
            </w:r>
            <w:r>
              <w:rPr>
                <w:noProof/>
                <w:webHidden/>
              </w:rPr>
              <w:fldChar w:fldCharType="begin"/>
            </w:r>
            <w:r>
              <w:rPr>
                <w:noProof/>
                <w:webHidden/>
              </w:rPr>
              <w:instrText xml:space="preserve"> PAGEREF _Toc236051570 \h </w:instrText>
            </w:r>
            <w:r>
              <w:rPr>
                <w:noProof/>
                <w:webHidden/>
              </w:rPr>
            </w:r>
            <w:r>
              <w:rPr>
                <w:noProof/>
                <w:webHidden/>
              </w:rPr>
              <w:fldChar w:fldCharType="separate"/>
            </w:r>
            <w:r>
              <w:rPr>
                <w:noProof/>
                <w:webHidden/>
              </w:rPr>
              <w:t>9</w:t>
            </w:r>
            <w:r>
              <w:rPr>
                <w:noProof/>
                <w:webHidden/>
              </w:rPr>
              <w:fldChar w:fldCharType="end"/>
            </w:r>
          </w:hyperlink>
        </w:p>
        <w:p w14:paraId="3DA8D818" w14:textId="16D60C69" w:rsidR="000644FA" w:rsidRDefault="000644FA">
          <w:pPr>
            <w:pStyle w:val="3e"/>
            <w:rPr>
              <w:rFonts w:asciiTheme="minorHAnsi" w:hAnsiTheme="minorHAnsi"/>
              <w:noProof/>
              <w:szCs w:val="24"/>
              <w:lang w:bidi="ar-SA"/>
            </w:rPr>
          </w:pPr>
          <w:hyperlink w:anchor="_Toc236051571" w:history="1">
            <w:r w:rsidRPr="009E4C10">
              <w:rPr>
                <w:rStyle w:val="aff"/>
                <w:noProof/>
              </w:rPr>
              <w:t>GL-REQ-0006  Follow-up objects and classifications</w:t>
            </w:r>
            <w:r>
              <w:rPr>
                <w:noProof/>
                <w:webHidden/>
              </w:rPr>
              <w:tab/>
            </w:r>
            <w:r>
              <w:rPr>
                <w:noProof/>
                <w:webHidden/>
              </w:rPr>
              <w:fldChar w:fldCharType="begin"/>
            </w:r>
            <w:r>
              <w:rPr>
                <w:noProof/>
                <w:webHidden/>
              </w:rPr>
              <w:instrText xml:space="preserve"> PAGEREF _Toc236051571 \h </w:instrText>
            </w:r>
            <w:r>
              <w:rPr>
                <w:noProof/>
                <w:webHidden/>
              </w:rPr>
            </w:r>
            <w:r>
              <w:rPr>
                <w:noProof/>
                <w:webHidden/>
              </w:rPr>
              <w:fldChar w:fldCharType="separate"/>
            </w:r>
            <w:r>
              <w:rPr>
                <w:noProof/>
                <w:webHidden/>
              </w:rPr>
              <w:t>10</w:t>
            </w:r>
            <w:r>
              <w:rPr>
                <w:noProof/>
                <w:webHidden/>
              </w:rPr>
              <w:fldChar w:fldCharType="end"/>
            </w:r>
          </w:hyperlink>
        </w:p>
        <w:p w14:paraId="1176F38D" w14:textId="197BFACB" w:rsidR="000644FA" w:rsidRDefault="000644FA">
          <w:pPr>
            <w:pStyle w:val="3e"/>
            <w:rPr>
              <w:rFonts w:asciiTheme="minorHAnsi" w:hAnsiTheme="minorHAnsi"/>
              <w:noProof/>
              <w:szCs w:val="24"/>
              <w:lang w:bidi="ar-SA"/>
            </w:rPr>
          </w:pPr>
          <w:hyperlink w:anchor="_Toc236051572" w:history="1">
            <w:r w:rsidRPr="009E4C10">
              <w:rPr>
                <w:rStyle w:val="aff"/>
                <w:noProof/>
              </w:rPr>
              <w:t>GL-REQ-0007  Non-financial extensions</w:t>
            </w:r>
            <w:r>
              <w:rPr>
                <w:noProof/>
                <w:webHidden/>
              </w:rPr>
              <w:tab/>
            </w:r>
            <w:r>
              <w:rPr>
                <w:noProof/>
                <w:webHidden/>
              </w:rPr>
              <w:fldChar w:fldCharType="begin"/>
            </w:r>
            <w:r>
              <w:rPr>
                <w:noProof/>
                <w:webHidden/>
              </w:rPr>
              <w:instrText xml:space="preserve"> PAGEREF _Toc236051572 \h </w:instrText>
            </w:r>
            <w:r>
              <w:rPr>
                <w:noProof/>
                <w:webHidden/>
              </w:rPr>
            </w:r>
            <w:r>
              <w:rPr>
                <w:noProof/>
                <w:webHidden/>
              </w:rPr>
              <w:fldChar w:fldCharType="separate"/>
            </w:r>
            <w:r>
              <w:rPr>
                <w:noProof/>
                <w:webHidden/>
              </w:rPr>
              <w:t>10</w:t>
            </w:r>
            <w:r>
              <w:rPr>
                <w:noProof/>
                <w:webHidden/>
              </w:rPr>
              <w:fldChar w:fldCharType="end"/>
            </w:r>
          </w:hyperlink>
        </w:p>
        <w:p w14:paraId="1B6A321B" w14:textId="728D4EFE" w:rsidR="000644FA" w:rsidRDefault="000644FA">
          <w:pPr>
            <w:pStyle w:val="3e"/>
            <w:rPr>
              <w:rFonts w:asciiTheme="minorHAnsi" w:hAnsiTheme="minorHAnsi"/>
              <w:noProof/>
              <w:szCs w:val="24"/>
              <w:lang w:bidi="ar-SA"/>
            </w:rPr>
          </w:pPr>
          <w:hyperlink w:anchor="_Toc236051573" w:history="1">
            <w:r w:rsidRPr="009E4C10">
              <w:rPr>
                <w:rStyle w:val="aff"/>
                <w:noProof/>
              </w:rPr>
              <w:t>GL-REQ-0008  Joint classifier support</w:t>
            </w:r>
            <w:r>
              <w:rPr>
                <w:noProof/>
                <w:webHidden/>
              </w:rPr>
              <w:tab/>
            </w:r>
            <w:r>
              <w:rPr>
                <w:noProof/>
                <w:webHidden/>
              </w:rPr>
              <w:fldChar w:fldCharType="begin"/>
            </w:r>
            <w:r>
              <w:rPr>
                <w:noProof/>
                <w:webHidden/>
              </w:rPr>
              <w:instrText xml:space="preserve"> PAGEREF _Toc236051573 \h </w:instrText>
            </w:r>
            <w:r>
              <w:rPr>
                <w:noProof/>
                <w:webHidden/>
              </w:rPr>
            </w:r>
            <w:r>
              <w:rPr>
                <w:noProof/>
                <w:webHidden/>
              </w:rPr>
              <w:fldChar w:fldCharType="separate"/>
            </w:r>
            <w:r>
              <w:rPr>
                <w:noProof/>
                <w:webHidden/>
              </w:rPr>
              <w:t>10</w:t>
            </w:r>
            <w:r>
              <w:rPr>
                <w:noProof/>
                <w:webHidden/>
              </w:rPr>
              <w:fldChar w:fldCharType="end"/>
            </w:r>
          </w:hyperlink>
        </w:p>
        <w:p w14:paraId="5410ED08" w14:textId="07016328" w:rsidR="000644FA" w:rsidRDefault="000644FA">
          <w:pPr>
            <w:pStyle w:val="3e"/>
            <w:rPr>
              <w:rFonts w:asciiTheme="minorHAnsi" w:hAnsiTheme="minorHAnsi"/>
              <w:noProof/>
              <w:szCs w:val="24"/>
              <w:lang w:bidi="ar-SA"/>
            </w:rPr>
          </w:pPr>
          <w:hyperlink w:anchor="_Toc236051574" w:history="1">
            <w:r w:rsidRPr="009E4C10">
              <w:rPr>
                <w:rStyle w:val="aff"/>
                <w:noProof/>
              </w:rPr>
              <w:t>GL-REQ-0009  Semantic stability of core concepts</w:t>
            </w:r>
            <w:r>
              <w:rPr>
                <w:noProof/>
                <w:webHidden/>
              </w:rPr>
              <w:tab/>
            </w:r>
            <w:r>
              <w:rPr>
                <w:noProof/>
                <w:webHidden/>
              </w:rPr>
              <w:fldChar w:fldCharType="begin"/>
            </w:r>
            <w:r>
              <w:rPr>
                <w:noProof/>
                <w:webHidden/>
              </w:rPr>
              <w:instrText xml:space="preserve"> PAGEREF _Toc236051574 \h </w:instrText>
            </w:r>
            <w:r>
              <w:rPr>
                <w:noProof/>
                <w:webHidden/>
              </w:rPr>
            </w:r>
            <w:r>
              <w:rPr>
                <w:noProof/>
                <w:webHidden/>
              </w:rPr>
              <w:fldChar w:fldCharType="separate"/>
            </w:r>
            <w:r>
              <w:rPr>
                <w:noProof/>
                <w:webHidden/>
              </w:rPr>
              <w:t>10</w:t>
            </w:r>
            <w:r>
              <w:rPr>
                <w:noProof/>
                <w:webHidden/>
              </w:rPr>
              <w:fldChar w:fldCharType="end"/>
            </w:r>
          </w:hyperlink>
        </w:p>
        <w:p w14:paraId="286220BA" w14:textId="1AF2DD95" w:rsidR="000644FA" w:rsidRDefault="000644FA">
          <w:pPr>
            <w:pStyle w:val="3e"/>
            <w:rPr>
              <w:rFonts w:asciiTheme="minorHAnsi" w:hAnsiTheme="minorHAnsi"/>
              <w:noProof/>
              <w:szCs w:val="24"/>
              <w:lang w:bidi="ar-SA"/>
            </w:rPr>
          </w:pPr>
          <w:hyperlink w:anchor="_Toc236051575" w:history="1">
            <w:r w:rsidRPr="009E4C10">
              <w:rPr>
                <w:rStyle w:val="aff"/>
                <w:noProof/>
              </w:rPr>
              <w:t>GL-REQ-0010  First-class party and person identification</w:t>
            </w:r>
            <w:r>
              <w:rPr>
                <w:noProof/>
                <w:webHidden/>
              </w:rPr>
              <w:tab/>
            </w:r>
            <w:r>
              <w:rPr>
                <w:noProof/>
                <w:webHidden/>
              </w:rPr>
              <w:fldChar w:fldCharType="begin"/>
            </w:r>
            <w:r>
              <w:rPr>
                <w:noProof/>
                <w:webHidden/>
              </w:rPr>
              <w:instrText xml:space="preserve"> PAGEREF _Toc236051575 \h </w:instrText>
            </w:r>
            <w:r>
              <w:rPr>
                <w:noProof/>
                <w:webHidden/>
              </w:rPr>
            </w:r>
            <w:r>
              <w:rPr>
                <w:noProof/>
                <w:webHidden/>
              </w:rPr>
              <w:fldChar w:fldCharType="separate"/>
            </w:r>
            <w:r>
              <w:rPr>
                <w:noProof/>
                <w:webHidden/>
              </w:rPr>
              <w:t>10</w:t>
            </w:r>
            <w:r>
              <w:rPr>
                <w:noProof/>
                <w:webHidden/>
              </w:rPr>
              <w:fldChar w:fldCharType="end"/>
            </w:r>
          </w:hyperlink>
        </w:p>
        <w:p w14:paraId="578E4AB9" w14:textId="03A331C5" w:rsidR="000644FA" w:rsidRDefault="000644FA">
          <w:pPr>
            <w:pStyle w:val="3e"/>
            <w:rPr>
              <w:rFonts w:asciiTheme="minorHAnsi" w:hAnsiTheme="minorHAnsi"/>
              <w:noProof/>
              <w:szCs w:val="24"/>
              <w:lang w:bidi="ar-SA"/>
            </w:rPr>
          </w:pPr>
          <w:hyperlink w:anchor="_Toc236051576" w:history="1">
            <w:r w:rsidRPr="009E4C10">
              <w:rPr>
                <w:rStyle w:val="aff"/>
                <w:noProof/>
              </w:rPr>
              <w:t>GL-REQ-0011  Interoperable extension mechanism for domain attributes</w:t>
            </w:r>
            <w:r>
              <w:rPr>
                <w:noProof/>
                <w:webHidden/>
              </w:rPr>
              <w:tab/>
            </w:r>
            <w:r>
              <w:rPr>
                <w:noProof/>
                <w:webHidden/>
              </w:rPr>
              <w:fldChar w:fldCharType="begin"/>
            </w:r>
            <w:r>
              <w:rPr>
                <w:noProof/>
                <w:webHidden/>
              </w:rPr>
              <w:instrText xml:space="preserve"> PAGEREF _Toc236051576 \h </w:instrText>
            </w:r>
            <w:r>
              <w:rPr>
                <w:noProof/>
                <w:webHidden/>
              </w:rPr>
            </w:r>
            <w:r>
              <w:rPr>
                <w:noProof/>
                <w:webHidden/>
              </w:rPr>
              <w:fldChar w:fldCharType="separate"/>
            </w:r>
            <w:r>
              <w:rPr>
                <w:noProof/>
                <w:webHidden/>
              </w:rPr>
              <w:t>11</w:t>
            </w:r>
            <w:r>
              <w:rPr>
                <w:noProof/>
                <w:webHidden/>
              </w:rPr>
              <w:fldChar w:fldCharType="end"/>
            </w:r>
          </w:hyperlink>
        </w:p>
        <w:p w14:paraId="08D57C2B" w14:textId="204F8685" w:rsidR="000644FA" w:rsidRDefault="000644FA">
          <w:pPr>
            <w:pStyle w:val="3e"/>
            <w:rPr>
              <w:rFonts w:asciiTheme="minorHAnsi" w:hAnsiTheme="minorHAnsi"/>
              <w:noProof/>
              <w:szCs w:val="24"/>
              <w:lang w:bidi="ar-SA"/>
            </w:rPr>
          </w:pPr>
          <w:hyperlink w:anchor="_Toc236051577" w:history="1">
            <w:r w:rsidRPr="009E4C10">
              <w:rPr>
                <w:rStyle w:val="aff"/>
                <w:noProof/>
              </w:rPr>
              <w:t>GL-REQ-0012  Classifier support using type and description</w:t>
            </w:r>
            <w:r>
              <w:rPr>
                <w:noProof/>
                <w:webHidden/>
              </w:rPr>
              <w:tab/>
            </w:r>
            <w:r>
              <w:rPr>
                <w:noProof/>
                <w:webHidden/>
              </w:rPr>
              <w:fldChar w:fldCharType="begin"/>
            </w:r>
            <w:r>
              <w:rPr>
                <w:noProof/>
                <w:webHidden/>
              </w:rPr>
              <w:instrText xml:space="preserve"> PAGEREF _Toc236051577 \h </w:instrText>
            </w:r>
            <w:r>
              <w:rPr>
                <w:noProof/>
                <w:webHidden/>
              </w:rPr>
            </w:r>
            <w:r>
              <w:rPr>
                <w:noProof/>
                <w:webHidden/>
              </w:rPr>
              <w:fldChar w:fldCharType="separate"/>
            </w:r>
            <w:r>
              <w:rPr>
                <w:noProof/>
                <w:webHidden/>
              </w:rPr>
              <w:t>11</w:t>
            </w:r>
            <w:r>
              <w:rPr>
                <w:noProof/>
                <w:webHidden/>
              </w:rPr>
              <w:fldChar w:fldCharType="end"/>
            </w:r>
          </w:hyperlink>
        </w:p>
        <w:p w14:paraId="010932C0" w14:textId="5DDC5E50" w:rsidR="000644FA" w:rsidRDefault="000644FA">
          <w:pPr>
            <w:pStyle w:val="2f2"/>
            <w:tabs>
              <w:tab w:val="right" w:leader="dot" w:pos="9962"/>
            </w:tabs>
            <w:rPr>
              <w:rFonts w:asciiTheme="minorHAnsi" w:hAnsiTheme="minorHAnsi"/>
              <w:noProof/>
              <w:szCs w:val="24"/>
              <w:lang w:bidi="ar-SA"/>
            </w:rPr>
          </w:pPr>
          <w:hyperlink w:anchor="_Toc236051578" w:history="1">
            <w:r w:rsidRPr="009E4C10">
              <w:rPr>
                <w:rStyle w:val="aff"/>
                <w:noProof/>
              </w:rPr>
              <w:t>7.3. Document structure requirements</w:t>
            </w:r>
            <w:r>
              <w:rPr>
                <w:noProof/>
                <w:webHidden/>
              </w:rPr>
              <w:tab/>
            </w:r>
            <w:r>
              <w:rPr>
                <w:noProof/>
                <w:webHidden/>
              </w:rPr>
              <w:fldChar w:fldCharType="begin"/>
            </w:r>
            <w:r>
              <w:rPr>
                <w:noProof/>
                <w:webHidden/>
              </w:rPr>
              <w:instrText xml:space="preserve"> PAGEREF _Toc236051578 \h </w:instrText>
            </w:r>
            <w:r>
              <w:rPr>
                <w:noProof/>
                <w:webHidden/>
              </w:rPr>
            </w:r>
            <w:r>
              <w:rPr>
                <w:noProof/>
                <w:webHidden/>
              </w:rPr>
              <w:fldChar w:fldCharType="separate"/>
            </w:r>
            <w:r>
              <w:rPr>
                <w:noProof/>
                <w:webHidden/>
              </w:rPr>
              <w:t>11</w:t>
            </w:r>
            <w:r>
              <w:rPr>
                <w:noProof/>
                <w:webHidden/>
              </w:rPr>
              <w:fldChar w:fldCharType="end"/>
            </w:r>
          </w:hyperlink>
        </w:p>
        <w:p w14:paraId="58EC9AE8" w14:textId="281A3EF4" w:rsidR="000644FA" w:rsidRDefault="000644FA">
          <w:pPr>
            <w:pStyle w:val="3e"/>
            <w:rPr>
              <w:rFonts w:asciiTheme="minorHAnsi" w:hAnsiTheme="minorHAnsi"/>
              <w:noProof/>
              <w:szCs w:val="24"/>
              <w:lang w:bidi="ar-SA"/>
            </w:rPr>
          </w:pPr>
          <w:hyperlink w:anchor="_Toc236051579" w:history="1">
            <w:r w:rsidRPr="009E4C10">
              <w:rPr>
                <w:rStyle w:val="aff"/>
                <w:noProof/>
              </w:rPr>
              <w:t>GL-REQ-0101  Core structure centred on journal entries and source business events</w:t>
            </w:r>
            <w:r>
              <w:rPr>
                <w:noProof/>
                <w:webHidden/>
              </w:rPr>
              <w:tab/>
            </w:r>
            <w:r>
              <w:rPr>
                <w:noProof/>
                <w:webHidden/>
              </w:rPr>
              <w:fldChar w:fldCharType="begin"/>
            </w:r>
            <w:r>
              <w:rPr>
                <w:noProof/>
                <w:webHidden/>
              </w:rPr>
              <w:instrText xml:space="preserve"> PAGEREF _Toc236051579 \h </w:instrText>
            </w:r>
            <w:r>
              <w:rPr>
                <w:noProof/>
                <w:webHidden/>
              </w:rPr>
            </w:r>
            <w:r>
              <w:rPr>
                <w:noProof/>
                <w:webHidden/>
              </w:rPr>
              <w:fldChar w:fldCharType="separate"/>
            </w:r>
            <w:r>
              <w:rPr>
                <w:noProof/>
                <w:webHidden/>
              </w:rPr>
              <w:t>11</w:t>
            </w:r>
            <w:r>
              <w:rPr>
                <w:noProof/>
                <w:webHidden/>
              </w:rPr>
              <w:fldChar w:fldCharType="end"/>
            </w:r>
          </w:hyperlink>
        </w:p>
        <w:p w14:paraId="07FFA81A" w14:textId="6EED7ED6" w:rsidR="000644FA" w:rsidRDefault="000644FA">
          <w:pPr>
            <w:pStyle w:val="3e"/>
            <w:rPr>
              <w:rFonts w:asciiTheme="minorHAnsi" w:hAnsiTheme="minorHAnsi"/>
              <w:noProof/>
              <w:szCs w:val="24"/>
              <w:lang w:bidi="ar-SA"/>
            </w:rPr>
          </w:pPr>
          <w:hyperlink w:anchor="_Toc236051580" w:history="1">
            <w:r w:rsidRPr="009E4C10">
              <w:rPr>
                <w:rStyle w:val="aff"/>
                <w:noProof/>
              </w:rPr>
              <w:t>GL-REQ-0102  Identifiers</w:t>
            </w:r>
            <w:r>
              <w:rPr>
                <w:noProof/>
                <w:webHidden/>
              </w:rPr>
              <w:tab/>
            </w:r>
            <w:r>
              <w:rPr>
                <w:noProof/>
                <w:webHidden/>
              </w:rPr>
              <w:fldChar w:fldCharType="begin"/>
            </w:r>
            <w:r>
              <w:rPr>
                <w:noProof/>
                <w:webHidden/>
              </w:rPr>
              <w:instrText xml:space="preserve"> PAGEREF _Toc236051580 \h </w:instrText>
            </w:r>
            <w:r>
              <w:rPr>
                <w:noProof/>
                <w:webHidden/>
              </w:rPr>
            </w:r>
            <w:r>
              <w:rPr>
                <w:noProof/>
                <w:webHidden/>
              </w:rPr>
              <w:fldChar w:fldCharType="separate"/>
            </w:r>
            <w:r>
              <w:rPr>
                <w:noProof/>
                <w:webHidden/>
              </w:rPr>
              <w:t>12</w:t>
            </w:r>
            <w:r>
              <w:rPr>
                <w:noProof/>
                <w:webHidden/>
              </w:rPr>
              <w:fldChar w:fldCharType="end"/>
            </w:r>
          </w:hyperlink>
        </w:p>
        <w:p w14:paraId="75E0A903" w14:textId="1BB0EF5F" w:rsidR="000644FA" w:rsidRDefault="000644FA">
          <w:pPr>
            <w:pStyle w:val="3e"/>
            <w:rPr>
              <w:rFonts w:asciiTheme="minorHAnsi" w:hAnsiTheme="minorHAnsi"/>
              <w:noProof/>
              <w:szCs w:val="24"/>
              <w:lang w:bidi="ar-SA"/>
            </w:rPr>
          </w:pPr>
          <w:hyperlink w:anchor="_Toc236051581" w:history="1">
            <w:r w:rsidRPr="009E4C10">
              <w:rPr>
                <w:rStyle w:val="aff"/>
                <w:noProof/>
              </w:rPr>
              <w:t>GL-REQ-0103  Dates and periods</w:t>
            </w:r>
            <w:r>
              <w:rPr>
                <w:noProof/>
                <w:webHidden/>
              </w:rPr>
              <w:tab/>
            </w:r>
            <w:r>
              <w:rPr>
                <w:noProof/>
                <w:webHidden/>
              </w:rPr>
              <w:fldChar w:fldCharType="begin"/>
            </w:r>
            <w:r>
              <w:rPr>
                <w:noProof/>
                <w:webHidden/>
              </w:rPr>
              <w:instrText xml:space="preserve"> PAGEREF _Toc236051581 \h </w:instrText>
            </w:r>
            <w:r>
              <w:rPr>
                <w:noProof/>
                <w:webHidden/>
              </w:rPr>
            </w:r>
            <w:r>
              <w:rPr>
                <w:noProof/>
                <w:webHidden/>
              </w:rPr>
              <w:fldChar w:fldCharType="separate"/>
            </w:r>
            <w:r>
              <w:rPr>
                <w:noProof/>
                <w:webHidden/>
              </w:rPr>
              <w:t>12</w:t>
            </w:r>
            <w:r>
              <w:rPr>
                <w:noProof/>
                <w:webHidden/>
              </w:rPr>
              <w:fldChar w:fldCharType="end"/>
            </w:r>
          </w:hyperlink>
        </w:p>
        <w:p w14:paraId="46C0C170" w14:textId="23610F3F" w:rsidR="000644FA" w:rsidRDefault="000644FA">
          <w:pPr>
            <w:pStyle w:val="3e"/>
            <w:rPr>
              <w:rFonts w:asciiTheme="minorHAnsi" w:hAnsiTheme="minorHAnsi"/>
              <w:noProof/>
              <w:szCs w:val="24"/>
              <w:lang w:bidi="ar-SA"/>
            </w:rPr>
          </w:pPr>
          <w:hyperlink w:anchor="_Toc236051582" w:history="1">
            <w:r w:rsidRPr="009E4C10">
              <w:rPr>
                <w:rStyle w:val="aff"/>
                <w:noProof/>
              </w:rPr>
              <w:t>GL-REQ-0104  Amounts, currencies, quantities, and monetary totals</w:t>
            </w:r>
            <w:r>
              <w:rPr>
                <w:noProof/>
                <w:webHidden/>
              </w:rPr>
              <w:tab/>
            </w:r>
            <w:r>
              <w:rPr>
                <w:noProof/>
                <w:webHidden/>
              </w:rPr>
              <w:fldChar w:fldCharType="begin"/>
            </w:r>
            <w:r>
              <w:rPr>
                <w:noProof/>
                <w:webHidden/>
              </w:rPr>
              <w:instrText xml:space="preserve"> PAGEREF _Toc236051582 \h </w:instrText>
            </w:r>
            <w:r>
              <w:rPr>
                <w:noProof/>
                <w:webHidden/>
              </w:rPr>
            </w:r>
            <w:r>
              <w:rPr>
                <w:noProof/>
                <w:webHidden/>
              </w:rPr>
              <w:fldChar w:fldCharType="separate"/>
            </w:r>
            <w:r>
              <w:rPr>
                <w:noProof/>
                <w:webHidden/>
              </w:rPr>
              <w:t>12</w:t>
            </w:r>
            <w:r>
              <w:rPr>
                <w:noProof/>
                <w:webHidden/>
              </w:rPr>
              <w:fldChar w:fldCharType="end"/>
            </w:r>
          </w:hyperlink>
        </w:p>
        <w:p w14:paraId="6BC9CE83" w14:textId="5FF2EC59" w:rsidR="000644FA" w:rsidRDefault="000644FA">
          <w:pPr>
            <w:pStyle w:val="3e"/>
            <w:rPr>
              <w:rFonts w:asciiTheme="minorHAnsi" w:hAnsiTheme="minorHAnsi"/>
              <w:noProof/>
              <w:szCs w:val="24"/>
              <w:lang w:bidi="ar-SA"/>
            </w:rPr>
          </w:pPr>
          <w:hyperlink w:anchor="_Toc236051583" w:history="1">
            <w:r w:rsidRPr="009E4C10">
              <w:rPr>
                <w:rStyle w:val="aff"/>
                <w:noProof/>
              </w:rPr>
              <w:t>GL-REQ-0105  Tax modelling</w:t>
            </w:r>
            <w:r>
              <w:rPr>
                <w:noProof/>
                <w:webHidden/>
              </w:rPr>
              <w:tab/>
            </w:r>
            <w:r>
              <w:rPr>
                <w:noProof/>
                <w:webHidden/>
              </w:rPr>
              <w:fldChar w:fldCharType="begin"/>
            </w:r>
            <w:r>
              <w:rPr>
                <w:noProof/>
                <w:webHidden/>
              </w:rPr>
              <w:instrText xml:space="preserve"> PAGEREF _Toc236051583 \h </w:instrText>
            </w:r>
            <w:r>
              <w:rPr>
                <w:noProof/>
                <w:webHidden/>
              </w:rPr>
            </w:r>
            <w:r>
              <w:rPr>
                <w:noProof/>
                <w:webHidden/>
              </w:rPr>
              <w:fldChar w:fldCharType="separate"/>
            </w:r>
            <w:r>
              <w:rPr>
                <w:noProof/>
                <w:webHidden/>
              </w:rPr>
              <w:t>13</w:t>
            </w:r>
            <w:r>
              <w:rPr>
                <w:noProof/>
                <w:webHidden/>
              </w:rPr>
              <w:fldChar w:fldCharType="end"/>
            </w:r>
          </w:hyperlink>
        </w:p>
        <w:p w14:paraId="380455DA" w14:textId="18D663D9" w:rsidR="000644FA" w:rsidRDefault="000644FA">
          <w:pPr>
            <w:pStyle w:val="3e"/>
            <w:rPr>
              <w:rFonts w:asciiTheme="minorHAnsi" w:hAnsiTheme="minorHAnsi"/>
              <w:noProof/>
              <w:szCs w:val="24"/>
              <w:lang w:bidi="ar-SA"/>
            </w:rPr>
          </w:pPr>
          <w:hyperlink w:anchor="_Toc236051584" w:history="1">
            <w:r w:rsidRPr="009E4C10">
              <w:rPr>
                <w:rStyle w:val="aff"/>
                <w:noProof/>
              </w:rPr>
              <w:t>GL-REQ-0106  Source-document linkage</w:t>
            </w:r>
            <w:r>
              <w:rPr>
                <w:noProof/>
                <w:webHidden/>
              </w:rPr>
              <w:tab/>
            </w:r>
            <w:r>
              <w:rPr>
                <w:noProof/>
                <w:webHidden/>
              </w:rPr>
              <w:fldChar w:fldCharType="begin"/>
            </w:r>
            <w:r>
              <w:rPr>
                <w:noProof/>
                <w:webHidden/>
              </w:rPr>
              <w:instrText xml:space="preserve"> PAGEREF _Toc236051584 \h </w:instrText>
            </w:r>
            <w:r>
              <w:rPr>
                <w:noProof/>
                <w:webHidden/>
              </w:rPr>
            </w:r>
            <w:r>
              <w:rPr>
                <w:noProof/>
                <w:webHidden/>
              </w:rPr>
              <w:fldChar w:fldCharType="separate"/>
            </w:r>
            <w:r>
              <w:rPr>
                <w:noProof/>
                <w:webHidden/>
              </w:rPr>
              <w:t>13</w:t>
            </w:r>
            <w:r>
              <w:rPr>
                <w:noProof/>
                <w:webHidden/>
              </w:rPr>
              <w:fldChar w:fldCharType="end"/>
            </w:r>
          </w:hyperlink>
        </w:p>
        <w:p w14:paraId="195E5328" w14:textId="58099B4C" w:rsidR="000644FA" w:rsidRDefault="000644FA">
          <w:pPr>
            <w:pStyle w:val="3e"/>
            <w:rPr>
              <w:rFonts w:asciiTheme="minorHAnsi" w:hAnsiTheme="minorHAnsi"/>
              <w:noProof/>
              <w:szCs w:val="24"/>
              <w:lang w:bidi="ar-SA"/>
            </w:rPr>
          </w:pPr>
          <w:hyperlink w:anchor="_Toc236051585" w:history="1">
            <w:r w:rsidRPr="009E4C10">
              <w:rPr>
                <w:rStyle w:val="aff"/>
                <w:noProof/>
              </w:rPr>
              <w:t>GL-REQ-0107  Validation and data quality hooks</w:t>
            </w:r>
            <w:r>
              <w:rPr>
                <w:noProof/>
                <w:webHidden/>
              </w:rPr>
              <w:tab/>
            </w:r>
            <w:r>
              <w:rPr>
                <w:noProof/>
                <w:webHidden/>
              </w:rPr>
              <w:fldChar w:fldCharType="begin"/>
            </w:r>
            <w:r>
              <w:rPr>
                <w:noProof/>
                <w:webHidden/>
              </w:rPr>
              <w:instrText xml:space="preserve"> PAGEREF _Toc236051585 \h </w:instrText>
            </w:r>
            <w:r>
              <w:rPr>
                <w:noProof/>
                <w:webHidden/>
              </w:rPr>
            </w:r>
            <w:r>
              <w:rPr>
                <w:noProof/>
                <w:webHidden/>
              </w:rPr>
              <w:fldChar w:fldCharType="separate"/>
            </w:r>
            <w:r>
              <w:rPr>
                <w:noProof/>
                <w:webHidden/>
              </w:rPr>
              <w:t>13</w:t>
            </w:r>
            <w:r>
              <w:rPr>
                <w:noProof/>
                <w:webHidden/>
              </w:rPr>
              <w:fldChar w:fldCharType="end"/>
            </w:r>
          </w:hyperlink>
        </w:p>
        <w:p w14:paraId="52A8D988" w14:textId="69F9522B" w:rsidR="000644FA" w:rsidRDefault="000644FA">
          <w:pPr>
            <w:pStyle w:val="3e"/>
            <w:rPr>
              <w:rFonts w:asciiTheme="minorHAnsi" w:hAnsiTheme="minorHAnsi"/>
              <w:noProof/>
              <w:szCs w:val="24"/>
              <w:lang w:bidi="ar-SA"/>
            </w:rPr>
          </w:pPr>
          <w:hyperlink w:anchor="_Toc236051586" w:history="1">
            <w:r w:rsidRPr="009E4C10">
              <w:rPr>
                <w:rStyle w:val="aff"/>
                <w:noProof/>
              </w:rPr>
              <w:t>GL-REQ-0108  Business transaction coverage and traceability</w:t>
            </w:r>
            <w:r>
              <w:rPr>
                <w:noProof/>
                <w:webHidden/>
              </w:rPr>
              <w:tab/>
            </w:r>
            <w:r>
              <w:rPr>
                <w:noProof/>
                <w:webHidden/>
              </w:rPr>
              <w:fldChar w:fldCharType="begin"/>
            </w:r>
            <w:r>
              <w:rPr>
                <w:noProof/>
                <w:webHidden/>
              </w:rPr>
              <w:instrText xml:space="preserve"> PAGEREF _Toc236051586 \h </w:instrText>
            </w:r>
            <w:r>
              <w:rPr>
                <w:noProof/>
                <w:webHidden/>
              </w:rPr>
            </w:r>
            <w:r>
              <w:rPr>
                <w:noProof/>
                <w:webHidden/>
              </w:rPr>
              <w:fldChar w:fldCharType="separate"/>
            </w:r>
            <w:r>
              <w:rPr>
                <w:noProof/>
                <w:webHidden/>
              </w:rPr>
              <w:t>13</w:t>
            </w:r>
            <w:r>
              <w:rPr>
                <w:noProof/>
                <w:webHidden/>
              </w:rPr>
              <w:fldChar w:fldCharType="end"/>
            </w:r>
          </w:hyperlink>
        </w:p>
        <w:p w14:paraId="32AE127F" w14:textId="464E3658" w:rsidR="000644FA" w:rsidRDefault="000644FA">
          <w:pPr>
            <w:pStyle w:val="3e"/>
            <w:rPr>
              <w:rFonts w:asciiTheme="minorHAnsi" w:hAnsiTheme="minorHAnsi"/>
              <w:noProof/>
              <w:szCs w:val="24"/>
              <w:lang w:bidi="ar-SA"/>
            </w:rPr>
          </w:pPr>
          <w:hyperlink w:anchor="_Toc236051587" w:history="1">
            <w:r w:rsidRPr="009E4C10">
              <w:rPr>
                <w:rStyle w:val="aff"/>
                <w:noProof/>
              </w:rPr>
              <w:t>GL-REQ-0109  Business transaction module root and anchoring</w:t>
            </w:r>
            <w:r>
              <w:rPr>
                <w:noProof/>
                <w:webHidden/>
              </w:rPr>
              <w:tab/>
            </w:r>
            <w:r>
              <w:rPr>
                <w:noProof/>
                <w:webHidden/>
              </w:rPr>
              <w:fldChar w:fldCharType="begin"/>
            </w:r>
            <w:r>
              <w:rPr>
                <w:noProof/>
                <w:webHidden/>
              </w:rPr>
              <w:instrText xml:space="preserve"> PAGEREF _Toc236051587 \h </w:instrText>
            </w:r>
            <w:r>
              <w:rPr>
                <w:noProof/>
                <w:webHidden/>
              </w:rPr>
            </w:r>
            <w:r>
              <w:rPr>
                <w:noProof/>
                <w:webHidden/>
              </w:rPr>
              <w:fldChar w:fldCharType="separate"/>
            </w:r>
            <w:r>
              <w:rPr>
                <w:noProof/>
                <w:webHidden/>
              </w:rPr>
              <w:t>13</w:t>
            </w:r>
            <w:r>
              <w:rPr>
                <w:noProof/>
                <w:webHidden/>
              </w:rPr>
              <w:fldChar w:fldCharType="end"/>
            </w:r>
          </w:hyperlink>
        </w:p>
        <w:p w14:paraId="5B084EAD" w14:textId="0CDE7AA2" w:rsidR="000644FA" w:rsidRDefault="000644FA">
          <w:pPr>
            <w:pStyle w:val="3e"/>
            <w:rPr>
              <w:rFonts w:asciiTheme="minorHAnsi" w:hAnsiTheme="minorHAnsi"/>
              <w:noProof/>
              <w:szCs w:val="24"/>
              <w:lang w:bidi="ar-SA"/>
            </w:rPr>
          </w:pPr>
          <w:hyperlink w:anchor="_Toc236051588" w:history="1">
            <w:r w:rsidRPr="009E4C10">
              <w:rPr>
                <w:rStyle w:val="aff"/>
                <w:noProof/>
              </w:rPr>
              <w:t>GL-REQ-0110  Statistical reporting module root and anchoring</w:t>
            </w:r>
            <w:r>
              <w:rPr>
                <w:noProof/>
                <w:webHidden/>
              </w:rPr>
              <w:tab/>
            </w:r>
            <w:r>
              <w:rPr>
                <w:noProof/>
                <w:webHidden/>
              </w:rPr>
              <w:fldChar w:fldCharType="begin"/>
            </w:r>
            <w:r>
              <w:rPr>
                <w:noProof/>
                <w:webHidden/>
              </w:rPr>
              <w:instrText xml:space="preserve"> PAGEREF _Toc236051588 \h </w:instrText>
            </w:r>
            <w:r>
              <w:rPr>
                <w:noProof/>
                <w:webHidden/>
              </w:rPr>
            </w:r>
            <w:r>
              <w:rPr>
                <w:noProof/>
                <w:webHidden/>
              </w:rPr>
              <w:fldChar w:fldCharType="separate"/>
            </w:r>
            <w:r>
              <w:rPr>
                <w:noProof/>
                <w:webHidden/>
              </w:rPr>
              <w:t>13</w:t>
            </w:r>
            <w:r>
              <w:rPr>
                <w:noProof/>
                <w:webHidden/>
              </w:rPr>
              <w:fldChar w:fldCharType="end"/>
            </w:r>
          </w:hyperlink>
        </w:p>
        <w:p w14:paraId="68BF3A0E" w14:textId="553BC5FF" w:rsidR="000644FA" w:rsidRDefault="000644FA">
          <w:pPr>
            <w:pStyle w:val="3e"/>
            <w:rPr>
              <w:rFonts w:asciiTheme="minorHAnsi" w:hAnsiTheme="minorHAnsi"/>
              <w:noProof/>
              <w:szCs w:val="24"/>
              <w:lang w:bidi="ar-SA"/>
            </w:rPr>
          </w:pPr>
          <w:hyperlink w:anchor="_Toc236051589" w:history="1">
            <w:r w:rsidRPr="009E4C10">
              <w:rPr>
                <w:rStyle w:val="aff"/>
                <w:noProof/>
              </w:rPr>
              <w:t>GL-REQ-0111  Statistical reporting scope and linkage</w:t>
            </w:r>
            <w:r>
              <w:rPr>
                <w:noProof/>
                <w:webHidden/>
              </w:rPr>
              <w:tab/>
            </w:r>
            <w:r>
              <w:rPr>
                <w:noProof/>
                <w:webHidden/>
              </w:rPr>
              <w:fldChar w:fldCharType="begin"/>
            </w:r>
            <w:r>
              <w:rPr>
                <w:noProof/>
                <w:webHidden/>
              </w:rPr>
              <w:instrText xml:space="preserve"> PAGEREF _Toc236051589 \h </w:instrText>
            </w:r>
            <w:r>
              <w:rPr>
                <w:noProof/>
                <w:webHidden/>
              </w:rPr>
            </w:r>
            <w:r>
              <w:rPr>
                <w:noProof/>
                <w:webHidden/>
              </w:rPr>
              <w:fldChar w:fldCharType="separate"/>
            </w:r>
            <w:r>
              <w:rPr>
                <w:noProof/>
                <w:webHidden/>
              </w:rPr>
              <w:t>14</w:t>
            </w:r>
            <w:r>
              <w:rPr>
                <w:noProof/>
                <w:webHidden/>
              </w:rPr>
              <w:fldChar w:fldCharType="end"/>
            </w:r>
          </w:hyperlink>
        </w:p>
        <w:p w14:paraId="0B232AEB" w14:textId="1B3EF668" w:rsidR="000644FA" w:rsidRDefault="000644FA">
          <w:pPr>
            <w:pStyle w:val="3e"/>
            <w:rPr>
              <w:rFonts w:asciiTheme="minorHAnsi" w:hAnsiTheme="minorHAnsi"/>
              <w:noProof/>
              <w:szCs w:val="24"/>
              <w:lang w:bidi="ar-SA"/>
            </w:rPr>
          </w:pPr>
          <w:hyperlink w:anchor="_Toc236051590" w:history="1">
            <w:r w:rsidRPr="009E4C10">
              <w:rPr>
                <w:rStyle w:val="aff"/>
                <w:noProof/>
              </w:rPr>
              <w:t>GL-REQ-0112  Linkage context structures</w:t>
            </w:r>
            <w:r>
              <w:rPr>
                <w:noProof/>
                <w:webHidden/>
              </w:rPr>
              <w:tab/>
            </w:r>
            <w:r>
              <w:rPr>
                <w:noProof/>
                <w:webHidden/>
              </w:rPr>
              <w:fldChar w:fldCharType="begin"/>
            </w:r>
            <w:r>
              <w:rPr>
                <w:noProof/>
                <w:webHidden/>
              </w:rPr>
              <w:instrText xml:space="preserve"> PAGEREF _Toc236051590 \h </w:instrText>
            </w:r>
            <w:r>
              <w:rPr>
                <w:noProof/>
                <w:webHidden/>
              </w:rPr>
            </w:r>
            <w:r>
              <w:rPr>
                <w:noProof/>
                <w:webHidden/>
              </w:rPr>
              <w:fldChar w:fldCharType="separate"/>
            </w:r>
            <w:r>
              <w:rPr>
                <w:noProof/>
                <w:webHidden/>
              </w:rPr>
              <w:t>14</w:t>
            </w:r>
            <w:r>
              <w:rPr>
                <w:noProof/>
                <w:webHidden/>
              </w:rPr>
              <w:fldChar w:fldCharType="end"/>
            </w:r>
          </w:hyperlink>
        </w:p>
        <w:p w14:paraId="5F322833" w14:textId="10CD65D3" w:rsidR="000644FA" w:rsidRDefault="000644FA">
          <w:pPr>
            <w:pStyle w:val="3e"/>
            <w:rPr>
              <w:rFonts w:asciiTheme="minorHAnsi" w:hAnsiTheme="minorHAnsi"/>
              <w:noProof/>
              <w:szCs w:val="24"/>
              <w:lang w:bidi="ar-SA"/>
            </w:rPr>
          </w:pPr>
          <w:hyperlink w:anchor="_Toc236051591" w:history="1">
            <w:r w:rsidRPr="009E4C10">
              <w:rPr>
                <w:rStyle w:val="aff"/>
                <w:noProof/>
              </w:rPr>
              <w:t>GL-REQ-0113  Business Transactions as semantic extension</w:t>
            </w:r>
            <w:r>
              <w:rPr>
                <w:noProof/>
                <w:webHidden/>
              </w:rPr>
              <w:tab/>
            </w:r>
            <w:r>
              <w:rPr>
                <w:noProof/>
                <w:webHidden/>
              </w:rPr>
              <w:fldChar w:fldCharType="begin"/>
            </w:r>
            <w:r>
              <w:rPr>
                <w:noProof/>
                <w:webHidden/>
              </w:rPr>
              <w:instrText xml:space="preserve"> PAGEREF _Toc236051591 \h </w:instrText>
            </w:r>
            <w:r>
              <w:rPr>
                <w:noProof/>
                <w:webHidden/>
              </w:rPr>
            </w:r>
            <w:r>
              <w:rPr>
                <w:noProof/>
                <w:webHidden/>
              </w:rPr>
              <w:fldChar w:fldCharType="separate"/>
            </w:r>
            <w:r>
              <w:rPr>
                <w:noProof/>
                <w:webHidden/>
              </w:rPr>
              <w:t>14</w:t>
            </w:r>
            <w:r>
              <w:rPr>
                <w:noProof/>
                <w:webHidden/>
              </w:rPr>
              <w:fldChar w:fldCharType="end"/>
            </w:r>
          </w:hyperlink>
        </w:p>
        <w:p w14:paraId="223D1A86" w14:textId="3FD087C7" w:rsidR="000644FA" w:rsidRDefault="000644FA">
          <w:pPr>
            <w:pStyle w:val="2f2"/>
            <w:tabs>
              <w:tab w:val="right" w:leader="dot" w:pos="9962"/>
            </w:tabs>
            <w:rPr>
              <w:rFonts w:asciiTheme="minorHAnsi" w:hAnsiTheme="minorHAnsi"/>
              <w:noProof/>
              <w:szCs w:val="24"/>
              <w:lang w:bidi="ar-SA"/>
            </w:rPr>
          </w:pPr>
          <w:hyperlink w:anchor="_Toc236051592" w:history="1">
            <w:r w:rsidRPr="009E4C10">
              <w:rPr>
                <w:rStyle w:val="aff"/>
                <w:noProof/>
              </w:rPr>
              <w:t>7.4. Module requirements</w:t>
            </w:r>
            <w:r>
              <w:rPr>
                <w:noProof/>
                <w:webHidden/>
              </w:rPr>
              <w:tab/>
            </w:r>
            <w:r>
              <w:rPr>
                <w:noProof/>
                <w:webHidden/>
              </w:rPr>
              <w:fldChar w:fldCharType="begin"/>
            </w:r>
            <w:r>
              <w:rPr>
                <w:noProof/>
                <w:webHidden/>
              </w:rPr>
              <w:instrText xml:space="preserve"> PAGEREF _Toc236051592 \h </w:instrText>
            </w:r>
            <w:r>
              <w:rPr>
                <w:noProof/>
                <w:webHidden/>
              </w:rPr>
            </w:r>
            <w:r>
              <w:rPr>
                <w:noProof/>
                <w:webHidden/>
              </w:rPr>
              <w:fldChar w:fldCharType="separate"/>
            </w:r>
            <w:r>
              <w:rPr>
                <w:noProof/>
                <w:webHidden/>
              </w:rPr>
              <w:t>14</w:t>
            </w:r>
            <w:r>
              <w:rPr>
                <w:noProof/>
                <w:webHidden/>
              </w:rPr>
              <w:fldChar w:fldCharType="end"/>
            </w:r>
          </w:hyperlink>
        </w:p>
        <w:p w14:paraId="1D2F5309" w14:textId="183FD0DA" w:rsidR="000644FA" w:rsidRDefault="000644FA">
          <w:pPr>
            <w:pStyle w:val="3e"/>
            <w:rPr>
              <w:rFonts w:asciiTheme="minorHAnsi" w:hAnsiTheme="minorHAnsi"/>
              <w:noProof/>
              <w:szCs w:val="24"/>
              <w:lang w:bidi="ar-SA"/>
            </w:rPr>
          </w:pPr>
          <w:hyperlink w:anchor="_Toc236051593" w:history="1">
            <w:r w:rsidRPr="009E4C10">
              <w:rPr>
                <w:rStyle w:val="aff"/>
                <w:noProof/>
              </w:rPr>
              <w:t>GL-REQ-0201  Modular taxonomy architecture</w:t>
            </w:r>
            <w:r>
              <w:rPr>
                <w:noProof/>
                <w:webHidden/>
              </w:rPr>
              <w:tab/>
            </w:r>
            <w:r>
              <w:rPr>
                <w:noProof/>
                <w:webHidden/>
              </w:rPr>
              <w:fldChar w:fldCharType="begin"/>
            </w:r>
            <w:r>
              <w:rPr>
                <w:noProof/>
                <w:webHidden/>
              </w:rPr>
              <w:instrText xml:space="preserve"> PAGEREF _Toc236051593 \h </w:instrText>
            </w:r>
            <w:r>
              <w:rPr>
                <w:noProof/>
                <w:webHidden/>
              </w:rPr>
            </w:r>
            <w:r>
              <w:rPr>
                <w:noProof/>
                <w:webHidden/>
              </w:rPr>
              <w:fldChar w:fldCharType="separate"/>
            </w:r>
            <w:r>
              <w:rPr>
                <w:noProof/>
                <w:webHidden/>
              </w:rPr>
              <w:t>14</w:t>
            </w:r>
            <w:r>
              <w:rPr>
                <w:noProof/>
                <w:webHidden/>
              </w:rPr>
              <w:fldChar w:fldCharType="end"/>
            </w:r>
          </w:hyperlink>
        </w:p>
        <w:p w14:paraId="3B913744" w14:textId="0E933EE6" w:rsidR="000644FA" w:rsidRDefault="000644FA">
          <w:pPr>
            <w:pStyle w:val="3e"/>
            <w:rPr>
              <w:rFonts w:asciiTheme="minorHAnsi" w:hAnsiTheme="minorHAnsi"/>
              <w:noProof/>
              <w:szCs w:val="24"/>
              <w:lang w:bidi="ar-SA"/>
            </w:rPr>
          </w:pPr>
          <w:hyperlink w:anchor="_Toc236051594" w:history="1">
            <w:r w:rsidRPr="009E4C10">
              <w:rPr>
                <w:rStyle w:val="aff"/>
                <w:noProof/>
              </w:rPr>
              <w:t>GL-REQ-0202  Cross-jurisdiction alignment</w:t>
            </w:r>
            <w:r>
              <w:rPr>
                <w:noProof/>
                <w:webHidden/>
              </w:rPr>
              <w:tab/>
            </w:r>
            <w:r>
              <w:rPr>
                <w:noProof/>
                <w:webHidden/>
              </w:rPr>
              <w:fldChar w:fldCharType="begin"/>
            </w:r>
            <w:r>
              <w:rPr>
                <w:noProof/>
                <w:webHidden/>
              </w:rPr>
              <w:instrText xml:space="preserve"> PAGEREF _Toc236051594 \h </w:instrText>
            </w:r>
            <w:r>
              <w:rPr>
                <w:noProof/>
                <w:webHidden/>
              </w:rPr>
            </w:r>
            <w:r>
              <w:rPr>
                <w:noProof/>
                <w:webHidden/>
              </w:rPr>
              <w:fldChar w:fldCharType="separate"/>
            </w:r>
            <w:r>
              <w:rPr>
                <w:noProof/>
                <w:webHidden/>
              </w:rPr>
              <w:t>15</w:t>
            </w:r>
            <w:r>
              <w:rPr>
                <w:noProof/>
                <w:webHidden/>
              </w:rPr>
              <w:fldChar w:fldCharType="end"/>
            </w:r>
          </w:hyperlink>
        </w:p>
        <w:p w14:paraId="4D0211FB" w14:textId="65C03CE2" w:rsidR="000644FA" w:rsidRDefault="000644FA">
          <w:pPr>
            <w:pStyle w:val="3e"/>
            <w:rPr>
              <w:rFonts w:asciiTheme="minorHAnsi" w:hAnsiTheme="minorHAnsi"/>
              <w:noProof/>
              <w:szCs w:val="24"/>
              <w:lang w:bidi="ar-SA"/>
            </w:rPr>
          </w:pPr>
          <w:hyperlink w:anchor="_Toc236051595" w:history="1">
            <w:r w:rsidRPr="009E4C10">
              <w:rPr>
                <w:rStyle w:val="aff"/>
                <w:noProof/>
              </w:rPr>
              <w:t>GL-REQ-0203  Extensibility with business-case discipline</w:t>
            </w:r>
            <w:r>
              <w:rPr>
                <w:noProof/>
                <w:webHidden/>
              </w:rPr>
              <w:tab/>
            </w:r>
            <w:r>
              <w:rPr>
                <w:noProof/>
                <w:webHidden/>
              </w:rPr>
              <w:fldChar w:fldCharType="begin"/>
            </w:r>
            <w:r>
              <w:rPr>
                <w:noProof/>
                <w:webHidden/>
              </w:rPr>
              <w:instrText xml:space="preserve"> PAGEREF _Toc236051595 \h </w:instrText>
            </w:r>
            <w:r>
              <w:rPr>
                <w:noProof/>
                <w:webHidden/>
              </w:rPr>
            </w:r>
            <w:r>
              <w:rPr>
                <w:noProof/>
                <w:webHidden/>
              </w:rPr>
              <w:fldChar w:fldCharType="separate"/>
            </w:r>
            <w:r>
              <w:rPr>
                <w:noProof/>
                <w:webHidden/>
              </w:rPr>
              <w:t>15</w:t>
            </w:r>
            <w:r>
              <w:rPr>
                <w:noProof/>
                <w:webHidden/>
              </w:rPr>
              <w:fldChar w:fldCharType="end"/>
            </w:r>
          </w:hyperlink>
        </w:p>
        <w:p w14:paraId="6378A1B3" w14:textId="03291134" w:rsidR="000644FA" w:rsidRDefault="000644FA">
          <w:pPr>
            <w:pStyle w:val="3e"/>
            <w:rPr>
              <w:rFonts w:asciiTheme="minorHAnsi" w:hAnsiTheme="minorHAnsi"/>
              <w:noProof/>
              <w:szCs w:val="24"/>
              <w:lang w:bidi="ar-SA"/>
            </w:rPr>
          </w:pPr>
          <w:hyperlink w:anchor="_Toc236051596" w:history="1">
            <w:r w:rsidRPr="009E4C10">
              <w:rPr>
                <w:rStyle w:val="aff"/>
                <w:noProof/>
              </w:rPr>
              <w:t>GL-REQ-0204  Governance and aligned-definition registry</w:t>
            </w:r>
            <w:r>
              <w:rPr>
                <w:noProof/>
                <w:webHidden/>
              </w:rPr>
              <w:tab/>
            </w:r>
            <w:r>
              <w:rPr>
                <w:noProof/>
                <w:webHidden/>
              </w:rPr>
              <w:fldChar w:fldCharType="begin"/>
            </w:r>
            <w:r>
              <w:rPr>
                <w:noProof/>
                <w:webHidden/>
              </w:rPr>
              <w:instrText xml:space="preserve"> PAGEREF _Toc236051596 \h </w:instrText>
            </w:r>
            <w:r>
              <w:rPr>
                <w:noProof/>
                <w:webHidden/>
              </w:rPr>
            </w:r>
            <w:r>
              <w:rPr>
                <w:noProof/>
                <w:webHidden/>
              </w:rPr>
              <w:fldChar w:fldCharType="separate"/>
            </w:r>
            <w:r>
              <w:rPr>
                <w:noProof/>
                <w:webHidden/>
              </w:rPr>
              <w:t>15</w:t>
            </w:r>
            <w:r>
              <w:rPr>
                <w:noProof/>
                <w:webHidden/>
              </w:rPr>
              <w:fldChar w:fldCharType="end"/>
            </w:r>
          </w:hyperlink>
        </w:p>
        <w:p w14:paraId="25E02FDD" w14:textId="77BB8A71" w:rsidR="000644FA" w:rsidRDefault="000644FA">
          <w:pPr>
            <w:pStyle w:val="3e"/>
            <w:rPr>
              <w:rFonts w:asciiTheme="minorHAnsi" w:hAnsiTheme="minorHAnsi"/>
              <w:noProof/>
              <w:szCs w:val="24"/>
              <w:lang w:bidi="ar-SA"/>
            </w:rPr>
          </w:pPr>
          <w:hyperlink w:anchor="_Toc236051597" w:history="1">
            <w:r w:rsidRPr="009E4C10">
              <w:rPr>
                <w:rStyle w:val="aff"/>
                <w:noProof/>
              </w:rPr>
              <w:t>GL-REQ-0205  Backward compatibility</w:t>
            </w:r>
            <w:r>
              <w:rPr>
                <w:noProof/>
                <w:webHidden/>
              </w:rPr>
              <w:tab/>
            </w:r>
            <w:r>
              <w:rPr>
                <w:noProof/>
                <w:webHidden/>
              </w:rPr>
              <w:fldChar w:fldCharType="begin"/>
            </w:r>
            <w:r>
              <w:rPr>
                <w:noProof/>
                <w:webHidden/>
              </w:rPr>
              <w:instrText xml:space="preserve"> PAGEREF _Toc236051597 \h </w:instrText>
            </w:r>
            <w:r>
              <w:rPr>
                <w:noProof/>
                <w:webHidden/>
              </w:rPr>
            </w:r>
            <w:r>
              <w:rPr>
                <w:noProof/>
                <w:webHidden/>
              </w:rPr>
              <w:fldChar w:fldCharType="separate"/>
            </w:r>
            <w:r>
              <w:rPr>
                <w:noProof/>
                <w:webHidden/>
              </w:rPr>
              <w:t>15</w:t>
            </w:r>
            <w:r>
              <w:rPr>
                <w:noProof/>
                <w:webHidden/>
              </w:rPr>
              <w:fldChar w:fldCharType="end"/>
            </w:r>
          </w:hyperlink>
        </w:p>
        <w:p w14:paraId="2498F0FA" w14:textId="513EB70E" w:rsidR="000644FA" w:rsidRDefault="000644FA">
          <w:pPr>
            <w:pStyle w:val="3e"/>
            <w:rPr>
              <w:rFonts w:asciiTheme="minorHAnsi" w:hAnsiTheme="minorHAnsi"/>
              <w:noProof/>
              <w:szCs w:val="24"/>
              <w:lang w:bidi="ar-SA"/>
            </w:rPr>
          </w:pPr>
          <w:hyperlink w:anchor="_Toc236051598" w:history="1">
            <w:r w:rsidRPr="009E4C10">
              <w:rPr>
                <w:rStyle w:val="aff"/>
                <w:noProof/>
              </w:rPr>
              <w:t>GL-REQ-0206  Common domain modules for non-entry reporting</w:t>
            </w:r>
            <w:r>
              <w:rPr>
                <w:noProof/>
                <w:webHidden/>
              </w:rPr>
              <w:tab/>
            </w:r>
            <w:r>
              <w:rPr>
                <w:noProof/>
                <w:webHidden/>
              </w:rPr>
              <w:fldChar w:fldCharType="begin"/>
            </w:r>
            <w:r>
              <w:rPr>
                <w:noProof/>
                <w:webHidden/>
              </w:rPr>
              <w:instrText xml:space="preserve"> PAGEREF _Toc236051598 \h </w:instrText>
            </w:r>
            <w:r>
              <w:rPr>
                <w:noProof/>
                <w:webHidden/>
              </w:rPr>
            </w:r>
            <w:r>
              <w:rPr>
                <w:noProof/>
                <w:webHidden/>
              </w:rPr>
              <w:fldChar w:fldCharType="separate"/>
            </w:r>
            <w:r>
              <w:rPr>
                <w:noProof/>
                <w:webHidden/>
              </w:rPr>
              <w:t>15</w:t>
            </w:r>
            <w:r>
              <w:rPr>
                <w:noProof/>
                <w:webHidden/>
              </w:rPr>
              <w:fldChar w:fldCharType="end"/>
            </w:r>
          </w:hyperlink>
        </w:p>
        <w:p w14:paraId="1A61696F" w14:textId="49305FC4" w:rsidR="000644FA" w:rsidRDefault="000644FA">
          <w:pPr>
            <w:pStyle w:val="3e"/>
            <w:rPr>
              <w:rFonts w:asciiTheme="minorHAnsi" w:hAnsiTheme="minorHAnsi"/>
              <w:noProof/>
              <w:szCs w:val="24"/>
              <w:lang w:bidi="ar-SA"/>
            </w:rPr>
          </w:pPr>
          <w:hyperlink w:anchor="_Toc236051599" w:history="1">
            <w:r w:rsidRPr="009E4C10">
              <w:rPr>
                <w:rStyle w:val="aff"/>
                <w:noProof/>
              </w:rPr>
              <w:t>GL-REQ-0207  Profile declaration of roots and module combinations</w:t>
            </w:r>
            <w:r>
              <w:rPr>
                <w:noProof/>
                <w:webHidden/>
              </w:rPr>
              <w:tab/>
            </w:r>
            <w:r>
              <w:rPr>
                <w:noProof/>
                <w:webHidden/>
              </w:rPr>
              <w:fldChar w:fldCharType="begin"/>
            </w:r>
            <w:r>
              <w:rPr>
                <w:noProof/>
                <w:webHidden/>
              </w:rPr>
              <w:instrText xml:space="preserve"> PAGEREF _Toc236051599 \h </w:instrText>
            </w:r>
            <w:r>
              <w:rPr>
                <w:noProof/>
                <w:webHidden/>
              </w:rPr>
            </w:r>
            <w:r>
              <w:rPr>
                <w:noProof/>
                <w:webHidden/>
              </w:rPr>
              <w:fldChar w:fldCharType="separate"/>
            </w:r>
            <w:r>
              <w:rPr>
                <w:noProof/>
                <w:webHidden/>
              </w:rPr>
              <w:t>15</w:t>
            </w:r>
            <w:r>
              <w:rPr>
                <w:noProof/>
                <w:webHidden/>
              </w:rPr>
              <w:fldChar w:fldCharType="end"/>
            </w:r>
          </w:hyperlink>
        </w:p>
        <w:p w14:paraId="26168D29" w14:textId="4F06A07E" w:rsidR="000644FA" w:rsidRDefault="000644FA">
          <w:pPr>
            <w:pStyle w:val="3e"/>
            <w:rPr>
              <w:rFonts w:asciiTheme="minorHAnsi" w:hAnsiTheme="minorHAnsi"/>
              <w:noProof/>
              <w:szCs w:val="24"/>
              <w:lang w:bidi="ar-SA"/>
            </w:rPr>
          </w:pPr>
          <w:hyperlink w:anchor="_Toc236051600" w:history="1">
            <w:r w:rsidRPr="009E4C10">
              <w:rPr>
                <w:rStyle w:val="aff"/>
                <w:noProof/>
              </w:rPr>
              <w:t xml:space="preserve">GL-REQ-0208  Alignment and extension discipline for </w:t>
            </w:r>
            <w:r w:rsidRPr="009E4C10">
              <w:rPr>
                <w:rStyle w:val="aff"/>
                <w:rFonts w:asciiTheme="majorHAnsi" w:hAnsiTheme="majorHAnsi" w:cstheme="majorHAnsi"/>
                <w:noProof/>
              </w:rPr>
              <w:t>btx</w:t>
            </w:r>
            <w:r w:rsidRPr="009E4C10">
              <w:rPr>
                <w:rStyle w:val="aff"/>
                <w:noProof/>
              </w:rPr>
              <w:t xml:space="preserve">, </w:t>
            </w:r>
            <w:r w:rsidRPr="009E4C10">
              <w:rPr>
                <w:rStyle w:val="aff"/>
                <w:rFonts w:asciiTheme="majorHAnsi" w:hAnsiTheme="majorHAnsi" w:cstheme="majorHAnsi"/>
                <w:noProof/>
              </w:rPr>
              <w:t>sta</w:t>
            </w:r>
            <w:r w:rsidRPr="009E4C10">
              <w:rPr>
                <w:rStyle w:val="aff"/>
                <w:noProof/>
              </w:rPr>
              <w:t xml:space="preserve">, and </w:t>
            </w:r>
            <w:r w:rsidRPr="009E4C10">
              <w:rPr>
                <w:rStyle w:val="aff"/>
                <w:rFonts w:asciiTheme="majorHAnsi" w:hAnsiTheme="majorHAnsi" w:cstheme="majorHAnsi"/>
                <w:noProof/>
              </w:rPr>
              <w:t>lnk</w:t>
            </w:r>
            <w:r>
              <w:rPr>
                <w:noProof/>
                <w:webHidden/>
              </w:rPr>
              <w:tab/>
            </w:r>
            <w:r>
              <w:rPr>
                <w:noProof/>
                <w:webHidden/>
              </w:rPr>
              <w:fldChar w:fldCharType="begin"/>
            </w:r>
            <w:r>
              <w:rPr>
                <w:noProof/>
                <w:webHidden/>
              </w:rPr>
              <w:instrText xml:space="preserve"> PAGEREF _Toc236051600 \h </w:instrText>
            </w:r>
            <w:r>
              <w:rPr>
                <w:noProof/>
                <w:webHidden/>
              </w:rPr>
            </w:r>
            <w:r>
              <w:rPr>
                <w:noProof/>
                <w:webHidden/>
              </w:rPr>
              <w:fldChar w:fldCharType="separate"/>
            </w:r>
            <w:r>
              <w:rPr>
                <w:noProof/>
                <w:webHidden/>
              </w:rPr>
              <w:t>16</w:t>
            </w:r>
            <w:r>
              <w:rPr>
                <w:noProof/>
                <w:webHidden/>
              </w:rPr>
              <w:fldChar w:fldCharType="end"/>
            </w:r>
          </w:hyperlink>
        </w:p>
        <w:p w14:paraId="4A321C76" w14:textId="7A6DB6F7" w:rsidR="000644FA" w:rsidRDefault="000644FA">
          <w:pPr>
            <w:pStyle w:val="3e"/>
            <w:rPr>
              <w:rFonts w:asciiTheme="minorHAnsi" w:hAnsiTheme="minorHAnsi"/>
              <w:noProof/>
              <w:szCs w:val="24"/>
              <w:lang w:bidi="ar-SA"/>
            </w:rPr>
          </w:pPr>
          <w:hyperlink w:anchor="_Toc236051601" w:history="1">
            <w:r w:rsidRPr="009E4C10">
              <w:rPr>
                <w:rStyle w:val="aff"/>
                <w:noProof/>
              </w:rPr>
              <w:t>GL-REQ-0209  FSM reuse and prohibition of semantic duplication</w:t>
            </w:r>
            <w:r>
              <w:rPr>
                <w:noProof/>
                <w:webHidden/>
              </w:rPr>
              <w:tab/>
            </w:r>
            <w:r>
              <w:rPr>
                <w:noProof/>
                <w:webHidden/>
              </w:rPr>
              <w:fldChar w:fldCharType="begin"/>
            </w:r>
            <w:r>
              <w:rPr>
                <w:noProof/>
                <w:webHidden/>
              </w:rPr>
              <w:instrText xml:space="preserve"> PAGEREF _Toc236051601 \h </w:instrText>
            </w:r>
            <w:r>
              <w:rPr>
                <w:noProof/>
                <w:webHidden/>
              </w:rPr>
            </w:r>
            <w:r>
              <w:rPr>
                <w:noProof/>
                <w:webHidden/>
              </w:rPr>
              <w:fldChar w:fldCharType="separate"/>
            </w:r>
            <w:r>
              <w:rPr>
                <w:noProof/>
                <w:webHidden/>
              </w:rPr>
              <w:t>16</w:t>
            </w:r>
            <w:r>
              <w:rPr>
                <w:noProof/>
                <w:webHidden/>
              </w:rPr>
              <w:fldChar w:fldCharType="end"/>
            </w:r>
          </w:hyperlink>
        </w:p>
        <w:p w14:paraId="7F7AA80A" w14:textId="506135D0" w:rsidR="000644FA" w:rsidRDefault="000644FA">
          <w:pPr>
            <w:pStyle w:val="3e"/>
            <w:rPr>
              <w:rFonts w:asciiTheme="minorHAnsi" w:hAnsiTheme="minorHAnsi"/>
              <w:noProof/>
              <w:szCs w:val="24"/>
              <w:lang w:bidi="ar-SA"/>
            </w:rPr>
          </w:pPr>
          <w:hyperlink w:anchor="_Toc236051602" w:history="1">
            <w:r w:rsidRPr="009E4C10">
              <w:rPr>
                <w:rStyle w:val="aff"/>
                <w:noProof/>
              </w:rPr>
              <w:t>GL-REQ-0210  Reusable Shared and Aligned definitions</w:t>
            </w:r>
            <w:r>
              <w:rPr>
                <w:noProof/>
                <w:webHidden/>
              </w:rPr>
              <w:tab/>
            </w:r>
            <w:r>
              <w:rPr>
                <w:noProof/>
                <w:webHidden/>
              </w:rPr>
              <w:fldChar w:fldCharType="begin"/>
            </w:r>
            <w:r>
              <w:rPr>
                <w:noProof/>
                <w:webHidden/>
              </w:rPr>
              <w:instrText xml:space="preserve"> PAGEREF _Toc236051602 \h </w:instrText>
            </w:r>
            <w:r>
              <w:rPr>
                <w:noProof/>
                <w:webHidden/>
              </w:rPr>
            </w:r>
            <w:r>
              <w:rPr>
                <w:noProof/>
                <w:webHidden/>
              </w:rPr>
              <w:fldChar w:fldCharType="separate"/>
            </w:r>
            <w:r>
              <w:rPr>
                <w:noProof/>
                <w:webHidden/>
              </w:rPr>
              <w:t>16</w:t>
            </w:r>
            <w:r>
              <w:rPr>
                <w:noProof/>
                <w:webHidden/>
              </w:rPr>
              <w:fldChar w:fldCharType="end"/>
            </w:r>
          </w:hyperlink>
        </w:p>
        <w:p w14:paraId="1F8D8B49" w14:textId="72032448" w:rsidR="000644FA" w:rsidRDefault="000644FA">
          <w:pPr>
            <w:pStyle w:val="2f2"/>
            <w:tabs>
              <w:tab w:val="right" w:leader="dot" w:pos="9962"/>
            </w:tabs>
            <w:rPr>
              <w:rFonts w:asciiTheme="minorHAnsi" w:hAnsiTheme="minorHAnsi"/>
              <w:noProof/>
              <w:szCs w:val="24"/>
              <w:lang w:bidi="ar-SA"/>
            </w:rPr>
          </w:pPr>
          <w:hyperlink w:anchor="_Toc236051603" w:history="1">
            <w:r w:rsidRPr="009E4C10">
              <w:rPr>
                <w:rStyle w:val="aff"/>
                <w:noProof/>
              </w:rPr>
              <w:t>7.5. Serialisation requirements</w:t>
            </w:r>
            <w:r>
              <w:rPr>
                <w:noProof/>
                <w:webHidden/>
              </w:rPr>
              <w:tab/>
            </w:r>
            <w:r>
              <w:rPr>
                <w:noProof/>
                <w:webHidden/>
              </w:rPr>
              <w:fldChar w:fldCharType="begin"/>
            </w:r>
            <w:r>
              <w:rPr>
                <w:noProof/>
                <w:webHidden/>
              </w:rPr>
              <w:instrText xml:space="preserve"> PAGEREF _Toc236051603 \h </w:instrText>
            </w:r>
            <w:r>
              <w:rPr>
                <w:noProof/>
                <w:webHidden/>
              </w:rPr>
            </w:r>
            <w:r>
              <w:rPr>
                <w:noProof/>
                <w:webHidden/>
              </w:rPr>
              <w:fldChar w:fldCharType="separate"/>
            </w:r>
            <w:r>
              <w:rPr>
                <w:noProof/>
                <w:webHidden/>
              </w:rPr>
              <w:t>16</w:t>
            </w:r>
            <w:r>
              <w:rPr>
                <w:noProof/>
                <w:webHidden/>
              </w:rPr>
              <w:fldChar w:fldCharType="end"/>
            </w:r>
          </w:hyperlink>
        </w:p>
        <w:p w14:paraId="1425288B" w14:textId="2981C6BB" w:rsidR="000644FA" w:rsidRDefault="000644FA">
          <w:pPr>
            <w:pStyle w:val="3e"/>
            <w:rPr>
              <w:rFonts w:asciiTheme="minorHAnsi" w:hAnsiTheme="minorHAnsi"/>
              <w:noProof/>
              <w:szCs w:val="24"/>
              <w:lang w:bidi="ar-SA"/>
            </w:rPr>
          </w:pPr>
          <w:hyperlink w:anchor="_Toc236051604" w:history="1">
            <w:r w:rsidRPr="009E4C10">
              <w:rPr>
                <w:rStyle w:val="aff"/>
                <w:noProof/>
              </w:rPr>
              <w:t>GL-REQ-0301  Support for XML and OIM</w:t>
            </w:r>
            <w:r>
              <w:rPr>
                <w:noProof/>
                <w:webHidden/>
              </w:rPr>
              <w:tab/>
            </w:r>
            <w:r>
              <w:rPr>
                <w:noProof/>
                <w:webHidden/>
              </w:rPr>
              <w:fldChar w:fldCharType="begin"/>
            </w:r>
            <w:r>
              <w:rPr>
                <w:noProof/>
                <w:webHidden/>
              </w:rPr>
              <w:instrText xml:space="preserve"> PAGEREF _Toc236051604 \h </w:instrText>
            </w:r>
            <w:r>
              <w:rPr>
                <w:noProof/>
                <w:webHidden/>
              </w:rPr>
            </w:r>
            <w:r>
              <w:rPr>
                <w:noProof/>
                <w:webHidden/>
              </w:rPr>
              <w:fldChar w:fldCharType="separate"/>
            </w:r>
            <w:r>
              <w:rPr>
                <w:noProof/>
                <w:webHidden/>
              </w:rPr>
              <w:t>16</w:t>
            </w:r>
            <w:r>
              <w:rPr>
                <w:noProof/>
                <w:webHidden/>
              </w:rPr>
              <w:fldChar w:fldCharType="end"/>
            </w:r>
          </w:hyperlink>
        </w:p>
        <w:p w14:paraId="709118BC" w14:textId="25E02844" w:rsidR="000644FA" w:rsidRDefault="000644FA">
          <w:pPr>
            <w:pStyle w:val="3e"/>
            <w:rPr>
              <w:rFonts w:asciiTheme="minorHAnsi" w:hAnsiTheme="minorHAnsi"/>
              <w:noProof/>
              <w:szCs w:val="24"/>
              <w:lang w:bidi="ar-SA"/>
            </w:rPr>
          </w:pPr>
          <w:hyperlink w:anchor="_Toc236051605" w:history="1">
            <w:r w:rsidRPr="009E4C10">
              <w:rPr>
                <w:rStyle w:val="aff"/>
                <w:noProof/>
              </w:rPr>
              <w:t>GL-REQ-0302  OIM capability completeness</w:t>
            </w:r>
            <w:r>
              <w:rPr>
                <w:noProof/>
                <w:webHidden/>
              </w:rPr>
              <w:tab/>
            </w:r>
            <w:r>
              <w:rPr>
                <w:noProof/>
                <w:webHidden/>
              </w:rPr>
              <w:fldChar w:fldCharType="begin"/>
            </w:r>
            <w:r>
              <w:rPr>
                <w:noProof/>
                <w:webHidden/>
              </w:rPr>
              <w:instrText xml:space="preserve"> PAGEREF _Toc236051605 \h </w:instrText>
            </w:r>
            <w:r>
              <w:rPr>
                <w:noProof/>
                <w:webHidden/>
              </w:rPr>
            </w:r>
            <w:r>
              <w:rPr>
                <w:noProof/>
                <w:webHidden/>
              </w:rPr>
              <w:fldChar w:fldCharType="separate"/>
            </w:r>
            <w:r>
              <w:rPr>
                <w:noProof/>
                <w:webHidden/>
              </w:rPr>
              <w:t>17</w:t>
            </w:r>
            <w:r>
              <w:rPr>
                <w:noProof/>
                <w:webHidden/>
              </w:rPr>
              <w:fldChar w:fldCharType="end"/>
            </w:r>
          </w:hyperlink>
        </w:p>
        <w:p w14:paraId="096EE600" w14:textId="6C286258" w:rsidR="000644FA" w:rsidRDefault="000644FA">
          <w:pPr>
            <w:pStyle w:val="3e"/>
            <w:rPr>
              <w:rFonts w:asciiTheme="minorHAnsi" w:hAnsiTheme="minorHAnsi"/>
              <w:noProof/>
              <w:szCs w:val="24"/>
              <w:lang w:bidi="ar-SA"/>
            </w:rPr>
          </w:pPr>
          <w:hyperlink w:anchor="_Toc236051606" w:history="1">
            <w:r w:rsidRPr="009E4C10">
              <w:rPr>
                <w:rStyle w:val="aff"/>
                <w:noProof/>
              </w:rPr>
              <w:t>GL-REQ-0303  Deterministic transformability</w:t>
            </w:r>
            <w:r>
              <w:rPr>
                <w:noProof/>
                <w:webHidden/>
              </w:rPr>
              <w:tab/>
            </w:r>
            <w:r>
              <w:rPr>
                <w:noProof/>
                <w:webHidden/>
              </w:rPr>
              <w:fldChar w:fldCharType="begin"/>
            </w:r>
            <w:r>
              <w:rPr>
                <w:noProof/>
                <w:webHidden/>
              </w:rPr>
              <w:instrText xml:space="preserve"> PAGEREF _Toc236051606 \h </w:instrText>
            </w:r>
            <w:r>
              <w:rPr>
                <w:noProof/>
                <w:webHidden/>
              </w:rPr>
            </w:r>
            <w:r>
              <w:rPr>
                <w:noProof/>
                <w:webHidden/>
              </w:rPr>
              <w:fldChar w:fldCharType="separate"/>
            </w:r>
            <w:r>
              <w:rPr>
                <w:noProof/>
                <w:webHidden/>
              </w:rPr>
              <w:t>17</w:t>
            </w:r>
            <w:r>
              <w:rPr>
                <w:noProof/>
                <w:webHidden/>
              </w:rPr>
              <w:fldChar w:fldCharType="end"/>
            </w:r>
          </w:hyperlink>
        </w:p>
        <w:p w14:paraId="7E7A51A8" w14:textId="2EDD21B8" w:rsidR="000644FA" w:rsidRDefault="000644FA">
          <w:pPr>
            <w:pStyle w:val="3e"/>
            <w:rPr>
              <w:rFonts w:asciiTheme="minorHAnsi" w:hAnsiTheme="minorHAnsi"/>
              <w:noProof/>
              <w:szCs w:val="24"/>
              <w:lang w:bidi="ar-SA"/>
            </w:rPr>
          </w:pPr>
          <w:hyperlink w:anchor="_Toc236051607" w:history="1">
            <w:r w:rsidRPr="009E4C10">
              <w:rPr>
                <w:rStyle w:val="aff"/>
                <w:noProof/>
              </w:rPr>
              <w:t>GL-REQ-0304  Consistent dimensional modelling</w:t>
            </w:r>
            <w:r>
              <w:rPr>
                <w:noProof/>
                <w:webHidden/>
              </w:rPr>
              <w:tab/>
            </w:r>
            <w:r>
              <w:rPr>
                <w:noProof/>
                <w:webHidden/>
              </w:rPr>
              <w:fldChar w:fldCharType="begin"/>
            </w:r>
            <w:r>
              <w:rPr>
                <w:noProof/>
                <w:webHidden/>
              </w:rPr>
              <w:instrText xml:space="preserve"> PAGEREF _Toc236051607 \h </w:instrText>
            </w:r>
            <w:r>
              <w:rPr>
                <w:noProof/>
                <w:webHidden/>
              </w:rPr>
            </w:r>
            <w:r>
              <w:rPr>
                <w:noProof/>
                <w:webHidden/>
              </w:rPr>
              <w:fldChar w:fldCharType="separate"/>
            </w:r>
            <w:r>
              <w:rPr>
                <w:noProof/>
                <w:webHidden/>
              </w:rPr>
              <w:t>17</w:t>
            </w:r>
            <w:r>
              <w:rPr>
                <w:noProof/>
                <w:webHidden/>
              </w:rPr>
              <w:fldChar w:fldCharType="end"/>
            </w:r>
          </w:hyperlink>
        </w:p>
        <w:p w14:paraId="359B9B0F" w14:textId="2195B5E2" w:rsidR="000644FA" w:rsidRDefault="000644FA">
          <w:pPr>
            <w:pStyle w:val="2f2"/>
            <w:tabs>
              <w:tab w:val="right" w:leader="dot" w:pos="9962"/>
            </w:tabs>
            <w:rPr>
              <w:rFonts w:asciiTheme="minorHAnsi" w:hAnsiTheme="minorHAnsi"/>
              <w:noProof/>
              <w:szCs w:val="24"/>
              <w:lang w:bidi="ar-SA"/>
            </w:rPr>
          </w:pPr>
          <w:hyperlink w:anchor="_Toc236051608" w:history="1">
            <w:r w:rsidRPr="009E4C10">
              <w:rPr>
                <w:rStyle w:val="aff"/>
                <w:noProof/>
              </w:rPr>
              <w:t>7.6. Implementation support requirements</w:t>
            </w:r>
            <w:r>
              <w:rPr>
                <w:noProof/>
                <w:webHidden/>
              </w:rPr>
              <w:tab/>
            </w:r>
            <w:r>
              <w:rPr>
                <w:noProof/>
                <w:webHidden/>
              </w:rPr>
              <w:fldChar w:fldCharType="begin"/>
            </w:r>
            <w:r>
              <w:rPr>
                <w:noProof/>
                <w:webHidden/>
              </w:rPr>
              <w:instrText xml:space="preserve"> PAGEREF _Toc236051608 \h </w:instrText>
            </w:r>
            <w:r>
              <w:rPr>
                <w:noProof/>
                <w:webHidden/>
              </w:rPr>
            </w:r>
            <w:r>
              <w:rPr>
                <w:noProof/>
                <w:webHidden/>
              </w:rPr>
              <w:fldChar w:fldCharType="separate"/>
            </w:r>
            <w:r>
              <w:rPr>
                <w:noProof/>
                <w:webHidden/>
              </w:rPr>
              <w:t>17</w:t>
            </w:r>
            <w:r>
              <w:rPr>
                <w:noProof/>
                <w:webHidden/>
              </w:rPr>
              <w:fldChar w:fldCharType="end"/>
            </w:r>
          </w:hyperlink>
        </w:p>
        <w:p w14:paraId="2D986033" w14:textId="562FB8E2" w:rsidR="000644FA" w:rsidRDefault="000644FA">
          <w:pPr>
            <w:pStyle w:val="3e"/>
            <w:rPr>
              <w:rFonts w:asciiTheme="minorHAnsi" w:hAnsiTheme="minorHAnsi"/>
              <w:noProof/>
              <w:szCs w:val="24"/>
              <w:lang w:bidi="ar-SA"/>
            </w:rPr>
          </w:pPr>
          <w:hyperlink w:anchor="_Toc236051609" w:history="1">
            <w:r w:rsidRPr="009E4C10">
              <w:rPr>
                <w:rStyle w:val="aff"/>
                <w:noProof/>
              </w:rPr>
              <w:t>GL-REQ-0401  Tooling and sample data</w:t>
            </w:r>
            <w:r>
              <w:rPr>
                <w:noProof/>
                <w:webHidden/>
              </w:rPr>
              <w:tab/>
            </w:r>
            <w:r>
              <w:rPr>
                <w:noProof/>
                <w:webHidden/>
              </w:rPr>
              <w:fldChar w:fldCharType="begin"/>
            </w:r>
            <w:r>
              <w:rPr>
                <w:noProof/>
                <w:webHidden/>
              </w:rPr>
              <w:instrText xml:space="preserve"> PAGEREF _Toc236051609 \h </w:instrText>
            </w:r>
            <w:r>
              <w:rPr>
                <w:noProof/>
                <w:webHidden/>
              </w:rPr>
            </w:r>
            <w:r>
              <w:rPr>
                <w:noProof/>
                <w:webHidden/>
              </w:rPr>
              <w:fldChar w:fldCharType="separate"/>
            </w:r>
            <w:r>
              <w:rPr>
                <w:noProof/>
                <w:webHidden/>
              </w:rPr>
              <w:t>17</w:t>
            </w:r>
            <w:r>
              <w:rPr>
                <w:noProof/>
                <w:webHidden/>
              </w:rPr>
              <w:fldChar w:fldCharType="end"/>
            </w:r>
          </w:hyperlink>
        </w:p>
        <w:p w14:paraId="49AF3E86" w14:textId="1A019273" w:rsidR="000644FA" w:rsidRDefault="000644FA">
          <w:pPr>
            <w:pStyle w:val="3e"/>
            <w:rPr>
              <w:rFonts w:asciiTheme="minorHAnsi" w:hAnsiTheme="minorHAnsi"/>
              <w:noProof/>
              <w:szCs w:val="24"/>
              <w:lang w:bidi="ar-SA"/>
            </w:rPr>
          </w:pPr>
          <w:hyperlink w:anchor="_Toc236051610" w:history="1">
            <w:r w:rsidRPr="009E4C10">
              <w:rPr>
                <w:rStyle w:val="aff"/>
                <w:noProof/>
              </w:rPr>
              <w:t>GL-REQ-0402  Clear profile definitions</w:t>
            </w:r>
            <w:r>
              <w:rPr>
                <w:noProof/>
                <w:webHidden/>
              </w:rPr>
              <w:tab/>
            </w:r>
            <w:r>
              <w:rPr>
                <w:noProof/>
                <w:webHidden/>
              </w:rPr>
              <w:fldChar w:fldCharType="begin"/>
            </w:r>
            <w:r>
              <w:rPr>
                <w:noProof/>
                <w:webHidden/>
              </w:rPr>
              <w:instrText xml:space="preserve"> PAGEREF _Toc236051610 \h </w:instrText>
            </w:r>
            <w:r>
              <w:rPr>
                <w:noProof/>
                <w:webHidden/>
              </w:rPr>
            </w:r>
            <w:r>
              <w:rPr>
                <w:noProof/>
                <w:webHidden/>
              </w:rPr>
              <w:fldChar w:fldCharType="separate"/>
            </w:r>
            <w:r>
              <w:rPr>
                <w:noProof/>
                <w:webHidden/>
              </w:rPr>
              <w:t>17</w:t>
            </w:r>
            <w:r>
              <w:rPr>
                <w:noProof/>
                <w:webHidden/>
              </w:rPr>
              <w:fldChar w:fldCharType="end"/>
            </w:r>
          </w:hyperlink>
        </w:p>
        <w:p w14:paraId="62FE64C8" w14:textId="67C98C0B" w:rsidR="000644FA" w:rsidRDefault="000644FA">
          <w:pPr>
            <w:pStyle w:val="2f2"/>
            <w:tabs>
              <w:tab w:val="right" w:leader="dot" w:pos="9962"/>
            </w:tabs>
            <w:rPr>
              <w:rFonts w:asciiTheme="minorHAnsi" w:hAnsiTheme="minorHAnsi"/>
              <w:noProof/>
              <w:szCs w:val="24"/>
              <w:lang w:bidi="ar-SA"/>
            </w:rPr>
          </w:pPr>
          <w:hyperlink w:anchor="_Toc236051611" w:history="1">
            <w:r w:rsidRPr="009E4C10">
              <w:rPr>
                <w:rStyle w:val="aff"/>
                <w:noProof/>
              </w:rPr>
              <w:t>7.7. Code list requirements</w:t>
            </w:r>
            <w:r>
              <w:rPr>
                <w:noProof/>
                <w:webHidden/>
              </w:rPr>
              <w:tab/>
            </w:r>
            <w:r>
              <w:rPr>
                <w:noProof/>
                <w:webHidden/>
              </w:rPr>
              <w:fldChar w:fldCharType="begin"/>
            </w:r>
            <w:r>
              <w:rPr>
                <w:noProof/>
                <w:webHidden/>
              </w:rPr>
              <w:instrText xml:space="preserve"> PAGEREF _Toc236051611 \h </w:instrText>
            </w:r>
            <w:r>
              <w:rPr>
                <w:noProof/>
                <w:webHidden/>
              </w:rPr>
            </w:r>
            <w:r>
              <w:rPr>
                <w:noProof/>
                <w:webHidden/>
              </w:rPr>
              <w:fldChar w:fldCharType="separate"/>
            </w:r>
            <w:r>
              <w:rPr>
                <w:noProof/>
                <w:webHidden/>
              </w:rPr>
              <w:t>18</w:t>
            </w:r>
            <w:r>
              <w:rPr>
                <w:noProof/>
                <w:webHidden/>
              </w:rPr>
              <w:fldChar w:fldCharType="end"/>
            </w:r>
          </w:hyperlink>
        </w:p>
        <w:p w14:paraId="546D3F25" w14:textId="566415B4" w:rsidR="000644FA" w:rsidRDefault="000644FA">
          <w:pPr>
            <w:pStyle w:val="3e"/>
            <w:rPr>
              <w:rFonts w:asciiTheme="minorHAnsi" w:hAnsiTheme="minorHAnsi"/>
              <w:noProof/>
              <w:szCs w:val="24"/>
              <w:lang w:bidi="ar-SA"/>
            </w:rPr>
          </w:pPr>
          <w:hyperlink w:anchor="_Toc236051612" w:history="1">
            <w:r w:rsidRPr="009E4C10">
              <w:rPr>
                <w:rStyle w:val="aff"/>
                <w:noProof/>
              </w:rPr>
              <w:t>GL-REQ-0501  Extensible code lists</w:t>
            </w:r>
            <w:r>
              <w:rPr>
                <w:noProof/>
                <w:webHidden/>
              </w:rPr>
              <w:tab/>
            </w:r>
            <w:r>
              <w:rPr>
                <w:noProof/>
                <w:webHidden/>
              </w:rPr>
              <w:fldChar w:fldCharType="begin"/>
            </w:r>
            <w:r>
              <w:rPr>
                <w:noProof/>
                <w:webHidden/>
              </w:rPr>
              <w:instrText xml:space="preserve"> PAGEREF _Toc236051612 \h </w:instrText>
            </w:r>
            <w:r>
              <w:rPr>
                <w:noProof/>
                <w:webHidden/>
              </w:rPr>
            </w:r>
            <w:r>
              <w:rPr>
                <w:noProof/>
                <w:webHidden/>
              </w:rPr>
              <w:fldChar w:fldCharType="separate"/>
            </w:r>
            <w:r>
              <w:rPr>
                <w:noProof/>
                <w:webHidden/>
              </w:rPr>
              <w:t>18</w:t>
            </w:r>
            <w:r>
              <w:rPr>
                <w:noProof/>
                <w:webHidden/>
              </w:rPr>
              <w:fldChar w:fldCharType="end"/>
            </w:r>
          </w:hyperlink>
        </w:p>
        <w:p w14:paraId="7E1C5D42" w14:textId="45C3C3CB" w:rsidR="000644FA" w:rsidRDefault="000644FA">
          <w:pPr>
            <w:pStyle w:val="3e"/>
            <w:rPr>
              <w:rFonts w:asciiTheme="minorHAnsi" w:hAnsiTheme="minorHAnsi"/>
              <w:noProof/>
              <w:szCs w:val="24"/>
              <w:lang w:bidi="ar-SA"/>
            </w:rPr>
          </w:pPr>
          <w:hyperlink w:anchor="_Toc236051613" w:history="1">
            <w:r w:rsidRPr="009E4C10">
              <w:rPr>
                <w:rStyle w:val="aff"/>
                <w:noProof/>
              </w:rPr>
              <w:t>GL-REQ-0502  Alignment with external code lists</w:t>
            </w:r>
            <w:r>
              <w:rPr>
                <w:noProof/>
                <w:webHidden/>
              </w:rPr>
              <w:tab/>
            </w:r>
            <w:r>
              <w:rPr>
                <w:noProof/>
                <w:webHidden/>
              </w:rPr>
              <w:fldChar w:fldCharType="begin"/>
            </w:r>
            <w:r>
              <w:rPr>
                <w:noProof/>
                <w:webHidden/>
              </w:rPr>
              <w:instrText xml:space="preserve"> PAGEREF _Toc236051613 \h </w:instrText>
            </w:r>
            <w:r>
              <w:rPr>
                <w:noProof/>
                <w:webHidden/>
              </w:rPr>
            </w:r>
            <w:r>
              <w:rPr>
                <w:noProof/>
                <w:webHidden/>
              </w:rPr>
              <w:fldChar w:fldCharType="separate"/>
            </w:r>
            <w:r>
              <w:rPr>
                <w:noProof/>
                <w:webHidden/>
              </w:rPr>
              <w:t>18</w:t>
            </w:r>
            <w:r>
              <w:rPr>
                <w:noProof/>
                <w:webHidden/>
              </w:rPr>
              <w:fldChar w:fldCharType="end"/>
            </w:r>
          </w:hyperlink>
        </w:p>
        <w:p w14:paraId="21329F9E" w14:textId="323A275A" w:rsidR="000644FA" w:rsidRDefault="000644FA">
          <w:pPr>
            <w:pStyle w:val="18"/>
            <w:tabs>
              <w:tab w:val="right" w:leader="dot" w:pos="9962"/>
            </w:tabs>
            <w:rPr>
              <w:rFonts w:asciiTheme="minorHAnsi" w:hAnsiTheme="minorHAnsi"/>
              <w:noProof/>
              <w:szCs w:val="24"/>
              <w:lang w:bidi="ar-SA"/>
            </w:rPr>
          </w:pPr>
          <w:hyperlink w:anchor="_Toc236051614" w:history="1">
            <w:r w:rsidRPr="009E4C10">
              <w:rPr>
                <w:rStyle w:val="aff"/>
                <w:noProof/>
              </w:rPr>
              <w:t>8. Assurance-ready data, evidence packages, and cryptographic trust</w:t>
            </w:r>
            <w:r>
              <w:rPr>
                <w:noProof/>
                <w:webHidden/>
              </w:rPr>
              <w:tab/>
            </w:r>
            <w:r>
              <w:rPr>
                <w:noProof/>
                <w:webHidden/>
              </w:rPr>
              <w:fldChar w:fldCharType="begin"/>
            </w:r>
            <w:r>
              <w:rPr>
                <w:noProof/>
                <w:webHidden/>
              </w:rPr>
              <w:instrText xml:space="preserve"> PAGEREF _Toc236051614 \h </w:instrText>
            </w:r>
            <w:r>
              <w:rPr>
                <w:noProof/>
                <w:webHidden/>
              </w:rPr>
            </w:r>
            <w:r>
              <w:rPr>
                <w:noProof/>
                <w:webHidden/>
              </w:rPr>
              <w:fldChar w:fldCharType="separate"/>
            </w:r>
            <w:r>
              <w:rPr>
                <w:noProof/>
                <w:webHidden/>
              </w:rPr>
              <w:t>18</w:t>
            </w:r>
            <w:r>
              <w:rPr>
                <w:noProof/>
                <w:webHidden/>
              </w:rPr>
              <w:fldChar w:fldCharType="end"/>
            </w:r>
          </w:hyperlink>
        </w:p>
        <w:p w14:paraId="2E2246F1" w14:textId="540CCBE4" w:rsidR="000644FA" w:rsidRDefault="000644FA">
          <w:pPr>
            <w:pStyle w:val="3e"/>
            <w:rPr>
              <w:rFonts w:asciiTheme="minorHAnsi" w:hAnsiTheme="minorHAnsi"/>
              <w:noProof/>
              <w:szCs w:val="24"/>
              <w:lang w:bidi="ar-SA"/>
            </w:rPr>
          </w:pPr>
          <w:hyperlink w:anchor="_Toc236051615" w:history="1">
            <w:r w:rsidRPr="009E4C10">
              <w:rPr>
                <w:rStyle w:val="aff"/>
                <w:noProof/>
              </w:rPr>
              <w:t>GL-REQ-0601  Assurance-ready semantic foundation</w:t>
            </w:r>
            <w:r>
              <w:rPr>
                <w:noProof/>
                <w:webHidden/>
              </w:rPr>
              <w:tab/>
            </w:r>
            <w:r>
              <w:rPr>
                <w:noProof/>
                <w:webHidden/>
              </w:rPr>
              <w:fldChar w:fldCharType="begin"/>
            </w:r>
            <w:r>
              <w:rPr>
                <w:noProof/>
                <w:webHidden/>
              </w:rPr>
              <w:instrText xml:space="preserve"> PAGEREF _Toc236051615 \h </w:instrText>
            </w:r>
            <w:r>
              <w:rPr>
                <w:noProof/>
                <w:webHidden/>
              </w:rPr>
            </w:r>
            <w:r>
              <w:rPr>
                <w:noProof/>
                <w:webHidden/>
              </w:rPr>
              <w:fldChar w:fldCharType="separate"/>
            </w:r>
            <w:r>
              <w:rPr>
                <w:noProof/>
                <w:webHidden/>
              </w:rPr>
              <w:t>19</w:t>
            </w:r>
            <w:r>
              <w:rPr>
                <w:noProof/>
                <w:webHidden/>
              </w:rPr>
              <w:fldChar w:fldCharType="end"/>
            </w:r>
          </w:hyperlink>
        </w:p>
        <w:p w14:paraId="74085D85" w14:textId="5D696A03" w:rsidR="000644FA" w:rsidRDefault="000644FA">
          <w:pPr>
            <w:pStyle w:val="3e"/>
            <w:rPr>
              <w:rFonts w:asciiTheme="minorHAnsi" w:hAnsiTheme="minorHAnsi"/>
              <w:noProof/>
              <w:szCs w:val="24"/>
              <w:lang w:bidi="ar-SA"/>
            </w:rPr>
          </w:pPr>
          <w:hyperlink w:anchor="_Toc236051616" w:history="1">
            <w:r w:rsidRPr="009E4C10">
              <w:rPr>
                <w:rStyle w:val="aff"/>
                <w:noProof/>
              </w:rPr>
              <w:t>GL-REQ-0602  Evidence package and manifest</w:t>
            </w:r>
            <w:r>
              <w:rPr>
                <w:noProof/>
                <w:webHidden/>
              </w:rPr>
              <w:tab/>
            </w:r>
            <w:r>
              <w:rPr>
                <w:noProof/>
                <w:webHidden/>
              </w:rPr>
              <w:fldChar w:fldCharType="begin"/>
            </w:r>
            <w:r>
              <w:rPr>
                <w:noProof/>
                <w:webHidden/>
              </w:rPr>
              <w:instrText xml:space="preserve"> PAGEREF _Toc236051616 \h </w:instrText>
            </w:r>
            <w:r>
              <w:rPr>
                <w:noProof/>
                <w:webHidden/>
              </w:rPr>
            </w:r>
            <w:r>
              <w:rPr>
                <w:noProof/>
                <w:webHidden/>
              </w:rPr>
              <w:fldChar w:fldCharType="separate"/>
            </w:r>
            <w:r>
              <w:rPr>
                <w:noProof/>
                <w:webHidden/>
              </w:rPr>
              <w:t>19</w:t>
            </w:r>
            <w:r>
              <w:rPr>
                <w:noProof/>
                <w:webHidden/>
              </w:rPr>
              <w:fldChar w:fldCharType="end"/>
            </w:r>
          </w:hyperlink>
        </w:p>
        <w:p w14:paraId="7FF8AC93" w14:textId="2BC03633" w:rsidR="000644FA" w:rsidRDefault="000644FA">
          <w:pPr>
            <w:pStyle w:val="3e"/>
            <w:rPr>
              <w:rFonts w:asciiTheme="minorHAnsi" w:hAnsiTheme="minorHAnsi"/>
              <w:noProof/>
              <w:szCs w:val="24"/>
              <w:lang w:bidi="ar-SA"/>
            </w:rPr>
          </w:pPr>
          <w:hyperlink w:anchor="_Toc236051617" w:history="1">
            <w:r w:rsidRPr="009E4C10">
              <w:rPr>
                <w:rStyle w:val="aff"/>
                <w:noProof/>
              </w:rPr>
              <w:t>GL-REQ-0603  Provenance and transformation chain</w:t>
            </w:r>
            <w:r>
              <w:rPr>
                <w:noProof/>
                <w:webHidden/>
              </w:rPr>
              <w:tab/>
            </w:r>
            <w:r>
              <w:rPr>
                <w:noProof/>
                <w:webHidden/>
              </w:rPr>
              <w:fldChar w:fldCharType="begin"/>
            </w:r>
            <w:r>
              <w:rPr>
                <w:noProof/>
                <w:webHidden/>
              </w:rPr>
              <w:instrText xml:space="preserve"> PAGEREF _Toc236051617 \h </w:instrText>
            </w:r>
            <w:r>
              <w:rPr>
                <w:noProof/>
                <w:webHidden/>
              </w:rPr>
            </w:r>
            <w:r>
              <w:rPr>
                <w:noProof/>
                <w:webHidden/>
              </w:rPr>
              <w:fldChar w:fldCharType="separate"/>
            </w:r>
            <w:r>
              <w:rPr>
                <w:noProof/>
                <w:webHidden/>
              </w:rPr>
              <w:t>20</w:t>
            </w:r>
            <w:r>
              <w:rPr>
                <w:noProof/>
                <w:webHidden/>
              </w:rPr>
              <w:fldChar w:fldCharType="end"/>
            </w:r>
          </w:hyperlink>
        </w:p>
        <w:p w14:paraId="02018DF3" w14:textId="06CCE20D" w:rsidR="000644FA" w:rsidRDefault="000644FA">
          <w:pPr>
            <w:pStyle w:val="3e"/>
            <w:rPr>
              <w:rFonts w:asciiTheme="minorHAnsi" w:hAnsiTheme="minorHAnsi"/>
              <w:noProof/>
              <w:szCs w:val="24"/>
              <w:lang w:bidi="ar-SA"/>
            </w:rPr>
          </w:pPr>
          <w:hyperlink w:anchor="_Toc236051618" w:history="1">
            <w:r w:rsidRPr="009E4C10">
              <w:rPr>
                <w:rStyle w:val="aff"/>
                <w:noProof/>
              </w:rPr>
              <w:t>GL-REQ-0604  Identity, authority, and LEI/vLEI-linked signer credentials</w:t>
            </w:r>
            <w:r>
              <w:rPr>
                <w:noProof/>
                <w:webHidden/>
              </w:rPr>
              <w:tab/>
            </w:r>
            <w:r>
              <w:rPr>
                <w:noProof/>
                <w:webHidden/>
              </w:rPr>
              <w:fldChar w:fldCharType="begin"/>
            </w:r>
            <w:r>
              <w:rPr>
                <w:noProof/>
                <w:webHidden/>
              </w:rPr>
              <w:instrText xml:space="preserve"> PAGEREF _Toc236051618 \h </w:instrText>
            </w:r>
            <w:r>
              <w:rPr>
                <w:noProof/>
                <w:webHidden/>
              </w:rPr>
            </w:r>
            <w:r>
              <w:rPr>
                <w:noProof/>
                <w:webHidden/>
              </w:rPr>
              <w:fldChar w:fldCharType="separate"/>
            </w:r>
            <w:r>
              <w:rPr>
                <w:noProof/>
                <w:webHidden/>
              </w:rPr>
              <w:t>20</w:t>
            </w:r>
            <w:r>
              <w:rPr>
                <w:noProof/>
                <w:webHidden/>
              </w:rPr>
              <w:fldChar w:fldCharType="end"/>
            </w:r>
          </w:hyperlink>
        </w:p>
        <w:p w14:paraId="10AF5136" w14:textId="52A2C322" w:rsidR="000644FA" w:rsidRDefault="000644FA">
          <w:pPr>
            <w:pStyle w:val="3e"/>
            <w:rPr>
              <w:rFonts w:asciiTheme="minorHAnsi" w:hAnsiTheme="minorHAnsi"/>
              <w:noProof/>
              <w:szCs w:val="24"/>
              <w:lang w:bidi="ar-SA"/>
            </w:rPr>
          </w:pPr>
          <w:hyperlink w:anchor="_Toc236051619" w:history="1">
            <w:r w:rsidRPr="009E4C10">
              <w:rPr>
                <w:rStyle w:val="aff"/>
                <w:noProof/>
              </w:rPr>
              <w:t>GL-REQ-0605  Hashes, signatures, timestamps, and token anchoring</w:t>
            </w:r>
            <w:r>
              <w:rPr>
                <w:noProof/>
                <w:webHidden/>
              </w:rPr>
              <w:tab/>
            </w:r>
            <w:r>
              <w:rPr>
                <w:noProof/>
                <w:webHidden/>
              </w:rPr>
              <w:fldChar w:fldCharType="begin"/>
            </w:r>
            <w:r>
              <w:rPr>
                <w:noProof/>
                <w:webHidden/>
              </w:rPr>
              <w:instrText xml:space="preserve"> PAGEREF _Toc236051619 \h </w:instrText>
            </w:r>
            <w:r>
              <w:rPr>
                <w:noProof/>
                <w:webHidden/>
              </w:rPr>
            </w:r>
            <w:r>
              <w:rPr>
                <w:noProof/>
                <w:webHidden/>
              </w:rPr>
              <w:fldChar w:fldCharType="separate"/>
            </w:r>
            <w:r>
              <w:rPr>
                <w:noProof/>
                <w:webHidden/>
              </w:rPr>
              <w:t>20</w:t>
            </w:r>
            <w:r>
              <w:rPr>
                <w:noProof/>
                <w:webHidden/>
              </w:rPr>
              <w:fldChar w:fldCharType="end"/>
            </w:r>
          </w:hyperlink>
        </w:p>
        <w:p w14:paraId="30CB455C" w14:textId="21C04010" w:rsidR="000644FA" w:rsidRDefault="000644FA">
          <w:pPr>
            <w:pStyle w:val="3e"/>
            <w:rPr>
              <w:rFonts w:asciiTheme="minorHAnsi" w:hAnsiTheme="minorHAnsi"/>
              <w:noProof/>
              <w:szCs w:val="24"/>
              <w:lang w:bidi="ar-SA"/>
            </w:rPr>
          </w:pPr>
          <w:hyperlink w:anchor="_Toc236051620" w:history="1">
            <w:r w:rsidRPr="009E4C10">
              <w:rPr>
                <w:rStyle w:val="aff"/>
                <w:noProof/>
              </w:rPr>
              <w:t>GL-REQ-0606  Contextual relevance and evidence grouping</w:t>
            </w:r>
            <w:r>
              <w:rPr>
                <w:noProof/>
                <w:webHidden/>
              </w:rPr>
              <w:tab/>
            </w:r>
            <w:r>
              <w:rPr>
                <w:noProof/>
                <w:webHidden/>
              </w:rPr>
              <w:fldChar w:fldCharType="begin"/>
            </w:r>
            <w:r>
              <w:rPr>
                <w:noProof/>
                <w:webHidden/>
              </w:rPr>
              <w:instrText xml:space="preserve"> PAGEREF _Toc236051620 \h </w:instrText>
            </w:r>
            <w:r>
              <w:rPr>
                <w:noProof/>
                <w:webHidden/>
              </w:rPr>
            </w:r>
            <w:r>
              <w:rPr>
                <w:noProof/>
                <w:webHidden/>
              </w:rPr>
              <w:fldChar w:fldCharType="separate"/>
            </w:r>
            <w:r>
              <w:rPr>
                <w:noProof/>
                <w:webHidden/>
              </w:rPr>
              <w:t>21</w:t>
            </w:r>
            <w:r>
              <w:rPr>
                <w:noProof/>
                <w:webHidden/>
              </w:rPr>
              <w:fldChar w:fldCharType="end"/>
            </w:r>
          </w:hyperlink>
        </w:p>
        <w:p w14:paraId="0130A282" w14:textId="5FEBD5FB" w:rsidR="000644FA" w:rsidRDefault="000644FA">
          <w:pPr>
            <w:pStyle w:val="3e"/>
            <w:rPr>
              <w:rFonts w:asciiTheme="minorHAnsi" w:hAnsiTheme="minorHAnsi"/>
              <w:noProof/>
              <w:szCs w:val="24"/>
              <w:lang w:bidi="ar-SA"/>
            </w:rPr>
          </w:pPr>
          <w:hyperlink w:anchor="_Toc236051621" w:history="1">
            <w:r w:rsidRPr="009E4C10">
              <w:rPr>
                <w:rStyle w:val="aff"/>
                <w:noProof/>
              </w:rPr>
              <w:t>GL-REQ-0607  Privacy, access, and selective disclosure</w:t>
            </w:r>
            <w:r>
              <w:rPr>
                <w:noProof/>
                <w:webHidden/>
              </w:rPr>
              <w:tab/>
            </w:r>
            <w:r>
              <w:rPr>
                <w:noProof/>
                <w:webHidden/>
              </w:rPr>
              <w:fldChar w:fldCharType="begin"/>
            </w:r>
            <w:r>
              <w:rPr>
                <w:noProof/>
                <w:webHidden/>
              </w:rPr>
              <w:instrText xml:space="preserve"> PAGEREF _Toc236051621 \h </w:instrText>
            </w:r>
            <w:r>
              <w:rPr>
                <w:noProof/>
                <w:webHidden/>
              </w:rPr>
            </w:r>
            <w:r>
              <w:rPr>
                <w:noProof/>
                <w:webHidden/>
              </w:rPr>
              <w:fldChar w:fldCharType="separate"/>
            </w:r>
            <w:r>
              <w:rPr>
                <w:noProof/>
                <w:webHidden/>
              </w:rPr>
              <w:t>21</w:t>
            </w:r>
            <w:r>
              <w:rPr>
                <w:noProof/>
                <w:webHidden/>
              </w:rPr>
              <w:fldChar w:fldCharType="end"/>
            </w:r>
          </w:hyperlink>
        </w:p>
        <w:p w14:paraId="41D6FEAA" w14:textId="5224A817" w:rsidR="000644FA" w:rsidRDefault="000644FA">
          <w:pPr>
            <w:pStyle w:val="3e"/>
            <w:rPr>
              <w:rFonts w:asciiTheme="minorHAnsi" w:hAnsiTheme="minorHAnsi"/>
              <w:noProof/>
              <w:szCs w:val="24"/>
              <w:lang w:bidi="ar-SA"/>
            </w:rPr>
          </w:pPr>
          <w:hyperlink w:anchor="_Toc236051622" w:history="1">
            <w:r w:rsidRPr="009E4C10">
              <w:rPr>
                <w:rStyle w:val="aff"/>
                <w:noProof/>
              </w:rPr>
              <w:t>GL-REQ-0608  Syntax-neutral trust requirements for OIM and xBRL-CSV</w:t>
            </w:r>
            <w:r>
              <w:rPr>
                <w:noProof/>
                <w:webHidden/>
              </w:rPr>
              <w:tab/>
            </w:r>
            <w:r>
              <w:rPr>
                <w:noProof/>
                <w:webHidden/>
              </w:rPr>
              <w:fldChar w:fldCharType="begin"/>
            </w:r>
            <w:r>
              <w:rPr>
                <w:noProof/>
                <w:webHidden/>
              </w:rPr>
              <w:instrText xml:space="preserve"> PAGEREF _Toc236051622 \h </w:instrText>
            </w:r>
            <w:r>
              <w:rPr>
                <w:noProof/>
                <w:webHidden/>
              </w:rPr>
            </w:r>
            <w:r>
              <w:rPr>
                <w:noProof/>
                <w:webHidden/>
              </w:rPr>
              <w:fldChar w:fldCharType="separate"/>
            </w:r>
            <w:r>
              <w:rPr>
                <w:noProof/>
                <w:webHidden/>
              </w:rPr>
              <w:t>21</w:t>
            </w:r>
            <w:r>
              <w:rPr>
                <w:noProof/>
                <w:webHidden/>
              </w:rPr>
              <w:fldChar w:fldCharType="end"/>
            </w:r>
          </w:hyperlink>
        </w:p>
        <w:p w14:paraId="6FF48464" w14:textId="453CAFA0" w:rsidR="000644FA" w:rsidRDefault="000644FA">
          <w:pPr>
            <w:pStyle w:val="3e"/>
            <w:rPr>
              <w:rFonts w:asciiTheme="minorHAnsi" w:hAnsiTheme="minorHAnsi"/>
              <w:noProof/>
              <w:szCs w:val="24"/>
              <w:lang w:bidi="ar-SA"/>
            </w:rPr>
          </w:pPr>
          <w:hyperlink w:anchor="_Toc236051623" w:history="1">
            <w:r w:rsidRPr="009E4C10">
              <w:rPr>
                <w:rStyle w:val="aff"/>
                <w:noProof/>
              </w:rPr>
              <w:t>GL-REQ-0609  AI-ready auditability and avoidance of false comfort</w:t>
            </w:r>
            <w:r>
              <w:rPr>
                <w:noProof/>
                <w:webHidden/>
              </w:rPr>
              <w:tab/>
            </w:r>
            <w:r>
              <w:rPr>
                <w:noProof/>
                <w:webHidden/>
              </w:rPr>
              <w:fldChar w:fldCharType="begin"/>
            </w:r>
            <w:r>
              <w:rPr>
                <w:noProof/>
                <w:webHidden/>
              </w:rPr>
              <w:instrText xml:space="preserve"> PAGEREF _Toc236051623 \h </w:instrText>
            </w:r>
            <w:r>
              <w:rPr>
                <w:noProof/>
                <w:webHidden/>
              </w:rPr>
            </w:r>
            <w:r>
              <w:rPr>
                <w:noProof/>
                <w:webHidden/>
              </w:rPr>
              <w:fldChar w:fldCharType="separate"/>
            </w:r>
            <w:r>
              <w:rPr>
                <w:noProof/>
                <w:webHidden/>
              </w:rPr>
              <w:t>22</w:t>
            </w:r>
            <w:r>
              <w:rPr>
                <w:noProof/>
                <w:webHidden/>
              </w:rPr>
              <w:fldChar w:fldCharType="end"/>
            </w:r>
          </w:hyperlink>
        </w:p>
        <w:p w14:paraId="1287E452" w14:textId="2938A95A" w:rsidR="000644FA" w:rsidRDefault="000644FA">
          <w:pPr>
            <w:pStyle w:val="18"/>
            <w:tabs>
              <w:tab w:val="right" w:leader="dot" w:pos="9962"/>
            </w:tabs>
            <w:rPr>
              <w:rFonts w:asciiTheme="minorHAnsi" w:hAnsiTheme="minorHAnsi"/>
              <w:noProof/>
              <w:szCs w:val="24"/>
              <w:lang w:bidi="ar-SA"/>
            </w:rPr>
          </w:pPr>
          <w:hyperlink w:anchor="_Toc236051624" w:history="1">
            <w:r w:rsidRPr="009E4C10">
              <w:rPr>
                <w:rStyle w:val="aff"/>
                <w:noProof/>
              </w:rPr>
              <w:t>9. Open issues</w:t>
            </w:r>
            <w:r>
              <w:rPr>
                <w:noProof/>
                <w:webHidden/>
              </w:rPr>
              <w:tab/>
            </w:r>
            <w:r>
              <w:rPr>
                <w:noProof/>
                <w:webHidden/>
              </w:rPr>
              <w:fldChar w:fldCharType="begin"/>
            </w:r>
            <w:r>
              <w:rPr>
                <w:noProof/>
                <w:webHidden/>
              </w:rPr>
              <w:instrText xml:space="preserve"> PAGEREF _Toc236051624 \h </w:instrText>
            </w:r>
            <w:r>
              <w:rPr>
                <w:noProof/>
                <w:webHidden/>
              </w:rPr>
            </w:r>
            <w:r>
              <w:rPr>
                <w:noProof/>
                <w:webHidden/>
              </w:rPr>
              <w:fldChar w:fldCharType="separate"/>
            </w:r>
            <w:r>
              <w:rPr>
                <w:noProof/>
                <w:webHidden/>
              </w:rPr>
              <w:t>22</w:t>
            </w:r>
            <w:r>
              <w:rPr>
                <w:noProof/>
                <w:webHidden/>
              </w:rPr>
              <w:fldChar w:fldCharType="end"/>
            </w:r>
          </w:hyperlink>
        </w:p>
        <w:p w14:paraId="024ED82A" w14:textId="2550CD19" w:rsidR="000644FA" w:rsidRDefault="000644FA">
          <w:pPr>
            <w:pStyle w:val="18"/>
            <w:tabs>
              <w:tab w:val="right" w:leader="dot" w:pos="9962"/>
            </w:tabs>
            <w:rPr>
              <w:rFonts w:asciiTheme="minorHAnsi" w:hAnsiTheme="minorHAnsi"/>
              <w:noProof/>
              <w:szCs w:val="24"/>
              <w:lang w:bidi="ar-SA"/>
            </w:rPr>
          </w:pPr>
          <w:hyperlink w:anchor="_Toc236051625" w:history="1">
            <w:r w:rsidRPr="009E4C10">
              <w:rPr>
                <w:rStyle w:val="aff"/>
                <w:noProof/>
              </w:rPr>
              <w:t>10. Next steps</w:t>
            </w:r>
            <w:r>
              <w:rPr>
                <w:noProof/>
                <w:webHidden/>
              </w:rPr>
              <w:tab/>
            </w:r>
            <w:r>
              <w:rPr>
                <w:noProof/>
                <w:webHidden/>
              </w:rPr>
              <w:fldChar w:fldCharType="begin"/>
            </w:r>
            <w:r>
              <w:rPr>
                <w:noProof/>
                <w:webHidden/>
              </w:rPr>
              <w:instrText xml:space="preserve"> PAGEREF _Toc236051625 \h </w:instrText>
            </w:r>
            <w:r>
              <w:rPr>
                <w:noProof/>
                <w:webHidden/>
              </w:rPr>
            </w:r>
            <w:r>
              <w:rPr>
                <w:noProof/>
                <w:webHidden/>
              </w:rPr>
              <w:fldChar w:fldCharType="separate"/>
            </w:r>
            <w:r>
              <w:rPr>
                <w:noProof/>
                <w:webHidden/>
              </w:rPr>
              <w:t>23</w:t>
            </w:r>
            <w:r>
              <w:rPr>
                <w:noProof/>
                <w:webHidden/>
              </w:rPr>
              <w:fldChar w:fldCharType="end"/>
            </w:r>
          </w:hyperlink>
        </w:p>
        <w:p w14:paraId="25C7637B" w14:textId="4CC265B8" w:rsidR="000644FA" w:rsidRDefault="000644FA">
          <w:pPr>
            <w:pStyle w:val="18"/>
            <w:tabs>
              <w:tab w:val="right" w:leader="dot" w:pos="9962"/>
            </w:tabs>
            <w:rPr>
              <w:rFonts w:asciiTheme="minorHAnsi" w:hAnsiTheme="minorHAnsi"/>
              <w:noProof/>
              <w:szCs w:val="24"/>
              <w:lang w:bidi="ar-SA"/>
            </w:rPr>
          </w:pPr>
          <w:hyperlink w:anchor="_Toc236051626" w:history="1">
            <w:r w:rsidRPr="009E4C10">
              <w:rPr>
                <w:rStyle w:val="aff"/>
                <w:noProof/>
              </w:rPr>
              <w:t>11. Terms</w:t>
            </w:r>
            <w:r>
              <w:rPr>
                <w:noProof/>
                <w:webHidden/>
              </w:rPr>
              <w:tab/>
            </w:r>
            <w:r>
              <w:rPr>
                <w:noProof/>
                <w:webHidden/>
              </w:rPr>
              <w:fldChar w:fldCharType="begin"/>
            </w:r>
            <w:r>
              <w:rPr>
                <w:noProof/>
                <w:webHidden/>
              </w:rPr>
              <w:instrText xml:space="preserve"> PAGEREF _Toc236051626 \h </w:instrText>
            </w:r>
            <w:r>
              <w:rPr>
                <w:noProof/>
                <w:webHidden/>
              </w:rPr>
            </w:r>
            <w:r>
              <w:rPr>
                <w:noProof/>
                <w:webHidden/>
              </w:rPr>
              <w:fldChar w:fldCharType="separate"/>
            </w:r>
            <w:r>
              <w:rPr>
                <w:noProof/>
                <w:webHidden/>
              </w:rPr>
              <w:t>23</w:t>
            </w:r>
            <w:r>
              <w:rPr>
                <w:noProof/>
                <w:webHidden/>
              </w:rPr>
              <w:fldChar w:fldCharType="end"/>
            </w:r>
          </w:hyperlink>
        </w:p>
        <w:p w14:paraId="6D401D35" w14:textId="1B78669D" w:rsidR="000644FA" w:rsidRDefault="000644FA">
          <w:pPr>
            <w:pStyle w:val="18"/>
            <w:tabs>
              <w:tab w:val="right" w:leader="dot" w:pos="9962"/>
            </w:tabs>
            <w:rPr>
              <w:rFonts w:asciiTheme="minorHAnsi" w:hAnsiTheme="minorHAnsi"/>
              <w:noProof/>
              <w:szCs w:val="24"/>
              <w:lang w:bidi="ar-SA"/>
            </w:rPr>
          </w:pPr>
          <w:hyperlink w:anchor="_Toc236051627" w:history="1">
            <w:r w:rsidRPr="009E4C10">
              <w:rPr>
                <w:rStyle w:val="aff"/>
                <w:noProof/>
              </w:rPr>
              <w:t>Appendix A References</w:t>
            </w:r>
            <w:r>
              <w:rPr>
                <w:noProof/>
                <w:webHidden/>
              </w:rPr>
              <w:tab/>
            </w:r>
            <w:r>
              <w:rPr>
                <w:noProof/>
                <w:webHidden/>
              </w:rPr>
              <w:fldChar w:fldCharType="begin"/>
            </w:r>
            <w:r>
              <w:rPr>
                <w:noProof/>
                <w:webHidden/>
              </w:rPr>
              <w:instrText xml:space="preserve"> PAGEREF _Toc236051627 \h </w:instrText>
            </w:r>
            <w:r>
              <w:rPr>
                <w:noProof/>
                <w:webHidden/>
              </w:rPr>
            </w:r>
            <w:r>
              <w:rPr>
                <w:noProof/>
                <w:webHidden/>
              </w:rPr>
              <w:fldChar w:fldCharType="separate"/>
            </w:r>
            <w:r>
              <w:rPr>
                <w:noProof/>
                <w:webHidden/>
              </w:rPr>
              <w:t>25</w:t>
            </w:r>
            <w:r>
              <w:rPr>
                <w:noProof/>
                <w:webHidden/>
              </w:rPr>
              <w:fldChar w:fldCharType="end"/>
            </w:r>
          </w:hyperlink>
        </w:p>
        <w:p w14:paraId="4FAD5B96" w14:textId="68200B39" w:rsidR="000644FA" w:rsidRDefault="000644FA">
          <w:pPr>
            <w:pStyle w:val="18"/>
            <w:tabs>
              <w:tab w:val="right" w:leader="dot" w:pos="9962"/>
            </w:tabs>
            <w:rPr>
              <w:rFonts w:asciiTheme="minorHAnsi" w:hAnsiTheme="minorHAnsi"/>
              <w:noProof/>
              <w:szCs w:val="24"/>
              <w:lang w:bidi="ar-SA"/>
            </w:rPr>
          </w:pPr>
          <w:hyperlink w:anchor="_Toc236051628" w:history="1">
            <w:r w:rsidRPr="009E4C10">
              <w:rPr>
                <w:rStyle w:val="aff"/>
                <w:noProof/>
              </w:rPr>
              <w:t>Appendix B Intellectual property status</w:t>
            </w:r>
            <w:r>
              <w:rPr>
                <w:noProof/>
                <w:webHidden/>
              </w:rPr>
              <w:tab/>
            </w:r>
            <w:r>
              <w:rPr>
                <w:noProof/>
                <w:webHidden/>
              </w:rPr>
              <w:fldChar w:fldCharType="begin"/>
            </w:r>
            <w:r>
              <w:rPr>
                <w:noProof/>
                <w:webHidden/>
              </w:rPr>
              <w:instrText xml:space="preserve"> PAGEREF _Toc236051628 \h </w:instrText>
            </w:r>
            <w:r>
              <w:rPr>
                <w:noProof/>
                <w:webHidden/>
              </w:rPr>
            </w:r>
            <w:r>
              <w:rPr>
                <w:noProof/>
                <w:webHidden/>
              </w:rPr>
              <w:fldChar w:fldCharType="separate"/>
            </w:r>
            <w:r>
              <w:rPr>
                <w:noProof/>
                <w:webHidden/>
              </w:rPr>
              <w:t>27</w:t>
            </w:r>
            <w:r>
              <w:rPr>
                <w:noProof/>
                <w:webHidden/>
              </w:rPr>
              <w:fldChar w:fldCharType="end"/>
            </w:r>
          </w:hyperlink>
        </w:p>
        <w:p w14:paraId="489F6188" w14:textId="40E3970B" w:rsidR="000644FA" w:rsidRDefault="000644FA">
          <w:pPr>
            <w:pStyle w:val="18"/>
            <w:tabs>
              <w:tab w:val="right" w:leader="dot" w:pos="9962"/>
            </w:tabs>
            <w:rPr>
              <w:rFonts w:asciiTheme="minorHAnsi" w:hAnsiTheme="minorHAnsi"/>
              <w:noProof/>
              <w:szCs w:val="24"/>
              <w:lang w:bidi="ar-SA"/>
            </w:rPr>
          </w:pPr>
          <w:hyperlink w:anchor="_Toc236051629" w:history="1">
            <w:r w:rsidRPr="009E4C10">
              <w:rPr>
                <w:rStyle w:val="aff"/>
                <w:noProof/>
              </w:rPr>
              <w:t>Appendix C Document history</w:t>
            </w:r>
            <w:r>
              <w:rPr>
                <w:noProof/>
                <w:webHidden/>
              </w:rPr>
              <w:tab/>
            </w:r>
            <w:r>
              <w:rPr>
                <w:noProof/>
                <w:webHidden/>
              </w:rPr>
              <w:fldChar w:fldCharType="begin"/>
            </w:r>
            <w:r>
              <w:rPr>
                <w:noProof/>
                <w:webHidden/>
              </w:rPr>
              <w:instrText xml:space="preserve"> PAGEREF _Toc236051629 \h </w:instrText>
            </w:r>
            <w:r>
              <w:rPr>
                <w:noProof/>
                <w:webHidden/>
              </w:rPr>
            </w:r>
            <w:r>
              <w:rPr>
                <w:noProof/>
                <w:webHidden/>
              </w:rPr>
              <w:fldChar w:fldCharType="separate"/>
            </w:r>
            <w:r>
              <w:rPr>
                <w:noProof/>
                <w:webHidden/>
              </w:rPr>
              <w:t>28</w:t>
            </w:r>
            <w:r>
              <w:rPr>
                <w:noProof/>
                <w:webHidden/>
              </w:rPr>
              <w:fldChar w:fldCharType="end"/>
            </w:r>
          </w:hyperlink>
        </w:p>
        <w:p w14:paraId="256D88A8" w14:textId="38AB5316" w:rsidR="000644FA" w:rsidRDefault="000644FA">
          <w:pPr>
            <w:pStyle w:val="18"/>
            <w:tabs>
              <w:tab w:val="right" w:leader="dot" w:pos="9962"/>
            </w:tabs>
            <w:rPr>
              <w:rFonts w:asciiTheme="minorHAnsi" w:hAnsiTheme="minorHAnsi"/>
              <w:noProof/>
              <w:szCs w:val="24"/>
              <w:lang w:bidi="ar-SA"/>
            </w:rPr>
          </w:pPr>
          <w:hyperlink w:anchor="_Toc236051630" w:history="1">
            <w:r w:rsidRPr="009E4C10">
              <w:rPr>
                <w:rStyle w:val="aff"/>
                <w:noProof/>
              </w:rPr>
              <w:t>Appendix D Errata corrections in this document</w:t>
            </w:r>
            <w:r>
              <w:rPr>
                <w:noProof/>
                <w:webHidden/>
              </w:rPr>
              <w:tab/>
            </w:r>
            <w:r>
              <w:rPr>
                <w:noProof/>
                <w:webHidden/>
              </w:rPr>
              <w:fldChar w:fldCharType="begin"/>
            </w:r>
            <w:r>
              <w:rPr>
                <w:noProof/>
                <w:webHidden/>
              </w:rPr>
              <w:instrText xml:space="preserve"> PAGEREF _Toc236051630 \h </w:instrText>
            </w:r>
            <w:r>
              <w:rPr>
                <w:noProof/>
                <w:webHidden/>
              </w:rPr>
            </w:r>
            <w:r>
              <w:rPr>
                <w:noProof/>
                <w:webHidden/>
              </w:rPr>
              <w:fldChar w:fldCharType="separate"/>
            </w:r>
            <w:r>
              <w:rPr>
                <w:noProof/>
                <w:webHidden/>
              </w:rPr>
              <w:t>29</w:t>
            </w:r>
            <w:r>
              <w:rPr>
                <w:noProof/>
                <w:webHidden/>
              </w:rPr>
              <w:fldChar w:fldCharType="end"/>
            </w:r>
          </w:hyperlink>
        </w:p>
        <w:p w14:paraId="1B597816" w14:textId="76205E3C" w:rsidR="00EB4F54" w:rsidRDefault="00EB4F54">
          <w:r>
            <w:rPr>
              <w:b/>
              <w:bCs/>
            </w:rPr>
            <w:fldChar w:fldCharType="end"/>
          </w:r>
        </w:p>
      </w:sdtContent>
    </w:sdt>
    <w:p w14:paraId="52609824" w14:textId="77777777" w:rsidR="00A73AF9" w:rsidRDefault="004B17F1" w:rsidP="00C72DDB">
      <w:pPr>
        <w:pStyle w:val="1"/>
      </w:pPr>
      <w:bookmarkStart w:id="4" w:name="_Toc236051557"/>
      <w:r>
        <w:rPr>
          <w:rFonts w:hint="eastAsia"/>
        </w:rPr>
        <w:t>1.</w:t>
      </w:r>
      <w:r w:rsidR="00653765">
        <w:rPr>
          <w:rFonts w:hint="eastAsia"/>
        </w:rPr>
        <w:t xml:space="preserve"> </w:t>
      </w:r>
      <w:r w:rsidR="00653765">
        <w:t>Purpose</w:t>
      </w:r>
      <w:bookmarkEnd w:id="3"/>
      <w:bookmarkEnd w:id="4"/>
    </w:p>
    <w:p w14:paraId="5EB9871A" w14:textId="77777777" w:rsidR="00A73AF9" w:rsidRDefault="00FC79EF" w:rsidP="00CA3CD3">
      <w:r>
        <w:t>XBRL GL Next is intended to provide a modern, standardised, machine-readable semantic framework for granular transactional business data. It continues the original XBRL GL objective of modelling information found in ERP, accounting, and operational systems and supporting the collection of business information from business event through end reporting. It also defines XBRL GL Next as the core semantic data file or dataset for a Universal Adapter pattern connecting EDI, ERP, accounting, audit, tax, statistical, and reporting systems.</w:t>
      </w:r>
    </w:p>
    <w:p w14:paraId="0E80CB1D" w14:textId="77777777" w:rsidR="00A73AF9" w:rsidRDefault="00FC79EF" w:rsidP="00CA3CD3">
      <w:r>
        <w:t>This requirements specification translates that direction into a structured set of requirements covering semantic modelling, business content, document structure, modularity, serialisation, implementation support, and code list governance. It treats the historical XBRL GL principles of being global, holistic, generic, openly developed, and extensible as design constraints for XBRL GL Next.</w:t>
      </w:r>
    </w:p>
    <w:p w14:paraId="7DFCC2C4" w14:textId="77777777" w:rsidR="00374CA7" w:rsidRDefault="006A77CB">
      <w:r>
        <w:t>The requirements therefore distinguish between the semantic framework and any particular serialisation. XBRL GL Next MUST preserve continuity with existing XBRL GL XML implementations while enabling more efficient OIM-based realisations, including xBRL-CSV, for high-volume granular data.</w:t>
      </w:r>
    </w:p>
    <w:p w14:paraId="64C8D1FC" w14:textId="77777777" w:rsidR="00A73AF9" w:rsidRDefault="004B17F1" w:rsidP="00C72DDB">
      <w:pPr>
        <w:pStyle w:val="1"/>
      </w:pPr>
      <w:bookmarkStart w:id="5" w:name="_Toc226106145"/>
      <w:bookmarkStart w:id="6" w:name="_Toc236051558"/>
      <w:r>
        <w:rPr>
          <w:rFonts w:hint="eastAsia"/>
        </w:rPr>
        <w:t>2</w:t>
      </w:r>
      <w:r w:rsidR="00653765">
        <w:rPr>
          <w:rFonts w:hint="eastAsia"/>
        </w:rPr>
        <w:t xml:space="preserve">. </w:t>
      </w:r>
      <w:r w:rsidR="00653765">
        <w:t>Relationship to the vision</w:t>
      </w:r>
      <w:bookmarkEnd w:id="5"/>
      <w:bookmarkEnd w:id="6"/>
    </w:p>
    <w:p w14:paraId="072CA943" w14:textId="77777777" w:rsidR="00A73AF9" w:rsidRDefault="00FC79EF" w:rsidP="00CA3CD3">
      <w:r>
        <w:t>The [Vision Statement] positions XBRL GL Next as a semantics-first, syntax-neutral, and extensible framework for granular business data. This document expresses that direction as proposed requirements for collaborative review and connects it to the historical XBRL GL design background recorded in [GLFAQ].</w:t>
      </w:r>
    </w:p>
    <w:p w14:paraId="5766145A" w14:textId="77777777" w:rsidR="00374CA7" w:rsidRDefault="006A77CB">
      <w:r>
        <w:t>The original XBRL GL design described a common semantic agreement for representing business and accounting documents, entries, sub-ledgers, and ledgers consistently, regardless of the application in which they originated or resided. XBRL GL Next retains that principle while updating the technical realisation for modern XBRL architectures.</w:t>
      </w:r>
    </w:p>
    <w:p w14:paraId="0227B690" w14:textId="77777777" w:rsidR="00374CA7" w:rsidRDefault="006A77CB">
      <w:r>
        <w:t>In particular, the requirements below are intended to ensure:</w:t>
      </w:r>
    </w:p>
    <w:p w14:paraId="48935B13" w14:textId="77777777" w:rsidR="00A73AF9" w:rsidRPr="00C47D53" w:rsidRDefault="00FC79EF" w:rsidP="00A2584C">
      <w:pPr>
        <w:pStyle w:val="a1"/>
        <w:numPr>
          <w:ilvl w:val="0"/>
          <w:numId w:val="14"/>
        </w:numPr>
      </w:pPr>
      <w:r w:rsidRPr="00C47D53">
        <w:t>a stable semantic foundation that can be realised in both existing and modern technical architectures;</w:t>
      </w:r>
    </w:p>
    <w:p w14:paraId="5819BA8D" w14:textId="77777777" w:rsidR="00A73AF9" w:rsidRPr="00C47D53" w:rsidRDefault="00FC79EF" w:rsidP="00A2584C">
      <w:pPr>
        <w:pStyle w:val="a1"/>
        <w:numPr>
          <w:ilvl w:val="0"/>
          <w:numId w:val="14"/>
        </w:numPr>
      </w:pPr>
      <w:r w:rsidRPr="00C47D53">
        <w:t xml:space="preserve">hierarchically meaningful, self-explanatory business data rather than fragmented structures whose meaning </w:t>
      </w:r>
      <w:r w:rsidR="00AA7729" w:rsidRPr="00AA7729">
        <w:rPr>
          <w:rFonts w:eastAsiaTheme="minorEastAsia" w:hint="eastAsia"/>
          <w:b/>
          <w:bCs/>
        </w:rPr>
        <w:t>MUST</w:t>
      </w:r>
      <w:r w:rsidRPr="00C47D53">
        <w:t xml:space="preserve"> be reconstructed externally;</w:t>
      </w:r>
    </w:p>
    <w:p w14:paraId="6E168B1C" w14:textId="77777777" w:rsidR="00A73AF9" w:rsidRPr="00C47D53" w:rsidRDefault="00FC79EF" w:rsidP="00A2584C">
      <w:pPr>
        <w:pStyle w:val="a1"/>
        <w:numPr>
          <w:ilvl w:val="0"/>
          <w:numId w:val="14"/>
        </w:numPr>
      </w:pPr>
      <w:r w:rsidRPr="00C47D53">
        <w:t>deterministic transformation and traceable linkage between source transactions, accounting entries, and derived reporting;</w:t>
      </w:r>
    </w:p>
    <w:p w14:paraId="71E3B3D8" w14:textId="77777777" w:rsidR="00A73AF9" w:rsidRPr="00C47D53" w:rsidRDefault="00FC79EF" w:rsidP="00A2584C">
      <w:pPr>
        <w:pStyle w:val="a1"/>
        <w:numPr>
          <w:ilvl w:val="0"/>
          <w:numId w:val="14"/>
        </w:numPr>
      </w:pPr>
      <w:r w:rsidRPr="00C47D53">
        <w:t>extensibility without loss of interoperability through disciplined alignment and extension mechanisms; and</w:t>
      </w:r>
    </w:p>
    <w:p w14:paraId="47775D47" w14:textId="77777777" w:rsidR="00A73AF9" w:rsidRPr="00C47D53" w:rsidRDefault="00FC79EF" w:rsidP="00A2584C">
      <w:pPr>
        <w:pStyle w:val="a1"/>
        <w:numPr>
          <w:ilvl w:val="0"/>
          <w:numId w:val="14"/>
        </w:numPr>
      </w:pPr>
      <w:r>
        <w:t>continuity with existing [XBRL 2.1]/XML implementations together with support for OIM-based realisations such as [xBRL-CSV];</w:t>
      </w:r>
    </w:p>
    <w:p w14:paraId="494257B7" w14:textId="77777777" w:rsidR="00374CA7" w:rsidRDefault="006A77CB">
      <w:pPr>
        <w:pStyle w:val="a1"/>
      </w:pPr>
      <w:r>
        <w:t>preservation of the historical XBRL GL role as a bridge between transactional standards, ERP data, audit evidence, and end reporting;</w:t>
      </w:r>
    </w:p>
    <w:p w14:paraId="112BE90A" w14:textId="77777777" w:rsidR="00374CA7" w:rsidRDefault="006A77CB">
      <w:pPr>
        <w:pStyle w:val="a1"/>
      </w:pPr>
      <w:r>
        <w:t>use of XBRL GL Next as the core semantic data representation for EDI Universal Adapter implementations that map from and to multiple EDI syntaxes without making any individual EDI syntax the canonical internal model; and</w:t>
      </w:r>
    </w:p>
    <w:p w14:paraId="5C97EB24" w14:textId="77777777" w:rsidR="00374CA7" w:rsidRDefault="006A77CB">
      <w:pPr>
        <w:pStyle w:val="a1"/>
      </w:pPr>
      <w:r>
        <w:t>implementation patterns that can be added to existing systems through mapping, export, import, and validation rather than requiring replacement of source applications.</w:t>
      </w:r>
    </w:p>
    <w:p w14:paraId="4B249AFF" w14:textId="77777777" w:rsidR="00A73AF9" w:rsidRDefault="004B17F1" w:rsidP="00C72DDB">
      <w:pPr>
        <w:pStyle w:val="1"/>
      </w:pPr>
      <w:bookmarkStart w:id="7" w:name="_Toc226106146"/>
      <w:bookmarkStart w:id="8" w:name="_Toc236051559"/>
      <w:r>
        <w:rPr>
          <w:rFonts w:hint="eastAsia"/>
        </w:rPr>
        <w:t>3</w:t>
      </w:r>
      <w:r w:rsidR="00653765">
        <w:rPr>
          <w:rFonts w:hint="eastAsia"/>
        </w:rPr>
        <w:t xml:space="preserve">. </w:t>
      </w:r>
      <w:r w:rsidR="00653765">
        <w:t>Scope</w:t>
      </w:r>
      <w:bookmarkEnd w:id="7"/>
      <w:bookmarkEnd w:id="8"/>
    </w:p>
    <w:p w14:paraId="565AF716" w14:textId="77777777" w:rsidR="00A73AF9" w:rsidRDefault="00FC79EF" w:rsidP="00CA3CD3">
      <w:r>
        <w:t>This document specifies requirements for:</w:t>
      </w:r>
    </w:p>
    <w:p w14:paraId="7AC5E7A5" w14:textId="77777777" w:rsidR="00A73AF9" w:rsidRPr="002758AB" w:rsidRDefault="00FC79EF" w:rsidP="00A2584C">
      <w:pPr>
        <w:pStyle w:val="a1"/>
        <w:numPr>
          <w:ilvl w:val="0"/>
          <w:numId w:val="13"/>
        </w:numPr>
      </w:pPr>
      <w:r w:rsidRPr="002758AB">
        <w:t xml:space="preserve">the semantic content of </w:t>
      </w:r>
      <w:r w:rsidRPr="007729AB">
        <w:rPr>
          <w:rFonts w:asciiTheme="majorHAnsi" w:hAnsiTheme="majorHAnsi" w:cstheme="majorHAnsi"/>
          <w:b/>
          <w:bCs/>
        </w:rPr>
        <w:t>XBRL GL Next</w:t>
      </w:r>
      <w:r w:rsidRPr="002758AB">
        <w:t xml:space="preserve"> concepts, including business, accounting, audit, and statistical requirements;</w:t>
      </w:r>
    </w:p>
    <w:p w14:paraId="1554B149" w14:textId="77777777" w:rsidR="00A73AF9" w:rsidRPr="002758AB" w:rsidRDefault="00FC79EF" w:rsidP="00A2584C">
      <w:pPr>
        <w:pStyle w:val="a1"/>
        <w:numPr>
          <w:ilvl w:val="0"/>
          <w:numId w:val="13"/>
        </w:numPr>
      </w:pPr>
      <w:r w:rsidRPr="002758AB">
        <w:t>the logical structure and core information sets needed for granular transactional data;</w:t>
      </w:r>
    </w:p>
    <w:p w14:paraId="6D21F93C" w14:textId="77777777" w:rsidR="00A73AF9" w:rsidRPr="002758AB" w:rsidRDefault="00FC79EF" w:rsidP="00A2584C">
      <w:pPr>
        <w:pStyle w:val="a1"/>
        <w:numPr>
          <w:ilvl w:val="0"/>
          <w:numId w:val="13"/>
        </w:numPr>
      </w:pPr>
      <w:r w:rsidRPr="002758AB">
        <w:t>modularity, extensibility, governance, and compatibility requirements;</w:t>
      </w:r>
    </w:p>
    <w:p w14:paraId="4B636A15" w14:textId="77777777" w:rsidR="00A73AF9" w:rsidRPr="002758AB" w:rsidRDefault="00FC79EF" w:rsidP="00A2584C">
      <w:pPr>
        <w:pStyle w:val="a1"/>
        <w:numPr>
          <w:ilvl w:val="0"/>
          <w:numId w:val="13"/>
        </w:numPr>
      </w:pPr>
      <w:r>
        <w:t>serialisation and validation requirements applicable to both XBRL XML instances and OIM-based instances, including [xBRL-CSV];</w:t>
      </w:r>
    </w:p>
    <w:p w14:paraId="3FE98810" w14:textId="77777777" w:rsidR="00374CA7" w:rsidRDefault="006A77CB">
      <w:pPr>
        <w:pStyle w:val="a1"/>
      </w:pPr>
      <w:r>
        <w:t>representation of source-system data maintained in ERP, accounting, and operational databases, including master data, setup data, transaction data, status data, and audit-trail data;</w:t>
      </w:r>
    </w:p>
    <w:p w14:paraId="7D159EE2" w14:textId="77777777" w:rsidR="00374CA7" w:rsidRDefault="006A77CB">
      <w:pPr>
        <w:pStyle w:val="a1"/>
      </w:pPr>
      <w:r>
        <w:t>use as a core semantic data file or dataset for Universal Adapter implementations connecting EDI messages, operational systems, accounting books, audit evidence, tax reporting, statistical reporting, and end reporting;</w:t>
      </w:r>
    </w:p>
    <w:p w14:paraId="417D3279" w14:textId="77777777" w:rsidR="00374CA7" w:rsidRDefault="006A77CB">
      <w:pPr>
        <w:pStyle w:val="a1"/>
      </w:pPr>
      <w:r>
        <w:t>non-invasive mapping, transformation, archival, and integration patterns that allow XBRL GL Next to act as a common semantic interface across heterogeneous systems; and</w:t>
      </w:r>
    </w:p>
    <w:p w14:paraId="7B0614DC" w14:textId="77777777" w:rsidR="00A73AF9" w:rsidRDefault="00FC79EF" w:rsidP="00A2584C">
      <w:pPr>
        <w:pStyle w:val="a1"/>
        <w:numPr>
          <w:ilvl w:val="0"/>
          <w:numId w:val="13"/>
        </w:numPr>
      </w:pPr>
      <w:r>
        <w:t>implementation support requirements needed to lower adoption cost and support practical reuse.</w:t>
      </w:r>
    </w:p>
    <w:p w14:paraId="335B3203" w14:textId="77777777" w:rsidR="00A22EAE" w:rsidRDefault="00FC79EF" w:rsidP="00CA3CD3">
      <w:r>
        <w:t xml:space="preserve">The requirements are intended to be realised through the companion </w:t>
      </w:r>
      <w:r w:rsidRPr="007729AB">
        <w:rPr>
          <w:rFonts w:asciiTheme="majorHAnsi" w:hAnsiTheme="majorHAnsi" w:cstheme="majorHAnsi"/>
          <w:b/>
          <w:bCs/>
        </w:rPr>
        <w:t>XBRL GL Next</w:t>
      </w:r>
      <w:r>
        <w:t xml:space="preserve"> Taxonomy Framework documents: </w:t>
      </w:r>
    </w:p>
    <w:p w14:paraId="4C9A5AC1" w14:textId="77777777" w:rsidR="00A22EAE" w:rsidRDefault="00FC79EF" w:rsidP="00A22EAE">
      <w:pPr>
        <w:pStyle w:val="a1"/>
        <w:numPr>
          <w:ilvl w:val="0"/>
          <w:numId w:val="13"/>
        </w:numPr>
      </w:pPr>
      <w:r>
        <w:t xml:space="preserve">XBRL GL Next Taxonomy Framework — Part 1: General rules; </w:t>
      </w:r>
    </w:p>
    <w:p w14:paraId="58988AC2" w14:textId="77777777" w:rsidR="00A22EAE" w:rsidRDefault="00FC79EF" w:rsidP="00A22EAE">
      <w:pPr>
        <w:pStyle w:val="a1"/>
        <w:numPr>
          <w:ilvl w:val="0"/>
          <w:numId w:val="13"/>
        </w:numPr>
      </w:pPr>
      <w:r>
        <w:t xml:space="preserve">XBRL GL Next Taxonomy Framework — Part 2: XBRL 2.1 palette taxonomy; and </w:t>
      </w:r>
    </w:p>
    <w:p w14:paraId="6F101CD9" w14:textId="77777777" w:rsidR="00A73AF9" w:rsidRDefault="00FC79EF" w:rsidP="00A22EAE">
      <w:pPr>
        <w:pStyle w:val="a1"/>
        <w:numPr>
          <w:ilvl w:val="0"/>
          <w:numId w:val="13"/>
        </w:numPr>
      </w:pPr>
      <w:r>
        <w:t>XBRL GL Next Taxonomy Framework — Part 3: xBRL-CSV palette taxonomy.</w:t>
      </w:r>
    </w:p>
    <w:p w14:paraId="582FB202" w14:textId="77777777" w:rsidR="00A73AF9" w:rsidRDefault="004B17F1" w:rsidP="00C72DDB">
      <w:pPr>
        <w:pStyle w:val="1"/>
      </w:pPr>
      <w:bookmarkStart w:id="9" w:name="_Toc226106147"/>
      <w:bookmarkStart w:id="10" w:name="_Toc236051560"/>
      <w:r>
        <w:rPr>
          <w:rFonts w:hint="eastAsia"/>
        </w:rPr>
        <w:t>4</w:t>
      </w:r>
      <w:r w:rsidR="00653765">
        <w:rPr>
          <w:rFonts w:hint="eastAsia"/>
        </w:rPr>
        <w:t xml:space="preserve">. </w:t>
      </w:r>
      <w:r w:rsidR="00653765">
        <w:t>Out of scope</w:t>
      </w:r>
      <w:bookmarkEnd w:id="9"/>
      <w:bookmarkEnd w:id="10"/>
    </w:p>
    <w:p w14:paraId="38CCD643" w14:textId="77777777" w:rsidR="002B5A02" w:rsidRPr="00EF7463" w:rsidRDefault="00FC79EF" w:rsidP="00CA3CD3">
      <w:pPr>
        <w:rPr>
          <w:rFonts w:asciiTheme="minorHAnsi" w:hAnsiTheme="minorHAnsi"/>
        </w:rPr>
      </w:pPr>
      <w:r>
        <w:t xml:space="preserve">This document does not define jurisdiction-specific filing rules, authority-specific submission interfaces, or independent syntax specifications. </w:t>
      </w:r>
      <w:r w:rsidRPr="007729AB">
        <w:rPr>
          <w:rFonts w:asciiTheme="majorHAnsi" w:hAnsiTheme="majorHAnsi" w:cstheme="majorHAnsi"/>
          <w:b/>
          <w:bCs/>
        </w:rPr>
        <w:t>XBRL GL Next</w:t>
      </w:r>
      <w:r>
        <w:t xml:space="preserve"> reuses existing XBRL specifications, incl</w:t>
      </w:r>
      <w:r w:rsidRPr="00EF7463">
        <w:rPr>
          <w:rFonts w:asciiTheme="minorHAnsi" w:hAnsiTheme="minorHAnsi"/>
        </w:rPr>
        <w:t>uding</w:t>
      </w:r>
      <w:r w:rsidR="00F65123">
        <w:rPr>
          <w:rFonts w:asciiTheme="minorHAnsi" w:hAnsiTheme="minorHAnsi" w:hint="eastAsia"/>
        </w:rPr>
        <w:t>:</w:t>
      </w:r>
      <w:r w:rsidRPr="00EF7463">
        <w:rPr>
          <w:rFonts w:asciiTheme="minorHAnsi" w:hAnsiTheme="minorHAnsi"/>
        </w:rPr>
        <w:t xml:space="preserve"> </w:t>
      </w:r>
    </w:p>
    <w:p w14:paraId="25449285" w14:textId="77777777" w:rsidR="002B5A02" w:rsidRPr="00EF7463" w:rsidRDefault="000A331E" w:rsidP="00A2584C">
      <w:pPr>
        <w:pStyle w:val="a1"/>
        <w:numPr>
          <w:ilvl w:val="0"/>
          <w:numId w:val="11"/>
        </w:numPr>
      </w:pPr>
      <w:r>
        <w:rPr>
          <w:rFonts w:eastAsiaTheme="minorEastAsia" w:hint="eastAsia"/>
        </w:rPr>
        <w:t>[</w:t>
      </w:r>
      <w:r w:rsidRPr="00EF7463">
        <w:t>XBRL 2.1</w:t>
      </w:r>
      <w:r>
        <w:rPr>
          <w:rFonts w:eastAsiaTheme="minorEastAsia" w:hint="eastAsia"/>
        </w:rPr>
        <w:t>]</w:t>
      </w:r>
      <w:r w:rsidRPr="00EF7463">
        <w:t xml:space="preserve">, </w:t>
      </w:r>
    </w:p>
    <w:p w14:paraId="52B5CB69" w14:textId="77777777" w:rsidR="002B5A02" w:rsidRPr="00EF7463" w:rsidRDefault="00FC79EF" w:rsidP="00A2584C">
      <w:pPr>
        <w:pStyle w:val="a1"/>
        <w:numPr>
          <w:ilvl w:val="0"/>
          <w:numId w:val="11"/>
        </w:numPr>
      </w:pPr>
      <w:r w:rsidRPr="00EF7463">
        <w:t xml:space="preserve">XBRL </w:t>
      </w:r>
      <w:r w:rsidR="00D5008A">
        <w:rPr>
          <w:rFonts w:eastAsiaTheme="minorEastAsia" w:hint="eastAsia"/>
        </w:rPr>
        <w:t>Extensible Enumeration ([EE1] or [EE2]</w:t>
      </w:r>
      <w:r w:rsidR="00D5008A">
        <w:rPr>
          <w:rFonts w:eastAsiaTheme="minorEastAsia"/>
        </w:rPr>
        <w:t>)</w:t>
      </w:r>
      <w:r w:rsidRPr="00EF7463">
        <w:t xml:space="preserve">, </w:t>
      </w:r>
    </w:p>
    <w:p w14:paraId="234965D8" w14:textId="77777777" w:rsidR="002B5A02" w:rsidRPr="00EF7463" w:rsidRDefault="00FC79EF" w:rsidP="00A2584C">
      <w:pPr>
        <w:pStyle w:val="a1"/>
        <w:numPr>
          <w:ilvl w:val="0"/>
          <w:numId w:val="11"/>
        </w:numPr>
      </w:pPr>
      <w:r w:rsidRPr="00EF7463">
        <w:t>XBRL Open Information Model (</w:t>
      </w:r>
      <w:r w:rsidR="00755E60">
        <w:rPr>
          <w:rFonts w:eastAsiaTheme="minorEastAsia" w:hint="eastAsia"/>
        </w:rPr>
        <w:t>[</w:t>
      </w:r>
      <w:r w:rsidR="00D46BAF">
        <w:rPr>
          <w:rFonts w:eastAsiaTheme="minorEastAsia" w:hint="eastAsia"/>
        </w:rPr>
        <w:t>OIM</w:t>
      </w:r>
      <w:r w:rsidR="00755E60">
        <w:rPr>
          <w:rFonts w:eastAsiaTheme="minorEastAsia" w:hint="eastAsia"/>
        </w:rPr>
        <w:t>]</w:t>
      </w:r>
      <w:r w:rsidRPr="00EF7463">
        <w:t xml:space="preserve">), </w:t>
      </w:r>
    </w:p>
    <w:p w14:paraId="51D4DC1F" w14:textId="77777777" w:rsidR="00A73AF9" w:rsidRPr="00EF7463" w:rsidRDefault="00FC79EF" w:rsidP="00A2584C">
      <w:pPr>
        <w:pStyle w:val="a1"/>
        <w:numPr>
          <w:ilvl w:val="0"/>
          <w:numId w:val="11"/>
        </w:numPr>
      </w:pPr>
      <w:r w:rsidRPr="00EF7463">
        <w:t xml:space="preserve">and </w:t>
      </w:r>
      <w:r w:rsidR="00755E60">
        <w:t>[xBRL-CSV]</w:t>
      </w:r>
      <w:r w:rsidRPr="00EF7463">
        <w:t>.</w:t>
      </w:r>
    </w:p>
    <w:p w14:paraId="6E0D6421" w14:textId="77777777" w:rsidR="00A73AF9" w:rsidRDefault="00FC79EF" w:rsidP="00CA3CD3">
      <w:r>
        <w:t xml:space="preserve">Accordingly, this document does not restate, modify, or replace the normative requirements in those specifications. It defines the domain and framework requirements that </w:t>
      </w:r>
      <w:r w:rsidRPr="007729AB">
        <w:rPr>
          <w:rFonts w:asciiTheme="majorHAnsi" w:hAnsiTheme="majorHAnsi" w:cstheme="majorHAnsi"/>
          <w:b/>
          <w:bCs/>
        </w:rPr>
        <w:t>XBRL GL Next</w:t>
      </w:r>
      <w:r>
        <w:t xml:space="preserve"> </w:t>
      </w:r>
      <w:r w:rsidR="00AA7729" w:rsidRPr="00AA7729">
        <w:rPr>
          <w:rFonts w:hint="eastAsia"/>
          <w:b/>
          <w:bCs/>
        </w:rPr>
        <w:t>MUST</w:t>
      </w:r>
      <w:r>
        <w:t xml:space="preserve"> satisfy when using them.</w:t>
      </w:r>
    </w:p>
    <w:p w14:paraId="12C74226" w14:textId="77777777" w:rsidR="00374CA7" w:rsidRDefault="006A77CB">
      <w:r>
        <w:t>This document also does not replace purpose-specific transactional standards, such as eInvoice, eReceipt, ordering, logistics, or payment message standards. XBRL GL Next defines the semantic bridge and traceability framework by which data from such standards can be represented, linked, validated, archived, transformed, and rolled up for accounting, audit, tax, statistical, and end-reporting purposes.</w:t>
      </w:r>
    </w:p>
    <w:p w14:paraId="01415E89" w14:textId="77777777" w:rsidR="00A73AF9" w:rsidRDefault="004B17F1" w:rsidP="00C72DDB">
      <w:pPr>
        <w:pStyle w:val="1"/>
      </w:pPr>
      <w:bookmarkStart w:id="11" w:name="_Toc226106148"/>
      <w:bookmarkStart w:id="12" w:name="_Toc236051561"/>
      <w:r>
        <w:rPr>
          <w:rFonts w:hint="eastAsia"/>
        </w:rPr>
        <w:t>5</w:t>
      </w:r>
      <w:r w:rsidR="00653765">
        <w:rPr>
          <w:rFonts w:hint="eastAsia"/>
        </w:rPr>
        <w:t xml:space="preserve">. </w:t>
      </w:r>
      <w:r w:rsidR="00653765">
        <w:t>Audience</w:t>
      </w:r>
      <w:bookmarkEnd w:id="11"/>
      <w:bookmarkEnd w:id="12"/>
    </w:p>
    <w:p w14:paraId="43D4601F" w14:textId="77777777" w:rsidR="00A73AF9" w:rsidRDefault="00FC79EF" w:rsidP="00CA3CD3">
      <w:r>
        <w:t>This document is intended for:</w:t>
      </w:r>
    </w:p>
    <w:p w14:paraId="45786180" w14:textId="77777777" w:rsidR="00A73AF9" w:rsidRPr="004E2E30" w:rsidRDefault="00FC79EF" w:rsidP="00A2584C">
      <w:pPr>
        <w:pStyle w:val="a1"/>
        <w:numPr>
          <w:ilvl w:val="0"/>
          <w:numId w:val="12"/>
        </w:numPr>
      </w:pPr>
      <w:r w:rsidRPr="00E849CD">
        <w:rPr>
          <w:b/>
          <w:bCs/>
        </w:rPr>
        <w:t>taxonomy architects and standards maintainers</w:t>
      </w:r>
      <w:r w:rsidRPr="004E2E30">
        <w:t xml:space="preserve"> defining the </w:t>
      </w:r>
      <w:r w:rsidRPr="007729AB">
        <w:rPr>
          <w:rFonts w:asciiTheme="majorHAnsi" w:hAnsiTheme="majorHAnsi" w:cstheme="majorHAnsi"/>
          <w:b/>
          <w:bCs/>
        </w:rPr>
        <w:t>XBRL GL Next</w:t>
      </w:r>
      <w:r w:rsidRPr="004E2E30">
        <w:t xml:space="preserve"> taxonomy architecture, module structure, and extension model;</w:t>
      </w:r>
    </w:p>
    <w:p w14:paraId="36414172" w14:textId="77777777" w:rsidR="00A73AF9" w:rsidRPr="004E2E30" w:rsidRDefault="00FC79EF" w:rsidP="00A2584C">
      <w:pPr>
        <w:pStyle w:val="a1"/>
        <w:numPr>
          <w:ilvl w:val="0"/>
          <w:numId w:val="12"/>
        </w:numPr>
      </w:pPr>
      <w:r w:rsidRPr="00E849CD">
        <w:rPr>
          <w:b/>
          <w:bCs/>
        </w:rPr>
        <w:t>software developers and solution architects</w:t>
      </w:r>
      <w:r w:rsidRPr="004E2E30">
        <w:t xml:space="preserve"> implementing export, import, validation, conversion, analytics, and transformation support in ERP, accounting, audit, and reporting systems;</w:t>
      </w:r>
    </w:p>
    <w:p w14:paraId="00787302" w14:textId="77777777" w:rsidR="00A73AF9" w:rsidRPr="004E2E30" w:rsidRDefault="00FC79EF" w:rsidP="00A2584C">
      <w:pPr>
        <w:pStyle w:val="a1"/>
        <w:numPr>
          <w:ilvl w:val="0"/>
          <w:numId w:val="12"/>
        </w:numPr>
      </w:pPr>
      <w:r w:rsidRPr="00E849CD">
        <w:rPr>
          <w:b/>
          <w:bCs/>
        </w:rPr>
        <w:t>jurisdiction programme owners, regulators, and ecosystem coordinators</w:t>
      </w:r>
      <w:r w:rsidRPr="004E2E30">
        <w:t xml:space="preserve"> defining local profiles, extensions, minimum content, and validation expectations; and</w:t>
      </w:r>
    </w:p>
    <w:p w14:paraId="27E0B6DF" w14:textId="77777777" w:rsidR="00A73AF9" w:rsidRPr="004E2E30" w:rsidRDefault="00FC79EF" w:rsidP="00A2584C">
      <w:pPr>
        <w:pStyle w:val="a1"/>
        <w:numPr>
          <w:ilvl w:val="0"/>
          <w:numId w:val="12"/>
        </w:numPr>
      </w:pPr>
      <w:r w:rsidRPr="00E849CD">
        <w:rPr>
          <w:b/>
          <w:bCs/>
        </w:rPr>
        <w:t>assurance, audit, tax, statistical, and other domain users</w:t>
      </w:r>
      <w:r w:rsidRPr="004E2E30">
        <w:t xml:space="preserve"> who require consistent transactional data, traceability, and derived reporting.</w:t>
      </w:r>
    </w:p>
    <w:p w14:paraId="72D443C1" w14:textId="77777777" w:rsidR="00A73AF9" w:rsidRDefault="004B17F1" w:rsidP="00C72DDB">
      <w:pPr>
        <w:pStyle w:val="1"/>
      </w:pPr>
      <w:bookmarkStart w:id="13" w:name="_Toc226106149"/>
      <w:bookmarkStart w:id="14" w:name="_Toc236051562"/>
      <w:r>
        <w:rPr>
          <w:rFonts w:hint="eastAsia"/>
        </w:rPr>
        <w:t>6</w:t>
      </w:r>
      <w:r w:rsidR="00653765">
        <w:rPr>
          <w:rFonts w:hint="eastAsia"/>
        </w:rPr>
        <w:t xml:space="preserve">. </w:t>
      </w:r>
      <w:r w:rsidR="00653765">
        <w:t>Requirement conventions</w:t>
      </w:r>
      <w:bookmarkEnd w:id="13"/>
      <w:bookmarkEnd w:id="14"/>
    </w:p>
    <w:p w14:paraId="5438380A" w14:textId="77777777" w:rsidR="00A73AF9" w:rsidRDefault="00FC79EF" w:rsidP="00CA3CD3">
      <w:r>
        <w:t>The key words “</w:t>
      </w:r>
      <w:r w:rsidRPr="00CC7BB0">
        <w:rPr>
          <w:b/>
          <w:bCs/>
        </w:rPr>
        <w:t>MUST</w:t>
      </w:r>
      <w:r>
        <w:t>”, “</w:t>
      </w:r>
      <w:r w:rsidRPr="00CC7BB0">
        <w:rPr>
          <w:b/>
          <w:bCs/>
        </w:rPr>
        <w:t>MUST NOT</w:t>
      </w:r>
      <w:r>
        <w:t>”, “</w:t>
      </w:r>
      <w:r w:rsidRPr="00CC7BB0">
        <w:rPr>
          <w:b/>
          <w:bCs/>
        </w:rPr>
        <w:t>SHALL</w:t>
      </w:r>
      <w:r>
        <w:t>”, “</w:t>
      </w:r>
      <w:r w:rsidRPr="00CC7BB0">
        <w:rPr>
          <w:b/>
          <w:bCs/>
        </w:rPr>
        <w:t>SHALL NOT</w:t>
      </w:r>
      <w:r>
        <w:t>”, “</w:t>
      </w:r>
      <w:r w:rsidRPr="00CC7BB0">
        <w:rPr>
          <w:b/>
          <w:bCs/>
        </w:rPr>
        <w:t>SHOULD</w:t>
      </w:r>
      <w:r>
        <w:t>”, “</w:t>
      </w:r>
      <w:r w:rsidRPr="00CC7BB0">
        <w:rPr>
          <w:b/>
          <w:bCs/>
        </w:rPr>
        <w:t>SHOULD NOT</w:t>
      </w:r>
      <w:r>
        <w:t>”, “</w:t>
      </w:r>
      <w:r w:rsidRPr="00CC7BB0">
        <w:rPr>
          <w:b/>
          <w:bCs/>
        </w:rPr>
        <w:t>MAY</w:t>
      </w:r>
      <w:r>
        <w:t>”, and “</w:t>
      </w:r>
      <w:r w:rsidRPr="00CC7BB0">
        <w:rPr>
          <w:b/>
          <w:bCs/>
        </w:rPr>
        <w:t>OPTIONAL</w:t>
      </w:r>
      <w:r>
        <w:t xml:space="preserve">” are to be interpreted as described in </w:t>
      </w:r>
      <w:r w:rsidR="00C841A4">
        <w:rPr>
          <w:rFonts w:hint="eastAsia"/>
        </w:rPr>
        <w:t>[</w:t>
      </w:r>
      <w:r w:rsidR="00EE4969">
        <w:rPr>
          <w:rFonts w:hint="eastAsia"/>
        </w:rPr>
        <w:t xml:space="preserve">IETF </w:t>
      </w:r>
      <w:r>
        <w:t>RFC 2119</w:t>
      </w:r>
      <w:r w:rsidR="00C841A4">
        <w:rPr>
          <w:rFonts w:hint="eastAsia"/>
        </w:rPr>
        <w:t>]</w:t>
      </w:r>
      <w:r>
        <w:t>.</w:t>
      </w:r>
    </w:p>
    <w:p w14:paraId="0BCAAFAD" w14:textId="77777777" w:rsidR="00A73AF9" w:rsidRDefault="00FC79EF" w:rsidP="00CA3CD3">
      <w:r>
        <w:t xml:space="preserve">Each requirement is identified as </w:t>
      </w:r>
      <w:r w:rsidRPr="00CC7BB0">
        <w:rPr>
          <w:b/>
          <w:bCs/>
        </w:rPr>
        <w:t>GL-REQ-nnnn</w:t>
      </w:r>
      <w:r>
        <w:t xml:space="preserve"> and is expressed using a Statement and, where needed, supporting Rationale and Notes.</w:t>
      </w:r>
    </w:p>
    <w:p w14:paraId="79C243BB" w14:textId="77777777" w:rsidR="00A73AF9" w:rsidRDefault="004B17F1" w:rsidP="00C72DDB">
      <w:pPr>
        <w:pStyle w:val="1"/>
      </w:pPr>
      <w:bookmarkStart w:id="15" w:name="_Toc226106150"/>
      <w:bookmarkStart w:id="16" w:name="_Toc236051563"/>
      <w:r>
        <w:rPr>
          <w:rFonts w:hint="eastAsia"/>
        </w:rPr>
        <w:t>7.</w:t>
      </w:r>
      <w:r w:rsidR="00653765">
        <w:rPr>
          <w:rFonts w:hint="eastAsia"/>
        </w:rPr>
        <w:t xml:space="preserve"> </w:t>
      </w:r>
      <w:r w:rsidR="00653765">
        <w:t>Requirements</w:t>
      </w:r>
      <w:bookmarkEnd w:id="15"/>
      <w:bookmarkEnd w:id="16"/>
    </w:p>
    <w:p w14:paraId="2CAD4C81" w14:textId="77777777" w:rsidR="00A73AF9" w:rsidRPr="00B44530" w:rsidRDefault="004B17F1" w:rsidP="00653765">
      <w:pPr>
        <w:pStyle w:val="21"/>
      </w:pPr>
      <w:bookmarkStart w:id="17" w:name="_Toc226106151"/>
      <w:bookmarkStart w:id="18" w:name="_Toc236051564"/>
      <w:r>
        <w:rPr>
          <w:rFonts w:hint="eastAsia"/>
        </w:rPr>
        <w:t>7.</w:t>
      </w:r>
      <w:r w:rsidR="00653765">
        <w:rPr>
          <w:rFonts w:hint="eastAsia"/>
        </w:rPr>
        <w:t>1.</w:t>
      </w:r>
      <w:r w:rsidR="00EA1FDA">
        <w:rPr>
          <w:rFonts w:hint="eastAsia"/>
        </w:rPr>
        <w:t xml:space="preserve"> </w:t>
      </w:r>
      <w:r w:rsidR="00653765" w:rsidRPr="00B44530">
        <w:t>Semantic modelling requirements</w:t>
      </w:r>
      <w:bookmarkEnd w:id="17"/>
      <w:bookmarkEnd w:id="18"/>
    </w:p>
    <w:p w14:paraId="0F5CB62D" w14:textId="77777777" w:rsidR="00A73AF9" w:rsidRDefault="00FC79EF" w:rsidP="00CA3CD3">
      <w:r>
        <w:t>The semantic model is primary. The requirements in this section define the layered modelling approach on which the taxonomy and its serialisations MUST be based. In continuity with the original XBRL GL design, the framework is both a semantic agreement on how to represent business and accounting data and a technical agreement on how that semantics is realised using XBRL.</w:t>
      </w:r>
    </w:p>
    <w:p w14:paraId="72C5907F" w14:textId="77777777" w:rsidR="00A73AF9" w:rsidRPr="006A58EA" w:rsidRDefault="00FC79EF" w:rsidP="006A58EA">
      <w:pPr>
        <w:pStyle w:val="31"/>
      </w:pPr>
      <w:bookmarkStart w:id="19" w:name="_Toc226106152"/>
      <w:bookmarkStart w:id="20" w:name="_Toc236051565"/>
      <w:r w:rsidRPr="006A58EA">
        <w:t>GL-REQ-00</w:t>
      </w:r>
      <w:r w:rsidR="001F41C5">
        <w:rPr>
          <w:rFonts w:hint="eastAsia"/>
        </w:rPr>
        <w:t>01</w:t>
      </w:r>
      <w:r w:rsidRPr="006A58EA">
        <w:t xml:space="preserve">  Semantic layer separation</w:t>
      </w:r>
      <w:bookmarkEnd w:id="19"/>
      <w:bookmarkEnd w:id="20"/>
    </w:p>
    <w:p w14:paraId="2045422A" w14:textId="77777777" w:rsidR="00A73AF9" w:rsidRDefault="00FC79EF" w:rsidP="00CA3CD3">
      <w:r>
        <w:rPr>
          <w:b/>
        </w:rPr>
        <w:t xml:space="preserve">Statement. </w:t>
      </w:r>
      <w:r>
        <w:t xml:space="preserve">The </w:t>
      </w:r>
      <w:r w:rsidRPr="007729AB">
        <w:rPr>
          <w:rFonts w:asciiTheme="majorHAnsi" w:hAnsiTheme="majorHAnsi" w:cstheme="majorHAnsi"/>
          <w:b/>
          <w:bCs/>
        </w:rPr>
        <w:t>XBRL GL Next</w:t>
      </w:r>
      <w:r>
        <w:t xml:space="preserve"> framework </w:t>
      </w:r>
      <w:r w:rsidRPr="00AA7729">
        <w:rPr>
          <w:b/>
          <w:bCs/>
        </w:rPr>
        <w:t>MUST</w:t>
      </w:r>
      <w:r>
        <w:t xml:space="preserve"> be based on a three-layer semantic model consisting of:</w:t>
      </w:r>
    </w:p>
    <w:p w14:paraId="1C07F9A3" w14:textId="77777777" w:rsidR="00A73AF9" w:rsidRPr="00E951C8" w:rsidRDefault="00FC79EF" w:rsidP="00A2584C">
      <w:pPr>
        <w:pStyle w:val="a1"/>
        <w:numPr>
          <w:ilvl w:val="0"/>
          <w:numId w:val="17"/>
        </w:numPr>
      </w:pPr>
      <w:r w:rsidRPr="00767F01">
        <w:rPr>
          <w:b/>
          <w:bCs/>
        </w:rPr>
        <w:t>FSM: Foundational Semantic Model</w:t>
      </w:r>
      <w:r w:rsidRPr="00E951C8">
        <w:t xml:space="preserve"> defining abstract, reusable concepts that are stable and domain-independent, such as party, person, identifier, document, date or period, amount, currency, quantity, tax, and classification.</w:t>
      </w:r>
    </w:p>
    <w:p w14:paraId="7900946A" w14:textId="77777777" w:rsidR="00A73AF9" w:rsidRPr="00E951C8" w:rsidRDefault="00FC79EF" w:rsidP="00A2584C">
      <w:pPr>
        <w:pStyle w:val="a1"/>
        <w:numPr>
          <w:ilvl w:val="0"/>
          <w:numId w:val="17"/>
        </w:numPr>
      </w:pPr>
      <w:r w:rsidRPr="00767F01">
        <w:rPr>
          <w:b/>
          <w:bCs/>
        </w:rPr>
        <w:t>BSM: Basic Semantic Model</w:t>
      </w:r>
      <w:r w:rsidRPr="00E951C8">
        <w:t xml:space="preserve"> defining business-meaningful object classes and relationships for specific domains, including Accounting Entries, Business Transactions, and Statistical Reports, by specialising and assembling FSM concepts.</w:t>
      </w:r>
    </w:p>
    <w:p w14:paraId="264A9B2C" w14:textId="77777777" w:rsidR="00A73AF9" w:rsidRPr="00E951C8" w:rsidRDefault="00FC79EF" w:rsidP="00A2584C">
      <w:pPr>
        <w:pStyle w:val="a1"/>
        <w:numPr>
          <w:ilvl w:val="0"/>
          <w:numId w:val="17"/>
        </w:numPr>
      </w:pPr>
      <w:r>
        <w:t>LHM: Logical Hierarchical Model for the whole target domain, composed of GL, Sales, AR, AP, and other modules. It is generated from the BSM through deterministic Graph Walk rules.</w:t>
      </w:r>
    </w:p>
    <w:p w14:paraId="172FB9C8" w14:textId="77777777" w:rsidR="00A73AF9" w:rsidRDefault="00FC79EF" w:rsidP="00CA3CD3">
      <w:r w:rsidRPr="00AF1DF7">
        <w:rPr>
          <w:b/>
          <w:bCs/>
        </w:rPr>
        <w:t>Notes</w:t>
      </w:r>
      <w:r>
        <w:t xml:space="preserve">. </w:t>
      </w:r>
    </w:p>
    <w:p w14:paraId="1CF6FC7C" w14:textId="77777777" w:rsidR="00A73AF9" w:rsidRDefault="00FC79EF" w:rsidP="00A2584C">
      <w:pPr>
        <w:pStyle w:val="a1"/>
      </w:pPr>
      <w:r>
        <w:t xml:space="preserve">FSM concepts </w:t>
      </w:r>
      <w:r w:rsidRPr="00AA7729">
        <w:rPr>
          <w:b/>
          <w:bCs/>
        </w:rPr>
        <w:t>MUST</w:t>
      </w:r>
      <w:r>
        <w:t xml:space="preserve"> be reusable across Accounting Entries, Business Transactions, and Statistical Reports, and </w:t>
      </w:r>
      <w:r w:rsidRPr="00AA7729">
        <w:rPr>
          <w:b/>
          <w:bCs/>
        </w:rPr>
        <w:t>MUST</w:t>
      </w:r>
      <w:r>
        <w:t xml:space="preserve"> be defined so as to avoid semantic misuse.</w:t>
      </w:r>
    </w:p>
    <w:p w14:paraId="4A40D7D2" w14:textId="77777777" w:rsidR="00A73AF9" w:rsidRDefault="00FC79EF" w:rsidP="00A2584C">
      <w:pPr>
        <w:pStyle w:val="a1"/>
      </w:pPr>
      <w:r>
        <w:t xml:space="preserve">Where semantic overlap exists, </w:t>
      </w:r>
      <w:r w:rsidRPr="00DE7C47">
        <w:rPr>
          <w:rFonts w:asciiTheme="majorHAnsi" w:hAnsiTheme="majorHAnsi" w:cstheme="majorHAnsi"/>
          <w:b/>
          <w:bCs/>
        </w:rPr>
        <w:t>BSM</w:t>
      </w:r>
      <w:r>
        <w:t xml:space="preserve"> and </w:t>
      </w:r>
      <w:r w:rsidRPr="00DE7C47">
        <w:rPr>
          <w:rFonts w:asciiTheme="majorHAnsi" w:hAnsiTheme="majorHAnsi" w:cstheme="majorHAnsi"/>
          <w:b/>
          <w:bCs/>
        </w:rPr>
        <w:t>LHM</w:t>
      </w:r>
      <w:r>
        <w:t xml:space="preserve"> structures for Business Transactions and Statistical Reports </w:t>
      </w:r>
      <w:r w:rsidRPr="00AA7729">
        <w:rPr>
          <w:b/>
          <w:bCs/>
        </w:rPr>
        <w:t>MUST</w:t>
      </w:r>
      <w:r>
        <w:t xml:space="preserve"> be defined as extensions of the Accounting Entries model rather than as parallel redefinitions.</w:t>
      </w:r>
    </w:p>
    <w:p w14:paraId="34A464AA" w14:textId="77777777" w:rsidR="00A73AF9" w:rsidRDefault="00FC79EF" w:rsidP="00A2584C">
      <w:pPr>
        <w:pStyle w:val="a1"/>
      </w:pPr>
      <w:r>
        <w:t>The framework MUST distinguish Shared, Aligned, and Distinct definitions by their semantic dependency and reuse scope. Shared definitions support broad cross-domain reuse; Aligned definitions preserve alignment with public standards, law, regulation, or published industry practice; Distinct definitions serve a closed community.</w:t>
      </w:r>
    </w:p>
    <w:p w14:paraId="21B68B47" w14:textId="77777777" w:rsidR="00374CA7" w:rsidRDefault="006A77CB">
      <w:pPr>
        <w:pStyle w:val="a1"/>
      </w:pPr>
      <w:r>
        <w:t>The layered model MUST preserve the historical XBRL GL design principles of representing source-system facts as maintained in accounting and operational systems, supporting traceability from first entry to end reporting, and extending the framework by disciplined modules rather than by redefining existing core meanings.</w:t>
      </w:r>
    </w:p>
    <w:p w14:paraId="7309DB23" w14:textId="77777777" w:rsidR="00A73AF9" w:rsidRDefault="004B17F1" w:rsidP="00653765">
      <w:pPr>
        <w:pStyle w:val="21"/>
      </w:pPr>
      <w:bookmarkStart w:id="21" w:name="_Toc226106153"/>
      <w:bookmarkStart w:id="22" w:name="_Toc236051566"/>
      <w:r>
        <w:rPr>
          <w:rFonts w:hint="eastAsia"/>
        </w:rPr>
        <w:t>7.</w:t>
      </w:r>
      <w:r w:rsidR="00E97C04">
        <w:rPr>
          <w:rFonts w:hint="eastAsia"/>
        </w:rPr>
        <w:t xml:space="preserve">2. </w:t>
      </w:r>
      <w:r w:rsidR="00E97C04">
        <w:t>Business domain requirements</w:t>
      </w:r>
      <w:bookmarkEnd w:id="21"/>
      <w:bookmarkEnd w:id="22"/>
    </w:p>
    <w:p w14:paraId="5C28BE55" w14:textId="77777777" w:rsidR="00A73AF9" w:rsidRDefault="00FC79EF" w:rsidP="00CA3CD3">
      <w:r>
        <w:t>XBRL GL Next is intended to support more than ledger extract. The requirements in this section define the common business and reporting needs that the framework MUST cover, reflecting the original XBRL GL view of a Global Ledger Framework that spans ERP data, sub-ledgers, operational records, audit evidence, tax reconciliation, and end reporting.</w:t>
      </w:r>
    </w:p>
    <w:p w14:paraId="221A9D05" w14:textId="77777777" w:rsidR="00A73AF9" w:rsidRDefault="00FC79EF" w:rsidP="006A58EA">
      <w:pPr>
        <w:pStyle w:val="31"/>
      </w:pPr>
      <w:bookmarkStart w:id="23" w:name="_Toc226106154"/>
      <w:bookmarkStart w:id="24" w:name="_Toc236051567"/>
      <w:r>
        <w:t>GL-REQ-000</w:t>
      </w:r>
      <w:r w:rsidR="001F41C5">
        <w:rPr>
          <w:rFonts w:hint="eastAsia"/>
        </w:rPr>
        <w:t>2</w:t>
      </w:r>
      <w:r>
        <w:t xml:space="preserve">  Common use cases</w:t>
      </w:r>
      <w:bookmarkEnd w:id="23"/>
      <w:bookmarkEnd w:id="24"/>
    </w:p>
    <w:p w14:paraId="72068FFF" w14:textId="77777777" w:rsidR="00A73AF9" w:rsidRDefault="00FC79EF" w:rsidP="00CA3CD3">
      <w:r>
        <w:rPr>
          <w:b/>
        </w:rPr>
        <w:t xml:space="preserve">Statement. </w:t>
      </w:r>
      <w:r>
        <w:t xml:space="preserve">The next generation </w:t>
      </w:r>
      <w:r w:rsidRPr="007729AB">
        <w:rPr>
          <w:rFonts w:asciiTheme="majorHAnsi" w:hAnsiTheme="majorHAnsi" w:cstheme="majorHAnsi"/>
          <w:b/>
          <w:bCs/>
        </w:rPr>
        <w:t>XBRL GL Next</w:t>
      </w:r>
      <w:r>
        <w:t xml:space="preserve"> </w:t>
      </w:r>
      <w:r w:rsidRPr="00AA7729">
        <w:rPr>
          <w:b/>
          <w:bCs/>
        </w:rPr>
        <w:t>MUST</w:t>
      </w:r>
      <w:r>
        <w:t xml:space="preserve"> support, at minimum, the following use-case families:</w:t>
      </w:r>
    </w:p>
    <w:p w14:paraId="00CF18E9" w14:textId="77777777" w:rsidR="00A73AF9" w:rsidRPr="00A2584C" w:rsidRDefault="00FC79EF" w:rsidP="00A2584C">
      <w:pPr>
        <w:pStyle w:val="a1"/>
      </w:pPr>
      <w:r w:rsidRPr="00A2584C">
        <w:t>tax audits and financial audits;</w:t>
      </w:r>
    </w:p>
    <w:p w14:paraId="23FB4C15" w14:textId="77777777" w:rsidR="00A73AF9" w:rsidRPr="00A2584C" w:rsidRDefault="00FC79EF" w:rsidP="00A2584C">
      <w:pPr>
        <w:pStyle w:val="a1"/>
      </w:pPr>
      <w:r w:rsidRPr="00A2584C">
        <w:t>recurring tax reporting derived from transaction data, such as VAT or GST;</w:t>
      </w:r>
    </w:p>
    <w:p w14:paraId="7AA28643" w14:textId="77777777" w:rsidR="00A73AF9" w:rsidRPr="00A2584C" w:rsidRDefault="00FC79EF" w:rsidP="00A2584C">
      <w:pPr>
        <w:pStyle w:val="a1"/>
      </w:pPr>
      <w:r w:rsidRPr="00A2584C">
        <w:t>corporate tax and statistical reporting derived from accounting data;</w:t>
      </w:r>
    </w:p>
    <w:p w14:paraId="4805AC5E" w14:textId="77777777" w:rsidR="00A73AF9" w:rsidRPr="00A2584C" w:rsidRDefault="00FC79EF" w:rsidP="00A2584C">
      <w:pPr>
        <w:pStyle w:val="a1"/>
      </w:pPr>
      <w:r w:rsidRPr="00A2584C">
        <w:t>transaction data exchange between business systems during software change; and</w:t>
      </w:r>
    </w:p>
    <w:p w14:paraId="1CB2634C" w14:textId="77777777" w:rsidR="00A73AF9" w:rsidRDefault="00FC79EF" w:rsidP="00A2584C">
      <w:pPr>
        <w:pStyle w:val="a1"/>
      </w:pPr>
      <w:r>
        <w:t>ingestion of source data related to eInvoices and eReceipts;</w:t>
      </w:r>
    </w:p>
    <w:p w14:paraId="02982996" w14:textId="77777777" w:rsidR="00374CA7" w:rsidRDefault="006A77CB">
      <w:pPr>
        <w:pStyle w:val="a1"/>
      </w:pPr>
      <w:r>
        <w:t>data migration, data archival, data integration, consolidation, audit, compliance, and tax reconciliation; and</w:t>
      </w:r>
    </w:p>
    <w:p w14:paraId="22802434" w14:textId="77777777" w:rsidR="00374CA7" w:rsidRDefault="006A77CB">
      <w:pPr>
        <w:pStyle w:val="a1"/>
      </w:pPr>
      <w:r>
        <w:t>reuse of granular data for internal management, operational, statistical, sustainability, and other derived reporting where profiles allow such use.</w:t>
      </w:r>
    </w:p>
    <w:p w14:paraId="28F9A806" w14:textId="77777777" w:rsidR="00A73AF9" w:rsidRDefault="00FC79EF" w:rsidP="007F250F">
      <w:r w:rsidRPr="000C701D">
        <w:rPr>
          <w:b/>
          <w:bCs/>
        </w:rPr>
        <w:t xml:space="preserve">Notes. </w:t>
      </w:r>
      <w:r>
        <w:t xml:space="preserve">Jurisdictions </w:t>
      </w:r>
      <w:r w:rsidRPr="000D0226">
        <w:rPr>
          <w:b/>
          <w:bCs/>
        </w:rPr>
        <w:t>MAY</w:t>
      </w:r>
      <w:r>
        <w:t xml:space="preserve"> provide additional use cases through modules or profiles.</w:t>
      </w:r>
    </w:p>
    <w:p w14:paraId="0CAFC374" w14:textId="77777777" w:rsidR="00A73AF9" w:rsidRDefault="00FC79EF" w:rsidP="006A58EA">
      <w:pPr>
        <w:pStyle w:val="31"/>
      </w:pPr>
      <w:bookmarkStart w:id="25" w:name="_Toc236051568"/>
      <w:r>
        <w:t>GL-REQ-0003  Bridge from transactional standards to reporting and EDI Universal Adapter</w:t>
      </w:r>
      <w:bookmarkEnd w:id="25"/>
    </w:p>
    <w:p w14:paraId="4DE9E160" w14:textId="77777777" w:rsidR="00A73AF9" w:rsidRDefault="00FC79EF" w:rsidP="00CA3CD3">
      <w:r>
        <w:t>Statement. XBRL GL Next MUST provide a generic, holistic, and extensible representation of detailed business and accounting data that can serve as a bridge from transaction-level documents and ERP records to audit, tax, statistical, management, sustainability, and end-reporting disclosures. It MUST be capable of acting as the core semantic data file or dataset in an EDI Universal Adapter pattern, where data from multiple EDI and operational syntaxes is mapped into a common semantic representation and then transformed deterministically to accounting, audit, tax, statistical, or reporting targets.</w:t>
      </w:r>
    </w:p>
    <w:p w14:paraId="20780E79" w14:textId="77777777" w:rsidR="00374CA7" w:rsidRDefault="006A77CB">
      <w:r>
        <w:t>Rationale. XBRL GL Next is not intended to replace purpose-specific transactional standards. It MUST provide a common semantic layer that can represent data originating in such standards and link it unambiguously to accounting entries, ledgers, reconciliations, and reporting taxonomies. In an EDI integration environment, this common semantic layer is the natural core file of a Universal Adapter, because it avoids choosing one transaction syntax as the hub while preserving traceability and semantic equivalen</w:t>
      </w:r>
      <w:r>
        <w:t>ce across syntaxes.</w:t>
      </w:r>
    </w:p>
    <w:p w14:paraId="38CFEF54" w14:textId="77777777" w:rsidR="00374CA7" w:rsidRDefault="006A77CB">
      <w:r>
        <w:t>Notes. Syntax binding definitions SHOULD specify how each source EDI, XML, JSON, CSV, or other syntax locates and maps its physical data elements to the corresponding XBRL GL Next semantic items.</w:t>
      </w:r>
    </w:p>
    <w:p w14:paraId="1C1D4C46" w14:textId="77777777" w:rsidR="00374CA7" w:rsidRDefault="006A77CB">
      <w:pPr>
        <w:pStyle w:val="a1"/>
      </w:pPr>
      <w:r>
        <w:t>Universal Adapter implementations SHOULD preserve source identifiers, source document references, provenance, and validation status so that transformed data remains auditable and reconcilable.</w:t>
      </w:r>
    </w:p>
    <w:p w14:paraId="2B03DC58" w14:textId="77777777" w:rsidR="00A73AF9" w:rsidRDefault="00FC79EF" w:rsidP="006A58EA">
      <w:pPr>
        <w:pStyle w:val="31"/>
      </w:pPr>
      <w:bookmarkStart w:id="26" w:name="_Toc226106156"/>
      <w:bookmarkStart w:id="27" w:name="_Toc236051569"/>
      <w:r>
        <w:t>GL-REQ-000</w:t>
      </w:r>
      <w:r w:rsidR="001F41C5">
        <w:rPr>
          <w:rFonts w:hint="eastAsia"/>
        </w:rPr>
        <w:t>4</w:t>
      </w:r>
      <w:r>
        <w:t xml:space="preserve">  General ledger and subsidiary ledgers</w:t>
      </w:r>
      <w:bookmarkEnd w:id="26"/>
      <w:bookmarkEnd w:id="27"/>
    </w:p>
    <w:p w14:paraId="4E28D750" w14:textId="77777777" w:rsidR="00A73AF9" w:rsidRDefault="00FC79EF" w:rsidP="00CA3CD3">
      <w:r>
        <w:rPr>
          <w:b/>
        </w:rPr>
        <w:t xml:space="preserve">Statement. </w:t>
      </w:r>
      <w:r w:rsidRPr="0054241C">
        <w:rPr>
          <w:rFonts w:asciiTheme="majorHAnsi" w:hAnsiTheme="majorHAnsi" w:cstheme="majorHAnsi"/>
          <w:b/>
          <w:bCs/>
        </w:rPr>
        <w:t>XBRL GL Next</w:t>
      </w:r>
      <w:r>
        <w:t xml:space="preserve"> </w:t>
      </w:r>
      <w:r w:rsidRPr="00AA7729">
        <w:rPr>
          <w:b/>
          <w:bCs/>
        </w:rPr>
        <w:t>MUST</w:t>
      </w:r>
      <w:r>
        <w:t xml:space="preserve"> support representations of:</w:t>
      </w:r>
    </w:p>
    <w:p w14:paraId="0FD8EC83" w14:textId="77777777" w:rsidR="00A73AF9" w:rsidRDefault="00FC79EF" w:rsidP="00A2584C">
      <w:pPr>
        <w:pStyle w:val="a1"/>
      </w:pPr>
      <w:r>
        <w:t>general ledger postings, including journal entries;</w:t>
      </w:r>
    </w:p>
    <w:p w14:paraId="0FF605E8" w14:textId="77777777" w:rsidR="00A73AF9" w:rsidRDefault="00FC79EF" w:rsidP="00A2584C">
      <w:pPr>
        <w:pStyle w:val="a1"/>
      </w:pPr>
      <w:r>
        <w:t>subsidiary ledgers, such as payables, receivables, inventory, and payroll; and</w:t>
      </w:r>
    </w:p>
    <w:p w14:paraId="6C4D3E1D" w14:textId="77777777" w:rsidR="00A73AF9" w:rsidRDefault="00FC79EF" w:rsidP="00A2584C">
      <w:pPr>
        <w:pStyle w:val="a1"/>
      </w:pPr>
      <w:r>
        <w:t>supporting operational objects needed for posting and reconciliation; and</w:t>
      </w:r>
    </w:p>
    <w:p w14:paraId="6A54DE83" w14:textId="77777777" w:rsidR="00374CA7" w:rsidRDefault="006A77CB">
      <w:pPr>
        <w:pStyle w:val="a1"/>
      </w:pPr>
      <w:r>
        <w:t>setup files, master files, transaction files, and status files needed to explain, validate, or reconcile the accounting and operational records.</w:t>
      </w:r>
    </w:p>
    <w:p w14:paraId="54E92AB8" w14:textId="77777777" w:rsidR="00A73AF9" w:rsidRDefault="00FC79EF" w:rsidP="006A58EA">
      <w:pPr>
        <w:pStyle w:val="31"/>
      </w:pPr>
      <w:bookmarkStart w:id="28" w:name="_Toc226106157"/>
      <w:bookmarkStart w:id="29" w:name="_Toc236051570"/>
      <w:r>
        <w:t>GL-REQ-000</w:t>
      </w:r>
      <w:r w:rsidR="001F41C5">
        <w:rPr>
          <w:rFonts w:hint="eastAsia"/>
        </w:rPr>
        <w:t>5</w:t>
      </w:r>
      <w:r>
        <w:t xml:space="preserve">  Chart of accounts capability</w:t>
      </w:r>
      <w:bookmarkEnd w:id="28"/>
      <w:bookmarkEnd w:id="29"/>
    </w:p>
    <w:p w14:paraId="1018BA9A" w14:textId="77777777" w:rsidR="00A73AF9" w:rsidRDefault="00FC79EF" w:rsidP="00CA3CD3">
      <w:r>
        <w:rPr>
          <w:b/>
        </w:rPr>
        <w:t xml:space="preserve">Statement. </w:t>
      </w:r>
      <w:r w:rsidRPr="007729AB">
        <w:rPr>
          <w:rFonts w:asciiTheme="majorHAnsi" w:hAnsiTheme="majorHAnsi" w:cstheme="majorHAnsi"/>
          <w:b/>
          <w:bCs/>
        </w:rPr>
        <w:t>XBRL GL Next</w:t>
      </w:r>
      <w:r>
        <w:t xml:space="preserve"> </w:t>
      </w:r>
      <w:r w:rsidRPr="00AA7729">
        <w:rPr>
          <w:b/>
          <w:bCs/>
        </w:rPr>
        <w:t>MUST</w:t>
      </w:r>
      <w:r>
        <w:t xml:space="preserve"> support representation of account identifiers and account classifications and </w:t>
      </w:r>
      <w:r w:rsidRPr="00AA7729">
        <w:rPr>
          <w:b/>
          <w:bCs/>
        </w:rPr>
        <w:t>MUST</w:t>
      </w:r>
      <w:r>
        <w:t xml:space="preserve"> provide mechanisms to reference standard charts of accounts and local or company-specific charts.</w:t>
      </w:r>
    </w:p>
    <w:p w14:paraId="1FBB4CAF" w14:textId="77777777" w:rsidR="00A73AF9" w:rsidRDefault="00FC79EF" w:rsidP="007F250F">
      <w:r w:rsidRPr="00D124A5">
        <w:rPr>
          <w:b/>
          <w:bCs/>
        </w:rPr>
        <w:t xml:space="preserve">Notes. </w:t>
      </w:r>
      <w:r>
        <w:t xml:space="preserve">Mapping between standard and local charts is expected to be supported by implementations and </w:t>
      </w:r>
      <w:r w:rsidRPr="000D0226">
        <w:rPr>
          <w:b/>
          <w:bCs/>
        </w:rPr>
        <w:t>MAY</w:t>
      </w:r>
      <w:r>
        <w:t xml:space="preserve"> be aided by taxonomy guidance, but the mapping process itself is outside the scope of this document.</w:t>
      </w:r>
    </w:p>
    <w:p w14:paraId="6F79ABE4" w14:textId="77777777" w:rsidR="00A73AF9" w:rsidRDefault="00FC79EF" w:rsidP="006A58EA">
      <w:pPr>
        <w:pStyle w:val="31"/>
      </w:pPr>
      <w:bookmarkStart w:id="30" w:name="_Toc226106158"/>
      <w:bookmarkStart w:id="31" w:name="_Toc236051571"/>
      <w:r>
        <w:t>GL-REQ-000</w:t>
      </w:r>
      <w:r w:rsidR="001F41C5">
        <w:rPr>
          <w:rFonts w:hint="eastAsia"/>
        </w:rPr>
        <w:t>6</w:t>
      </w:r>
      <w:r>
        <w:t xml:space="preserve">  Follow-up objects and classifications</w:t>
      </w:r>
      <w:bookmarkEnd w:id="30"/>
      <w:bookmarkEnd w:id="31"/>
    </w:p>
    <w:p w14:paraId="29C42D42" w14:textId="77777777" w:rsidR="00A73AF9" w:rsidRDefault="00FC79EF" w:rsidP="00CA3CD3">
      <w:r>
        <w:rPr>
          <w:b/>
        </w:rPr>
        <w:t xml:space="preserve">Statement. </w:t>
      </w:r>
      <w:r w:rsidRPr="007729AB">
        <w:rPr>
          <w:rFonts w:asciiTheme="majorHAnsi" w:hAnsiTheme="majorHAnsi" w:cstheme="majorHAnsi"/>
          <w:b/>
          <w:bCs/>
        </w:rPr>
        <w:t>XBRL GL Next</w:t>
      </w:r>
      <w:r>
        <w:t xml:space="preserve"> </w:t>
      </w:r>
      <w:r w:rsidRPr="00AA7729">
        <w:rPr>
          <w:b/>
          <w:bCs/>
        </w:rPr>
        <w:t>MUST</w:t>
      </w:r>
      <w:r>
        <w:t xml:space="preserve"> support standardised classification objects to enable consistent breakdowns and derived reporting, including at least:</w:t>
      </w:r>
    </w:p>
    <w:p w14:paraId="66091850" w14:textId="77777777" w:rsidR="00A73AF9" w:rsidRDefault="00FC79EF" w:rsidP="00A2584C">
      <w:pPr>
        <w:pStyle w:val="a1"/>
      </w:pPr>
      <w:r>
        <w:t>VAT or GST objects, including codes and rates;</w:t>
      </w:r>
    </w:p>
    <w:p w14:paraId="05F69F04" w14:textId="77777777" w:rsidR="00A73AF9" w:rsidRDefault="00FC79EF" w:rsidP="00A2584C">
      <w:pPr>
        <w:pStyle w:val="a1"/>
      </w:pPr>
      <w:r>
        <w:t>statistical objects; and</w:t>
      </w:r>
    </w:p>
    <w:p w14:paraId="613F09C8" w14:textId="77777777" w:rsidR="00A73AF9" w:rsidRDefault="00FC79EF" w:rsidP="00A2584C">
      <w:pPr>
        <w:pStyle w:val="a1"/>
      </w:pPr>
      <w:r>
        <w:t>corporate income tax objects.</w:t>
      </w:r>
    </w:p>
    <w:p w14:paraId="4A6739BD" w14:textId="77777777" w:rsidR="00A73AF9" w:rsidRDefault="00FC79EF" w:rsidP="006A58EA">
      <w:pPr>
        <w:pStyle w:val="31"/>
      </w:pPr>
      <w:bookmarkStart w:id="32" w:name="_Toc226106159"/>
      <w:bookmarkStart w:id="33" w:name="_Toc236051572"/>
      <w:r>
        <w:t>GL-REQ-000</w:t>
      </w:r>
      <w:r w:rsidR="001F41C5">
        <w:rPr>
          <w:rFonts w:hint="eastAsia"/>
        </w:rPr>
        <w:t>7</w:t>
      </w:r>
      <w:r>
        <w:t xml:space="preserve">  Non-financial extensions</w:t>
      </w:r>
      <w:bookmarkEnd w:id="32"/>
      <w:bookmarkEnd w:id="33"/>
    </w:p>
    <w:p w14:paraId="751ED9B4" w14:textId="77777777" w:rsidR="00A73AF9" w:rsidRDefault="00FC79EF" w:rsidP="00CA3CD3">
      <w:r>
        <w:rPr>
          <w:b/>
        </w:rPr>
        <w:t xml:space="preserve">Statement. </w:t>
      </w:r>
      <w:r>
        <w:t xml:space="preserve">The framework </w:t>
      </w:r>
      <w:r w:rsidRPr="00533C3F">
        <w:rPr>
          <w:b/>
          <w:bCs/>
        </w:rPr>
        <w:t>MUST</w:t>
      </w:r>
      <w:r>
        <w:t xml:space="preserve"> allow extensions for non-financial data that can be associated with transactional events, such as selected ESG and payroll data, without breaking compatibility with accounting-only implementations.</w:t>
      </w:r>
    </w:p>
    <w:p w14:paraId="3B92CA9F" w14:textId="77777777" w:rsidR="00A73AF9" w:rsidRPr="00D124A5" w:rsidRDefault="00FC79EF" w:rsidP="00CA3CD3">
      <w:pPr>
        <w:rPr>
          <w:b/>
          <w:bCs/>
        </w:rPr>
      </w:pPr>
      <w:r w:rsidRPr="00D124A5">
        <w:rPr>
          <w:b/>
          <w:bCs/>
        </w:rPr>
        <w:t xml:space="preserve">Notes. </w:t>
      </w:r>
    </w:p>
    <w:p w14:paraId="097415E6" w14:textId="77777777" w:rsidR="00A73AF9" w:rsidRDefault="00FC79EF" w:rsidP="00A2584C">
      <w:pPr>
        <w:pStyle w:val="a1"/>
      </w:pPr>
      <w:r>
        <w:t xml:space="preserve">The framework </w:t>
      </w:r>
      <w:r w:rsidRPr="00533C3F">
        <w:rPr>
          <w:b/>
          <w:bCs/>
        </w:rPr>
        <w:t>MUST</w:t>
      </w:r>
      <w:r>
        <w:t xml:space="preserve"> provide semantically appropriate constructs for common cross-domain objects, including Party and Person, so that implementers do not need to place non-financial meaning into the closest available accounting fields.</w:t>
      </w:r>
    </w:p>
    <w:p w14:paraId="4578CDC1" w14:textId="77777777" w:rsidR="00A73AF9" w:rsidRDefault="00FC79EF" w:rsidP="00A2584C">
      <w:pPr>
        <w:pStyle w:val="a1"/>
      </w:pPr>
      <w:r>
        <w:t xml:space="preserve">Profiles </w:t>
      </w:r>
      <w:r w:rsidRPr="00533C3F">
        <w:rPr>
          <w:b/>
          <w:bCs/>
        </w:rPr>
        <w:t>MAY</w:t>
      </w:r>
      <w:r>
        <w:t xml:space="preserve"> constrain non-financial content for accounting-only deployments.</w:t>
      </w:r>
    </w:p>
    <w:p w14:paraId="467A3D9B" w14:textId="77777777" w:rsidR="00A73AF9" w:rsidRDefault="00FC79EF" w:rsidP="006A58EA">
      <w:pPr>
        <w:pStyle w:val="31"/>
      </w:pPr>
      <w:bookmarkStart w:id="34" w:name="_Toc226106160"/>
      <w:bookmarkStart w:id="35" w:name="_Toc236051573"/>
      <w:r>
        <w:t>GL-REQ-000</w:t>
      </w:r>
      <w:r w:rsidR="001F41C5">
        <w:rPr>
          <w:rFonts w:hint="eastAsia"/>
        </w:rPr>
        <w:t>8</w:t>
      </w:r>
      <w:r>
        <w:t xml:space="preserve">  Joint classifier support</w:t>
      </w:r>
      <w:bookmarkEnd w:id="34"/>
      <w:bookmarkEnd w:id="35"/>
    </w:p>
    <w:p w14:paraId="5A9A2AA4" w14:textId="77777777" w:rsidR="00A73AF9" w:rsidRDefault="00FC79EF" w:rsidP="00CA3CD3">
      <w:r>
        <w:rPr>
          <w:b/>
        </w:rPr>
        <w:t xml:space="preserve">Statement. </w:t>
      </w:r>
      <w:r>
        <w:t xml:space="preserve">The framework </w:t>
      </w:r>
      <w:r w:rsidRPr="00533C3F">
        <w:rPr>
          <w:b/>
          <w:bCs/>
        </w:rPr>
        <w:t>MUST</w:t>
      </w:r>
      <w:r>
        <w:t xml:space="preserve"> support the association of non-financial and person-centric information with transactional events and reporting periods, for example payroll, labour force, accommodation or usage, and environmental measures, without breaking compatibility with accounting-only implementations.</w:t>
      </w:r>
    </w:p>
    <w:p w14:paraId="6762AC6B" w14:textId="77777777" w:rsidR="00A73AF9" w:rsidRDefault="00FC79EF" w:rsidP="006A58EA">
      <w:pPr>
        <w:pStyle w:val="31"/>
      </w:pPr>
      <w:bookmarkStart w:id="36" w:name="_Toc226106161"/>
      <w:bookmarkStart w:id="37" w:name="_Toc236051574"/>
      <w:r>
        <w:t>GL-REQ-000</w:t>
      </w:r>
      <w:r w:rsidR="001F41C5">
        <w:rPr>
          <w:rFonts w:hint="eastAsia"/>
        </w:rPr>
        <w:t>9</w:t>
      </w:r>
      <w:r>
        <w:t xml:space="preserve">  Semantic stability of core concepts</w:t>
      </w:r>
      <w:bookmarkEnd w:id="36"/>
      <w:bookmarkEnd w:id="37"/>
    </w:p>
    <w:p w14:paraId="4F7D72B7" w14:textId="77777777" w:rsidR="00A73AF9" w:rsidRDefault="00FC79EF" w:rsidP="00CA3CD3">
      <w:r>
        <w:rPr>
          <w:b/>
        </w:rPr>
        <w:t xml:space="preserve">Statement. </w:t>
      </w:r>
      <w:r w:rsidRPr="007729AB">
        <w:rPr>
          <w:rFonts w:asciiTheme="majorHAnsi" w:hAnsiTheme="majorHAnsi" w:cstheme="majorHAnsi"/>
          <w:b/>
          <w:bCs/>
        </w:rPr>
        <w:t>XBRL GL Next</w:t>
      </w:r>
      <w:r>
        <w:t xml:space="preserve"> </w:t>
      </w:r>
      <w:r w:rsidRPr="00533C3F">
        <w:rPr>
          <w:b/>
          <w:bCs/>
        </w:rPr>
        <w:t>MUST</w:t>
      </w:r>
      <w:r>
        <w:t xml:space="preserve"> define a set of core concepts whose meanings are stable and domain-independent, so that the same concept can be used consistently across accounting entries, business transactions, and statistical reporting without semantic reinterpretation.</w:t>
      </w:r>
    </w:p>
    <w:p w14:paraId="1AA6BB43" w14:textId="77777777" w:rsidR="00A73AF9" w:rsidRDefault="00FC79EF" w:rsidP="006A58EA">
      <w:pPr>
        <w:pStyle w:val="31"/>
      </w:pPr>
      <w:bookmarkStart w:id="38" w:name="_Toc226106162"/>
      <w:bookmarkStart w:id="39" w:name="_Toc236051575"/>
      <w:r>
        <w:t>GL-REQ-00</w:t>
      </w:r>
      <w:r w:rsidR="001F41C5">
        <w:rPr>
          <w:rFonts w:hint="eastAsia"/>
        </w:rPr>
        <w:t>10</w:t>
      </w:r>
      <w:r>
        <w:t xml:space="preserve">  First-class party and person identification</w:t>
      </w:r>
      <w:bookmarkEnd w:id="38"/>
      <w:bookmarkEnd w:id="39"/>
    </w:p>
    <w:p w14:paraId="096AB895" w14:textId="77777777" w:rsidR="00A73AF9" w:rsidRDefault="00FC79EF" w:rsidP="00CA3CD3">
      <w:r>
        <w:rPr>
          <w:b/>
        </w:rPr>
        <w:t xml:space="preserve">Statement. </w:t>
      </w:r>
      <w:r w:rsidRPr="007729AB">
        <w:rPr>
          <w:rFonts w:asciiTheme="majorHAnsi" w:hAnsiTheme="majorHAnsi" w:cstheme="majorHAnsi"/>
          <w:b/>
          <w:bCs/>
        </w:rPr>
        <w:t>XBRL GL Next</w:t>
      </w:r>
      <w:r>
        <w:t xml:space="preserve"> </w:t>
      </w:r>
      <w:r w:rsidRPr="00533C3F">
        <w:rPr>
          <w:b/>
          <w:bCs/>
        </w:rPr>
        <w:t>MUST</w:t>
      </w:r>
      <w:r>
        <w:t xml:space="preserve"> provide first-class Party and Person identification constructs supporting:</w:t>
      </w:r>
    </w:p>
    <w:p w14:paraId="5E37EB4B" w14:textId="77777777" w:rsidR="00A73AF9" w:rsidRDefault="00FC79EF" w:rsidP="00A2584C">
      <w:pPr>
        <w:pStyle w:val="a1"/>
      </w:pPr>
      <w:r>
        <w:t>multiple identifier types per party or person;</w:t>
      </w:r>
    </w:p>
    <w:p w14:paraId="224A7ACF" w14:textId="77777777" w:rsidR="00A73AF9" w:rsidRDefault="00FC79EF" w:rsidP="00A2584C">
      <w:pPr>
        <w:pStyle w:val="a1"/>
      </w:pPr>
      <w:r>
        <w:t>issuing authority, including authority identifiers and names;</w:t>
      </w:r>
    </w:p>
    <w:p w14:paraId="1E561385" w14:textId="77777777" w:rsidR="00A73AF9" w:rsidRDefault="00FC79EF" w:rsidP="00A2584C">
      <w:pPr>
        <w:pStyle w:val="a1"/>
      </w:pPr>
      <w:r>
        <w:t>validity or period-of-use and status where applicable; and</w:t>
      </w:r>
    </w:p>
    <w:p w14:paraId="67379142" w14:textId="77777777" w:rsidR="00A73AF9" w:rsidRDefault="00FC79EF" w:rsidP="00A2584C">
      <w:pPr>
        <w:pStyle w:val="a1"/>
      </w:pPr>
      <w:r>
        <w:t>privacy-minimising patterns, such as pseudonymous identifiers and controlled disclosure through profiles.</w:t>
      </w:r>
    </w:p>
    <w:p w14:paraId="59CC76CE" w14:textId="77777777" w:rsidR="00A73AF9" w:rsidRDefault="00FC79EF" w:rsidP="007F250F">
      <w:r w:rsidRPr="00D124A5">
        <w:rPr>
          <w:b/>
          <w:bCs/>
        </w:rPr>
        <w:t xml:space="preserve">Notes. </w:t>
      </w:r>
      <w:r>
        <w:t xml:space="preserve">Person-centric reporting </w:t>
      </w:r>
      <w:r w:rsidRPr="00533C3F">
        <w:rPr>
          <w:b/>
          <w:bCs/>
        </w:rPr>
        <w:t>MUST</w:t>
      </w:r>
      <w:r>
        <w:t xml:space="preserve"> be possible without using financial-document identifier fields or verification metadata fields to store personal attributes.</w:t>
      </w:r>
    </w:p>
    <w:p w14:paraId="13F690E9" w14:textId="77777777" w:rsidR="00A73AF9" w:rsidRDefault="00FC79EF" w:rsidP="006A58EA">
      <w:pPr>
        <w:pStyle w:val="31"/>
      </w:pPr>
      <w:bookmarkStart w:id="40" w:name="_Toc226106163"/>
      <w:bookmarkStart w:id="41" w:name="_Toc236051576"/>
      <w:r>
        <w:t>GL-REQ-001</w:t>
      </w:r>
      <w:r w:rsidR="001F41C5">
        <w:rPr>
          <w:rFonts w:hint="eastAsia"/>
        </w:rPr>
        <w:t>1</w:t>
      </w:r>
      <w:r>
        <w:t xml:space="preserve">  Interoperable extension mechanism for domain attributes</w:t>
      </w:r>
      <w:bookmarkEnd w:id="40"/>
      <w:bookmarkEnd w:id="41"/>
    </w:p>
    <w:p w14:paraId="7521E67A" w14:textId="77777777" w:rsidR="00A73AF9" w:rsidRDefault="00FC79EF" w:rsidP="00CA3CD3">
      <w:r>
        <w:rPr>
          <w:b/>
        </w:rPr>
        <w:t xml:space="preserve">Statement. </w:t>
      </w:r>
      <w:r>
        <w:t xml:space="preserve">The framework </w:t>
      </w:r>
      <w:r w:rsidRPr="00533C3F">
        <w:rPr>
          <w:b/>
          <w:bCs/>
        </w:rPr>
        <w:t>MUST</w:t>
      </w:r>
      <w:r>
        <w:t xml:space="preserve"> define a clear, interoperable extension mechanism that enables domain-specific attributes to be added explicitly, for example in tourism, labour, or water usage, while preserving semantic compatibility and machine-processable identification of extensions.</w:t>
      </w:r>
    </w:p>
    <w:p w14:paraId="3093BA20" w14:textId="77777777" w:rsidR="00A73AF9" w:rsidRDefault="00FC79EF" w:rsidP="007F250F">
      <w:r w:rsidRPr="00D96EAC">
        <w:rPr>
          <w:b/>
          <w:bCs/>
        </w:rPr>
        <w:t xml:space="preserve">Notes. </w:t>
      </w:r>
      <w:r>
        <w:t xml:space="preserve">Extensions </w:t>
      </w:r>
      <w:r w:rsidRPr="000D0226">
        <w:rPr>
          <w:b/>
          <w:bCs/>
        </w:rPr>
        <w:t>SHOULD</w:t>
      </w:r>
      <w:r>
        <w:t xml:space="preserve"> be expressible as aligned extensions where cross-jurisdiction reuse is expected, and as distinct extensions where they are programme-specific.</w:t>
      </w:r>
    </w:p>
    <w:p w14:paraId="2E58355E" w14:textId="77777777" w:rsidR="00A73AF9" w:rsidRDefault="00FC79EF" w:rsidP="006A58EA">
      <w:pPr>
        <w:pStyle w:val="31"/>
      </w:pPr>
      <w:bookmarkStart w:id="42" w:name="_Toc226106164"/>
      <w:bookmarkStart w:id="43" w:name="_Toc236051577"/>
      <w:r>
        <w:t>GL-REQ-001</w:t>
      </w:r>
      <w:r w:rsidR="001F41C5">
        <w:rPr>
          <w:rFonts w:hint="eastAsia"/>
        </w:rPr>
        <w:t>2</w:t>
      </w:r>
      <w:r>
        <w:t xml:space="preserve">  Classifier support using type and description</w:t>
      </w:r>
      <w:bookmarkEnd w:id="42"/>
      <w:bookmarkEnd w:id="43"/>
    </w:p>
    <w:p w14:paraId="09042587" w14:textId="77777777" w:rsidR="00A73AF9" w:rsidRDefault="00FC79EF" w:rsidP="00CA3CD3">
      <w:r>
        <w:rPr>
          <w:b/>
        </w:rPr>
        <w:t xml:space="preserve">Statement. </w:t>
      </w:r>
      <w:r>
        <w:t xml:space="preserve">The framework </w:t>
      </w:r>
      <w:r w:rsidRPr="008150DD">
        <w:rPr>
          <w:b/>
          <w:bCs/>
        </w:rPr>
        <w:t>MUST</w:t>
      </w:r>
      <w:r>
        <w:t xml:space="preserve"> support a consistent modelling pattern for attaching classifier references and human-readable explanation to key objects, including accounts, sub-accounts, headers, parties, and identifiers. This pattern </w:t>
      </w:r>
      <w:r w:rsidRPr="008150DD">
        <w:rPr>
          <w:b/>
          <w:bCs/>
        </w:rPr>
        <w:t>MUST</w:t>
      </w:r>
      <w:r>
        <w:t xml:space="preserve"> include support for both:</w:t>
      </w:r>
    </w:p>
    <w:p w14:paraId="7F205F5E" w14:textId="77777777" w:rsidR="00A73AF9" w:rsidRDefault="00FC79EF" w:rsidP="00A2584C">
      <w:pPr>
        <w:pStyle w:val="a1"/>
      </w:pPr>
      <w:r>
        <w:t>a coded or referenced Type classifier; and</w:t>
      </w:r>
    </w:p>
    <w:p w14:paraId="17F78340" w14:textId="77777777" w:rsidR="00A73AF9" w:rsidRDefault="00FC79EF" w:rsidP="00A2584C">
      <w:pPr>
        <w:pStyle w:val="a1"/>
      </w:pPr>
      <w:r>
        <w:t>a free-text Description.</w:t>
      </w:r>
    </w:p>
    <w:p w14:paraId="0D72E986" w14:textId="77777777" w:rsidR="00A73AF9" w:rsidRDefault="00FC79EF" w:rsidP="007F250F">
      <w:r w:rsidRPr="00D96EAC">
        <w:rPr>
          <w:b/>
          <w:bCs/>
        </w:rPr>
        <w:t xml:space="preserve">Notes. </w:t>
      </w:r>
      <w:r>
        <w:t>This requirement is intended to reduce overloading of unrelated fields when implementations need to reference classifiers consistently.</w:t>
      </w:r>
    </w:p>
    <w:p w14:paraId="0C7560CC" w14:textId="77777777" w:rsidR="00A73AF9" w:rsidRDefault="004B17F1" w:rsidP="00653765">
      <w:pPr>
        <w:pStyle w:val="21"/>
      </w:pPr>
      <w:bookmarkStart w:id="44" w:name="_Toc226106165"/>
      <w:bookmarkStart w:id="45" w:name="_Toc236051578"/>
      <w:r>
        <w:rPr>
          <w:rFonts w:hint="eastAsia"/>
        </w:rPr>
        <w:t>7.</w:t>
      </w:r>
      <w:r w:rsidR="00501084">
        <w:rPr>
          <w:rFonts w:hint="eastAsia"/>
        </w:rPr>
        <w:t xml:space="preserve">3. </w:t>
      </w:r>
      <w:r w:rsidR="00501084">
        <w:t>Document structure requirements</w:t>
      </w:r>
      <w:bookmarkEnd w:id="44"/>
      <w:bookmarkEnd w:id="45"/>
    </w:p>
    <w:p w14:paraId="0E0F1E8C" w14:textId="77777777" w:rsidR="00A73AF9" w:rsidRDefault="00FC79EF" w:rsidP="00CA3CD3">
      <w:r>
        <w:t>These requirements define how granular data is to be organised so that it remains intelligible, traceable, and suitable for deterministic transformation across use cases.</w:t>
      </w:r>
    </w:p>
    <w:p w14:paraId="75138951" w14:textId="77777777" w:rsidR="00A73AF9" w:rsidRDefault="00FC79EF" w:rsidP="006A58EA">
      <w:pPr>
        <w:pStyle w:val="31"/>
      </w:pPr>
      <w:bookmarkStart w:id="46" w:name="_Toc236051579"/>
      <w:r>
        <w:t>GL-REQ-0101  Core structure centred on journal entries and source business events</w:t>
      </w:r>
      <w:bookmarkEnd w:id="46"/>
    </w:p>
    <w:p w14:paraId="0987EBEE" w14:textId="77777777" w:rsidR="00A73AF9" w:rsidRDefault="00FC79EF" w:rsidP="00CA3CD3">
      <w:r>
        <w:t>Statement. XBRL GL Next MUST support a core set of information structures covering source business events or documents, accounting books, and derived reporting contexts. Journal entries remain the core accounting structure, but source business events and operational records MUST be first-class structures so that the framework can support consistent linkage and traceability from first entry through end reporting.</w:t>
      </w:r>
    </w:p>
    <w:p w14:paraId="3E72B48C" w14:textId="77777777" w:rsidR="00A73AF9" w:rsidRDefault="00FC79EF" w:rsidP="00CA3CD3">
      <w:r>
        <w:rPr>
          <w:b/>
        </w:rPr>
        <w:t xml:space="preserve">Notes. </w:t>
      </w:r>
      <w:r>
        <w:t xml:space="preserve">The framework </w:t>
      </w:r>
      <w:r w:rsidRPr="008150DD">
        <w:rPr>
          <w:b/>
          <w:bCs/>
        </w:rPr>
        <w:t>MUST</w:t>
      </w:r>
      <w:r>
        <w:t>, at minimum, support the following structural areas:</w:t>
      </w:r>
    </w:p>
    <w:p w14:paraId="51852358" w14:textId="77777777" w:rsidR="00374CA7" w:rsidRDefault="006A77CB">
      <w:r>
        <w:t>The framework SHOULD represent information as maintained in accounting and operational systems and SHOULD avoid requiring calculated fields as primary source facts unless such values are stored source-system facts or are needed for explicit validation, reconciliation, or reporting profiles.</w:t>
      </w:r>
    </w:p>
    <w:p w14:paraId="7BA9C18E" w14:textId="77777777" w:rsidR="00A73AF9" w:rsidRDefault="00FC79EF" w:rsidP="00A2584C">
      <w:pPr>
        <w:pStyle w:val="a1"/>
      </w:pPr>
      <w:r w:rsidRPr="007F250F">
        <w:rPr>
          <w:b/>
          <w:bCs/>
        </w:rPr>
        <w:t>Report document structure (rep</w:t>
      </w:r>
      <w:r>
        <w:t xml:space="preserve">): a consistent report document structure comprising Document, Entity, and Header or Detail aspects. Document </w:t>
      </w:r>
      <w:r w:rsidRPr="009657AF">
        <w:rPr>
          <w:b/>
          <w:bCs/>
        </w:rPr>
        <w:t>MUST</w:t>
      </w:r>
      <w:r>
        <w:t xml:space="preserve"> capture report context metadata such as report type and data source or provenance. Entity </w:t>
      </w:r>
      <w:r w:rsidRPr="009657AF">
        <w:rPr>
          <w:b/>
          <w:bCs/>
        </w:rPr>
        <w:t>MUST</w:t>
      </w:r>
      <w:r>
        <w:t xml:space="preserve"> identify the reporting entity and its accounting context. Header and Detail content </w:t>
      </w:r>
      <w:r w:rsidRPr="009657AF">
        <w:rPr>
          <w:b/>
          <w:bCs/>
        </w:rPr>
        <w:t>MUST</w:t>
      </w:r>
      <w:r>
        <w:t xml:space="preserve"> be linkable to the relevant Document and Entity context.</w:t>
      </w:r>
    </w:p>
    <w:p w14:paraId="3A735594" w14:textId="77777777" w:rsidR="00A73AF9" w:rsidRDefault="00FC79EF" w:rsidP="00A2584C">
      <w:pPr>
        <w:pStyle w:val="a1"/>
      </w:pPr>
      <w:r w:rsidRPr="007F250F">
        <w:rPr>
          <w:b/>
          <w:bCs/>
        </w:rPr>
        <w:t>Accounting books and journal entries (cor):</w:t>
      </w:r>
      <w:r>
        <w:t xml:space="preserve"> accounting books, including at least the daily journal, trial balance, general ledger, accounts payable and accounts receivable ledgers, related adjustments, and cash application or cash payment transactions.</w:t>
      </w:r>
    </w:p>
    <w:p w14:paraId="75A6E54E" w14:textId="77777777" w:rsidR="00A73AF9" w:rsidRDefault="00FC79EF" w:rsidP="00A2584C">
      <w:pPr>
        <w:pStyle w:val="a1"/>
      </w:pPr>
      <w:r w:rsidRPr="007F250F">
        <w:rPr>
          <w:b/>
          <w:bCs/>
        </w:rPr>
        <w:t>Business transactions and documents (btx):</w:t>
      </w:r>
      <w:r>
        <w:t xml:space="preserve"> business documents and transactions, including at least order or purchase, shipment or logistics, invoicing, and payments. A business document structure </w:t>
      </w:r>
      <w:r w:rsidRPr="009657AF">
        <w:rPr>
          <w:b/>
          <w:bCs/>
        </w:rPr>
        <w:t>MUST</w:t>
      </w:r>
      <w:r>
        <w:t xml:space="preserve"> support at least a document header, document-level tax breakdown, and line items.</w:t>
      </w:r>
    </w:p>
    <w:p w14:paraId="1EB7D9AC" w14:textId="77777777" w:rsidR="00A73AF9" w:rsidRDefault="00FC79EF" w:rsidP="00A2584C">
      <w:pPr>
        <w:pStyle w:val="a1"/>
      </w:pPr>
      <w:r w:rsidRPr="007F250F">
        <w:rPr>
          <w:b/>
          <w:bCs/>
        </w:rPr>
        <w:t>Multi-currency (muc):</w:t>
      </w:r>
      <w:r>
        <w:t xml:space="preserve"> multi-currency representation for both business documents or transactions and accounting books.</w:t>
      </w:r>
    </w:p>
    <w:p w14:paraId="0E266A89" w14:textId="77777777" w:rsidR="00A73AF9" w:rsidRDefault="00FC79EF" w:rsidP="00A2584C">
      <w:pPr>
        <w:pStyle w:val="a1"/>
      </w:pPr>
      <w:r w:rsidRPr="007F250F">
        <w:rPr>
          <w:b/>
          <w:bCs/>
        </w:rPr>
        <w:t>Segment classification (bus):</w:t>
      </w:r>
      <w:r>
        <w:t xml:space="preserve"> business segment and accounting segment classification of transactions and balances.</w:t>
      </w:r>
    </w:p>
    <w:p w14:paraId="72D1D572" w14:textId="77777777" w:rsidR="00A73AF9" w:rsidRDefault="00FC79EF" w:rsidP="00A2584C">
      <w:pPr>
        <w:pStyle w:val="a1"/>
      </w:pPr>
      <w:r w:rsidRPr="007F250F">
        <w:rPr>
          <w:b/>
          <w:bCs/>
        </w:rPr>
        <w:t>Audit trail and activity logging</w:t>
      </w:r>
      <w:r w:rsidR="007F250F">
        <w:rPr>
          <w:rFonts w:eastAsiaTheme="minorEastAsia" w:hint="eastAsia"/>
          <w:b/>
          <w:bCs/>
        </w:rPr>
        <w:t xml:space="preserve"> (aud)</w:t>
      </w:r>
      <w:r w:rsidRPr="007F250F">
        <w:rPr>
          <w:b/>
          <w:bCs/>
        </w:rPr>
        <w:t>:</w:t>
      </w:r>
      <w:r>
        <w:t xml:space="preserve"> system user activity logging sufficient to track creation, modification, approval, and transmission events for audit-trail purposes.</w:t>
      </w:r>
    </w:p>
    <w:p w14:paraId="76F661C9" w14:textId="77777777" w:rsidR="00A73AF9" w:rsidRDefault="00FC79EF" w:rsidP="00A2584C">
      <w:pPr>
        <w:pStyle w:val="a1"/>
      </w:pPr>
      <w:r w:rsidRPr="007F250F">
        <w:rPr>
          <w:b/>
          <w:bCs/>
        </w:rPr>
        <w:t xml:space="preserve">Roll-up and drill-down to external reporting (lnk): </w:t>
      </w:r>
      <w:r>
        <w:t>linkage structures supporting drill-down and roll-up between transactional detail and summarised financial statements, including mappings to and from annual report structures such as the balance sheet and profit and loss statement.</w:t>
      </w:r>
    </w:p>
    <w:p w14:paraId="65124119" w14:textId="77777777" w:rsidR="00A73AF9" w:rsidRDefault="00FC79EF" w:rsidP="00A2584C">
      <w:pPr>
        <w:pStyle w:val="a1"/>
      </w:pPr>
      <w:r w:rsidRPr="007F250F">
        <w:rPr>
          <w:b/>
          <w:bCs/>
        </w:rPr>
        <w:t>Statistical and quantitative records (sta):</w:t>
      </w:r>
      <w:r>
        <w:t xml:space="preserve"> statistical records associated with transactions and periods, including work time, payment-related statistics, and environmental or ESG measures where applicable.</w:t>
      </w:r>
    </w:p>
    <w:p w14:paraId="08583746" w14:textId="77777777" w:rsidR="00A73AF9" w:rsidRDefault="00FC79EF" w:rsidP="00A2584C">
      <w:pPr>
        <w:pStyle w:val="a1"/>
      </w:pPr>
      <w:r w:rsidRPr="007F250F">
        <w:rPr>
          <w:b/>
          <w:bCs/>
        </w:rPr>
        <w:t>Header and detail alignment:</w:t>
      </w:r>
      <w:r>
        <w:t xml:space="preserve"> a consistent two-level structure in which entryHeader and entryDetail, transactionHeader and transactionDetail, and reportHeader and reportDetail are specialisations of common abstract classes Header and Detail.</w:t>
      </w:r>
    </w:p>
    <w:p w14:paraId="3B4D2E14" w14:textId="77777777" w:rsidR="00A73AF9" w:rsidRDefault="00FC79EF" w:rsidP="006A58EA">
      <w:pPr>
        <w:pStyle w:val="31"/>
      </w:pPr>
      <w:bookmarkStart w:id="47" w:name="_Toc226106167"/>
      <w:bookmarkStart w:id="48" w:name="_Toc236051580"/>
      <w:r>
        <w:t>GL-REQ-0102  Identifiers</w:t>
      </w:r>
      <w:bookmarkEnd w:id="47"/>
      <w:bookmarkEnd w:id="48"/>
    </w:p>
    <w:p w14:paraId="1AED9135" w14:textId="77777777" w:rsidR="00A73AF9" w:rsidRDefault="00FC79EF" w:rsidP="00CA3CD3">
      <w:r>
        <w:rPr>
          <w:b/>
        </w:rPr>
        <w:t xml:space="preserve">Statement. </w:t>
      </w:r>
      <w:r>
        <w:t xml:space="preserve">The taxonomy and instance formats </w:t>
      </w:r>
      <w:r w:rsidRPr="009657AF">
        <w:rPr>
          <w:b/>
          <w:bCs/>
        </w:rPr>
        <w:t>MUST</w:t>
      </w:r>
      <w:r>
        <w:t xml:space="preserve"> provide identifiers sufficient to:</w:t>
      </w:r>
    </w:p>
    <w:p w14:paraId="26E84CDC" w14:textId="77777777" w:rsidR="00A73AF9" w:rsidRDefault="00FC79EF" w:rsidP="00A2584C">
      <w:pPr>
        <w:pStyle w:val="a1"/>
      </w:pPr>
      <w:r>
        <w:t>unambiguously refer to an entry and its lines;</w:t>
      </w:r>
    </w:p>
    <w:p w14:paraId="38D96D03" w14:textId="77777777" w:rsidR="00A73AF9" w:rsidRDefault="00FC79EF" w:rsidP="00A2584C">
      <w:pPr>
        <w:pStyle w:val="a1"/>
      </w:pPr>
      <w:r>
        <w:t>support cross-references between entries and source documents;</w:t>
      </w:r>
    </w:p>
    <w:p w14:paraId="0837E4CF" w14:textId="77777777" w:rsidR="00A73AF9" w:rsidRDefault="00FC79EF" w:rsidP="00A2584C">
      <w:pPr>
        <w:pStyle w:val="a1"/>
      </w:pPr>
      <w:r>
        <w:t>support de-duplication and audit-trail requirements; and</w:t>
      </w:r>
    </w:p>
    <w:p w14:paraId="63518F12" w14:textId="77777777" w:rsidR="00A73AF9" w:rsidRDefault="00FC79EF" w:rsidP="00A2584C">
      <w:pPr>
        <w:pStyle w:val="a1"/>
      </w:pPr>
      <w:r>
        <w:t>represent party or person identifiers and their issuing authorities without requiring use of document-centric identifiers.</w:t>
      </w:r>
    </w:p>
    <w:p w14:paraId="4AEA9661" w14:textId="77777777" w:rsidR="00A73AF9" w:rsidRDefault="00FC79EF" w:rsidP="006A58EA">
      <w:pPr>
        <w:pStyle w:val="31"/>
      </w:pPr>
      <w:bookmarkStart w:id="49" w:name="_Toc226106168"/>
      <w:bookmarkStart w:id="50" w:name="_Toc236051581"/>
      <w:r>
        <w:t>GL-REQ-0103  Dates and periods</w:t>
      </w:r>
      <w:bookmarkEnd w:id="49"/>
      <w:bookmarkEnd w:id="50"/>
    </w:p>
    <w:p w14:paraId="2497F636" w14:textId="77777777" w:rsidR="00A73AF9" w:rsidRDefault="00FC79EF" w:rsidP="00CA3CD3">
      <w:r>
        <w:rPr>
          <w:b/>
        </w:rPr>
        <w:t xml:space="preserve">Statement. </w:t>
      </w:r>
      <w:r w:rsidRPr="007729AB">
        <w:rPr>
          <w:rFonts w:asciiTheme="majorHAnsi" w:hAnsiTheme="majorHAnsi" w:cstheme="majorHAnsi"/>
          <w:b/>
          <w:bCs/>
        </w:rPr>
        <w:t>XBRL GL Next</w:t>
      </w:r>
      <w:r>
        <w:t xml:space="preserve"> </w:t>
      </w:r>
      <w:r w:rsidRPr="009657AF">
        <w:rPr>
          <w:b/>
          <w:bCs/>
        </w:rPr>
        <w:t>MUST</w:t>
      </w:r>
      <w:r>
        <w:t xml:space="preserve"> support the representation of dates needed for accounting and reporting, including transaction date, posting date, and document date where applicable, and </w:t>
      </w:r>
      <w:r w:rsidRPr="009657AF">
        <w:rPr>
          <w:b/>
          <w:bCs/>
        </w:rPr>
        <w:t>MUST</w:t>
      </w:r>
      <w:r>
        <w:t xml:space="preserve"> support the representation of reporting periods.</w:t>
      </w:r>
    </w:p>
    <w:p w14:paraId="74CD2977" w14:textId="77777777" w:rsidR="00A73AF9" w:rsidRDefault="00FC79EF" w:rsidP="006A58EA">
      <w:pPr>
        <w:pStyle w:val="31"/>
      </w:pPr>
      <w:bookmarkStart w:id="51" w:name="_Toc226106169"/>
      <w:bookmarkStart w:id="52" w:name="_Toc236051582"/>
      <w:r>
        <w:t>GL-REQ-0104  Amounts, currencies, quantities, and monetary totals</w:t>
      </w:r>
      <w:bookmarkEnd w:id="51"/>
      <w:bookmarkEnd w:id="52"/>
    </w:p>
    <w:p w14:paraId="7DBCAEBE" w14:textId="77777777" w:rsidR="00A73AF9" w:rsidRDefault="00FC79EF" w:rsidP="00CA3CD3">
      <w:r>
        <w:rPr>
          <w:b/>
        </w:rPr>
        <w:t xml:space="preserve">Statement. </w:t>
      </w:r>
      <w:r w:rsidRPr="007729AB">
        <w:rPr>
          <w:rFonts w:asciiTheme="majorHAnsi" w:hAnsiTheme="majorHAnsi" w:cstheme="majorHAnsi"/>
          <w:b/>
          <w:bCs/>
        </w:rPr>
        <w:t>XBRL GL Next</w:t>
      </w:r>
      <w:r>
        <w:t xml:space="preserve"> </w:t>
      </w:r>
      <w:r w:rsidRPr="0099591E">
        <w:rPr>
          <w:b/>
          <w:bCs/>
        </w:rPr>
        <w:t>MUST</w:t>
      </w:r>
      <w:r>
        <w:t xml:space="preserve"> support:</w:t>
      </w:r>
    </w:p>
    <w:p w14:paraId="4A889A3F" w14:textId="77777777" w:rsidR="00A73AF9" w:rsidRDefault="00FC79EF" w:rsidP="00A2584C">
      <w:pPr>
        <w:pStyle w:val="a1"/>
      </w:pPr>
      <w:r>
        <w:t>monetary amounts with associated currency identifiers;</w:t>
      </w:r>
    </w:p>
    <w:p w14:paraId="75923A06" w14:textId="77777777" w:rsidR="00A73AF9" w:rsidRDefault="00FC79EF" w:rsidP="00A2584C">
      <w:pPr>
        <w:pStyle w:val="a1"/>
      </w:pPr>
      <w:r>
        <w:t>quantities with units of measure;</w:t>
      </w:r>
    </w:p>
    <w:p w14:paraId="05C901E7" w14:textId="77777777" w:rsidR="00A73AF9" w:rsidRDefault="00FC79EF" w:rsidP="00A2584C">
      <w:pPr>
        <w:pStyle w:val="a1"/>
      </w:pPr>
      <w:r>
        <w:t>multiple monetary amounts for a single economic event where required, for example transaction currency and local or reporting currency;</w:t>
      </w:r>
    </w:p>
    <w:p w14:paraId="0B5AA901" w14:textId="77777777" w:rsidR="00A73AF9" w:rsidRDefault="00FC79EF" w:rsidP="00A2584C">
      <w:pPr>
        <w:pStyle w:val="a1"/>
      </w:pPr>
      <w:r>
        <w:t>multiple monetary amounts for different aspects of a single economic event where required, for example line extension amount, gross amount, tax amount, allowance or charge amounts, and header totals; and</w:t>
      </w:r>
    </w:p>
    <w:p w14:paraId="301233AD" w14:textId="77777777" w:rsidR="00A73AF9" w:rsidRDefault="00FC79EF" w:rsidP="00A2584C">
      <w:pPr>
        <w:pStyle w:val="a1"/>
      </w:pPr>
      <w:r>
        <w:t>subtotal and total monetary amounts at appropriate aggregation levels, including line totals, taxable amounts, tax amounts by tax category or type, paid amounts, and payable amounts.</w:t>
      </w:r>
    </w:p>
    <w:p w14:paraId="4555430C" w14:textId="77777777" w:rsidR="00A73AF9" w:rsidRDefault="00FC79EF" w:rsidP="006A58EA">
      <w:pPr>
        <w:pStyle w:val="31"/>
      </w:pPr>
      <w:bookmarkStart w:id="53" w:name="_Toc226106170"/>
      <w:bookmarkStart w:id="54" w:name="_Toc236051583"/>
      <w:r>
        <w:t>GL-REQ-0105  Tax modelling</w:t>
      </w:r>
      <w:bookmarkEnd w:id="53"/>
      <w:bookmarkEnd w:id="54"/>
    </w:p>
    <w:p w14:paraId="72F9FCF9" w14:textId="77777777" w:rsidR="00A73AF9" w:rsidRDefault="00FC79EF" w:rsidP="00CA3CD3">
      <w:r>
        <w:rPr>
          <w:b/>
        </w:rPr>
        <w:t xml:space="preserve">Statement. </w:t>
      </w:r>
      <w:r w:rsidRPr="007729AB">
        <w:rPr>
          <w:rFonts w:asciiTheme="majorHAnsi" w:hAnsiTheme="majorHAnsi" w:cstheme="majorHAnsi"/>
          <w:b/>
          <w:bCs/>
        </w:rPr>
        <w:t>XBRL GL Next</w:t>
      </w:r>
      <w:r>
        <w:t xml:space="preserve"> </w:t>
      </w:r>
      <w:r w:rsidRPr="0099591E">
        <w:rPr>
          <w:b/>
          <w:bCs/>
        </w:rPr>
        <w:t>MUST</w:t>
      </w:r>
      <w:r>
        <w:t xml:space="preserve"> support explicit modelling of tax-related information needed for derived reporting, including VAT or GST and withholding tax where applicable, together with tax category or treatment, rates, and breakdowns sufficient for jurisdictional reporting modules.</w:t>
      </w:r>
    </w:p>
    <w:p w14:paraId="7B6ABF95" w14:textId="77777777" w:rsidR="00A73AF9" w:rsidRDefault="00FC79EF" w:rsidP="006A58EA">
      <w:pPr>
        <w:pStyle w:val="31"/>
      </w:pPr>
      <w:bookmarkStart w:id="55" w:name="_Toc226106171"/>
      <w:bookmarkStart w:id="56" w:name="_Toc236051584"/>
      <w:r>
        <w:t>GL-REQ-0106  Source-document linkage</w:t>
      </w:r>
      <w:bookmarkEnd w:id="55"/>
      <w:bookmarkEnd w:id="56"/>
    </w:p>
    <w:p w14:paraId="4944C352" w14:textId="77777777" w:rsidR="00A73AF9" w:rsidRDefault="00FC79EF" w:rsidP="00CA3CD3">
      <w:r>
        <w:t>Statement. XBRL GL Next MUST support linking to source documents and source-system records, such as invoices, receipts, bank statements, purchase orders, master records, status records, and operational events, and MUST support traceability from entry lines to originating source data when available.</w:t>
      </w:r>
    </w:p>
    <w:p w14:paraId="6E05F4EE" w14:textId="77777777" w:rsidR="00A73AF9" w:rsidRDefault="00FC79EF" w:rsidP="006A58EA">
      <w:pPr>
        <w:pStyle w:val="31"/>
      </w:pPr>
      <w:bookmarkStart w:id="57" w:name="_Toc226106172"/>
      <w:bookmarkStart w:id="58" w:name="_Toc236051585"/>
      <w:r>
        <w:t>GL-REQ-0107  Validation and data quality hooks</w:t>
      </w:r>
      <w:bookmarkEnd w:id="57"/>
      <w:bookmarkEnd w:id="58"/>
    </w:p>
    <w:p w14:paraId="75924DFC" w14:textId="77777777" w:rsidR="00A73AF9" w:rsidRDefault="00FC79EF" w:rsidP="00CA3CD3">
      <w:r>
        <w:rPr>
          <w:b/>
        </w:rPr>
        <w:t xml:space="preserve">Statement. </w:t>
      </w:r>
      <w:r w:rsidRPr="007729AB">
        <w:rPr>
          <w:rFonts w:asciiTheme="majorHAnsi" w:hAnsiTheme="majorHAnsi" w:cstheme="majorHAnsi"/>
          <w:b/>
          <w:bCs/>
        </w:rPr>
        <w:t>XBRL GL Next</w:t>
      </w:r>
      <w:r>
        <w:t xml:space="preserve"> </w:t>
      </w:r>
      <w:r w:rsidRPr="00F032CD">
        <w:rPr>
          <w:b/>
          <w:bCs/>
        </w:rPr>
        <w:t>MUST</w:t>
      </w:r>
      <w:r>
        <w:t xml:space="preserve"> provide hooks, such as dimensional constraints, taxonomy rules, and consistent modelling patterns, that enable validators to check minimum content, structural integrity, and key consistency constraints needed for automated processing.</w:t>
      </w:r>
    </w:p>
    <w:p w14:paraId="08C6C2BF" w14:textId="77777777" w:rsidR="00A73AF9" w:rsidRDefault="00FC79EF" w:rsidP="006A58EA">
      <w:pPr>
        <w:pStyle w:val="31"/>
      </w:pPr>
      <w:bookmarkStart w:id="59" w:name="_Toc226106173"/>
      <w:bookmarkStart w:id="60" w:name="_Toc236051586"/>
      <w:r>
        <w:t>GL-REQ-0108  Business transaction coverage and traceability</w:t>
      </w:r>
      <w:bookmarkEnd w:id="59"/>
      <w:bookmarkEnd w:id="60"/>
    </w:p>
    <w:p w14:paraId="4C29D926" w14:textId="77777777" w:rsidR="00A73AF9" w:rsidRDefault="00FC79EF" w:rsidP="00CA3CD3">
      <w:r>
        <w:rPr>
          <w:b/>
        </w:rPr>
        <w:t xml:space="preserve">Statement. </w:t>
      </w:r>
      <w:r>
        <w:t xml:space="preserve">The </w:t>
      </w:r>
      <w:r w:rsidRPr="000D0226">
        <w:rPr>
          <w:rFonts w:asciiTheme="majorHAnsi" w:hAnsiTheme="majorHAnsi" w:cstheme="majorHAnsi"/>
          <w:b/>
          <w:bCs/>
        </w:rPr>
        <w:t>btx</w:t>
      </w:r>
      <w:r>
        <w:t xml:space="preserve"> module </w:t>
      </w:r>
      <w:r w:rsidRPr="00076414">
        <w:rPr>
          <w:b/>
          <w:bCs/>
        </w:rPr>
        <w:t>MUST</w:t>
      </w:r>
      <w:r>
        <w:t xml:space="preserve"> support representation of business-transaction structures sufficient to trace accounting entries to originating business transactions and documents, including at minimum order or purchase, shipment or logistics, invoicing, and payments.</w:t>
      </w:r>
    </w:p>
    <w:p w14:paraId="7C7C76BF" w14:textId="77777777" w:rsidR="00A73AF9" w:rsidRDefault="00FC79EF" w:rsidP="00CA3CD3">
      <w:r>
        <w:rPr>
          <w:b/>
        </w:rPr>
        <w:t xml:space="preserve">Rationale. </w:t>
      </w:r>
      <w:r>
        <w:t xml:space="preserve">This makes the linkage requirement explicit in both directions and supports the role of </w:t>
      </w:r>
      <w:r w:rsidRPr="007729AB">
        <w:rPr>
          <w:rFonts w:asciiTheme="majorHAnsi" w:hAnsiTheme="majorHAnsi" w:cstheme="majorHAnsi"/>
          <w:b/>
          <w:bCs/>
        </w:rPr>
        <w:t>XBRL GL Next</w:t>
      </w:r>
      <w:r>
        <w:t xml:space="preserve"> as a bridge from transaction data to reporting.</w:t>
      </w:r>
    </w:p>
    <w:p w14:paraId="4DE46576" w14:textId="77777777" w:rsidR="00A73AF9" w:rsidRDefault="00FC79EF" w:rsidP="006A58EA">
      <w:pPr>
        <w:pStyle w:val="31"/>
      </w:pPr>
      <w:bookmarkStart w:id="61" w:name="_Toc226106174"/>
      <w:bookmarkStart w:id="62" w:name="_Toc236051587"/>
      <w:r>
        <w:t>GL-REQ-0109  Business transaction module root and anchoring</w:t>
      </w:r>
      <w:bookmarkEnd w:id="61"/>
      <w:bookmarkEnd w:id="62"/>
    </w:p>
    <w:p w14:paraId="4E15453F" w14:textId="77777777" w:rsidR="00A73AF9" w:rsidRDefault="00FC79EF" w:rsidP="00CA3CD3">
      <w:r>
        <w:rPr>
          <w:b/>
        </w:rPr>
        <w:t xml:space="preserve">Statement. </w:t>
      </w:r>
      <w:r>
        <w:t xml:space="preserve">When the </w:t>
      </w:r>
      <w:r w:rsidRPr="000D0226">
        <w:rPr>
          <w:rFonts w:asciiTheme="majorHAnsi" w:hAnsiTheme="majorHAnsi" w:cstheme="majorHAnsi"/>
          <w:b/>
          <w:bCs/>
        </w:rPr>
        <w:t>btx</w:t>
      </w:r>
      <w:r>
        <w:t xml:space="preserve"> module is used, it </w:t>
      </w:r>
      <w:r w:rsidRPr="00E922CA">
        <w:rPr>
          <w:b/>
          <w:bCs/>
        </w:rPr>
        <w:t>MUST</w:t>
      </w:r>
      <w:r>
        <w:t xml:space="preserve"> use btx:businessTransactions as its root element and it </w:t>
      </w:r>
      <w:r w:rsidRPr="00E922CA">
        <w:rPr>
          <w:b/>
          <w:bCs/>
        </w:rPr>
        <w:t>MUST NOT</w:t>
      </w:r>
      <w:r>
        <w:t xml:space="preserve"> be anchored on cor:accountingEntries.</w:t>
      </w:r>
    </w:p>
    <w:p w14:paraId="210E5283" w14:textId="77777777" w:rsidR="00A73AF9" w:rsidRDefault="00FC79EF" w:rsidP="00C83B43">
      <w:r w:rsidRPr="00555738">
        <w:rPr>
          <w:b/>
          <w:bCs/>
        </w:rPr>
        <w:t xml:space="preserve">Notes. </w:t>
      </w:r>
      <w:r>
        <w:t xml:space="preserve">Accounting entries defined in </w:t>
      </w:r>
      <w:r w:rsidRPr="000D0226">
        <w:rPr>
          <w:rFonts w:asciiTheme="majorHAnsi" w:hAnsiTheme="majorHAnsi" w:cstheme="majorHAnsi"/>
          <w:b/>
          <w:bCs/>
        </w:rPr>
        <w:t>cor</w:t>
      </w:r>
      <w:r>
        <w:t xml:space="preserve"> </w:t>
      </w:r>
      <w:r w:rsidRPr="000D0226">
        <w:rPr>
          <w:b/>
          <w:bCs/>
        </w:rPr>
        <w:t>MAY</w:t>
      </w:r>
      <w:r>
        <w:t xml:space="preserve"> be linked to btx:businessTransactions through identifiers and reference structures, but the </w:t>
      </w:r>
      <w:r w:rsidRPr="000D0226">
        <w:rPr>
          <w:rFonts w:asciiTheme="majorHAnsi" w:hAnsiTheme="majorHAnsi" w:cstheme="majorHAnsi"/>
          <w:b/>
          <w:bCs/>
        </w:rPr>
        <w:t>btx</w:t>
      </w:r>
      <w:r>
        <w:t xml:space="preserve"> module remains independently reportable.</w:t>
      </w:r>
    </w:p>
    <w:p w14:paraId="3D803026" w14:textId="77777777" w:rsidR="00A73AF9" w:rsidRDefault="00FC79EF" w:rsidP="006A58EA">
      <w:pPr>
        <w:pStyle w:val="31"/>
      </w:pPr>
      <w:bookmarkStart w:id="63" w:name="_Toc226106175"/>
      <w:bookmarkStart w:id="64" w:name="_Toc236051588"/>
      <w:r>
        <w:t>GL-REQ-0110  Statistical reporting module root and anchoring</w:t>
      </w:r>
      <w:bookmarkEnd w:id="63"/>
      <w:bookmarkEnd w:id="64"/>
    </w:p>
    <w:p w14:paraId="79C4035C" w14:textId="77777777" w:rsidR="00A73AF9" w:rsidRDefault="00FC79EF" w:rsidP="00CA3CD3">
      <w:r>
        <w:rPr>
          <w:b/>
        </w:rPr>
        <w:t xml:space="preserve">Statement. </w:t>
      </w:r>
      <w:r>
        <w:t xml:space="preserve">When the </w:t>
      </w:r>
      <w:r w:rsidRPr="00DE7C47">
        <w:rPr>
          <w:rFonts w:asciiTheme="majorHAnsi" w:hAnsiTheme="majorHAnsi" w:cstheme="majorHAnsi"/>
          <w:b/>
          <w:bCs/>
        </w:rPr>
        <w:t>sta</w:t>
      </w:r>
      <w:r>
        <w:t xml:space="preserve"> module is used, it </w:t>
      </w:r>
      <w:r w:rsidRPr="00E922CA">
        <w:rPr>
          <w:b/>
          <w:bCs/>
        </w:rPr>
        <w:t>MUST</w:t>
      </w:r>
      <w:r>
        <w:t xml:space="preserve"> use sta:statisticalReports as its root element and it </w:t>
      </w:r>
      <w:r w:rsidRPr="00E922CA">
        <w:rPr>
          <w:b/>
          <w:bCs/>
        </w:rPr>
        <w:t>MUST NOT</w:t>
      </w:r>
      <w:r>
        <w:t xml:space="preserve"> be anchored on cor:accountingEntries.</w:t>
      </w:r>
    </w:p>
    <w:p w14:paraId="6FC1CD4A" w14:textId="77777777" w:rsidR="00A73AF9" w:rsidRDefault="00FC79EF" w:rsidP="00C83B43">
      <w:r w:rsidRPr="00C83B43">
        <w:rPr>
          <w:b/>
          <w:bCs/>
        </w:rPr>
        <w:t xml:space="preserve">Notes. </w:t>
      </w:r>
      <w:r>
        <w:t xml:space="preserve">Accounting entries defined in </w:t>
      </w:r>
      <w:r w:rsidRPr="000D0226">
        <w:rPr>
          <w:rFonts w:asciiTheme="majorHAnsi" w:hAnsiTheme="majorHAnsi" w:cstheme="majorHAnsi"/>
          <w:b/>
          <w:bCs/>
        </w:rPr>
        <w:t>cor</w:t>
      </w:r>
      <w:r>
        <w:t xml:space="preserve"> </w:t>
      </w:r>
      <w:r w:rsidRPr="000D0226">
        <w:rPr>
          <w:b/>
          <w:bCs/>
        </w:rPr>
        <w:t>MAY</w:t>
      </w:r>
      <w:r>
        <w:t xml:space="preserve"> be linked to sta:statisticalReports through identifiers and reference structures, but the </w:t>
      </w:r>
      <w:r w:rsidRPr="00DE7C47">
        <w:rPr>
          <w:rFonts w:asciiTheme="majorHAnsi" w:hAnsiTheme="majorHAnsi" w:cstheme="majorHAnsi"/>
          <w:b/>
          <w:bCs/>
        </w:rPr>
        <w:t>sta</w:t>
      </w:r>
      <w:r>
        <w:t xml:space="preserve"> module remains independently reportable.</w:t>
      </w:r>
    </w:p>
    <w:p w14:paraId="78ED8D3C" w14:textId="77777777" w:rsidR="00A73AF9" w:rsidRDefault="00FC79EF" w:rsidP="006A58EA">
      <w:pPr>
        <w:pStyle w:val="31"/>
      </w:pPr>
      <w:bookmarkStart w:id="65" w:name="_Toc226106176"/>
      <w:bookmarkStart w:id="66" w:name="_Toc236051589"/>
      <w:r>
        <w:t>GL-REQ-0111  Statistical reporting scope and linkage</w:t>
      </w:r>
      <w:bookmarkEnd w:id="65"/>
      <w:bookmarkEnd w:id="66"/>
    </w:p>
    <w:p w14:paraId="4C5032A7" w14:textId="77777777" w:rsidR="00A73AF9" w:rsidRDefault="00FC79EF" w:rsidP="00CA3CD3">
      <w:r>
        <w:rPr>
          <w:b/>
        </w:rPr>
        <w:t xml:space="preserve">Statement. </w:t>
      </w:r>
      <w:r>
        <w:t xml:space="preserve">The </w:t>
      </w:r>
      <w:r w:rsidRPr="00DE7C47">
        <w:rPr>
          <w:rFonts w:asciiTheme="majorHAnsi" w:hAnsiTheme="majorHAnsi" w:cstheme="majorHAnsi"/>
          <w:b/>
          <w:bCs/>
        </w:rPr>
        <w:t>sta</w:t>
      </w:r>
      <w:r>
        <w:t xml:space="preserve"> module </w:t>
      </w:r>
      <w:r w:rsidRPr="00E922CA">
        <w:rPr>
          <w:b/>
          <w:bCs/>
        </w:rPr>
        <w:t>MUST</w:t>
      </w:r>
      <w:r>
        <w:t xml:space="preserve"> support statistical and quantitative records associated with transactions and or reporting periods, including work time, usage or consumption measures, and environmental or ESG-related measures where applicable.</w:t>
      </w:r>
    </w:p>
    <w:p w14:paraId="3BB41440" w14:textId="77777777" w:rsidR="00A73AF9" w:rsidRDefault="00FC79EF" w:rsidP="00C83B43">
      <w:r w:rsidRPr="00C83B43">
        <w:rPr>
          <w:b/>
          <w:bCs/>
        </w:rPr>
        <w:t xml:space="preserve">Notes. </w:t>
      </w:r>
      <w:r>
        <w:t xml:space="preserve">The </w:t>
      </w:r>
      <w:r w:rsidRPr="00DE7C47">
        <w:rPr>
          <w:rFonts w:asciiTheme="majorHAnsi" w:hAnsiTheme="majorHAnsi" w:cstheme="majorHAnsi"/>
          <w:b/>
          <w:bCs/>
        </w:rPr>
        <w:t>sta</w:t>
      </w:r>
      <w:r>
        <w:t xml:space="preserve"> module </w:t>
      </w:r>
      <w:r w:rsidRPr="00A917F5">
        <w:rPr>
          <w:b/>
          <w:bCs/>
        </w:rPr>
        <w:t>MUST</w:t>
      </w:r>
      <w:r>
        <w:t xml:space="preserve"> provide identifiers sufficient to link statistical records to business transactions and or accounting entries where available and to support aggregation to period-based reporting.</w:t>
      </w:r>
    </w:p>
    <w:p w14:paraId="06799E17" w14:textId="77777777" w:rsidR="00A73AF9" w:rsidRDefault="00FC79EF" w:rsidP="006A58EA">
      <w:pPr>
        <w:pStyle w:val="31"/>
      </w:pPr>
      <w:bookmarkStart w:id="67" w:name="_Toc226106177"/>
      <w:bookmarkStart w:id="68" w:name="_Toc236051590"/>
      <w:r>
        <w:t>GL-REQ-0112  Linkage context structures</w:t>
      </w:r>
      <w:bookmarkEnd w:id="67"/>
      <w:bookmarkEnd w:id="68"/>
    </w:p>
    <w:p w14:paraId="02B28CBC" w14:textId="77777777" w:rsidR="00A73AF9" w:rsidRDefault="00FC79EF" w:rsidP="00CA3CD3">
      <w:r>
        <w:rPr>
          <w:b/>
        </w:rPr>
        <w:t xml:space="preserve">Statement. </w:t>
      </w:r>
      <w:r>
        <w:t xml:space="preserve">The lnk module </w:t>
      </w:r>
      <w:r w:rsidRPr="00A917F5">
        <w:rPr>
          <w:b/>
          <w:bCs/>
        </w:rPr>
        <w:t>MUST</w:t>
      </w:r>
      <w:r>
        <w:t xml:space="preserve"> support linkage context structures and identifiers that enable consistent cross-referencing, mapping, and roll-up from </w:t>
      </w:r>
      <w:r w:rsidRPr="007729AB">
        <w:rPr>
          <w:rFonts w:asciiTheme="majorHAnsi" w:hAnsiTheme="majorHAnsi" w:cstheme="majorHAnsi"/>
          <w:b/>
          <w:bCs/>
        </w:rPr>
        <w:t>XBRL GL Next</w:t>
      </w:r>
      <w:r>
        <w:t xml:space="preserve"> granular data to external or end-reporting frameworks, including XBRL FR taxonomies and other XML schema-based reporting requirements.</w:t>
      </w:r>
    </w:p>
    <w:p w14:paraId="16CDBA80" w14:textId="77777777" w:rsidR="00A73AF9" w:rsidRDefault="00FC79EF" w:rsidP="00C83B43">
      <w:r w:rsidRPr="00C83B43">
        <w:rPr>
          <w:b/>
          <w:bCs/>
        </w:rPr>
        <w:t xml:space="preserve">Notes. </w:t>
      </w:r>
      <w:r>
        <w:t xml:space="preserve">Linkage structures </w:t>
      </w:r>
      <w:r w:rsidRPr="00A917F5">
        <w:rPr>
          <w:b/>
          <w:bCs/>
        </w:rPr>
        <w:t>MUST</w:t>
      </w:r>
      <w:r>
        <w:t xml:space="preserve"> support mapping at minimum across entity, period, reporting breakdowns, and target-report identifiers.</w:t>
      </w:r>
    </w:p>
    <w:p w14:paraId="6D788ECD" w14:textId="77777777" w:rsidR="00A73AF9" w:rsidRDefault="00FC79EF" w:rsidP="006A58EA">
      <w:pPr>
        <w:pStyle w:val="31"/>
      </w:pPr>
      <w:bookmarkStart w:id="69" w:name="_Toc226106178"/>
      <w:bookmarkStart w:id="70" w:name="_Toc236051591"/>
      <w:r>
        <w:t>GL-REQ-0113  Business Transactions as semantic extension</w:t>
      </w:r>
      <w:bookmarkEnd w:id="69"/>
      <w:bookmarkEnd w:id="70"/>
    </w:p>
    <w:p w14:paraId="450B3832" w14:textId="77777777" w:rsidR="00A73AF9" w:rsidRDefault="00FC79EF" w:rsidP="00CA3CD3">
      <w:r>
        <w:rPr>
          <w:b/>
        </w:rPr>
        <w:t xml:space="preserve">Statement. </w:t>
      </w:r>
      <w:r>
        <w:t xml:space="preserve">The Business Transactions module, </w:t>
      </w:r>
      <w:r w:rsidRPr="000D0226">
        <w:rPr>
          <w:rFonts w:asciiTheme="majorHAnsi" w:hAnsiTheme="majorHAnsi" w:cstheme="majorHAnsi"/>
          <w:b/>
          <w:bCs/>
        </w:rPr>
        <w:t>btx</w:t>
      </w:r>
      <w:r>
        <w:t xml:space="preserve">, </w:t>
      </w:r>
      <w:r w:rsidRPr="00A917F5">
        <w:rPr>
          <w:b/>
          <w:bCs/>
        </w:rPr>
        <w:t>MUST</w:t>
      </w:r>
      <w:r>
        <w:t xml:space="preserve"> be defined as a semantic extension of Accounting Entries such that:</w:t>
      </w:r>
    </w:p>
    <w:p w14:paraId="5A77BB64" w14:textId="77777777" w:rsidR="00A73AF9" w:rsidRDefault="00FC79EF" w:rsidP="00A2584C">
      <w:pPr>
        <w:pStyle w:val="a1"/>
      </w:pPr>
      <w:r>
        <w:t xml:space="preserve">shared concepts such as party, amount, currency, tax, identifier, date, and classification, together with the hierarchical structure, originate from the Accounting Entries </w:t>
      </w:r>
      <w:r w:rsidRPr="00DE7C47">
        <w:rPr>
          <w:rFonts w:asciiTheme="majorHAnsi" w:hAnsiTheme="majorHAnsi" w:cstheme="majorHAnsi"/>
          <w:b/>
          <w:bCs/>
        </w:rPr>
        <w:t>FSM</w:t>
      </w:r>
      <w:r>
        <w:t xml:space="preserve"> and </w:t>
      </w:r>
      <w:r w:rsidRPr="00DE7C47">
        <w:rPr>
          <w:rFonts w:asciiTheme="majorHAnsi" w:hAnsiTheme="majorHAnsi" w:cstheme="majorHAnsi"/>
          <w:b/>
          <w:bCs/>
        </w:rPr>
        <w:t>BSM</w:t>
      </w:r>
      <w:r>
        <w:t>;</w:t>
      </w:r>
    </w:p>
    <w:p w14:paraId="3E5CD461" w14:textId="77777777" w:rsidR="00A73AF9" w:rsidRDefault="00FC79EF" w:rsidP="00A2584C">
      <w:pPr>
        <w:pStyle w:val="a1"/>
      </w:pPr>
      <w:r>
        <w:t>business-specific additions such as order, shipment, invoice, and payment intent extend those base concepts without redefining them; and</w:t>
      </w:r>
    </w:p>
    <w:p w14:paraId="0A4C5A0B" w14:textId="77777777" w:rsidR="00A73AF9" w:rsidRDefault="00FC79EF" w:rsidP="00A2584C">
      <w:pPr>
        <w:pStyle w:val="a1"/>
      </w:pPr>
      <w:r>
        <w:t>mappings between Business Transaction details and Accounting Entry postings are explicit and machine-traceable.</w:t>
      </w:r>
    </w:p>
    <w:p w14:paraId="2E271271" w14:textId="77777777" w:rsidR="00A73AF9" w:rsidRDefault="00FC79EF" w:rsidP="00CA3CD3">
      <w:r>
        <w:rPr>
          <w:b/>
        </w:rPr>
        <w:t xml:space="preserve">Rationale. </w:t>
      </w:r>
      <w:r>
        <w:t>This ensures consistent semantics between operational documents and accounting records and supports deterministic transformation, audit traceability, and derived reporting.</w:t>
      </w:r>
    </w:p>
    <w:p w14:paraId="2BFB469A" w14:textId="77777777" w:rsidR="00A73AF9" w:rsidRDefault="004B17F1" w:rsidP="00653765">
      <w:pPr>
        <w:pStyle w:val="21"/>
      </w:pPr>
      <w:bookmarkStart w:id="71" w:name="_Toc226106179"/>
      <w:bookmarkStart w:id="72" w:name="_Toc236051592"/>
      <w:r>
        <w:rPr>
          <w:rFonts w:hint="eastAsia"/>
        </w:rPr>
        <w:t>7.</w:t>
      </w:r>
      <w:r w:rsidR="00501084">
        <w:rPr>
          <w:rFonts w:hint="eastAsia"/>
        </w:rPr>
        <w:t xml:space="preserve">4. </w:t>
      </w:r>
      <w:r w:rsidR="00501084">
        <w:t>Module requirements</w:t>
      </w:r>
      <w:bookmarkEnd w:id="71"/>
      <w:bookmarkEnd w:id="72"/>
    </w:p>
    <w:p w14:paraId="61D05BB5" w14:textId="77777777" w:rsidR="00A73AF9" w:rsidRDefault="00FC79EF" w:rsidP="00CA3CD3">
      <w:r>
        <w:t>These requirements are intended to ensure extensibility without loss of interoperability, while allowing common core semantics, aligned reuse, and programme-specific distinct extensions to coexist in a disciplined way.</w:t>
      </w:r>
    </w:p>
    <w:p w14:paraId="115B1FD3" w14:textId="77777777" w:rsidR="00A73AF9" w:rsidRDefault="00FC79EF" w:rsidP="006A58EA">
      <w:pPr>
        <w:pStyle w:val="31"/>
      </w:pPr>
      <w:bookmarkStart w:id="73" w:name="_Toc226106180"/>
      <w:bookmarkStart w:id="74" w:name="_Toc236051593"/>
      <w:r>
        <w:t>GL-REQ-0201  Modular taxonomy architecture</w:t>
      </w:r>
      <w:bookmarkEnd w:id="73"/>
      <w:bookmarkEnd w:id="74"/>
    </w:p>
    <w:p w14:paraId="6FE098CC" w14:textId="77777777" w:rsidR="00A73AF9" w:rsidRDefault="00FC79EF" w:rsidP="00CA3CD3">
      <w:r>
        <w:rPr>
          <w:b/>
        </w:rPr>
        <w:t xml:space="preserve">Statement. </w:t>
      </w:r>
      <w:r>
        <w:t xml:space="preserve">The next generation </w:t>
      </w:r>
      <w:r w:rsidRPr="007729AB">
        <w:rPr>
          <w:rFonts w:asciiTheme="majorHAnsi" w:hAnsiTheme="majorHAnsi" w:cstheme="majorHAnsi"/>
          <w:b/>
          <w:bCs/>
        </w:rPr>
        <w:t>XBRL GL Next</w:t>
      </w:r>
      <w:r>
        <w:t xml:space="preserve"> </w:t>
      </w:r>
      <w:r w:rsidRPr="00A917F5">
        <w:rPr>
          <w:b/>
          <w:bCs/>
        </w:rPr>
        <w:t>MUST</w:t>
      </w:r>
      <w:r>
        <w:t xml:space="preserve"> be modular, consisting of:</w:t>
      </w:r>
    </w:p>
    <w:p w14:paraId="1652BE53" w14:textId="77777777" w:rsidR="00A73AF9" w:rsidRDefault="00FC79EF" w:rsidP="00A2584C">
      <w:pPr>
        <w:pStyle w:val="a1"/>
      </w:pPr>
      <w:r>
        <w:t>a jurisdiction-neutral core module;</w:t>
      </w:r>
    </w:p>
    <w:p w14:paraId="7F5C457F" w14:textId="77777777" w:rsidR="00A73AF9" w:rsidRDefault="00FC79EF" w:rsidP="00A2584C">
      <w:pPr>
        <w:pStyle w:val="a1"/>
      </w:pPr>
      <w:r>
        <w:t>jurisdiction modules or localisations that add language labels, code lists, and jurisdiction-specific reporting objects; and</w:t>
      </w:r>
    </w:p>
    <w:p w14:paraId="11E3270E" w14:textId="77777777" w:rsidR="00A73AF9" w:rsidRDefault="00FC79EF" w:rsidP="00A2584C">
      <w:pPr>
        <w:pStyle w:val="a1"/>
      </w:pPr>
      <w:r>
        <w:t>optional domain modules, for example procurement, payroll, sustainability, audit trail, statistical reporting, or linkage context, as needed.</w:t>
      </w:r>
    </w:p>
    <w:p w14:paraId="525DF8C2" w14:textId="77777777" w:rsidR="00374CA7" w:rsidRDefault="006A77CB">
      <w:r>
        <w:t>Notes. New representational needs SHOULD normally be addressed by adding or extending modules and profiles rather than by changing the meaning of the jurisdiction-neutral core.</w:t>
      </w:r>
    </w:p>
    <w:p w14:paraId="7A1D1EE9" w14:textId="77777777" w:rsidR="00A73AF9" w:rsidRDefault="00FC79EF" w:rsidP="006A58EA">
      <w:pPr>
        <w:pStyle w:val="31"/>
      </w:pPr>
      <w:bookmarkStart w:id="75" w:name="_Toc226106181"/>
      <w:bookmarkStart w:id="76" w:name="_Toc236051594"/>
      <w:r>
        <w:t>GL-REQ-0202  Cross-jurisdiction alignment</w:t>
      </w:r>
      <w:bookmarkEnd w:id="75"/>
      <w:bookmarkEnd w:id="76"/>
    </w:p>
    <w:p w14:paraId="4A37DB30" w14:textId="77777777" w:rsidR="00A73AF9" w:rsidRDefault="00FC79EF" w:rsidP="00CA3CD3">
      <w:r>
        <w:rPr>
          <w:b/>
        </w:rPr>
        <w:t xml:space="preserve">Statement. </w:t>
      </w:r>
      <w:r>
        <w:t xml:space="preserve">Where multiple jurisdictions introduce equivalent concepts, the framework </w:t>
      </w:r>
      <w:r w:rsidRPr="00BC6915">
        <w:rPr>
          <w:b/>
          <w:bCs/>
        </w:rPr>
        <w:t>MUST</w:t>
      </w:r>
      <w:r>
        <w:t xml:space="preserve"> provide a mechanism to harmonise semantics and avoid duplication, enabling shared concepts to be reused across modules.</w:t>
      </w:r>
    </w:p>
    <w:p w14:paraId="5BE094BB" w14:textId="77777777" w:rsidR="00A73AF9" w:rsidRDefault="00FC79EF" w:rsidP="006A58EA">
      <w:pPr>
        <w:pStyle w:val="31"/>
      </w:pPr>
      <w:bookmarkStart w:id="77" w:name="_Toc226106182"/>
      <w:bookmarkStart w:id="78" w:name="_Toc236051595"/>
      <w:r>
        <w:t>GL-REQ-0203  Extensibility with business-case discipline</w:t>
      </w:r>
      <w:bookmarkEnd w:id="77"/>
      <w:bookmarkEnd w:id="78"/>
    </w:p>
    <w:p w14:paraId="51B6B109" w14:textId="77777777" w:rsidR="00A73AF9" w:rsidRDefault="00FC79EF" w:rsidP="00CA3CD3">
      <w:r>
        <w:rPr>
          <w:b/>
        </w:rPr>
        <w:t xml:space="preserve">Statement. </w:t>
      </w:r>
      <w:r>
        <w:t xml:space="preserve">Adding new fields or concepts to the core module </w:t>
      </w:r>
      <w:r w:rsidRPr="00BC6915">
        <w:rPr>
          <w:b/>
          <w:bCs/>
        </w:rPr>
        <w:t>MUST</w:t>
      </w:r>
      <w:r>
        <w:t xml:space="preserve"> be justified by an explicit business case and </w:t>
      </w:r>
      <w:r w:rsidRPr="00BC6915">
        <w:rPr>
          <w:b/>
          <w:bCs/>
        </w:rPr>
        <w:t>MUST</w:t>
      </w:r>
      <w:r>
        <w:t xml:space="preserve"> include assessment of maintenance cost and expected benefit.</w:t>
      </w:r>
    </w:p>
    <w:p w14:paraId="68B27DB5" w14:textId="77777777" w:rsidR="00A73AF9" w:rsidRDefault="00FC79EF" w:rsidP="006A58EA">
      <w:pPr>
        <w:pStyle w:val="31"/>
      </w:pPr>
      <w:bookmarkStart w:id="79" w:name="_Toc236051596"/>
      <w:r>
        <w:rPr>
          <w:b w:val="0"/>
        </w:rPr>
        <w:t>GL-REQ-0204  Governance and aligned-definition registry</w:t>
      </w:r>
      <w:bookmarkEnd w:id="79"/>
    </w:p>
    <w:p w14:paraId="228D87FC" w14:textId="77777777" w:rsidR="00A73AF9" w:rsidRDefault="00FC79EF" w:rsidP="00CA3CD3">
      <w:r>
        <w:t>Statement. The framework MUST support traceable governance for Shared, Aligned, and Distinct definitions. A planned aligned registry MAY record mappings to regional or national standards, legislation, regulation, and published industry standards. The registry is not yet registered as a normative project artefact.</w:t>
      </w:r>
    </w:p>
    <w:p w14:paraId="2AA6925C" w14:textId="77777777" w:rsidR="00A73AF9" w:rsidRDefault="00FC79EF" w:rsidP="00F01CB2">
      <w:r w:rsidRPr="00F01CB2">
        <w:rPr>
          <w:b/>
          <w:bCs/>
        </w:rPr>
        <w:t xml:space="preserve">Notes. </w:t>
      </w:r>
      <w:r>
        <w:t xml:space="preserve">The aligned extension registry </w:t>
      </w:r>
      <w:r w:rsidRPr="00A72C74">
        <w:rPr>
          <w:b/>
          <w:bCs/>
        </w:rPr>
        <w:t>MUST</w:t>
      </w:r>
      <w:r>
        <w:t xml:space="preserve"> support traceable correspondence to external semantic dictionaries where applicable, for example by recording the originating dictionary identifier and version for aligned concepts.</w:t>
      </w:r>
    </w:p>
    <w:p w14:paraId="534995A8" w14:textId="77777777" w:rsidR="00A73AF9" w:rsidRDefault="00FC79EF" w:rsidP="006A58EA">
      <w:pPr>
        <w:pStyle w:val="31"/>
      </w:pPr>
      <w:bookmarkStart w:id="80" w:name="_Toc226106184"/>
      <w:bookmarkStart w:id="81" w:name="_Toc236051597"/>
      <w:r>
        <w:t>GL-REQ-0205  Backward compatibility</w:t>
      </w:r>
      <w:bookmarkEnd w:id="80"/>
      <w:bookmarkEnd w:id="81"/>
    </w:p>
    <w:p w14:paraId="48FF3DC0" w14:textId="77777777" w:rsidR="00A73AF9" w:rsidRDefault="00FC79EF" w:rsidP="00CA3CD3">
      <w:r>
        <w:t>Statement. The next generation XBRL GL Next MUST provide a defined compatibility story for existing XBRL GL content and implementations, including migration guidance, stable identifiers for reused concepts, correspondence to existing modules and palettes where applicable, and rules for preserving existing core semantics during modernisation.</w:t>
      </w:r>
    </w:p>
    <w:p w14:paraId="02F0C1ED" w14:textId="77777777" w:rsidR="00A73AF9" w:rsidRDefault="00FC79EF" w:rsidP="006A58EA">
      <w:pPr>
        <w:pStyle w:val="31"/>
      </w:pPr>
      <w:bookmarkStart w:id="82" w:name="_Toc226106185"/>
      <w:bookmarkStart w:id="83" w:name="_Toc236051598"/>
      <w:r>
        <w:t>GL-REQ-0206  Common domain modules for non-entry reporting</w:t>
      </w:r>
      <w:bookmarkEnd w:id="82"/>
      <w:bookmarkEnd w:id="83"/>
    </w:p>
    <w:p w14:paraId="694C4609" w14:textId="77777777" w:rsidR="00A73AF9" w:rsidRDefault="00FC79EF" w:rsidP="00CA3CD3">
      <w:r>
        <w:rPr>
          <w:b/>
        </w:rPr>
        <w:t xml:space="preserve">Statement. </w:t>
      </w:r>
      <w:r>
        <w:t xml:space="preserve">The framework </w:t>
      </w:r>
      <w:r w:rsidRPr="00A72C74">
        <w:rPr>
          <w:b/>
          <w:bCs/>
        </w:rPr>
        <w:t>MUST</w:t>
      </w:r>
      <w:r>
        <w:t xml:space="preserve"> define reusable, jurisdiction-neutral domain modules for reporting granular data beyond accounting entries, including at minimum </w:t>
      </w:r>
      <w:r w:rsidRPr="000D0226">
        <w:rPr>
          <w:rFonts w:asciiTheme="majorHAnsi" w:hAnsiTheme="majorHAnsi" w:cstheme="majorHAnsi"/>
          <w:b/>
          <w:bCs/>
        </w:rPr>
        <w:t>btx</w:t>
      </w:r>
      <w:r>
        <w:t xml:space="preserve"> for business transactions, </w:t>
      </w:r>
      <w:r w:rsidRPr="000D0226">
        <w:rPr>
          <w:rFonts w:asciiTheme="majorHAnsi" w:hAnsiTheme="majorHAnsi" w:cstheme="majorHAnsi"/>
          <w:b/>
          <w:bCs/>
        </w:rPr>
        <w:t>sta</w:t>
      </w:r>
      <w:r>
        <w:t xml:space="preserve"> for statistical reporting, and </w:t>
      </w:r>
      <w:r w:rsidRPr="000D0226">
        <w:rPr>
          <w:rFonts w:asciiTheme="majorHAnsi" w:hAnsiTheme="majorHAnsi" w:cstheme="majorHAnsi"/>
          <w:b/>
          <w:bCs/>
        </w:rPr>
        <w:t>lnk</w:t>
      </w:r>
      <w:r>
        <w:t xml:space="preserve"> for linkage context data.</w:t>
      </w:r>
    </w:p>
    <w:p w14:paraId="2E27B62B" w14:textId="77777777" w:rsidR="00A73AF9" w:rsidRDefault="00FC79EF" w:rsidP="00CA3CD3">
      <w:r>
        <w:rPr>
          <w:b/>
        </w:rPr>
        <w:t xml:space="preserve">Rationale. </w:t>
      </w:r>
      <w:r>
        <w:t>This operationalises the bridge requirement and the non-financial and statistical extension intent.</w:t>
      </w:r>
    </w:p>
    <w:p w14:paraId="44845382" w14:textId="77777777" w:rsidR="00A73AF9" w:rsidRDefault="00FC79EF" w:rsidP="006A58EA">
      <w:pPr>
        <w:pStyle w:val="31"/>
      </w:pPr>
      <w:bookmarkStart w:id="84" w:name="_Toc226106186"/>
      <w:bookmarkStart w:id="85" w:name="_Toc236051599"/>
      <w:r>
        <w:t>GL-REQ-0207  Profile declaration of roots and module combinations</w:t>
      </w:r>
      <w:bookmarkEnd w:id="84"/>
      <w:bookmarkEnd w:id="85"/>
    </w:p>
    <w:p w14:paraId="23846B6F" w14:textId="77777777" w:rsidR="00A73AF9" w:rsidRDefault="00FC79EF" w:rsidP="00CA3CD3">
      <w:r>
        <w:rPr>
          <w:b/>
        </w:rPr>
        <w:t xml:space="preserve">Statement. </w:t>
      </w:r>
      <w:r>
        <w:t xml:space="preserve">Profiles </w:t>
      </w:r>
      <w:r w:rsidRPr="00A72C74">
        <w:rPr>
          <w:b/>
          <w:bCs/>
        </w:rPr>
        <w:t>MUST</w:t>
      </w:r>
      <w:r>
        <w:t xml:space="preserve"> declare required modules and the permitted root element or elements for instance documents within that profile.</w:t>
      </w:r>
    </w:p>
    <w:p w14:paraId="2A1A468F" w14:textId="77777777" w:rsidR="00A73AF9" w:rsidRDefault="00FC79EF" w:rsidP="00F01CB2">
      <w:r w:rsidRPr="00F01CB2">
        <w:rPr>
          <w:b/>
          <w:bCs/>
        </w:rPr>
        <w:t xml:space="preserve">Notes. </w:t>
      </w:r>
      <w:r>
        <w:t xml:space="preserve">Profiles </w:t>
      </w:r>
      <w:r w:rsidRPr="00A72C74">
        <w:rPr>
          <w:b/>
          <w:bCs/>
        </w:rPr>
        <w:t>MUST</w:t>
      </w:r>
      <w:r>
        <w:t xml:space="preserve"> define allowed linkage patterns among modules, including minimum identifier requirements for each declared pattern.</w:t>
      </w:r>
    </w:p>
    <w:p w14:paraId="4D11AF7E" w14:textId="77777777" w:rsidR="00A73AF9" w:rsidRDefault="00FC79EF" w:rsidP="006A58EA">
      <w:pPr>
        <w:pStyle w:val="31"/>
      </w:pPr>
      <w:bookmarkStart w:id="86" w:name="_Toc226106187"/>
      <w:bookmarkStart w:id="87" w:name="_Toc236051600"/>
      <w:r>
        <w:t xml:space="preserve">GL-REQ-0208  Alignment and extension discipline for </w:t>
      </w:r>
      <w:r w:rsidRPr="000D0226">
        <w:rPr>
          <w:rFonts w:asciiTheme="majorHAnsi" w:hAnsiTheme="majorHAnsi" w:cstheme="majorHAnsi"/>
        </w:rPr>
        <w:t>btx</w:t>
      </w:r>
      <w:r>
        <w:t xml:space="preserve">, </w:t>
      </w:r>
      <w:r w:rsidRPr="00DE7C47">
        <w:rPr>
          <w:rFonts w:asciiTheme="majorHAnsi" w:hAnsiTheme="majorHAnsi" w:cstheme="majorHAnsi"/>
        </w:rPr>
        <w:t>sta</w:t>
      </w:r>
      <w:r>
        <w:t xml:space="preserve">, and </w:t>
      </w:r>
      <w:r w:rsidRPr="00DE7C47">
        <w:rPr>
          <w:rFonts w:asciiTheme="majorHAnsi" w:hAnsiTheme="majorHAnsi" w:cstheme="majorHAnsi"/>
        </w:rPr>
        <w:t>lnk</w:t>
      </w:r>
      <w:bookmarkEnd w:id="86"/>
      <w:bookmarkEnd w:id="87"/>
    </w:p>
    <w:p w14:paraId="3A8662EB" w14:textId="77777777" w:rsidR="00A73AF9" w:rsidRDefault="00FC79EF" w:rsidP="00CA3CD3">
      <w:r>
        <w:rPr>
          <w:b/>
        </w:rPr>
        <w:t xml:space="preserve">Statement. </w:t>
      </w:r>
      <w:r>
        <w:t xml:space="preserve">Where multiple jurisdictions introduce equivalent business-transaction, statistical, or linkage concepts, the framework </w:t>
      </w:r>
      <w:r w:rsidRPr="00A72C74">
        <w:rPr>
          <w:b/>
          <w:bCs/>
        </w:rPr>
        <w:t>MUST</w:t>
      </w:r>
      <w:r>
        <w:t xml:space="preserve"> provide an alignment mechanism so that shared concepts can be reused across modules and profiles without duplication.</w:t>
      </w:r>
    </w:p>
    <w:p w14:paraId="508DABA9" w14:textId="77777777" w:rsidR="00A73AF9" w:rsidRDefault="00FC79EF" w:rsidP="00F01CB2">
      <w:r w:rsidRPr="00F01CB2">
        <w:rPr>
          <w:b/>
          <w:bCs/>
        </w:rPr>
        <w:t xml:space="preserve">Notes. </w:t>
      </w:r>
      <w:r>
        <w:t xml:space="preserve">Jurisdiction-specific additions </w:t>
      </w:r>
      <w:r w:rsidRPr="00A72C74">
        <w:rPr>
          <w:b/>
          <w:bCs/>
        </w:rPr>
        <w:t>MUST</w:t>
      </w:r>
      <w:r>
        <w:t xml:space="preserve"> be expressed as extensions consistent with the aligned-extension registry approach.</w:t>
      </w:r>
    </w:p>
    <w:p w14:paraId="65FF4783" w14:textId="77777777" w:rsidR="00A73AF9" w:rsidRDefault="00FC79EF" w:rsidP="006A58EA">
      <w:pPr>
        <w:pStyle w:val="31"/>
      </w:pPr>
      <w:bookmarkStart w:id="88" w:name="_Toc226106188"/>
      <w:bookmarkStart w:id="89" w:name="_Toc236051601"/>
      <w:r>
        <w:t>GL-REQ-0209  FSM reuse and prohibition of semantic duplication</w:t>
      </w:r>
      <w:bookmarkEnd w:id="88"/>
      <w:bookmarkEnd w:id="89"/>
    </w:p>
    <w:p w14:paraId="0D67539F" w14:textId="77777777" w:rsidR="00A73AF9" w:rsidRDefault="00FC79EF" w:rsidP="00CA3CD3">
      <w:r>
        <w:rPr>
          <w:b/>
        </w:rPr>
        <w:t xml:space="preserve">Statement. </w:t>
      </w:r>
      <w:r>
        <w:t xml:space="preserve">Concepts defined at the </w:t>
      </w:r>
      <w:r w:rsidRPr="00DE7C47">
        <w:rPr>
          <w:rFonts w:asciiTheme="majorHAnsi" w:hAnsiTheme="majorHAnsi" w:cstheme="majorHAnsi"/>
          <w:b/>
          <w:bCs/>
        </w:rPr>
        <w:t>FSM</w:t>
      </w:r>
      <w:r>
        <w:t xml:space="preserve"> level </w:t>
      </w:r>
      <w:r w:rsidRPr="00A72C74">
        <w:rPr>
          <w:b/>
          <w:bCs/>
        </w:rPr>
        <w:t>MUST NOT</w:t>
      </w:r>
      <w:r>
        <w:t xml:space="preserve"> be duplicated at the </w:t>
      </w:r>
      <w:r w:rsidRPr="00DE7C47">
        <w:rPr>
          <w:rFonts w:asciiTheme="majorHAnsi" w:hAnsiTheme="majorHAnsi" w:cstheme="majorHAnsi"/>
          <w:b/>
          <w:bCs/>
        </w:rPr>
        <w:t>BSM</w:t>
      </w:r>
      <w:r>
        <w:t xml:space="preserve"> or </w:t>
      </w:r>
      <w:r w:rsidRPr="00DE7C47">
        <w:rPr>
          <w:rFonts w:asciiTheme="majorHAnsi" w:hAnsiTheme="majorHAnsi" w:cstheme="majorHAnsi"/>
          <w:b/>
          <w:bCs/>
        </w:rPr>
        <w:t>LHM</w:t>
      </w:r>
      <w:r>
        <w:t xml:space="preserve"> level under different names, definitions, or structures. The mechanisms of specialisation and graph walk </w:t>
      </w:r>
      <w:r w:rsidRPr="000D0226">
        <w:rPr>
          <w:b/>
          <w:bCs/>
        </w:rPr>
        <w:t>SHALL</w:t>
      </w:r>
      <w:r>
        <w:t xml:space="preserve"> be used to reuse </w:t>
      </w:r>
      <w:r w:rsidRPr="00DE7C47">
        <w:rPr>
          <w:rFonts w:asciiTheme="majorHAnsi" w:hAnsiTheme="majorHAnsi" w:cstheme="majorHAnsi"/>
          <w:b/>
          <w:bCs/>
        </w:rPr>
        <w:t>FSM</w:t>
      </w:r>
      <w:r>
        <w:t xml:space="preserve"> concepts and prevent semantic duplication.</w:t>
      </w:r>
    </w:p>
    <w:p w14:paraId="4FFFA4DF" w14:textId="77777777" w:rsidR="00A73AF9" w:rsidRPr="00F01CB2" w:rsidRDefault="00FC79EF" w:rsidP="00CA3CD3">
      <w:pPr>
        <w:rPr>
          <w:b/>
          <w:bCs/>
        </w:rPr>
      </w:pPr>
      <w:r w:rsidRPr="00F01CB2">
        <w:rPr>
          <w:b/>
          <w:bCs/>
        </w:rPr>
        <w:t xml:space="preserve">Notes. </w:t>
      </w:r>
    </w:p>
    <w:p w14:paraId="1D64DC00" w14:textId="77777777" w:rsidR="00A73AF9" w:rsidRDefault="00FC79EF" w:rsidP="00A2584C">
      <w:pPr>
        <w:pStyle w:val="a1"/>
      </w:pPr>
      <w:r>
        <w:t xml:space="preserve">Jurisdictional or domain-specific variations </w:t>
      </w:r>
      <w:r w:rsidRPr="000D0226">
        <w:rPr>
          <w:b/>
          <w:bCs/>
        </w:rPr>
        <w:t>MUST</w:t>
      </w:r>
      <w:r>
        <w:t xml:space="preserve"> be expressed as extensions and or classifications, not as redefinitions of existing </w:t>
      </w:r>
      <w:r w:rsidRPr="00DE7C47">
        <w:rPr>
          <w:rFonts w:asciiTheme="majorHAnsi" w:hAnsiTheme="majorHAnsi" w:cstheme="majorHAnsi"/>
          <w:b/>
          <w:bCs/>
        </w:rPr>
        <w:t>FSM</w:t>
      </w:r>
      <w:r>
        <w:t xml:space="preserve"> concepts.</w:t>
      </w:r>
    </w:p>
    <w:p w14:paraId="4158AF70" w14:textId="77777777" w:rsidR="00A73AF9" w:rsidRDefault="00FC79EF" w:rsidP="00A2584C">
      <w:pPr>
        <w:pStyle w:val="a1"/>
      </w:pPr>
      <w:r>
        <w:t>This requirement applies equally to Accounting Entries and Business Transactions.</w:t>
      </w:r>
    </w:p>
    <w:p w14:paraId="024F2173" w14:textId="77777777" w:rsidR="00A73AF9" w:rsidRDefault="00FC79EF" w:rsidP="006A58EA">
      <w:pPr>
        <w:pStyle w:val="31"/>
      </w:pPr>
      <w:bookmarkStart w:id="90" w:name="_Toc236051602"/>
      <w:r>
        <w:rPr>
          <w:b w:val="0"/>
        </w:rPr>
        <w:t>GL-REQ-0210  Reusable Shared and Aligned definitions</w:t>
      </w:r>
      <w:bookmarkEnd w:id="90"/>
    </w:p>
    <w:p w14:paraId="30C2F060" w14:textId="77777777" w:rsidR="00A73AF9" w:rsidRDefault="00FC79EF" w:rsidP="00CA3CD3">
      <w:r>
        <w:t>Statement. The framework MUST support Shared definitions for broad cross-domain reuse and Aligned definitions for explicit alignment with a public standard, law, regulation, or published industry standard. CCL origin alone does not determine placement.</w:t>
      </w:r>
    </w:p>
    <w:p w14:paraId="418C642D" w14:textId="77777777" w:rsidR="00435CEA" w:rsidRDefault="00FC79EF" w:rsidP="00CA3CD3">
      <w:pPr>
        <w:rPr>
          <w:b/>
        </w:rPr>
      </w:pPr>
      <w:r>
        <w:rPr>
          <w:b/>
        </w:rPr>
        <w:t xml:space="preserve">Notes. </w:t>
      </w:r>
    </w:p>
    <w:p w14:paraId="41EBDFE6" w14:textId="77777777" w:rsidR="00A73AF9" w:rsidRDefault="00FC79EF" w:rsidP="00435CEA">
      <w:pPr>
        <w:pStyle w:val="a1"/>
      </w:pPr>
      <w:r>
        <w:t xml:space="preserve">Where appropriate, the aligned pool </w:t>
      </w:r>
      <w:r w:rsidRPr="000D0226">
        <w:rPr>
          <w:b/>
          <w:bCs/>
        </w:rPr>
        <w:t>SHOULD</w:t>
      </w:r>
      <w:r>
        <w:t xml:space="preserve"> reuse or map to externally governed semantic dictionaries, for example UN/CEFACT CCTS, CCL, and TDED, while maintaining </w:t>
      </w:r>
      <w:r w:rsidRPr="007729AB">
        <w:rPr>
          <w:rFonts w:asciiTheme="majorHAnsi" w:hAnsiTheme="majorHAnsi" w:cstheme="majorHAnsi"/>
          <w:b/>
          <w:bCs/>
        </w:rPr>
        <w:t>XBRL GL Next</w:t>
      </w:r>
      <w:r>
        <w:t xml:space="preserve"> governance for identifiers, labels, and versioning.</w:t>
      </w:r>
    </w:p>
    <w:p w14:paraId="10F95452" w14:textId="77777777" w:rsidR="00A73AF9" w:rsidRDefault="00FC79EF" w:rsidP="00A2584C">
      <w:pPr>
        <w:pStyle w:val="a1"/>
      </w:pPr>
      <w:r>
        <w:t>This requirement does not mandate dependence on any single external dictionary. It mandates the capability to align and reuse semantics consistently.</w:t>
      </w:r>
    </w:p>
    <w:p w14:paraId="4824987E" w14:textId="77777777" w:rsidR="00A73AF9" w:rsidRDefault="004B17F1" w:rsidP="00653765">
      <w:pPr>
        <w:pStyle w:val="21"/>
      </w:pPr>
      <w:bookmarkStart w:id="91" w:name="_Toc226106190"/>
      <w:bookmarkStart w:id="92" w:name="_Toc236051603"/>
      <w:r>
        <w:rPr>
          <w:rFonts w:hint="eastAsia"/>
        </w:rPr>
        <w:t>7.</w:t>
      </w:r>
      <w:r w:rsidR="00501084">
        <w:rPr>
          <w:rFonts w:hint="eastAsia"/>
        </w:rPr>
        <w:t xml:space="preserve">5. </w:t>
      </w:r>
      <w:r w:rsidR="00501084">
        <w:t>Serialisation requirements</w:t>
      </w:r>
      <w:bookmarkEnd w:id="91"/>
      <w:bookmarkEnd w:id="92"/>
    </w:p>
    <w:p w14:paraId="3EFAF749" w14:textId="77777777" w:rsidR="00A73AF9" w:rsidRDefault="00FC79EF" w:rsidP="00CA3CD3">
      <w:r>
        <w:t xml:space="preserve">The semantic model </w:t>
      </w:r>
      <w:r w:rsidR="000D0226" w:rsidRPr="000D0226">
        <w:rPr>
          <w:rFonts w:hint="eastAsia"/>
          <w:b/>
          <w:bCs/>
        </w:rPr>
        <w:t>MUST</w:t>
      </w:r>
      <w:r>
        <w:t xml:space="preserve"> be capable of consistent realisation across both existing </w:t>
      </w:r>
      <w:r w:rsidR="0054241C">
        <w:rPr>
          <w:rFonts w:hint="eastAsia"/>
        </w:rPr>
        <w:t>[</w:t>
      </w:r>
      <w:r>
        <w:t>XBRL</w:t>
      </w:r>
      <w:r w:rsidR="0054241C">
        <w:rPr>
          <w:rFonts w:hint="eastAsia"/>
        </w:rPr>
        <w:t xml:space="preserve"> 2.1]</w:t>
      </w:r>
      <w:r>
        <w:t xml:space="preserve"> XML and modern </w:t>
      </w:r>
      <w:r w:rsidR="0092346B">
        <w:rPr>
          <w:rFonts w:hint="eastAsia"/>
        </w:rPr>
        <w:t>OIM-based</w:t>
      </w:r>
      <w:r>
        <w:t xml:space="preserve"> representations without loss of meaning.</w:t>
      </w:r>
    </w:p>
    <w:p w14:paraId="3CED795F" w14:textId="77777777" w:rsidR="00A73AF9" w:rsidRDefault="00FC79EF" w:rsidP="006A58EA">
      <w:pPr>
        <w:pStyle w:val="31"/>
      </w:pPr>
      <w:bookmarkStart w:id="93" w:name="_Toc226106191"/>
      <w:bookmarkStart w:id="94" w:name="_Toc236051604"/>
      <w:r>
        <w:t>GL-REQ-0301  Support for XML and OIM</w:t>
      </w:r>
      <w:bookmarkEnd w:id="93"/>
      <w:bookmarkEnd w:id="94"/>
    </w:p>
    <w:p w14:paraId="7D5600C8" w14:textId="77777777" w:rsidR="00A73AF9" w:rsidRDefault="00FC79EF" w:rsidP="00CA3CD3">
      <w:r>
        <w:rPr>
          <w:b/>
        </w:rPr>
        <w:t xml:space="preserve">Statement. </w:t>
      </w:r>
      <w:r>
        <w:t xml:space="preserve">The taxonomy framework </w:t>
      </w:r>
      <w:r w:rsidRPr="000D0226">
        <w:rPr>
          <w:b/>
          <w:bCs/>
        </w:rPr>
        <w:t>MUST</w:t>
      </w:r>
      <w:r>
        <w:t xml:space="preserve"> support both:</w:t>
      </w:r>
    </w:p>
    <w:p w14:paraId="6768FF9A" w14:textId="77777777" w:rsidR="00A73AF9" w:rsidRDefault="0054241C" w:rsidP="00A2584C">
      <w:pPr>
        <w:pStyle w:val="a1"/>
      </w:pPr>
      <w:r>
        <w:rPr>
          <w:rFonts w:eastAsiaTheme="minorEastAsia" w:hint="eastAsia"/>
        </w:rPr>
        <w:t>[</w:t>
      </w:r>
      <w:r>
        <w:t>XBRL 2.1</w:t>
      </w:r>
      <w:r>
        <w:rPr>
          <w:rFonts w:eastAsiaTheme="minorEastAsia" w:hint="eastAsia"/>
        </w:rPr>
        <w:t>]</w:t>
      </w:r>
      <w:r>
        <w:t>-based taxonomy artefacts and XBRL XML instance documents where required by existing deployments; and</w:t>
      </w:r>
    </w:p>
    <w:p w14:paraId="42229608" w14:textId="77777777" w:rsidR="00A73AF9" w:rsidRDefault="0092346B" w:rsidP="00A2584C">
      <w:pPr>
        <w:pStyle w:val="a1"/>
      </w:pPr>
      <w:r>
        <w:t>OIM-based taxonomy artefacts supporting [xBRL-CSV] serialisations and other OIM-compatible serialisations where appropriate.</w:t>
      </w:r>
    </w:p>
    <w:p w14:paraId="43E277A3" w14:textId="77777777" w:rsidR="00374CA7" w:rsidRDefault="006A77CB">
      <w:r>
        <w:t>Notes. The framework MUST allow XBRL GL semantics to be realised in efficient high-volume formats where XML verbosity would be unsuitable for row-oriented extracts from operational and accounting systems.</w:t>
      </w:r>
    </w:p>
    <w:p w14:paraId="62149409" w14:textId="77777777" w:rsidR="00A73AF9" w:rsidRDefault="00FC79EF" w:rsidP="006A58EA">
      <w:pPr>
        <w:pStyle w:val="31"/>
      </w:pPr>
      <w:bookmarkStart w:id="95" w:name="_Toc226106192"/>
      <w:bookmarkStart w:id="96" w:name="_Toc236051605"/>
      <w:r>
        <w:t>GL-REQ-0302  OIM capability completeness</w:t>
      </w:r>
      <w:bookmarkEnd w:id="95"/>
      <w:bookmarkEnd w:id="96"/>
    </w:p>
    <w:p w14:paraId="4A8005B8" w14:textId="77777777" w:rsidR="00A73AF9" w:rsidRDefault="00FC79EF" w:rsidP="00CA3CD3">
      <w:r>
        <w:rPr>
          <w:b/>
        </w:rPr>
        <w:t xml:space="preserve">Statement. </w:t>
      </w:r>
      <w:r>
        <w:t xml:space="preserve">The </w:t>
      </w:r>
      <w:r w:rsidR="00755E60">
        <w:t>OIM</w:t>
      </w:r>
      <w:r>
        <w:t xml:space="preserve">-based taxonomy </w:t>
      </w:r>
      <w:r w:rsidRPr="000D0226">
        <w:rPr>
          <w:b/>
          <w:bCs/>
        </w:rPr>
        <w:t>MUST</w:t>
      </w:r>
      <w:r>
        <w:t xml:space="preserve"> support the functional needs of </w:t>
      </w:r>
      <w:r w:rsidRPr="007729AB">
        <w:rPr>
          <w:rFonts w:asciiTheme="majorHAnsi" w:hAnsiTheme="majorHAnsi" w:cstheme="majorHAnsi"/>
          <w:b/>
          <w:bCs/>
        </w:rPr>
        <w:t>XBRL GL Next</w:t>
      </w:r>
      <w:r>
        <w:t xml:space="preserve">, including any required extensions to existing </w:t>
      </w:r>
      <w:r w:rsidR="00D46BAF">
        <w:rPr>
          <w:rFonts w:hint="eastAsia"/>
        </w:rPr>
        <w:t>OIM</w:t>
      </w:r>
      <w:r>
        <w:t xml:space="preserve"> taxonomy patterns needed to represent GL structures without loss of semantic fidelity.</w:t>
      </w:r>
    </w:p>
    <w:p w14:paraId="2C6845A0" w14:textId="77777777" w:rsidR="00A73AF9" w:rsidRDefault="00FC79EF" w:rsidP="00CA3CD3">
      <w:r>
        <w:rPr>
          <w:b/>
        </w:rPr>
        <w:t xml:space="preserve">Notes. </w:t>
      </w:r>
      <w:r>
        <w:t xml:space="preserve">The </w:t>
      </w:r>
      <w:r w:rsidRPr="007729AB">
        <w:rPr>
          <w:rFonts w:asciiTheme="majorHAnsi" w:hAnsiTheme="majorHAnsi" w:cstheme="majorHAnsi"/>
          <w:b/>
          <w:bCs/>
        </w:rPr>
        <w:t>LHM</w:t>
      </w:r>
      <w:r>
        <w:t xml:space="preserve"> derived from the </w:t>
      </w:r>
      <w:r w:rsidRPr="00DE7C47">
        <w:rPr>
          <w:rFonts w:asciiTheme="majorHAnsi" w:hAnsiTheme="majorHAnsi" w:cstheme="majorHAnsi"/>
          <w:b/>
          <w:bCs/>
        </w:rPr>
        <w:t>FSM</w:t>
      </w:r>
      <w:r>
        <w:t xml:space="preserve"> and </w:t>
      </w:r>
      <w:r w:rsidRPr="00DE7C47">
        <w:rPr>
          <w:rFonts w:asciiTheme="majorHAnsi" w:hAnsiTheme="majorHAnsi" w:cstheme="majorHAnsi"/>
          <w:b/>
          <w:bCs/>
        </w:rPr>
        <w:t>BSM</w:t>
      </w:r>
      <w:r>
        <w:t xml:space="preserve"> </w:t>
      </w:r>
      <w:r w:rsidRPr="000D0226">
        <w:rPr>
          <w:b/>
          <w:bCs/>
        </w:rPr>
        <w:t>MUST</w:t>
      </w:r>
      <w:r>
        <w:t xml:space="preserve"> be serialisable without loss of hierarchy or semantic meaning in </w:t>
      </w:r>
      <w:r w:rsidR="0092346B">
        <w:t>OIM-based</w:t>
      </w:r>
      <w:r>
        <w:t xml:space="preserve"> formats, including </w:t>
      </w:r>
      <w:r w:rsidR="00755E60">
        <w:t>[xBRL-CSV]</w:t>
      </w:r>
      <w:r>
        <w:t>, preserving:</w:t>
      </w:r>
    </w:p>
    <w:p w14:paraId="3743E68A" w14:textId="77777777" w:rsidR="00A73AF9" w:rsidRDefault="00FC79EF" w:rsidP="00A2584C">
      <w:pPr>
        <w:pStyle w:val="a1"/>
      </w:pPr>
      <w:r>
        <w:t>header and detail relationships;</w:t>
      </w:r>
    </w:p>
    <w:p w14:paraId="42F006B0" w14:textId="77777777" w:rsidR="00A73AF9" w:rsidRDefault="00FC79EF" w:rsidP="00A2584C">
      <w:pPr>
        <w:pStyle w:val="a1"/>
      </w:pPr>
      <w:r>
        <w:t>extension inheritance; and</w:t>
      </w:r>
    </w:p>
    <w:p w14:paraId="0D3D5D84" w14:textId="77777777" w:rsidR="00A73AF9" w:rsidRDefault="00FC79EF" w:rsidP="00A2584C">
      <w:pPr>
        <w:pStyle w:val="a1"/>
      </w:pPr>
      <w:r>
        <w:t>FSM-level identifiers and classifications; and</w:t>
      </w:r>
    </w:p>
    <w:p w14:paraId="063940B0" w14:textId="77777777" w:rsidR="00374CA7" w:rsidRDefault="006A77CB">
      <w:pPr>
        <w:pStyle w:val="a1"/>
      </w:pPr>
      <w:r>
        <w:t>source-system lineage sufficient to support audit, archival, migration, and reconciliation use cases.</w:t>
      </w:r>
    </w:p>
    <w:p w14:paraId="5D734819" w14:textId="77777777" w:rsidR="00A73AF9" w:rsidRDefault="00FC79EF" w:rsidP="006A58EA">
      <w:pPr>
        <w:pStyle w:val="31"/>
      </w:pPr>
      <w:bookmarkStart w:id="97" w:name="_Toc226106193"/>
      <w:bookmarkStart w:id="98" w:name="_Toc236051606"/>
      <w:r>
        <w:t>GL-REQ-0303  Deterministic transformability</w:t>
      </w:r>
      <w:bookmarkEnd w:id="97"/>
      <w:bookmarkEnd w:id="98"/>
    </w:p>
    <w:p w14:paraId="2AA1CEB6" w14:textId="77777777" w:rsidR="00A73AF9" w:rsidRDefault="00FC79EF" w:rsidP="00CA3CD3">
      <w:r>
        <w:rPr>
          <w:b/>
        </w:rPr>
        <w:t xml:space="preserve">Statement. </w:t>
      </w:r>
      <w:r>
        <w:t xml:space="preserve">For any declared mapping between XML and </w:t>
      </w:r>
      <w:r w:rsidR="00755E60">
        <w:t>[</w:t>
      </w:r>
      <w:r w:rsidR="00D46BAF">
        <w:t>OIM</w:t>
      </w:r>
      <w:r w:rsidR="00755E60">
        <w:t>]</w:t>
      </w:r>
      <w:r>
        <w:t xml:space="preserve"> serialisations, the framework </w:t>
      </w:r>
      <w:r w:rsidRPr="000D0226">
        <w:rPr>
          <w:b/>
          <w:bCs/>
        </w:rPr>
        <w:t>MUST</w:t>
      </w:r>
      <w:r>
        <w:t xml:space="preserve"> enable deterministic transformation without changing semantic content, subject to declared profile constraints.</w:t>
      </w:r>
    </w:p>
    <w:p w14:paraId="1C83D79D" w14:textId="77777777" w:rsidR="00374CA7" w:rsidRDefault="006A77CB">
      <w:r>
        <w:t>Notes. Deterministic transformation SHOULD be supported not only between XBRL serialisations, but also through declared syntax bindings from EDI, ERP, accounting, and operational source extracts to the XBRL GL Next semantic representation and from that representation to reporting or archival targets.</w:t>
      </w:r>
    </w:p>
    <w:p w14:paraId="08F35E0E" w14:textId="77777777" w:rsidR="00A73AF9" w:rsidRDefault="00FC79EF" w:rsidP="006A58EA">
      <w:pPr>
        <w:pStyle w:val="31"/>
      </w:pPr>
      <w:bookmarkStart w:id="99" w:name="_Toc226106194"/>
      <w:bookmarkStart w:id="100" w:name="_Toc236051607"/>
      <w:r>
        <w:t>GL-REQ-0304  Consistent dimensional modelling</w:t>
      </w:r>
      <w:bookmarkEnd w:id="99"/>
      <w:bookmarkEnd w:id="100"/>
    </w:p>
    <w:p w14:paraId="7B6C0584" w14:textId="77777777" w:rsidR="00A73AF9" w:rsidRDefault="00FC79EF" w:rsidP="00CA3CD3">
      <w:r>
        <w:rPr>
          <w:b/>
        </w:rPr>
        <w:t xml:space="preserve">Statement. </w:t>
      </w:r>
      <w:r>
        <w:t xml:space="preserve">Where dimensional modelling is used, for example for classifications, follow-up objects, or line-item detail, modelling patterns </w:t>
      </w:r>
      <w:r w:rsidRPr="000D0226">
        <w:rPr>
          <w:b/>
          <w:bCs/>
        </w:rPr>
        <w:t>MUST</w:t>
      </w:r>
      <w:r>
        <w:t xml:space="preserve"> be defined so that equivalent content is represented consistently across serialisations.</w:t>
      </w:r>
    </w:p>
    <w:p w14:paraId="7A1C8F43" w14:textId="77777777" w:rsidR="00A73AF9" w:rsidRDefault="004B17F1" w:rsidP="00653765">
      <w:pPr>
        <w:pStyle w:val="21"/>
      </w:pPr>
      <w:bookmarkStart w:id="101" w:name="_Toc226106195"/>
      <w:bookmarkStart w:id="102" w:name="_Toc236051608"/>
      <w:r>
        <w:rPr>
          <w:rFonts w:hint="eastAsia"/>
        </w:rPr>
        <w:t>7.</w:t>
      </w:r>
      <w:r w:rsidR="00501084">
        <w:rPr>
          <w:rFonts w:hint="eastAsia"/>
        </w:rPr>
        <w:t xml:space="preserve">6. </w:t>
      </w:r>
      <w:r w:rsidR="00501084">
        <w:t>Implementation support requirements</w:t>
      </w:r>
      <w:bookmarkEnd w:id="101"/>
      <w:bookmarkEnd w:id="102"/>
    </w:p>
    <w:p w14:paraId="34B0F65A" w14:textId="77777777" w:rsidR="00A73AF9" w:rsidRDefault="00FC79EF" w:rsidP="00CA3CD3">
      <w:r>
        <w:t xml:space="preserve">Practical </w:t>
      </w:r>
      <w:r w:rsidR="00B07E91">
        <w:t>implementability</w:t>
      </w:r>
      <w:r>
        <w:t xml:space="preserve"> is essential if </w:t>
      </w:r>
      <w:r w:rsidRPr="007729AB">
        <w:rPr>
          <w:rFonts w:asciiTheme="majorHAnsi" w:hAnsiTheme="majorHAnsi" w:cstheme="majorHAnsi"/>
          <w:b/>
          <w:bCs/>
        </w:rPr>
        <w:t>XBRL GL Next</w:t>
      </w:r>
      <w:r>
        <w:t xml:space="preserve"> is to scale. These requirements focus on the minimum artefacts needed to support adoption, testing, and conformance.</w:t>
      </w:r>
    </w:p>
    <w:p w14:paraId="03E79BAA" w14:textId="77777777" w:rsidR="00A73AF9" w:rsidRDefault="00FC79EF" w:rsidP="006A58EA">
      <w:pPr>
        <w:pStyle w:val="31"/>
      </w:pPr>
      <w:bookmarkStart w:id="103" w:name="_Toc226106196"/>
      <w:bookmarkStart w:id="104" w:name="_Toc236051609"/>
      <w:r>
        <w:t>GL-REQ-0401  Tooling and sample data</w:t>
      </w:r>
      <w:bookmarkEnd w:id="103"/>
      <w:bookmarkEnd w:id="104"/>
    </w:p>
    <w:p w14:paraId="674B6860" w14:textId="77777777" w:rsidR="00A73AF9" w:rsidRDefault="00FC79EF" w:rsidP="00CA3CD3">
      <w:r>
        <w:rPr>
          <w:b/>
        </w:rPr>
        <w:t xml:space="preserve">Statement. </w:t>
      </w:r>
      <w:r>
        <w:t xml:space="preserve">The framework </w:t>
      </w:r>
      <w:r w:rsidRPr="000D0226">
        <w:rPr>
          <w:b/>
          <w:bCs/>
        </w:rPr>
        <w:t>MUST</w:t>
      </w:r>
      <w:r>
        <w:t xml:space="preserve"> provide:</w:t>
      </w:r>
    </w:p>
    <w:p w14:paraId="52F01DBD" w14:textId="77777777" w:rsidR="00A73AF9" w:rsidRDefault="00FC79EF" w:rsidP="00A2584C">
      <w:pPr>
        <w:pStyle w:val="a1"/>
      </w:pPr>
      <w:r>
        <w:t>representative sample datasets, including synthetic data where needed;</w:t>
      </w:r>
    </w:p>
    <w:p w14:paraId="60B1C6F5" w14:textId="77777777" w:rsidR="00A73AF9" w:rsidRDefault="00FC79EF" w:rsidP="00A2584C">
      <w:pPr>
        <w:pStyle w:val="a1"/>
      </w:pPr>
      <w:r>
        <w:t>transformation examples, such as XML to xBRL-CSV, xBRL-CSV to XML, and source-system extract to XBRL GL Next mapping;</w:t>
      </w:r>
    </w:p>
    <w:p w14:paraId="1F2A830B" w14:textId="77777777" w:rsidR="00A73AF9" w:rsidRDefault="00FC79EF" w:rsidP="00A2584C">
      <w:pPr>
        <w:pStyle w:val="a1"/>
      </w:pPr>
      <w:r>
        <w:t>minimal reference processors or test harnesses sufficient to validate profiles; and</w:t>
      </w:r>
    </w:p>
    <w:p w14:paraId="3CF1EEE6" w14:textId="77777777" w:rsidR="00374CA7" w:rsidRDefault="006A77CB">
      <w:pPr>
        <w:pStyle w:val="a1"/>
      </w:pPr>
      <w:r>
        <w:t>mapping examples showing how existing EDI messages, ERP, accounting, and operational system data can be connected externally to XBRL GL Next without replacing the source applications.</w:t>
      </w:r>
    </w:p>
    <w:p w14:paraId="2866C659" w14:textId="77777777" w:rsidR="00A73AF9" w:rsidRDefault="00FC79EF" w:rsidP="006A58EA">
      <w:pPr>
        <w:pStyle w:val="31"/>
      </w:pPr>
      <w:bookmarkStart w:id="105" w:name="_Toc226106197"/>
      <w:bookmarkStart w:id="106" w:name="_Toc236051610"/>
      <w:r>
        <w:t>GL-REQ-0402  Clear profile definitions</w:t>
      </w:r>
      <w:bookmarkEnd w:id="105"/>
      <w:bookmarkEnd w:id="106"/>
    </w:p>
    <w:p w14:paraId="09D4012D" w14:textId="77777777" w:rsidR="00A73AF9" w:rsidRDefault="00FC79EF" w:rsidP="00CA3CD3">
      <w:r>
        <w:rPr>
          <w:b/>
        </w:rPr>
        <w:t xml:space="preserve">Statement. </w:t>
      </w:r>
      <w:r>
        <w:t xml:space="preserve">Jurisdictions and initiatives using the taxonomy </w:t>
      </w:r>
      <w:r w:rsidRPr="000D0226">
        <w:rPr>
          <w:b/>
          <w:bCs/>
        </w:rPr>
        <w:t>MUST</w:t>
      </w:r>
      <w:r>
        <w:t xml:space="preserve"> define profiles specifying:</w:t>
      </w:r>
    </w:p>
    <w:p w14:paraId="253DE1B5" w14:textId="77777777" w:rsidR="00A73AF9" w:rsidRDefault="00FC79EF" w:rsidP="00A2584C">
      <w:pPr>
        <w:pStyle w:val="a1"/>
      </w:pPr>
      <w:r>
        <w:t>required modules;</w:t>
      </w:r>
    </w:p>
    <w:p w14:paraId="5208A5BC" w14:textId="77777777" w:rsidR="00A73AF9" w:rsidRDefault="00FC79EF" w:rsidP="00A2584C">
      <w:pPr>
        <w:pStyle w:val="a1"/>
      </w:pPr>
      <w:r>
        <w:t>required concepts and minimum content; and</w:t>
      </w:r>
    </w:p>
    <w:p w14:paraId="30CAF3FD" w14:textId="77777777" w:rsidR="00A73AF9" w:rsidRDefault="00FC79EF" w:rsidP="00A2584C">
      <w:pPr>
        <w:pStyle w:val="a1"/>
      </w:pPr>
      <w:r>
        <w:t>applicable validation rules.</w:t>
      </w:r>
    </w:p>
    <w:p w14:paraId="74FF10D1" w14:textId="77777777" w:rsidR="00A73AF9" w:rsidRDefault="004B17F1" w:rsidP="00653765">
      <w:pPr>
        <w:pStyle w:val="21"/>
      </w:pPr>
      <w:bookmarkStart w:id="107" w:name="_Toc226106198"/>
      <w:bookmarkStart w:id="108" w:name="_Toc236051611"/>
      <w:r>
        <w:rPr>
          <w:rFonts w:hint="eastAsia"/>
        </w:rPr>
        <w:t>7.</w:t>
      </w:r>
      <w:r w:rsidR="00501084">
        <w:rPr>
          <w:rFonts w:hint="eastAsia"/>
        </w:rPr>
        <w:t xml:space="preserve">7. </w:t>
      </w:r>
      <w:r w:rsidR="00501084">
        <w:t>Code list requirements</w:t>
      </w:r>
      <w:bookmarkEnd w:id="107"/>
      <w:bookmarkEnd w:id="108"/>
    </w:p>
    <w:p w14:paraId="78350EF1" w14:textId="77777777" w:rsidR="00A73AF9" w:rsidRDefault="00FC79EF" w:rsidP="00CA3CD3">
      <w:r>
        <w:t xml:space="preserve">Extensible but governable code lists are necessary if </w:t>
      </w:r>
      <w:r w:rsidRPr="007729AB">
        <w:rPr>
          <w:rFonts w:asciiTheme="majorHAnsi" w:hAnsiTheme="majorHAnsi" w:cstheme="majorHAnsi"/>
          <w:b/>
          <w:bCs/>
        </w:rPr>
        <w:t>XBRL GL Next</w:t>
      </w:r>
      <w:r>
        <w:t xml:space="preserve"> is to support both international reuse and local adaptation without fragmentation of meaning.</w:t>
      </w:r>
      <w:r w:rsidR="000A72DC">
        <w:rPr>
          <w:rFonts w:hint="eastAsia"/>
        </w:rPr>
        <w:t xml:space="preserve"> </w:t>
      </w:r>
    </w:p>
    <w:p w14:paraId="268B3ED8" w14:textId="77777777" w:rsidR="00A73AF9" w:rsidRDefault="00FC79EF" w:rsidP="006A58EA">
      <w:pPr>
        <w:pStyle w:val="31"/>
      </w:pPr>
      <w:bookmarkStart w:id="109" w:name="_Toc226106199"/>
      <w:bookmarkStart w:id="110" w:name="_Toc236051612"/>
      <w:r>
        <w:t>GL-REQ-0501  Extensible code lists</w:t>
      </w:r>
      <w:bookmarkEnd w:id="109"/>
      <w:bookmarkEnd w:id="110"/>
    </w:p>
    <w:p w14:paraId="46F6B1B8" w14:textId="77777777" w:rsidR="00A73AF9" w:rsidRDefault="00FC79EF" w:rsidP="00CA3CD3">
      <w:r>
        <w:rPr>
          <w:b/>
        </w:rPr>
        <w:t xml:space="preserve">Statement. </w:t>
      </w:r>
      <w:r>
        <w:t xml:space="preserve">The framework </w:t>
      </w:r>
      <w:r w:rsidRPr="000D0226">
        <w:rPr>
          <w:b/>
          <w:bCs/>
        </w:rPr>
        <w:t>MUST</w:t>
      </w:r>
      <w:r>
        <w:t xml:space="preserve"> provide an extensible code list mechanism such that:</w:t>
      </w:r>
    </w:p>
    <w:p w14:paraId="010CC41A" w14:textId="77777777" w:rsidR="00A73AF9" w:rsidRDefault="00FC79EF" w:rsidP="00A2584C">
      <w:pPr>
        <w:pStyle w:val="a1"/>
      </w:pPr>
      <w:r>
        <w:t xml:space="preserve">a base code list </w:t>
      </w:r>
      <w:r w:rsidRPr="000D0226">
        <w:rPr>
          <w:b/>
          <w:bCs/>
        </w:rPr>
        <w:t>MAY</w:t>
      </w:r>
      <w:r>
        <w:t xml:space="preserve"> be extended by adding code values without altering the meaning of existing values; and</w:t>
      </w:r>
    </w:p>
    <w:p w14:paraId="61CBCE45" w14:textId="77777777" w:rsidR="00A73AF9" w:rsidRDefault="00FC79EF" w:rsidP="00A2584C">
      <w:pPr>
        <w:pStyle w:val="a1"/>
      </w:pPr>
      <w:r>
        <w:t xml:space="preserve">any code value intended for reuse beyond a single implementation, that is, an aligned extension candidate, </w:t>
      </w:r>
      <w:r w:rsidRPr="000D0226">
        <w:rPr>
          <w:b/>
          <w:bCs/>
        </w:rPr>
        <w:t>MUST</w:t>
      </w:r>
      <w:r>
        <w:t xml:space="preserve"> be registered in the aligned pool.</w:t>
      </w:r>
    </w:p>
    <w:p w14:paraId="62B50914" w14:textId="77777777" w:rsidR="00A73AF9" w:rsidRPr="001722AB" w:rsidRDefault="00FC79EF" w:rsidP="00CA3CD3">
      <w:pPr>
        <w:rPr>
          <w:b/>
          <w:bCs/>
        </w:rPr>
      </w:pPr>
      <w:r w:rsidRPr="001722AB">
        <w:rPr>
          <w:b/>
          <w:bCs/>
        </w:rPr>
        <w:t xml:space="preserve">Notes. </w:t>
      </w:r>
    </w:p>
    <w:p w14:paraId="562A2BAA" w14:textId="77777777" w:rsidR="00A73AF9" w:rsidRDefault="00FC79EF" w:rsidP="00A2584C">
      <w:pPr>
        <w:pStyle w:val="a1"/>
      </w:pPr>
      <w:r>
        <w:t xml:space="preserve">Extensible Enumerations </w:t>
      </w:r>
      <w:r w:rsidR="003B0EAA" w:rsidRPr="003B0EAA">
        <w:rPr>
          <w:rFonts w:hint="eastAsia"/>
        </w:rPr>
        <w:t>([EE1]</w:t>
      </w:r>
      <w:r w:rsidR="00712BB0">
        <w:rPr>
          <w:rFonts w:eastAsiaTheme="minorEastAsia" w:hint="eastAsia"/>
        </w:rPr>
        <w:t xml:space="preserve"> </w:t>
      </w:r>
      <w:r>
        <w:t xml:space="preserve">or </w:t>
      </w:r>
      <w:r w:rsidR="00E66AFC">
        <w:rPr>
          <w:rFonts w:eastAsiaTheme="minorEastAsia" w:hint="eastAsia"/>
        </w:rPr>
        <w:t>[</w:t>
      </w:r>
      <w:r w:rsidR="003B0EAA">
        <w:rPr>
          <w:rFonts w:eastAsiaTheme="minorEastAsia" w:hint="eastAsia"/>
        </w:rPr>
        <w:t>EE2</w:t>
      </w:r>
      <w:r w:rsidR="00DE15F2">
        <w:rPr>
          <w:rFonts w:eastAsiaTheme="minorEastAsia" w:hint="eastAsia"/>
        </w:rPr>
        <w:t>]</w:t>
      </w:r>
      <w:r w:rsidR="003B0EAA">
        <w:rPr>
          <w:rFonts w:eastAsiaTheme="minorEastAsia"/>
        </w:rPr>
        <w:t>)</w:t>
      </w:r>
      <w:r>
        <w:t xml:space="preserve"> </w:t>
      </w:r>
      <w:r w:rsidRPr="000D0226">
        <w:rPr>
          <w:b/>
          <w:bCs/>
        </w:rPr>
        <w:t>MAY</w:t>
      </w:r>
      <w:r>
        <w:t xml:space="preserve"> be used to implement extensible code lists.</w:t>
      </w:r>
    </w:p>
    <w:p w14:paraId="2ADA0C13" w14:textId="77777777" w:rsidR="00A73AF9" w:rsidRDefault="00FC79EF" w:rsidP="00A2584C">
      <w:pPr>
        <w:pStyle w:val="a1"/>
      </w:pPr>
      <w:r>
        <w:t xml:space="preserve">Distinct bilateral or organisation-specific code values </w:t>
      </w:r>
      <w:r w:rsidRPr="000D0226">
        <w:rPr>
          <w:b/>
          <w:bCs/>
        </w:rPr>
        <w:t>MAY</w:t>
      </w:r>
      <w:r>
        <w:t xml:space="preserve"> be used without aligned-pool registration, but </w:t>
      </w:r>
      <w:r w:rsidRPr="000D0226">
        <w:rPr>
          <w:b/>
          <w:bCs/>
        </w:rPr>
        <w:t>MUST</w:t>
      </w:r>
      <w:r>
        <w:t xml:space="preserve"> be clearly identified as distinct extensions.</w:t>
      </w:r>
    </w:p>
    <w:p w14:paraId="0A0DFD49" w14:textId="77777777" w:rsidR="00A73AF9" w:rsidRDefault="00FC79EF" w:rsidP="006A58EA">
      <w:pPr>
        <w:pStyle w:val="31"/>
      </w:pPr>
      <w:bookmarkStart w:id="111" w:name="_Toc226106200"/>
      <w:bookmarkStart w:id="112" w:name="_Toc236051613"/>
      <w:r>
        <w:t>GL-REQ-0502  Alignment with external code lists</w:t>
      </w:r>
      <w:bookmarkEnd w:id="111"/>
      <w:bookmarkEnd w:id="112"/>
    </w:p>
    <w:p w14:paraId="55BA9ED4" w14:textId="77777777" w:rsidR="00A73AF9" w:rsidRDefault="00FC79EF" w:rsidP="00CA3CD3">
      <w:r>
        <w:rPr>
          <w:b/>
        </w:rPr>
        <w:t xml:space="preserve">Statement. </w:t>
      </w:r>
      <w:r>
        <w:t xml:space="preserve">The framework </w:t>
      </w:r>
      <w:r w:rsidRPr="000D0226">
        <w:rPr>
          <w:b/>
          <w:bCs/>
        </w:rPr>
        <w:t>MUST</w:t>
      </w:r>
      <w:r>
        <w:t xml:space="preserve"> allow the aligned pool to reference or align code lists to authoritative external code lists, for example UN/CEFACT TDED or UNTDID code lists, in a way that preserves semantic equivalence and interoperability.</w:t>
      </w:r>
    </w:p>
    <w:p w14:paraId="736C0587" w14:textId="77777777" w:rsidR="00A73AF9" w:rsidRDefault="00FC79EF" w:rsidP="00CA3CD3">
      <w:r>
        <w:rPr>
          <w:b/>
        </w:rPr>
        <w:t xml:space="preserve">Notes. </w:t>
      </w:r>
      <w:r>
        <w:t xml:space="preserve">Where an external code list is referenced, the framework </w:t>
      </w:r>
      <w:r w:rsidRPr="000D0226">
        <w:rPr>
          <w:b/>
          <w:bCs/>
        </w:rPr>
        <w:t>MUST</w:t>
      </w:r>
      <w:r>
        <w:t xml:space="preserve"> support recording sufficient metadata to identify the source and version.</w:t>
      </w:r>
    </w:p>
    <w:p w14:paraId="121CF612" w14:textId="77777777" w:rsidR="00A73AF9" w:rsidRDefault="00FC79EF" w:rsidP="00A2584C">
      <w:pPr>
        <w:pStyle w:val="a1"/>
      </w:pPr>
      <w:r>
        <w:t xml:space="preserve">The aligned pool </w:t>
      </w:r>
      <w:r w:rsidRPr="000D0226">
        <w:rPr>
          <w:b/>
          <w:bCs/>
        </w:rPr>
        <w:t>MAY</w:t>
      </w:r>
      <w:r>
        <w:t xml:space="preserve"> adopt an external code list as a base code list and manage additions as aligned extensions.</w:t>
      </w:r>
    </w:p>
    <w:p w14:paraId="7C18C4E9" w14:textId="77777777" w:rsidR="00A73AF9" w:rsidRDefault="00FC79EF" w:rsidP="00A2584C">
      <w:pPr>
        <w:pStyle w:val="a1"/>
      </w:pPr>
      <w:r>
        <w:t xml:space="preserve">If the aligned pool introduces additional code values beyond an external base list, those values </w:t>
      </w:r>
      <w:r w:rsidRPr="000D0226">
        <w:rPr>
          <w:b/>
          <w:bCs/>
        </w:rPr>
        <w:t>MUST</w:t>
      </w:r>
      <w:r>
        <w:t xml:space="preserve"> be registered as aligned extensions and </w:t>
      </w:r>
      <w:r w:rsidRPr="000D0226">
        <w:rPr>
          <w:b/>
          <w:bCs/>
        </w:rPr>
        <w:t>MUST</w:t>
      </w:r>
      <w:r>
        <w:t xml:space="preserve"> not change the meaning of the referenced external values.</w:t>
      </w:r>
    </w:p>
    <w:p w14:paraId="5D471D92" w14:textId="77777777" w:rsidR="00A73AF9" w:rsidRDefault="00FC79EF" w:rsidP="00A2584C">
      <w:pPr>
        <w:pStyle w:val="a1"/>
      </w:pPr>
      <w:r>
        <w:t>Extensible Enumerations</w:t>
      </w:r>
      <w:r w:rsidR="00DE15F2">
        <w:rPr>
          <w:rFonts w:eastAsiaTheme="minorEastAsia" w:hint="eastAsia"/>
        </w:rPr>
        <w:t xml:space="preserve"> </w:t>
      </w:r>
      <w:r w:rsidR="00E66AFC" w:rsidRPr="003B0EAA">
        <w:rPr>
          <w:rFonts w:hint="eastAsia"/>
        </w:rPr>
        <w:t>([EE1]</w:t>
      </w:r>
      <w:r w:rsidR="00E66AFC">
        <w:rPr>
          <w:rFonts w:eastAsiaTheme="minorEastAsia" w:hint="eastAsia"/>
        </w:rPr>
        <w:t xml:space="preserve"> </w:t>
      </w:r>
      <w:r w:rsidR="00E66AFC">
        <w:t xml:space="preserve">or </w:t>
      </w:r>
      <w:r w:rsidR="00E66AFC">
        <w:rPr>
          <w:rFonts w:eastAsiaTheme="minorEastAsia" w:hint="eastAsia"/>
        </w:rPr>
        <w:t>[EE2]</w:t>
      </w:r>
      <w:r w:rsidR="00E66AFC">
        <w:rPr>
          <w:rFonts w:eastAsiaTheme="minorEastAsia"/>
        </w:rPr>
        <w:t>)</w:t>
      </w:r>
      <w:r w:rsidR="00E66AFC">
        <w:t xml:space="preserve"> </w:t>
      </w:r>
      <w:r w:rsidRPr="000D0226">
        <w:rPr>
          <w:b/>
          <w:bCs/>
        </w:rPr>
        <w:t>MAY</w:t>
      </w:r>
      <w:r>
        <w:t xml:space="preserve"> be used to implement </w:t>
      </w:r>
      <w:r w:rsidR="004003E1" w:rsidRPr="004003E1">
        <w:t>the alignment and extension of such code lists</w:t>
      </w:r>
      <w:r>
        <w:t>.</w:t>
      </w:r>
    </w:p>
    <w:p w14:paraId="0C465EDB" w14:textId="77777777" w:rsidR="00374CA7" w:rsidRDefault="006A77CB">
      <w:pPr>
        <w:pStyle w:val="1"/>
      </w:pPr>
      <w:bookmarkStart w:id="113" w:name="_Toc236051614"/>
      <w:r>
        <w:t>8. Assurance-ready data, evidence packages, and cryptographic trust</w:t>
      </w:r>
      <w:bookmarkEnd w:id="113"/>
    </w:p>
    <w:p w14:paraId="02B1B1DB" w14:textId="77777777" w:rsidR="00374CA7" w:rsidRDefault="006A77CB">
      <w:r>
        <w:t>This chapter reflects [ASSURANCE-READY-DATA]. It addresses the requirement that XBRL GL Next should support not only unambiguous drill-down from a reported fact to accounting entries, source records, and supporting evidence, but also machine-verifiable comfort over the reliability of that chain. XBRL GL Next does not itself provide assurance, operate a trust infrastructure, define a blockchain protocol, or prescribe audit procedures. Its role is to provide the semantic foundation and standard hooks by which</w:t>
      </w:r>
      <w:r>
        <w:t xml:space="preserve"> provenance, authorization, integrity, context, transformation history, assurance coverage, and confidentiality can be preserved and verified by appropriate external mechanisms.</w:t>
      </w:r>
    </w:p>
    <w:p w14:paraId="7600DE2B" w14:textId="77777777" w:rsidR="00374CA7" w:rsidRDefault="006A77CB">
      <w:r>
        <w:t>The requirements in this chapter separate four layers:</w:t>
      </w:r>
    </w:p>
    <w:p w14:paraId="1A581FFF" w14:textId="77777777" w:rsidR="00374CA7" w:rsidRDefault="006A77CB">
      <w:pPr>
        <w:pStyle w:val="a1"/>
      </w:pPr>
      <w:r>
        <w:t>semantic content and traceability, which belongs in XBRL GL Next;</w:t>
      </w:r>
    </w:p>
    <w:p w14:paraId="41D0344E" w14:textId="77777777" w:rsidR="00374CA7" w:rsidRDefault="006A77CB">
      <w:pPr>
        <w:pStyle w:val="a1"/>
      </w:pPr>
      <w:r>
        <w:t xml:space="preserve">OIM-level packaging, </w:t>
      </w:r>
      <w:r w:rsidR="00557181">
        <w:t>canonicalization</w:t>
      </w:r>
      <w:r>
        <w:t>, cross-format hashing, and signature profiles, which may require broader XBRL architecture work;</w:t>
      </w:r>
    </w:p>
    <w:p w14:paraId="6B7376CA" w14:textId="77777777" w:rsidR="00374CA7" w:rsidRDefault="006A77CB">
      <w:pPr>
        <w:pStyle w:val="a1"/>
      </w:pPr>
      <w:r>
        <w:t>professional assurance meaning, including the level of comfort, procedures performed, and responsibility boundaries, which belongs to assurance standard setters or professional bodies; and</w:t>
      </w:r>
    </w:p>
    <w:p w14:paraId="47A11726" w14:textId="77777777" w:rsidR="00374CA7" w:rsidRDefault="006A77CB">
      <w:pPr>
        <w:pStyle w:val="a1"/>
      </w:pPr>
      <w:r>
        <w:t>identity, signature, credential, timestamping, repository, encryption, and ledger services, which belong to external trust infrastructure or implementation profiles.</w:t>
      </w:r>
    </w:p>
    <w:p w14:paraId="0A01D8B6" w14:textId="77777777" w:rsidR="00374CA7" w:rsidRDefault="006A77CB">
      <w:pPr>
        <w:pStyle w:val="31"/>
      </w:pPr>
      <w:bookmarkStart w:id="114" w:name="_Toc236051615"/>
      <w:r>
        <w:t>GL-REQ-0601  Assurance-ready semantic foundation</w:t>
      </w:r>
      <w:bookmarkEnd w:id="114"/>
    </w:p>
    <w:p w14:paraId="03E371AC" w14:textId="77777777" w:rsidR="00374CA7" w:rsidRDefault="006A77CB">
      <w:r w:rsidRPr="00DC7FEE">
        <w:rPr>
          <w:b/>
          <w:bCs/>
        </w:rPr>
        <w:t>Statement.</w:t>
      </w:r>
      <w:r>
        <w:t xml:space="preserve"> XBRL GL Next </w:t>
      </w:r>
      <w:r w:rsidRPr="00DC7FEE">
        <w:rPr>
          <w:b/>
          <w:bCs/>
        </w:rPr>
        <w:t>MUST</w:t>
      </w:r>
      <w:r>
        <w:t xml:space="preserve"> provide a semantic foundation for assurance-ready business event and accounting data. It </w:t>
      </w:r>
      <w:r w:rsidRPr="00DC7FEE">
        <w:rPr>
          <w:b/>
          <w:bCs/>
        </w:rPr>
        <w:t>MUST</w:t>
      </w:r>
      <w:r>
        <w:t xml:space="preserve"> support explicit linkage from source events and source evidence to business transactions, accounting entries, transformations, aggregations, and report facts.</w:t>
      </w:r>
    </w:p>
    <w:p w14:paraId="478C85C3" w14:textId="77777777" w:rsidR="00374CA7" w:rsidRDefault="006A77CB">
      <w:r w:rsidRPr="00C75C23">
        <w:rPr>
          <w:b/>
          <w:bCs/>
        </w:rPr>
        <w:t>Rationale.</w:t>
      </w:r>
      <w:r>
        <w:t xml:space="preserve"> The objective is to move beyond navigable drill-down alone. A user or machine agent SHOULD be able to understand where a reported fact came from, what data contributed to it, what transformations were applied, and what evidence supports it.</w:t>
      </w:r>
    </w:p>
    <w:p w14:paraId="74F45F1B" w14:textId="77777777" w:rsidR="00374CA7" w:rsidRPr="00C75C23" w:rsidRDefault="006A77CB">
      <w:pPr>
        <w:rPr>
          <w:b/>
          <w:bCs/>
        </w:rPr>
      </w:pPr>
      <w:r w:rsidRPr="00C75C23">
        <w:rPr>
          <w:b/>
          <w:bCs/>
        </w:rPr>
        <w:t>Notes.</w:t>
      </w:r>
    </w:p>
    <w:p w14:paraId="5DF183C5" w14:textId="77777777" w:rsidR="00374CA7" w:rsidRDefault="006A77CB">
      <w:pPr>
        <w:pStyle w:val="a1"/>
      </w:pPr>
      <w:r>
        <w:t xml:space="preserve">The framework </w:t>
      </w:r>
      <w:r w:rsidRPr="0085550D">
        <w:rPr>
          <w:b/>
          <w:bCs/>
        </w:rPr>
        <w:t>MUST</w:t>
      </w:r>
      <w:r>
        <w:t xml:space="preserve"> support metadata hooks for origin, authorization, integrity, versioning, transformation history, contextual relevance, assurance or control status, and confidentiality restrictions.</w:t>
      </w:r>
    </w:p>
    <w:p w14:paraId="15590B3D" w14:textId="77777777" w:rsidR="00374CA7" w:rsidRDefault="006A77CB">
      <w:pPr>
        <w:pStyle w:val="a1"/>
      </w:pPr>
      <w:r>
        <w:t xml:space="preserve">The framework </w:t>
      </w:r>
      <w:r w:rsidRPr="00BD67D6">
        <w:rPr>
          <w:b/>
          <w:bCs/>
        </w:rPr>
        <w:t>MUST NOT</w:t>
      </w:r>
      <w:r>
        <w:t xml:space="preserve"> imply that the presence of such metadata constitutes professional assurance.</w:t>
      </w:r>
    </w:p>
    <w:p w14:paraId="1410E181" w14:textId="77777777" w:rsidR="00374CA7" w:rsidRDefault="006A77CB">
      <w:pPr>
        <w:pStyle w:val="31"/>
      </w:pPr>
      <w:bookmarkStart w:id="115" w:name="_Toc236051616"/>
      <w:r>
        <w:t>GL-REQ-0602  Evidence package and manifest</w:t>
      </w:r>
      <w:bookmarkEnd w:id="115"/>
    </w:p>
    <w:p w14:paraId="66A7CA22" w14:textId="77777777" w:rsidR="00374CA7" w:rsidRDefault="006A77CB">
      <w:r w:rsidRPr="00BD67D6">
        <w:rPr>
          <w:b/>
          <w:bCs/>
        </w:rPr>
        <w:t>Statement.</w:t>
      </w:r>
      <w:r>
        <w:t xml:space="preserve"> XBRL GL Next </w:t>
      </w:r>
      <w:r w:rsidRPr="00BD67D6">
        <w:rPr>
          <w:b/>
          <w:bCs/>
        </w:rPr>
        <w:t>SHOULD</w:t>
      </w:r>
      <w:r>
        <w:t xml:space="preserve"> support evidence packages for XML and OIM-based serialisations, including xBRL-CSV. An evidence package </w:t>
      </w:r>
      <w:r w:rsidRPr="00BD67D6">
        <w:rPr>
          <w:b/>
          <w:bCs/>
        </w:rPr>
        <w:t>SHOULD</w:t>
      </w:r>
      <w:r>
        <w:t xml:space="preserve"> include a machine-readable manifest identifying the package contents, taxonomy references, profile identifiers, source-document references, source-system references, transformation steps, validation results, hashes, signatures, timestamps, version identifiers, and assurance or control metadata where applicable.</w:t>
      </w:r>
    </w:p>
    <w:p w14:paraId="4E026400" w14:textId="77777777" w:rsidR="00374CA7" w:rsidRPr="00053C82" w:rsidRDefault="006A77CB">
      <w:pPr>
        <w:rPr>
          <w:b/>
          <w:bCs/>
        </w:rPr>
      </w:pPr>
      <w:r w:rsidRPr="00053C82">
        <w:rPr>
          <w:b/>
          <w:bCs/>
        </w:rPr>
        <w:t>Notes.</w:t>
      </w:r>
    </w:p>
    <w:p w14:paraId="4CC3322F" w14:textId="77777777" w:rsidR="00374CA7" w:rsidRDefault="006A77CB">
      <w:pPr>
        <w:pStyle w:val="a1"/>
      </w:pPr>
      <w:r>
        <w:t xml:space="preserve">For xBRL-CSV realisations, the manifest </w:t>
      </w:r>
      <w:r w:rsidRPr="00053C82">
        <w:rPr>
          <w:b/>
          <w:bCs/>
        </w:rPr>
        <w:t>SHOULD</w:t>
      </w:r>
      <w:r>
        <w:t xml:space="preserve"> identify all CSV files, metadata files, taxonomy references, extension modules, validation artefacts, and related source-reference files needed to verify package completeness.</w:t>
      </w:r>
    </w:p>
    <w:p w14:paraId="77691B46" w14:textId="77777777" w:rsidR="00374CA7" w:rsidRDefault="006A77CB">
      <w:pPr>
        <w:pStyle w:val="a1"/>
      </w:pPr>
      <w:r>
        <w:t xml:space="preserve">The manifest </w:t>
      </w:r>
      <w:r w:rsidRPr="00053C82">
        <w:rPr>
          <w:b/>
          <w:bCs/>
        </w:rPr>
        <w:t>SHOULD</w:t>
      </w:r>
      <w:r>
        <w:t xml:space="preserve"> be suitable for hashing, signing, timestamping, and external anchoring without requiring confidential business data to be placed in a public infrastructure.</w:t>
      </w:r>
    </w:p>
    <w:p w14:paraId="16484358" w14:textId="77777777" w:rsidR="00374CA7" w:rsidRDefault="006A77CB">
      <w:pPr>
        <w:pStyle w:val="a1"/>
      </w:pPr>
      <w:r>
        <w:t xml:space="preserve">Profiles </w:t>
      </w:r>
      <w:r w:rsidRPr="00053C82">
        <w:rPr>
          <w:b/>
          <w:bCs/>
        </w:rPr>
        <w:t>MAY</w:t>
      </w:r>
      <w:r>
        <w:t xml:space="preserve"> define a minimum evidence-package content set for tax audit, financial audit, sustainability evidence, source-document evidence, or AI-ready financial close use cases.</w:t>
      </w:r>
    </w:p>
    <w:p w14:paraId="6D4C44A2" w14:textId="77777777" w:rsidR="00374CA7" w:rsidRDefault="006A77CB">
      <w:pPr>
        <w:pStyle w:val="31"/>
      </w:pPr>
      <w:bookmarkStart w:id="116" w:name="_Toc236051617"/>
      <w:r>
        <w:t>GL-REQ-0603  Provenance and transformation chain</w:t>
      </w:r>
      <w:bookmarkEnd w:id="116"/>
    </w:p>
    <w:p w14:paraId="21F1E780" w14:textId="77777777" w:rsidR="00374CA7" w:rsidRDefault="006A77CB">
      <w:r w:rsidRPr="0082282C">
        <w:rPr>
          <w:b/>
          <w:bCs/>
        </w:rPr>
        <w:t>Statement.</w:t>
      </w:r>
      <w:r>
        <w:t xml:space="preserve"> XBRL GL Next </w:t>
      </w:r>
      <w:r w:rsidRPr="00893E83">
        <w:rPr>
          <w:b/>
          <w:bCs/>
        </w:rPr>
        <w:t>MUST</w:t>
      </w:r>
      <w:r>
        <w:t xml:space="preserve"> support representation or reference of provenance and transformation-chain metadata sufficient to identify source events, source evidence, business events, accounting events, transformations, aggregations, assertions, controls, validation results, and report-fact linkage.</w:t>
      </w:r>
    </w:p>
    <w:p w14:paraId="584ADBA9" w14:textId="77777777" w:rsidR="00374CA7" w:rsidRPr="00C535F1" w:rsidRDefault="006A77CB">
      <w:pPr>
        <w:rPr>
          <w:b/>
          <w:bCs/>
        </w:rPr>
      </w:pPr>
      <w:r w:rsidRPr="00C535F1">
        <w:rPr>
          <w:b/>
          <w:bCs/>
        </w:rPr>
        <w:t>Notes.</w:t>
      </w:r>
    </w:p>
    <w:p w14:paraId="4AD9CB25" w14:textId="77777777" w:rsidR="00374CA7" w:rsidRDefault="006A77CB">
      <w:pPr>
        <w:pStyle w:val="a1"/>
      </w:pPr>
      <w:r>
        <w:t xml:space="preserve">The framework </w:t>
      </w:r>
      <w:r w:rsidRPr="00FB5433">
        <w:rPr>
          <w:b/>
          <w:bCs/>
        </w:rPr>
        <w:t>SHOULD</w:t>
      </w:r>
      <w:r>
        <w:t xml:space="preserve"> define or reference a consistent vocabulary for source event, source evidence, business event, accounting event, transformation, aggregation, assertion, control, assurance status, signature, authorization, provenance, contextual relevance, and evidence package.</w:t>
      </w:r>
    </w:p>
    <w:p w14:paraId="205321BC" w14:textId="77777777" w:rsidR="00374CA7" w:rsidRDefault="006A77CB">
      <w:pPr>
        <w:pStyle w:val="a1"/>
      </w:pPr>
      <w:r>
        <w:t xml:space="preserve">Transformation metadata </w:t>
      </w:r>
      <w:r w:rsidRPr="00FB5433">
        <w:rPr>
          <w:b/>
          <w:bCs/>
        </w:rPr>
        <w:t>SHOULD</w:t>
      </w:r>
      <w:r>
        <w:t xml:space="preserve"> allow a verifier to distinguish management assertions, system assertions, auditor or assurance-provider assertions, third-party evidence, and AI-generated interpretations.</w:t>
      </w:r>
    </w:p>
    <w:p w14:paraId="3041F43A" w14:textId="77777777" w:rsidR="00374CA7" w:rsidRDefault="006A77CB">
      <w:pPr>
        <w:pStyle w:val="31"/>
      </w:pPr>
      <w:bookmarkStart w:id="117" w:name="_Toc236051618"/>
      <w:r>
        <w:t>GL-REQ-0604  Identity, authority, and LEI/vLEI-linked signer credentials</w:t>
      </w:r>
      <w:bookmarkEnd w:id="117"/>
    </w:p>
    <w:p w14:paraId="6D43211F" w14:textId="77777777" w:rsidR="00374CA7" w:rsidRDefault="006A77CB">
      <w:r w:rsidRPr="00262468">
        <w:rPr>
          <w:b/>
          <w:bCs/>
        </w:rPr>
        <w:t>Statement.</w:t>
      </w:r>
      <w:r>
        <w:t xml:space="preserve"> XBRL GL Next evidence packages </w:t>
      </w:r>
      <w:r w:rsidRPr="00262468">
        <w:rPr>
          <w:b/>
          <w:bCs/>
        </w:rPr>
        <w:t>SHOULD</w:t>
      </w:r>
      <w:r>
        <w:t xml:space="preserve"> support machine-processable identification of the legal entity, system, person, role, and authority associated with creation, approval, submission, transformation, validation, or assurance-related events.</w:t>
      </w:r>
    </w:p>
    <w:p w14:paraId="435A8A1D" w14:textId="77777777" w:rsidR="00374CA7" w:rsidRPr="00DF1C83" w:rsidRDefault="006A77CB">
      <w:pPr>
        <w:rPr>
          <w:b/>
          <w:bCs/>
        </w:rPr>
      </w:pPr>
      <w:r w:rsidRPr="00DF1C83">
        <w:rPr>
          <w:b/>
          <w:bCs/>
        </w:rPr>
        <w:t>Notes.</w:t>
      </w:r>
    </w:p>
    <w:p w14:paraId="03714B16" w14:textId="77777777" w:rsidR="00374CA7" w:rsidRDefault="006A77CB">
      <w:pPr>
        <w:pStyle w:val="a1"/>
      </w:pPr>
      <w:r>
        <w:t xml:space="preserve">Where LEI, vLEI, or other recognised legal-entity or organisational-role credentials are used, the framework </w:t>
      </w:r>
      <w:r w:rsidRPr="00DF1C83">
        <w:rPr>
          <w:b/>
          <w:bCs/>
        </w:rPr>
        <w:t>SHOULD</w:t>
      </w:r>
      <w:r>
        <w:t xml:space="preserve"> allow the credential reference, signer role, issuing authority, validity period, verification endpoint, and revocation or status information to be recorded or referenced.</w:t>
      </w:r>
    </w:p>
    <w:p w14:paraId="2C5A4896" w14:textId="77777777" w:rsidR="00374CA7" w:rsidRDefault="006A77CB">
      <w:pPr>
        <w:pStyle w:val="a1"/>
      </w:pPr>
      <w:r>
        <w:t xml:space="preserve">The framework </w:t>
      </w:r>
      <w:r w:rsidRPr="00DF1C83">
        <w:rPr>
          <w:b/>
          <w:bCs/>
        </w:rPr>
        <w:t>SHOULD</w:t>
      </w:r>
      <w:r>
        <w:t xml:space="preserve"> distinguish identity of the reporting entity, identity of the technical issuer, authority of the individual or system acting on behalf of the entity, and the role in which the act was performed.</w:t>
      </w:r>
    </w:p>
    <w:p w14:paraId="1E9F61CF" w14:textId="77777777" w:rsidR="00374CA7" w:rsidRDefault="006A77CB">
      <w:pPr>
        <w:pStyle w:val="a1"/>
      </w:pPr>
      <w:r>
        <w:t xml:space="preserve">Use of LEI/vLEI-linked credentials </w:t>
      </w:r>
      <w:r w:rsidRPr="00DF1C83">
        <w:rPr>
          <w:b/>
          <w:bCs/>
        </w:rPr>
        <w:t>SHOULD</w:t>
      </w:r>
      <w:r>
        <w:t xml:space="preserve"> remain an implementation or profile option unless mandated by a jurisdiction or programme.</w:t>
      </w:r>
    </w:p>
    <w:p w14:paraId="63780855" w14:textId="77777777" w:rsidR="00374CA7" w:rsidRDefault="006A77CB">
      <w:pPr>
        <w:pStyle w:val="31"/>
      </w:pPr>
      <w:bookmarkStart w:id="118" w:name="_Toc236051619"/>
      <w:r>
        <w:t>GL-REQ-0605  Hashes, signatures, timestamps, and token anchoring</w:t>
      </w:r>
      <w:bookmarkEnd w:id="118"/>
    </w:p>
    <w:p w14:paraId="0EE47F52" w14:textId="77777777" w:rsidR="00374CA7" w:rsidRDefault="006A77CB">
      <w:r w:rsidRPr="00DF1C83">
        <w:rPr>
          <w:b/>
          <w:bCs/>
        </w:rPr>
        <w:t>Statement.</w:t>
      </w:r>
      <w:r>
        <w:t xml:space="preserve"> XBRL GL Next </w:t>
      </w:r>
      <w:r w:rsidRPr="00DF1C83">
        <w:rPr>
          <w:b/>
          <w:bCs/>
        </w:rPr>
        <w:t>SHOULD</w:t>
      </w:r>
      <w:r>
        <w:t xml:space="preserve"> provide hooks for identifying signed objects, hashed objects, timestamps, source packages, transformed packages, and verification services. These hooks </w:t>
      </w:r>
      <w:r w:rsidRPr="00D45514">
        <w:rPr>
          <w:b/>
          <w:bCs/>
        </w:rPr>
        <w:t>SHOULD</w:t>
      </w:r>
      <w:r>
        <w:t xml:space="preserve"> support external anchoring by PKI, trusted repositories, timestamping services, verifiable credentials, blockchain tokens, or equivalent trust infrastructure.</w:t>
      </w:r>
    </w:p>
    <w:p w14:paraId="6EF5297A" w14:textId="77777777" w:rsidR="00374CA7" w:rsidRPr="00D45514" w:rsidRDefault="006A77CB">
      <w:pPr>
        <w:rPr>
          <w:b/>
          <w:bCs/>
        </w:rPr>
      </w:pPr>
      <w:r w:rsidRPr="00D45514">
        <w:rPr>
          <w:b/>
          <w:bCs/>
        </w:rPr>
        <w:t>Notes.</w:t>
      </w:r>
    </w:p>
    <w:p w14:paraId="4E453278" w14:textId="77777777" w:rsidR="00374CA7" w:rsidRDefault="006A77CB">
      <w:pPr>
        <w:pStyle w:val="a1"/>
      </w:pPr>
      <w:r>
        <w:t xml:space="preserve">Where a blockchain token, including an NFT, is used, the token </w:t>
      </w:r>
      <w:r w:rsidRPr="00D45514">
        <w:rPr>
          <w:b/>
          <w:bCs/>
        </w:rPr>
        <w:t>SHOULD</w:t>
      </w:r>
      <w:r>
        <w:t xml:space="preserve"> act as an external evidence anchor for package hashes, manifest hashes, version identifiers, timestamp information, issuer identity, signer authority, and verification metadata.</w:t>
      </w:r>
    </w:p>
    <w:p w14:paraId="4FADF6E4" w14:textId="77777777" w:rsidR="00374CA7" w:rsidRDefault="006A77CB">
      <w:pPr>
        <w:pStyle w:val="a1"/>
      </w:pPr>
      <w:r>
        <w:t xml:space="preserve">Confidential business content </w:t>
      </w:r>
      <w:r w:rsidRPr="00094A03">
        <w:rPr>
          <w:b/>
          <w:bCs/>
        </w:rPr>
        <w:t>SHOULD NOT</w:t>
      </w:r>
      <w:r>
        <w:t xml:space="preserve"> be placed directly on a public blockchain or public token metadata unless an explicit profile and legal basis allow it.</w:t>
      </w:r>
    </w:p>
    <w:p w14:paraId="5FE565BD" w14:textId="77777777" w:rsidR="00374CA7" w:rsidRDefault="006A77CB">
      <w:pPr>
        <w:pStyle w:val="a1"/>
      </w:pPr>
      <w:r>
        <w:t xml:space="preserve">A blockchain token, immutable ledger record, or timestamped hash </w:t>
      </w:r>
      <w:r w:rsidRPr="00094A03">
        <w:rPr>
          <w:b/>
          <w:bCs/>
        </w:rPr>
        <w:t>MUST NOT</w:t>
      </w:r>
      <w:r>
        <w:t xml:space="preserve"> be treated as a substitute for XBRL GL semantics, internal control, management responsibility, or professional assurance judgement.</w:t>
      </w:r>
    </w:p>
    <w:p w14:paraId="7E7CE67D" w14:textId="77777777" w:rsidR="00374CA7" w:rsidRDefault="006A77CB">
      <w:pPr>
        <w:pStyle w:val="a1"/>
      </w:pPr>
      <w:r>
        <w:t xml:space="preserve">The framework </w:t>
      </w:r>
      <w:r w:rsidRPr="00A77742">
        <w:rPr>
          <w:b/>
          <w:bCs/>
        </w:rPr>
        <w:t>SHOULD</w:t>
      </w:r>
      <w:r>
        <w:t xml:space="preserve"> allow both full-package signatures and signatures or hashes for selected fact sets, evidence groups, source documents, or transformation steps, where a profile defines the intended meaning.</w:t>
      </w:r>
    </w:p>
    <w:p w14:paraId="18A339A8" w14:textId="77777777" w:rsidR="00374CA7" w:rsidRDefault="006A77CB">
      <w:pPr>
        <w:pStyle w:val="31"/>
      </w:pPr>
      <w:bookmarkStart w:id="119" w:name="_Toc236051620"/>
      <w:r>
        <w:t>GL-REQ-0606  Contextual relevance and evidence grouping</w:t>
      </w:r>
      <w:bookmarkEnd w:id="119"/>
    </w:p>
    <w:p w14:paraId="48E79967" w14:textId="77777777" w:rsidR="00374CA7" w:rsidRDefault="006A77CB">
      <w:r w:rsidRPr="00A77742">
        <w:rPr>
          <w:b/>
          <w:bCs/>
        </w:rPr>
        <w:t>Statement.</w:t>
      </w:r>
      <w:r>
        <w:t xml:space="preserve"> XBRL GL Next </w:t>
      </w:r>
      <w:r w:rsidRPr="00A77742">
        <w:rPr>
          <w:b/>
          <w:bCs/>
        </w:rPr>
        <w:t>SHOULD</w:t>
      </w:r>
      <w:r>
        <w:t xml:space="preserve"> support explicit grouping and linkage of related facts, source evidence, contextual facts, controls, assertions, and report facts where isolated facts would be incomplete or misleading.</w:t>
      </w:r>
    </w:p>
    <w:p w14:paraId="77F4E72C" w14:textId="77777777" w:rsidR="00374CA7" w:rsidRDefault="006A77CB">
      <w:r w:rsidRPr="00A77742">
        <w:rPr>
          <w:b/>
          <w:bCs/>
        </w:rPr>
        <w:t>Rationale.</w:t>
      </w:r>
      <w:r>
        <w:t xml:space="preserve"> A signed fact may be authentic and unchanged but still insufficient for meaningful use if the related context is missing. XBRL GL Next therefore needs mechanisms for identifying evidentiary packages and contextual groups rather than only individual facts.</w:t>
      </w:r>
    </w:p>
    <w:p w14:paraId="09556C43" w14:textId="77777777" w:rsidR="00374CA7" w:rsidRPr="00A924F7" w:rsidRDefault="006A77CB" w:rsidP="00A924F7">
      <w:pPr>
        <w:keepNext/>
        <w:rPr>
          <w:b/>
          <w:bCs/>
        </w:rPr>
      </w:pPr>
      <w:r w:rsidRPr="00A924F7">
        <w:rPr>
          <w:b/>
          <w:bCs/>
        </w:rPr>
        <w:t>Notes.</w:t>
      </w:r>
    </w:p>
    <w:p w14:paraId="2D2701C2" w14:textId="77777777" w:rsidR="00374CA7" w:rsidRDefault="006A77CB">
      <w:pPr>
        <w:pStyle w:val="a1"/>
      </w:pPr>
      <w:r>
        <w:t xml:space="preserve">Profiles </w:t>
      </w:r>
      <w:r w:rsidRPr="00A924F7">
        <w:rPr>
          <w:b/>
          <w:bCs/>
        </w:rPr>
        <w:t>SHOULD</w:t>
      </w:r>
      <w:r>
        <w:t xml:space="preserve"> be able to specify which contextual data is required for particular use cases, such as inventory valuation, revenue recognition, tax reporting, sustainability measurement, or source-document verification.</w:t>
      </w:r>
    </w:p>
    <w:p w14:paraId="4C7B4AE3" w14:textId="77777777" w:rsidR="00374CA7" w:rsidRDefault="006A77CB">
      <w:pPr>
        <w:pStyle w:val="a1"/>
      </w:pPr>
      <w:r>
        <w:t xml:space="preserve">Evidence grouping </w:t>
      </w:r>
      <w:r w:rsidRPr="00D03932">
        <w:rPr>
          <w:b/>
          <w:bCs/>
        </w:rPr>
        <w:t>SHOULD</w:t>
      </w:r>
      <w:r>
        <w:t xml:space="preserve"> support roll-up and drill-down while preserving the distinction between source facts, contextual facts, derived facts, and report facts.</w:t>
      </w:r>
    </w:p>
    <w:p w14:paraId="30F4D762" w14:textId="77777777" w:rsidR="00374CA7" w:rsidRDefault="006A77CB">
      <w:pPr>
        <w:pStyle w:val="31"/>
      </w:pPr>
      <w:bookmarkStart w:id="120" w:name="_Toc236051621"/>
      <w:r>
        <w:t>GL-REQ-0607  Privacy, access, and selective disclosure</w:t>
      </w:r>
      <w:bookmarkEnd w:id="120"/>
    </w:p>
    <w:p w14:paraId="3BF79A2D" w14:textId="77777777" w:rsidR="00374CA7" w:rsidRDefault="006A77CB">
      <w:r w:rsidRPr="00073ADD">
        <w:rPr>
          <w:b/>
          <w:bCs/>
        </w:rPr>
        <w:t>Statement.</w:t>
      </w:r>
      <w:r>
        <w:t xml:space="preserve"> XBRL GL Next </w:t>
      </w:r>
      <w:r w:rsidRPr="00073ADD">
        <w:rPr>
          <w:b/>
          <w:bCs/>
        </w:rPr>
        <w:t>MUST</w:t>
      </w:r>
      <w:r>
        <w:t xml:space="preserve"> be compatible with selective disclosure, role-based access, encryption, controlled release, and privacy-minimising implementation patterns for detailed business, employee, customer, vendor, pricing, tax, contractual, and operational data.</w:t>
      </w:r>
    </w:p>
    <w:p w14:paraId="24E28671" w14:textId="77777777" w:rsidR="00374CA7" w:rsidRPr="00073ADD" w:rsidRDefault="006A77CB">
      <w:pPr>
        <w:rPr>
          <w:b/>
          <w:bCs/>
        </w:rPr>
      </w:pPr>
      <w:r w:rsidRPr="00073ADD">
        <w:rPr>
          <w:b/>
          <w:bCs/>
        </w:rPr>
        <w:t>Notes.</w:t>
      </w:r>
    </w:p>
    <w:p w14:paraId="214C6B94" w14:textId="77777777" w:rsidR="00374CA7" w:rsidRDefault="006A77CB">
      <w:pPr>
        <w:pStyle w:val="a1"/>
      </w:pPr>
      <w:r>
        <w:t xml:space="preserve">The taxonomy </w:t>
      </w:r>
      <w:r w:rsidRPr="00073ADD">
        <w:rPr>
          <w:b/>
          <w:bCs/>
        </w:rPr>
        <w:t>SHOULD</w:t>
      </w:r>
      <w:r>
        <w:t xml:space="preserve"> provide semantic hooks for confidentiality classification, access restrictions, release status, and evidence availability, while encryption and access-control mechanisms themselves remain outside the taxonomy unless defined by an implementation profile.</w:t>
      </w:r>
    </w:p>
    <w:p w14:paraId="0BC7CE08" w14:textId="77777777" w:rsidR="00374CA7" w:rsidRDefault="006A77CB">
      <w:pPr>
        <w:pStyle w:val="a1"/>
      </w:pPr>
      <w:r>
        <w:t xml:space="preserve">Profiles </w:t>
      </w:r>
      <w:r w:rsidRPr="00073ADD">
        <w:rPr>
          <w:b/>
          <w:bCs/>
        </w:rPr>
        <w:t>SHOULD</w:t>
      </w:r>
      <w:r>
        <w:t xml:space="preserve"> distinguish between data that may be publicly disclosed, data available to regulators or auditors, data retained only in trusted repositories, and data represented only by hashes or references.</w:t>
      </w:r>
    </w:p>
    <w:p w14:paraId="0B37C467" w14:textId="77777777" w:rsidR="00374CA7" w:rsidRDefault="006A77CB">
      <w:pPr>
        <w:pStyle w:val="31"/>
      </w:pPr>
      <w:bookmarkStart w:id="121" w:name="_Toc236051622"/>
      <w:r>
        <w:t>GL-REQ-0608  Syntax-neutral trust requirements for OIM and xBRL-CSV</w:t>
      </w:r>
      <w:bookmarkEnd w:id="121"/>
    </w:p>
    <w:p w14:paraId="75765F6F" w14:textId="77777777" w:rsidR="00374CA7" w:rsidRDefault="006A77CB">
      <w:r w:rsidRPr="00073ADD">
        <w:rPr>
          <w:b/>
          <w:bCs/>
        </w:rPr>
        <w:t>Statement.</w:t>
      </w:r>
      <w:r>
        <w:t xml:space="preserve"> Assurance-related requirements in XBRL GL Next </w:t>
      </w:r>
      <w:r w:rsidRPr="00073ADD">
        <w:rPr>
          <w:b/>
          <w:bCs/>
        </w:rPr>
        <w:t>MUST</w:t>
      </w:r>
      <w:r>
        <w:t xml:space="preserve"> be expressed in a syntax-neutral manner so that trust mechanisms can survive movement among XML, JSON, CSV, database, API, repository, and ledger environments.</w:t>
      </w:r>
    </w:p>
    <w:p w14:paraId="5938121E" w14:textId="77777777" w:rsidR="00374CA7" w:rsidRPr="00745AA1" w:rsidRDefault="006A77CB">
      <w:pPr>
        <w:rPr>
          <w:b/>
          <w:bCs/>
        </w:rPr>
      </w:pPr>
      <w:r w:rsidRPr="00745AA1">
        <w:rPr>
          <w:b/>
          <w:bCs/>
        </w:rPr>
        <w:t>Notes.</w:t>
      </w:r>
    </w:p>
    <w:p w14:paraId="571BFF36" w14:textId="77777777" w:rsidR="00374CA7" w:rsidRDefault="006A77CB">
      <w:pPr>
        <w:pStyle w:val="a1"/>
      </w:pPr>
      <w:r>
        <w:t xml:space="preserve">The framework </w:t>
      </w:r>
      <w:r w:rsidRPr="00745AA1">
        <w:rPr>
          <w:b/>
          <w:bCs/>
        </w:rPr>
        <w:t>SHOULD</w:t>
      </w:r>
      <w:r>
        <w:t xml:space="preserve"> identify requirements for OIM-level packaging, </w:t>
      </w:r>
      <w:r w:rsidR="00745AA1">
        <w:t>canonicalization</w:t>
      </w:r>
      <w:r>
        <w:t>, hashing, signing, verification, and possibly encryption, while recognising that detailed technical profiles may need to be defined outside the XBRL GL taxonomy itself.</w:t>
      </w:r>
    </w:p>
    <w:p w14:paraId="681A8D30" w14:textId="77777777" w:rsidR="00374CA7" w:rsidRDefault="006A77CB">
      <w:pPr>
        <w:pStyle w:val="a1"/>
      </w:pPr>
      <w:r>
        <w:t xml:space="preserve">xBRL-CSV evidence packages </w:t>
      </w:r>
      <w:r w:rsidRPr="00745AA1">
        <w:rPr>
          <w:b/>
          <w:bCs/>
        </w:rPr>
        <w:t>SHOULD</w:t>
      </w:r>
      <w:r>
        <w:t xml:space="preserve"> be designed so that the same semantic content can be verified after deterministic transformation from or to XBRL XML or another OIM representation, subject to declared profile constraints.</w:t>
      </w:r>
    </w:p>
    <w:p w14:paraId="5DA74AB8" w14:textId="77777777" w:rsidR="00374CA7" w:rsidRDefault="006A77CB">
      <w:pPr>
        <w:pStyle w:val="31"/>
      </w:pPr>
      <w:bookmarkStart w:id="122" w:name="_Toc236051623"/>
      <w:r>
        <w:t>GL-REQ-0609  AI-ready auditability and avoidance of false comfort</w:t>
      </w:r>
      <w:bookmarkEnd w:id="122"/>
    </w:p>
    <w:p w14:paraId="75EA5E57" w14:textId="77777777" w:rsidR="00374CA7" w:rsidRDefault="006A77CB">
      <w:r w:rsidRPr="00745AA1">
        <w:rPr>
          <w:b/>
          <w:bCs/>
        </w:rPr>
        <w:t>Statement.</w:t>
      </w:r>
      <w:r>
        <w:t xml:space="preserve"> XBRL GL Next SHOULD support AI-assisted mapping, analysis, reconciliation, explanation, and anomaly detection only in a manner that preserves machine-checkable provenance, transformation logic, validation status, and distinction between asserted facts and AI-generated interpretations.</w:t>
      </w:r>
    </w:p>
    <w:p w14:paraId="3B322638" w14:textId="77777777" w:rsidR="00374CA7" w:rsidRPr="00745AA1" w:rsidRDefault="006A77CB">
      <w:pPr>
        <w:rPr>
          <w:b/>
          <w:bCs/>
        </w:rPr>
      </w:pPr>
      <w:r w:rsidRPr="00745AA1">
        <w:rPr>
          <w:b/>
          <w:bCs/>
        </w:rPr>
        <w:t>Notes.</w:t>
      </w:r>
    </w:p>
    <w:p w14:paraId="0DF0FA81" w14:textId="77777777" w:rsidR="00374CA7" w:rsidRDefault="006A77CB">
      <w:pPr>
        <w:pStyle w:val="a1"/>
      </w:pPr>
      <w:r>
        <w:t xml:space="preserve">AI-generated mappings, explanations, or classifications </w:t>
      </w:r>
      <w:r w:rsidRPr="00745AA1">
        <w:rPr>
          <w:b/>
          <w:bCs/>
        </w:rPr>
        <w:t>SHOULD</w:t>
      </w:r>
      <w:r>
        <w:t xml:space="preserve"> be distinguishable from management assertions, system-generated facts, third-party evidence, and auditor or assurance-provider assertions.</w:t>
      </w:r>
    </w:p>
    <w:p w14:paraId="70C6D744" w14:textId="77777777" w:rsidR="00374CA7" w:rsidRDefault="006A77CB">
      <w:pPr>
        <w:pStyle w:val="a1"/>
      </w:pPr>
      <w:r>
        <w:t xml:space="preserve">Profiles </w:t>
      </w:r>
      <w:r w:rsidRPr="00745AA1">
        <w:rPr>
          <w:b/>
          <w:bCs/>
        </w:rPr>
        <w:t>SHOULD</w:t>
      </w:r>
      <w:r>
        <w:t xml:space="preserve"> require sufficient evidence and validation metadata to prevent fluent explanations or immutable records from creating false comfort over incomplete, unauthorised, irrelevant, or misleading data.</w:t>
      </w:r>
    </w:p>
    <w:p w14:paraId="173D3295" w14:textId="77777777" w:rsidR="00A73AF9" w:rsidRDefault="004B17F1" w:rsidP="00C72DDB">
      <w:pPr>
        <w:pStyle w:val="1"/>
      </w:pPr>
      <w:bookmarkStart w:id="123" w:name="_Toc226106201"/>
      <w:bookmarkStart w:id="124" w:name="_Toc236051624"/>
      <w:r>
        <w:rPr>
          <w:rFonts w:hint="eastAsia"/>
        </w:rPr>
        <w:t>9. Open issues</w:t>
      </w:r>
      <w:bookmarkEnd w:id="123"/>
      <w:bookmarkEnd w:id="124"/>
    </w:p>
    <w:p w14:paraId="21CA40BE" w14:textId="77777777" w:rsidR="00A73AF9" w:rsidRDefault="00FC79EF" w:rsidP="00CA3CD3">
      <w:r>
        <w:t>The following issues remain to be resolved in subsequent drafts:</w:t>
      </w:r>
    </w:p>
    <w:p w14:paraId="67227EDB" w14:textId="77777777" w:rsidR="00A73AF9" w:rsidRDefault="00FC79EF" w:rsidP="00A2584C">
      <w:pPr>
        <w:pStyle w:val="a1"/>
      </w:pPr>
      <w:r>
        <w:t>definition of the minimal international core concept set;</w:t>
      </w:r>
    </w:p>
    <w:p w14:paraId="31697C7D" w14:textId="77777777" w:rsidR="00A73AF9" w:rsidRDefault="00FC79EF" w:rsidP="00A2584C">
      <w:pPr>
        <w:pStyle w:val="a1"/>
      </w:pPr>
      <w:r>
        <w:t xml:space="preserve">decision on the exact mechanism for joint classifiers in an </w:t>
      </w:r>
      <w:r w:rsidR="00755E60">
        <w:t>OIM</w:t>
      </w:r>
      <w:r>
        <w:t xml:space="preserve"> taxonomy;</w:t>
      </w:r>
    </w:p>
    <w:p w14:paraId="36D99496" w14:textId="77777777" w:rsidR="00A73AF9" w:rsidRDefault="00FC79EF" w:rsidP="00A2584C">
      <w:pPr>
        <w:pStyle w:val="a1"/>
      </w:pPr>
      <w:r>
        <w:t xml:space="preserve">definition of conformance classes and the profile registry; </w:t>
      </w:r>
    </w:p>
    <w:p w14:paraId="54261BC7" w14:textId="77777777" w:rsidR="00A73AF9" w:rsidRDefault="00FC79EF" w:rsidP="00A2584C">
      <w:pPr>
        <w:pStyle w:val="a1"/>
      </w:pPr>
      <w:r>
        <w:t>definition of canonical linkage patterns between transaction-level document content and accounting entries, including eInvoice and eReceipt ingestion;</w:t>
      </w:r>
    </w:p>
    <w:p w14:paraId="5504809A" w14:textId="77777777" w:rsidR="00374CA7" w:rsidRDefault="006A77CB">
      <w:pPr>
        <w:pStyle w:val="a1"/>
      </w:pPr>
      <w:r>
        <w:t xml:space="preserve">definition of migration and correspondence guidance from existing XBRL GL modules and palettes to XBRL GL Next modules and profiles; </w:t>
      </w:r>
    </w:p>
    <w:p w14:paraId="28C66F96" w14:textId="77777777" w:rsidR="00374CA7" w:rsidRDefault="006A77CB">
      <w:pPr>
        <w:pStyle w:val="a1"/>
      </w:pPr>
      <w:r>
        <w:t xml:space="preserve">definition of recommended patterns for representing source-system facts and avoiding unnecessary calculated source fields; </w:t>
      </w:r>
    </w:p>
    <w:p w14:paraId="5FB38696" w14:textId="77777777" w:rsidR="00374CA7" w:rsidRDefault="006A77CB">
      <w:pPr>
        <w:pStyle w:val="a1"/>
      </w:pPr>
      <w:r>
        <w:t>definition of recommended Universal Adapter patterns, including syntax binding tables, canonical semantic data files, provenance preservation, and validation hand-off</w:t>
      </w:r>
      <w:r w:rsidR="00A41FA4">
        <w:rPr>
          <w:rFonts w:eastAsiaTheme="minorEastAsia" w:hint="eastAsia"/>
        </w:rPr>
        <w:t>;</w:t>
      </w:r>
    </w:p>
    <w:p w14:paraId="053F1212" w14:textId="77777777" w:rsidR="00374CA7" w:rsidRDefault="006A77CB">
      <w:pPr>
        <w:pStyle w:val="a1"/>
      </w:pPr>
      <w:r>
        <w:t>definition of an evidence-package manifest for XML and xBRL-CSV realisations, including package completeness, hash calculation, validation evidence, and version identification;</w:t>
      </w:r>
    </w:p>
    <w:p w14:paraId="5FA4ED64" w14:textId="77777777" w:rsidR="00374CA7" w:rsidRDefault="006A77CB">
      <w:pPr>
        <w:pStyle w:val="a1"/>
      </w:pPr>
      <w:r>
        <w:t>definition of the boundary between XBRL GL Next taxonomy hooks, broader OIM packaging and signature work, assurance methodology, and external trust infrastructure;</w:t>
      </w:r>
    </w:p>
    <w:p w14:paraId="5533FFA7" w14:textId="77777777" w:rsidR="00374CA7" w:rsidRDefault="006A77CB">
      <w:pPr>
        <w:pStyle w:val="a1"/>
      </w:pPr>
      <w:r>
        <w:t>decision on recommended profile treatment for LEI/vLEI-linked credentials, PKI signatures, trusted repositories, timestamping services, verifiable credentials, and blockchain-token anchoring;</w:t>
      </w:r>
    </w:p>
    <w:p w14:paraId="46E379D7" w14:textId="77777777" w:rsidR="00374CA7" w:rsidRDefault="006A77CB">
      <w:pPr>
        <w:pStyle w:val="a1"/>
      </w:pPr>
      <w:r>
        <w:t>definition of minimum vocabulary for provenance, source evidence, contextual relevance, assertion, control, assurance status, signature, authorization, and evidence package;</w:t>
      </w:r>
    </w:p>
    <w:p w14:paraId="1FC61495" w14:textId="77777777" w:rsidR="00374CA7" w:rsidRDefault="006A77CB">
      <w:pPr>
        <w:pStyle w:val="a1"/>
      </w:pPr>
      <w:r>
        <w:t>definition of privacy, selective-disclosure, and evidence-availability patterns for confidential source-level data; and</w:t>
      </w:r>
    </w:p>
    <w:p w14:paraId="0D106C0D" w14:textId="77777777" w:rsidR="00374CA7" w:rsidRDefault="006A77CB">
      <w:pPr>
        <w:pStyle w:val="a1"/>
      </w:pPr>
      <w:r>
        <w:t>definition of controls to avoid false comfort where data is signed or immutably anchored but incomplete, unauthorised, irrelevant, or misleading.</w:t>
      </w:r>
    </w:p>
    <w:p w14:paraId="4A0DF2FB" w14:textId="77777777" w:rsidR="00A73AF9" w:rsidRDefault="004B17F1" w:rsidP="00C72DDB">
      <w:pPr>
        <w:pStyle w:val="1"/>
      </w:pPr>
      <w:bookmarkStart w:id="125" w:name="_Toc226106202"/>
      <w:bookmarkStart w:id="126" w:name="_Toc236051625"/>
      <w:r>
        <w:rPr>
          <w:rFonts w:hint="eastAsia"/>
        </w:rPr>
        <w:t>10. Next steps</w:t>
      </w:r>
      <w:bookmarkEnd w:id="125"/>
      <w:bookmarkEnd w:id="126"/>
    </w:p>
    <w:p w14:paraId="142F733C" w14:textId="77777777" w:rsidR="00A73AF9" w:rsidRDefault="00FC79EF" w:rsidP="00CA3CD3">
      <w:r>
        <w:t xml:space="preserve">The immediate next steps </w:t>
      </w:r>
      <w:r w:rsidR="000D0226" w:rsidRPr="000D0226">
        <w:rPr>
          <w:rFonts w:hint="eastAsia"/>
          <w:b/>
          <w:bCs/>
        </w:rPr>
        <w:t>SHOULD</w:t>
      </w:r>
      <w:r>
        <w:t xml:space="preserve"> be to:</w:t>
      </w:r>
    </w:p>
    <w:p w14:paraId="7B64756C" w14:textId="77777777" w:rsidR="00A73AF9" w:rsidRDefault="00FC79EF" w:rsidP="00A2584C">
      <w:pPr>
        <w:pStyle w:val="a1"/>
      </w:pPr>
      <w:r>
        <w:t>integrate existing national requirement lists into a consolidated requirement register;</w:t>
      </w:r>
    </w:p>
    <w:p w14:paraId="57F9AC04" w14:textId="77777777" w:rsidR="00A73AF9" w:rsidRDefault="00FC79EF" w:rsidP="00A2584C">
      <w:pPr>
        <w:pStyle w:val="a1"/>
      </w:pPr>
      <w:r>
        <w:t>produce a first proposal for the core concept set;</w:t>
      </w:r>
    </w:p>
    <w:p w14:paraId="2048F1FE" w14:textId="77777777" w:rsidR="00A73AF9" w:rsidRDefault="00FC79EF" w:rsidP="00A2584C">
      <w:pPr>
        <w:pStyle w:val="a1"/>
      </w:pPr>
      <w:r>
        <w:t>draft the companion Taxonomy Framework documents describing architecture, modules, and modelling patterns; and</w:t>
      </w:r>
    </w:p>
    <w:p w14:paraId="29785D44" w14:textId="77777777" w:rsidR="00C53B8A" w:rsidRDefault="00FC79EF" w:rsidP="00C72DDB">
      <w:pPr>
        <w:pStyle w:val="a1"/>
      </w:pPr>
      <w:r>
        <w:t>prepare example datasets, mappings, and validation artefacts for early proof-of-concept use;</w:t>
      </w:r>
    </w:p>
    <w:p w14:paraId="099EB1D4" w14:textId="77777777" w:rsidR="00374CA7" w:rsidRDefault="006A77CB">
      <w:pPr>
        <w:pStyle w:val="a1"/>
      </w:pPr>
      <w:r>
        <w:t>prepare a historical-continuity note explaining how the GLFAQ and XBRL GL Philosophy are reflected in the XBRL GL Next Taxonomy Framework; and</w:t>
      </w:r>
    </w:p>
    <w:p w14:paraId="2818C75E" w14:textId="77777777" w:rsidR="00374CA7" w:rsidRDefault="006A77CB">
      <w:pPr>
        <w:pStyle w:val="a1"/>
      </w:pPr>
      <w:r>
        <w:t>prepare compatibility examples showing correspondence between existing XBRL GL XML instances and XBRL GL Next OIM/xBRL-CSV realisations; and</w:t>
      </w:r>
    </w:p>
    <w:p w14:paraId="59A52136" w14:textId="77777777" w:rsidR="00374CA7" w:rsidRDefault="006A77CB">
      <w:pPr>
        <w:pStyle w:val="a1"/>
      </w:pPr>
      <w:r>
        <w:t>prepare Universal Adapter examples showing how selected EDI messages can be mapped to XBRL GL Next and transformed to accounting, audit, tax, or reporting outputs.</w:t>
      </w:r>
    </w:p>
    <w:p w14:paraId="2EF7FA12" w14:textId="77777777" w:rsidR="00374CA7" w:rsidRDefault="006A77CB">
      <w:pPr>
        <w:pStyle w:val="a1"/>
      </w:pPr>
      <w:r>
        <w:t>prepare an assurance-ready data profile showing the boundary between XBRL GL Next semantic hooks, OIM package integrity, external trust infrastructure, and professional assurance guidance;</w:t>
      </w:r>
    </w:p>
    <w:p w14:paraId="7A415C21" w14:textId="77777777" w:rsidR="00374CA7" w:rsidRDefault="006A77CB">
      <w:pPr>
        <w:pStyle w:val="a1"/>
      </w:pPr>
      <w:r>
        <w:t>prepare an xBRL-CSV evidence-package demonstrator including manifest, source-document references, hashes, signatures, timestamps, validation results, and report-fact drill-down;</w:t>
      </w:r>
    </w:p>
    <w:p w14:paraId="387844CA" w14:textId="77777777" w:rsidR="00374CA7" w:rsidRDefault="006A77CB">
      <w:pPr>
        <w:pStyle w:val="a1"/>
      </w:pPr>
      <w:r>
        <w:t>prepare an optional LEI/vLEI-linked signature or token-anchoring demonstrator, for example using an NFT or other blockchain token as an external evidence anchor for the package hash and issuer authority; and</w:t>
      </w:r>
    </w:p>
    <w:p w14:paraId="78F3DB50" w14:textId="77777777" w:rsidR="00374CA7" w:rsidRPr="008454F4" w:rsidRDefault="006A77CB">
      <w:pPr>
        <w:pStyle w:val="a1"/>
      </w:pPr>
      <w:r>
        <w:t>coordinate liaison with XBRL OIM, Formula, taxonomy architecture, assurance standards, audit-data standards, digital-signature, verifiable-credential, trusted-repository, and blockchain-provenance communities.</w:t>
      </w:r>
    </w:p>
    <w:p w14:paraId="3E31756A" w14:textId="77777777" w:rsidR="008454F4" w:rsidRDefault="008454F4" w:rsidP="008454F4">
      <w:pPr>
        <w:pStyle w:val="1"/>
      </w:pPr>
      <w:bookmarkStart w:id="127" w:name="_Toc236051626"/>
      <w:r>
        <w:rPr>
          <w:rFonts w:hint="eastAsia"/>
        </w:rPr>
        <w:t>11. Terms</w:t>
      </w:r>
      <w:bookmarkEnd w:id="127"/>
    </w:p>
    <w:p w14:paraId="0A7225F9" w14:textId="77777777" w:rsidR="008D2067" w:rsidRPr="008D2067" w:rsidRDefault="008D2067" w:rsidP="008D2067">
      <w:pPr>
        <w:spacing w:before="120"/>
        <w:rPr>
          <w:b/>
          <w:bCs/>
        </w:rPr>
      </w:pPr>
      <w:r w:rsidRPr="008D2067">
        <w:rPr>
          <w:b/>
          <w:bCs/>
        </w:rPr>
        <w:t>profile</w:t>
      </w:r>
    </w:p>
    <w:p w14:paraId="5827795A" w14:textId="77777777" w:rsidR="008D2067" w:rsidRDefault="008D2067" w:rsidP="008D2067">
      <w:r>
        <w:t>A declared implementation subset of XBRL GL Next that specifies the applicable modules, permitted root structures, required concepts, validation rules, serialisation constraints, and linkage patterns for a particular use case, jurisdiction, authority, or exchange environment.</w:t>
      </w:r>
    </w:p>
    <w:p w14:paraId="7D675EDD" w14:textId="77777777" w:rsidR="008D2067" w:rsidRPr="008D2067" w:rsidRDefault="008D2067" w:rsidP="008D2067">
      <w:pPr>
        <w:spacing w:before="120"/>
        <w:rPr>
          <w:b/>
          <w:bCs/>
        </w:rPr>
      </w:pPr>
      <w:r w:rsidRPr="008D2067">
        <w:rPr>
          <w:b/>
          <w:bCs/>
        </w:rPr>
        <w:t>manifest</w:t>
      </w:r>
    </w:p>
    <w:p w14:paraId="01AF3714" w14:textId="77777777" w:rsidR="008454F4" w:rsidRPr="008454F4" w:rsidRDefault="008D2067" w:rsidP="008D2067">
      <w:r>
        <w:t>A machine-readable control file that describes the contents of an evidence package, including the included data files, taxonomy and profile references, source-document references, transformation steps, validation results, hashes, signatures, timestamps, issuer information, and verification or revocation references where applicable.</w:t>
      </w:r>
    </w:p>
    <w:p w14:paraId="39E0B83B" w14:textId="77777777" w:rsidR="008432EB" w:rsidRDefault="008432EB" w:rsidP="00C72DDB">
      <w:pPr>
        <w:pStyle w:val="1"/>
      </w:pPr>
      <w:bookmarkStart w:id="128" w:name="_Toc226106203"/>
      <w:r>
        <w:br w:type="page"/>
      </w:r>
    </w:p>
    <w:p w14:paraId="7D089197" w14:textId="77777777" w:rsidR="00A73AF9" w:rsidRDefault="00C53B8A" w:rsidP="00C72DDB">
      <w:pPr>
        <w:pStyle w:val="1"/>
      </w:pPr>
      <w:bookmarkStart w:id="129" w:name="_Toc236051627"/>
      <w:r>
        <w:rPr>
          <w:rFonts w:hint="eastAsia"/>
        </w:rPr>
        <w:t>Append</w:t>
      </w:r>
      <w:r w:rsidR="00982E46">
        <w:rPr>
          <w:rFonts w:hint="eastAsia"/>
        </w:rPr>
        <w:t>i</w:t>
      </w:r>
      <w:r>
        <w:rPr>
          <w:rFonts w:hint="eastAsia"/>
        </w:rPr>
        <w:t>x A</w:t>
      </w:r>
      <w:r w:rsidR="00EA4883">
        <w:rPr>
          <w:rFonts w:hint="eastAsia"/>
        </w:rPr>
        <w:t xml:space="preserve"> </w:t>
      </w:r>
      <w:r w:rsidR="00EA4883">
        <w:t>References</w:t>
      </w:r>
      <w:bookmarkEnd w:id="128"/>
      <w:bookmarkEnd w:id="129"/>
    </w:p>
    <w:p w14:paraId="4CC63CC0" w14:textId="77777777" w:rsidR="005D5A4A" w:rsidRPr="00BE4CBB" w:rsidRDefault="005D5A4A" w:rsidP="005D5A4A">
      <w:pPr>
        <w:rPr>
          <w:b/>
          <w:bCs/>
        </w:rPr>
      </w:pPr>
      <w:r w:rsidRPr="00BE4CBB">
        <w:rPr>
          <w:rFonts w:hint="eastAsia"/>
          <w:b/>
          <w:bCs/>
        </w:rPr>
        <w:t xml:space="preserve">IETF </w:t>
      </w:r>
      <w:r w:rsidRPr="00BE4CBB">
        <w:rPr>
          <w:b/>
          <w:bCs/>
        </w:rPr>
        <w:t>RFC</w:t>
      </w:r>
      <w:r w:rsidRPr="00BE4CBB">
        <w:rPr>
          <w:rFonts w:hint="eastAsia"/>
          <w:b/>
          <w:bCs/>
        </w:rPr>
        <w:t xml:space="preserve"> </w:t>
      </w:r>
      <w:r w:rsidRPr="00BE4CBB">
        <w:rPr>
          <w:b/>
          <w:bCs/>
        </w:rPr>
        <w:t>2119</w:t>
      </w:r>
    </w:p>
    <w:p w14:paraId="6C1564FE" w14:textId="77777777" w:rsidR="004A3922" w:rsidRDefault="005D5A4A" w:rsidP="005D5A4A">
      <w:pPr>
        <w:ind w:left="720"/>
      </w:pPr>
      <w:r w:rsidRPr="00376028">
        <w:t xml:space="preserve">The Internet Engineering Task Force (IETF). </w:t>
      </w:r>
    </w:p>
    <w:p w14:paraId="0BD05CE9" w14:textId="77777777" w:rsidR="005D5A4A" w:rsidRPr="00EE23DD" w:rsidRDefault="005D5A4A" w:rsidP="005D5A4A">
      <w:pPr>
        <w:ind w:left="720"/>
      </w:pPr>
      <w:hyperlink r:id="rId8" w:history="1">
        <w:r w:rsidRPr="00F5154C">
          <w:rPr>
            <w:rStyle w:val="aff"/>
          </w:rPr>
          <w:t>"Key words for use in RFCs to Indicate Requirement Levels, March 1997"</w:t>
        </w:r>
      </w:hyperlink>
    </w:p>
    <w:p w14:paraId="53891B34" w14:textId="77777777" w:rsidR="005D5A4A" w:rsidRDefault="005D5A4A" w:rsidP="00F5154C">
      <w:pPr>
        <w:ind w:left="720"/>
      </w:pPr>
      <w:r w:rsidRPr="00376028">
        <w:t>Scott Bradner.</w:t>
      </w:r>
    </w:p>
    <w:p w14:paraId="4DE57B72" w14:textId="77777777" w:rsidR="005D5A4A" w:rsidRPr="00BE4CBB" w:rsidRDefault="005D5A4A" w:rsidP="005D5A4A">
      <w:pPr>
        <w:rPr>
          <w:b/>
          <w:bCs/>
        </w:rPr>
      </w:pPr>
      <w:r w:rsidRPr="00BE4CBB">
        <w:rPr>
          <w:b/>
          <w:bCs/>
        </w:rPr>
        <w:t>XBRL</w:t>
      </w:r>
      <w:r w:rsidRPr="00BE4CBB">
        <w:rPr>
          <w:rFonts w:hint="eastAsia"/>
          <w:b/>
          <w:bCs/>
        </w:rPr>
        <w:t>2.1</w:t>
      </w:r>
    </w:p>
    <w:p w14:paraId="77BDB148" w14:textId="77777777" w:rsidR="00F5154C" w:rsidRDefault="005D5A4A" w:rsidP="005D5A4A">
      <w:pPr>
        <w:ind w:left="720"/>
      </w:pPr>
      <w:r w:rsidRPr="00376028">
        <w:t>XBRL International Inc</w:t>
      </w:r>
      <w:r w:rsidR="005D1B54">
        <w:t>.</w:t>
      </w:r>
    </w:p>
    <w:p w14:paraId="43471470" w14:textId="77777777" w:rsidR="005D5A4A" w:rsidRDefault="005D5A4A" w:rsidP="005D5A4A">
      <w:pPr>
        <w:ind w:left="720"/>
      </w:pPr>
      <w:hyperlink r:id="rId9" w:history="1">
        <w:r w:rsidRPr="00930E1C">
          <w:rPr>
            <w:rStyle w:val="aff"/>
          </w:rPr>
          <w:t>"Extensible Business Reporting Language (XBRL) 2.1 Specification with corrected errata dated 2 July 2008"</w:t>
        </w:r>
      </w:hyperlink>
    </w:p>
    <w:p w14:paraId="18E7DB24" w14:textId="77777777" w:rsidR="005D5A4A" w:rsidRDefault="005D5A4A" w:rsidP="00930E1C">
      <w:pPr>
        <w:ind w:left="720"/>
      </w:pPr>
      <w:r w:rsidRPr="00376028">
        <w:t>Phillip Engel, Walter Hamscher, Geoff Shuetrim, David vun Kannon, and Hugh Wallis.</w:t>
      </w:r>
    </w:p>
    <w:p w14:paraId="11CEAE60" w14:textId="77777777" w:rsidR="00212E04" w:rsidRPr="00913851" w:rsidRDefault="00212E04" w:rsidP="00212E04">
      <w:pPr>
        <w:rPr>
          <w:b/>
          <w:bCs/>
        </w:rPr>
      </w:pPr>
      <w:r w:rsidRPr="00913851">
        <w:rPr>
          <w:b/>
          <w:bCs/>
        </w:rPr>
        <w:t>GLFAQ</w:t>
      </w:r>
    </w:p>
    <w:p w14:paraId="4104587D" w14:textId="77777777" w:rsidR="00374CA7" w:rsidRDefault="006A77CB" w:rsidP="00913851">
      <w:pPr>
        <w:ind w:left="720"/>
      </w:pPr>
      <w:r>
        <w:t>XBRL International Inc.</w:t>
      </w:r>
    </w:p>
    <w:p w14:paraId="5EC3956A" w14:textId="77777777" w:rsidR="00374CA7" w:rsidRDefault="00E877C8" w:rsidP="00913851">
      <w:pPr>
        <w:ind w:left="720"/>
      </w:pPr>
      <w:hyperlink r:id="rId10" w:history="1">
        <w:r w:rsidRPr="00E877C8">
          <w:rPr>
            <w:rStyle w:val="aff"/>
          </w:rPr>
          <w:t>“XBRL GL - Working Group Note - XBRL Global Ledger Frequently Asked Questions (FAQ), XBRL-GL-WGN-FAQ-2007-08-01, Working Group Note dated 2007-08-01”</w:t>
        </w:r>
      </w:hyperlink>
    </w:p>
    <w:p w14:paraId="1047F3D4" w14:textId="77777777" w:rsidR="00374CA7" w:rsidRPr="00913851" w:rsidRDefault="006A77CB">
      <w:pPr>
        <w:rPr>
          <w:b/>
          <w:bCs/>
        </w:rPr>
      </w:pPr>
      <w:r w:rsidRPr="00913851">
        <w:rPr>
          <w:b/>
          <w:bCs/>
        </w:rPr>
        <w:t>ASSURANCE-READY-DATA</w:t>
      </w:r>
    </w:p>
    <w:p w14:paraId="3361CA35" w14:textId="77777777" w:rsidR="00374CA7" w:rsidRDefault="006A77CB" w:rsidP="00913851">
      <w:pPr>
        <w:ind w:left="720"/>
      </w:pPr>
      <w:r>
        <w:t>Cohen, Eric E.</w:t>
      </w:r>
    </w:p>
    <w:p w14:paraId="499723F4" w14:textId="77777777" w:rsidR="00374CA7" w:rsidRDefault="006A77CB" w:rsidP="00913851">
      <w:pPr>
        <w:ind w:left="720"/>
      </w:pPr>
      <w:r>
        <w:t>“From Drill-Down to Comfort All the Way: XBRL GL, Cryptographic Assurance, and the Long Road to Data-Level Trust”</w:t>
      </w:r>
    </w:p>
    <w:p w14:paraId="464B132B" w14:textId="77777777" w:rsidR="00374CA7" w:rsidRDefault="006A77CB" w:rsidP="00913851">
      <w:pPr>
        <w:ind w:left="720"/>
      </w:pPr>
      <w:r>
        <w:t>Discussion Document prepared for the XBRL Europe Transactional Reporting Working Group, 29 April 2026.</w:t>
      </w:r>
    </w:p>
    <w:p w14:paraId="492B360E" w14:textId="77777777" w:rsidR="00374CA7" w:rsidRPr="00E877C8" w:rsidRDefault="006A77CB">
      <w:pPr>
        <w:rPr>
          <w:b/>
          <w:bCs/>
        </w:rPr>
      </w:pPr>
      <w:r w:rsidRPr="00E877C8">
        <w:rPr>
          <w:b/>
          <w:bCs/>
        </w:rPr>
        <w:t xml:space="preserve">XBRL GL </w:t>
      </w:r>
    </w:p>
    <w:p w14:paraId="19C5A456" w14:textId="77777777" w:rsidR="00212E04" w:rsidRDefault="00212E04" w:rsidP="00212E04">
      <w:pPr>
        <w:ind w:left="720"/>
      </w:pPr>
      <w:r w:rsidRPr="00376028">
        <w:t>XBRL International Inc</w:t>
      </w:r>
      <w:r>
        <w:t>.</w:t>
      </w:r>
    </w:p>
    <w:p w14:paraId="4E3E2446" w14:textId="77777777" w:rsidR="00212E04" w:rsidRDefault="00212E04" w:rsidP="00212E04">
      <w:pPr>
        <w:ind w:left="720"/>
      </w:pPr>
      <w:hyperlink r:id="rId11" w:history="1">
        <w:r w:rsidRPr="00594FC9">
          <w:rPr>
            <w:rStyle w:val="aff"/>
          </w:rPr>
          <w:t>“XBRL Global Ledger Taxonomy Framework 2015”</w:t>
        </w:r>
      </w:hyperlink>
    </w:p>
    <w:p w14:paraId="410271A3" w14:textId="77777777" w:rsidR="00212E04" w:rsidRPr="00DE5D59" w:rsidRDefault="00212E04" w:rsidP="00212E04">
      <w:pPr>
        <w:ind w:left="720"/>
      </w:pPr>
      <w:r w:rsidRPr="005904D6">
        <w:t>Eric E. Cohen,</w:t>
      </w:r>
      <w:r w:rsidRPr="00CC0530">
        <w:t xml:space="preserve"> Gianluca Garbellotto,</w:t>
      </w:r>
      <w:r>
        <w:rPr>
          <w:rFonts w:hint="eastAsia"/>
        </w:rPr>
        <w:t xml:space="preserve"> and</w:t>
      </w:r>
      <w:r w:rsidRPr="00CC0530">
        <w:t xml:space="preserve"> Masatomo Goto</w:t>
      </w:r>
    </w:p>
    <w:p w14:paraId="15CE5CC0" w14:textId="77777777" w:rsidR="00736772" w:rsidRPr="00BE4CBB" w:rsidRDefault="006F6804" w:rsidP="00736772">
      <w:pPr>
        <w:rPr>
          <w:b/>
          <w:bCs/>
        </w:rPr>
      </w:pPr>
      <w:r w:rsidRPr="00BE4CBB">
        <w:rPr>
          <w:rFonts w:hint="eastAsia"/>
          <w:b/>
          <w:bCs/>
        </w:rPr>
        <w:t>GLTFTA</w:t>
      </w:r>
    </w:p>
    <w:p w14:paraId="28C8DFC2" w14:textId="77777777" w:rsidR="00682F90" w:rsidRDefault="00682F90" w:rsidP="00682F90">
      <w:pPr>
        <w:ind w:left="720"/>
      </w:pPr>
      <w:r w:rsidRPr="00376028">
        <w:t>XBRL International Inc</w:t>
      </w:r>
      <w:r w:rsidR="005D1B54">
        <w:t>.</w:t>
      </w:r>
    </w:p>
    <w:p w14:paraId="3D3CDD2F" w14:textId="77777777" w:rsidR="006F6804" w:rsidRDefault="00682F90" w:rsidP="00682F90">
      <w:pPr>
        <w:ind w:left="720"/>
      </w:pPr>
      <w:hyperlink r:id="rId12" w:history="1">
        <w:r w:rsidRPr="002B0FEF">
          <w:rPr>
            <w:rStyle w:val="aff"/>
          </w:rPr>
          <w:t>“</w:t>
        </w:r>
        <w:r w:rsidR="006F6804" w:rsidRPr="002B0FEF">
          <w:rPr>
            <w:rStyle w:val="aff"/>
          </w:rPr>
          <w:t>XBRL GL Taxonomy Framework Technical Architecture 2015</w:t>
        </w:r>
        <w:r w:rsidRPr="002B0FEF">
          <w:rPr>
            <w:rStyle w:val="aff"/>
          </w:rPr>
          <w:t>”</w:t>
        </w:r>
      </w:hyperlink>
    </w:p>
    <w:p w14:paraId="62FE2765" w14:textId="77777777" w:rsidR="00682F90" w:rsidRDefault="008A0170" w:rsidP="00682F90">
      <w:pPr>
        <w:ind w:left="720"/>
      </w:pPr>
      <w:r w:rsidRPr="008A0170">
        <w:t>Gianluca Garbellotto</w:t>
      </w:r>
    </w:p>
    <w:p w14:paraId="4B3A26EE" w14:textId="77777777" w:rsidR="00866964" w:rsidRPr="00BE4CBB" w:rsidRDefault="009B26F7" w:rsidP="009B26F7">
      <w:pPr>
        <w:rPr>
          <w:b/>
          <w:bCs/>
        </w:rPr>
      </w:pPr>
      <w:r w:rsidRPr="00BE4CBB">
        <w:rPr>
          <w:rFonts w:hint="eastAsia"/>
          <w:b/>
          <w:bCs/>
        </w:rPr>
        <w:t>EE1</w:t>
      </w:r>
    </w:p>
    <w:p w14:paraId="10F45F1E" w14:textId="77777777" w:rsidR="009B26F7" w:rsidRDefault="009B26F7" w:rsidP="009B26F7">
      <w:pPr>
        <w:ind w:left="720"/>
      </w:pPr>
      <w:r w:rsidRPr="00376028">
        <w:t>XBRL International Inc</w:t>
      </w:r>
      <w:r w:rsidR="005D1B54">
        <w:t>.</w:t>
      </w:r>
      <w:r w:rsidRPr="00376028">
        <w:t xml:space="preserve"> </w:t>
      </w:r>
    </w:p>
    <w:p w14:paraId="09F1AF89" w14:textId="77777777" w:rsidR="001518E3" w:rsidRDefault="001518E3" w:rsidP="009B26F7">
      <w:pPr>
        <w:ind w:left="720"/>
      </w:pPr>
      <w:hyperlink r:id="rId13" w:history="1">
        <w:r w:rsidRPr="000B54B4">
          <w:rPr>
            <w:rStyle w:val="aff"/>
          </w:rPr>
          <w:t>“Extensible Enumerations 1.0”</w:t>
        </w:r>
      </w:hyperlink>
    </w:p>
    <w:p w14:paraId="17E7BFA3" w14:textId="77777777" w:rsidR="001518E3" w:rsidRDefault="00C467A2" w:rsidP="009B26F7">
      <w:pPr>
        <w:ind w:left="720"/>
      </w:pPr>
      <w:r w:rsidRPr="00C467A2">
        <w:t>Masatomo Goto,</w:t>
      </w:r>
      <w:r w:rsidR="00F94A5C">
        <w:rPr>
          <w:rFonts w:hint="eastAsia"/>
        </w:rPr>
        <w:t xml:space="preserve"> and</w:t>
      </w:r>
      <w:r w:rsidR="00F94A5C" w:rsidRPr="00F94A5C">
        <w:t xml:space="preserve"> Richard Ashby</w:t>
      </w:r>
    </w:p>
    <w:p w14:paraId="30AF91C7" w14:textId="77777777" w:rsidR="000B54B4" w:rsidRPr="00BE4CBB" w:rsidRDefault="000B54B4" w:rsidP="000B54B4">
      <w:pPr>
        <w:rPr>
          <w:b/>
          <w:bCs/>
        </w:rPr>
      </w:pPr>
      <w:r w:rsidRPr="00BE4CBB">
        <w:rPr>
          <w:rFonts w:hint="eastAsia"/>
          <w:b/>
          <w:bCs/>
        </w:rPr>
        <w:t>EE2</w:t>
      </w:r>
    </w:p>
    <w:p w14:paraId="5A7856A8" w14:textId="77777777" w:rsidR="000B54B4" w:rsidRDefault="000B54B4" w:rsidP="000B54B4">
      <w:pPr>
        <w:ind w:left="720"/>
      </w:pPr>
      <w:r w:rsidRPr="00376028">
        <w:t>XBRL International Inc</w:t>
      </w:r>
      <w:r w:rsidR="005D1B54">
        <w:t>.</w:t>
      </w:r>
      <w:r w:rsidRPr="00376028">
        <w:t xml:space="preserve"> </w:t>
      </w:r>
    </w:p>
    <w:p w14:paraId="55A1634A" w14:textId="77777777" w:rsidR="000B54B4" w:rsidRPr="00A1079D" w:rsidRDefault="00A1079D" w:rsidP="000B54B4">
      <w:pPr>
        <w:ind w:left="720"/>
        <w:rPr>
          <w:rStyle w:val="aff"/>
        </w:rPr>
      </w:pPr>
      <w:r>
        <w:fldChar w:fldCharType="begin"/>
      </w:r>
      <w:r>
        <w:instrText>HYPERLINK "http://www.xbrl.org/Specification/extensible-enumerations-2.0/REC-2020-02-12/extensible-enumerations-2.0-REC-2020-02-12.html"</w:instrText>
      </w:r>
      <w:r>
        <w:fldChar w:fldCharType="separate"/>
      </w:r>
      <w:r w:rsidR="000B54B4" w:rsidRPr="00A1079D">
        <w:rPr>
          <w:rStyle w:val="aff"/>
        </w:rPr>
        <w:t xml:space="preserve">“Extensible Enumerations </w:t>
      </w:r>
      <w:r>
        <w:rPr>
          <w:rStyle w:val="aff"/>
          <w:rFonts w:hint="eastAsia"/>
        </w:rPr>
        <w:t>2</w:t>
      </w:r>
      <w:r w:rsidR="000B54B4" w:rsidRPr="00A1079D">
        <w:rPr>
          <w:rStyle w:val="aff"/>
        </w:rPr>
        <w:t>.0”</w:t>
      </w:r>
    </w:p>
    <w:p w14:paraId="2B6AFC2E" w14:textId="77777777" w:rsidR="000B54B4" w:rsidRDefault="00A1079D" w:rsidP="000B54B4">
      <w:pPr>
        <w:ind w:left="720"/>
      </w:pPr>
      <w:r>
        <w:fldChar w:fldCharType="end"/>
      </w:r>
      <w:r w:rsidR="008E11C1" w:rsidRPr="008E11C1">
        <w:t xml:space="preserve"> Mark Goodhand</w:t>
      </w:r>
      <w:r w:rsidR="000B54B4" w:rsidRPr="00C467A2">
        <w:t>,</w:t>
      </w:r>
      <w:r w:rsidR="000B54B4">
        <w:rPr>
          <w:rFonts w:hint="eastAsia"/>
        </w:rPr>
        <w:t xml:space="preserve"> and</w:t>
      </w:r>
      <w:r w:rsidR="000B54B4" w:rsidRPr="00F94A5C">
        <w:t xml:space="preserve"> </w:t>
      </w:r>
      <w:r w:rsidR="008E11C1" w:rsidRPr="008E11C1">
        <w:t>Paul Warren</w:t>
      </w:r>
    </w:p>
    <w:p w14:paraId="42593293" w14:textId="77777777" w:rsidR="005D5A4A" w:rsidRPr="00BE4CBB" w:rsidRDefault="005D5A4A" w:rsidP="005D5A4A">
      <w:pPr>
        <w:rPr>
          <w:b/>
          <w:bCs/>
        </w:rPr>
      </w:pPr>
      <w:r w:rsidRPr="00BE4CBB">
        <w:rPr>
          <w:b/>
          <w:bCs/>
        </w:rPr>
        <w:t>OIM</w:t>
      </w:r>
    </w:p>
    <w:p w14:paraId="72F5FE47" w14:textId="77777777" w:rsidR="005F299C" w:rsidRDefault="00587E56" w:rsidP="00587E56">
      <w:pPr>
        <w:ind w:left="720"/>
      </w:pPr>
      <w:r w:rsidRPr="00376028">
        <w:t>XBRL International Inc</w:t>
      </w:r>
      <w:r w:rsidR="005D1B54">
        <w:t>.</w:t>
      </w:r>
      <w:r w:rsidRPr="00376028">
        <w:t xml:space="preserve"> </w:t>
      </w:r>
    </w:p>
    <w:p w14:paraId="6228D191" w14:textId="77777777" w:rsidR="00587E56" w:rsidRDefault="00587E56" w:rsidP="00587E56">
      <w:pPr>
        <w:ind w:left="720"/>
      </w:pPr>
      <w:hyperlink r:id="rId14" w:history="1">
        <w:r w:rsidRPr="005F299C">
          <w:rPr>
            <w:rStyle w:val="aff"/>
          </w:rPr>
          <w:t>“Open Information Model</w:t>
        </w:r>
        <w:r w:rsidRPr="005F299C">
          <w:rPr>
            <w:rStyle w:val="aff"/>
            <w:rFonts w:hint="eastAsia"/>
          </w:rPr>
          <w:t xml:space="preserve"> 1.0</w:t>
        </w:r>
        <w:r w:rsidRPr="005F299C">
          <w:rPr>
            <w:rStyle w:val="aff"/>
          </w:rPr>
          <w:t>”</w:t>
        </w:r>
      </w:hyperlink>
    </w:p>
    <w:p w14:paraId="52FC978B" w14:textId="77777777" w:rsidR="00587E56" w:rsidRDefault="00587E56" w:rsidP="005F299C">
      <w:pPr>
        <w:ind w:left="720"/>
      </w:pPr>
      <w:r w:rsidRPr="003029FE">
        <w:t>Paul Warren,</w:t>
      </w:r>
      <w:r>
        <w:t xml:space="preserve"> </w:t>
      </w:r>
      <w:r w:rsidRPr="003029FE">
        <w:t>Herm Fischer,</w:t>
      </w:r>
      <w:r>
        <w:rPr>
          <w:rFonts w:hint="eastAsia"/>
        </w:rPr>
        <w:t xml:space="preserve"> and </w:t>
      </w:r>
      <w:r w:rsidRPr="00A469AB">
        <w:t>Mark Goodhand</w:t>
      </w:r>
      <w:r>
        <w:rPr>
          <w:rFonts w:hint="eastAsia"/>
        </w:rPr>
        <w:t>.</w:t>
      </w:r>
    </w:p>
    <w:p w14:paraId="3F4E909B" w14:textId="77777777" w:rsidR="00587E56" w:rsidRPr="00BE4CBB" w:rsidRDefault="00587E56" w:rsidP="005D5A4A">
      <w:pPr>
        <w:rPr>
          <w:b/>
          <w:bCs/>
        </w:rPr>
      </w:pPr>
      <w:r w:rsidRPr="00BE4CBB">
        <w:rPr>
          <w:rFonts w:hint="eastAsia"/>
          <w:b/>
          <w:bCs/>
        </w:rPr>
        <w:t>xBRL-CSV</w:t>
      </w:r>
    </w:p>
    <w:p w14:paraId="440E4D5F" w14:textId="77777777" w:rsidR="000F227A" w:rsidRDefault="000F227A" w:rsidP="000F227A">
      <w:pPr>
        <w:ind w:left="720"/>
      </w:pPr>
      <w:r w:rsidRPr="00376028">
        <w:t>XBRL International Inc</w:t>
      </w:r>
      <w:r w:rsidR="005D1B54">
        <w:t>.</w:t>
      </w:r>
      <w:r w:rsidRPr="00376028">
        <w:t xml:space="preserve"> </w:t>
      </w:r>
    </w:p>
    <w:p w14:paraId="73BAFECA" w14:textId="77777777" w:rsidR="000F227A" w:rsidRDefault="000F227A" w:rsidP="000F227A">
      <w:pPr>
        <w:ind w:left="720"/>
      </w:pPr>
      <w:hyperlink r:id="rId15" w:history="1">
        <w:r w:rsidRPr="008756F0">
          <w:rPr>
            <w:rStyle w:val="aff"/>
          </w:rPr>
          <w:t>“xBRL-CSV: CSV representation of XBRL data 1.0”</w:t>
        </w:r>
      </w:hyperlink>
    </w:p>
    <w:p w14:paraId="67CD7DF2" w14:textId="77777777" w:rsidR="00587E56" w:rsidRDefault="00EB5E7E" w:rsidP="004B297B">
      <w:pPr>
        <w:ind w:left="720"/>
      </w:pPr>
      <w:r w:rsidRPr="00EB5E7E">
        <w:t>Herm Fischer, Paul Warren, and Mark Goodhand.</w:t>
      </w:r>
    </w:p>
    <w:p w14:paraId="5165A2C7" w14:textId="77777777" w:rsidR="00F6210E" w:rsidRPr="00BE4CBB" w:rsidRDefault="00F6210E" w:rsidP="00F6210E">
      <w:pPr>
        <w:rPr>
          <w:b/>
          <w:bCs/>
        </w:rPr>
      </w:pPr>
      <w:r w:rsidRPr="00BE4CBB">
        <w:rPr>
          <w:rFonts w:hint="eastAsia"/>
          <w:b/>
          <w:bCs/>
        </w:rPr>
        <w:t>Vision Statement</w:t>
      </w:r>
    </w:p>
    <w:p w14:paraId="43227B6B" w14:textId="77777777" w:rsidR="00F6210E" w:rsidRDefault="00F6210E" w:rsidP="00F6210E">
      <w:pPr>
        <w:ind w:left="720"/>
      </w:pPr>
      <w:r w:rsidRPr="00376028">
        <w:t>XBRL International Inc</w:t>
      </w:r>
      <w:r w:rsidR="005D1B54">
        <w:t>.</w:t>
      </w:r>
      <w:r w:rsidRPr="00376028">
        <w:t xml:space="preserve"> </w:t>
      </w:r>
    </w:p>
    <w:p w14:paraId="1CE58A85" w14:textId="77777777" w:rsidR="00587E56" w:rsidRDefault="00587E56" w:rsidP="00F6210E">
      <w:pPr>
        <w:ind w:firstLine="720"/>
      </w:pPr>
      <w:r>
        <w:t>XBRL GL Next — Vision Statement</w:t>
      </w:r>
    </w:p>
    <w:p w14:paraId="2CFFD135" w14:textId="77777777" w:rsidR="00F1025A" w:rsidRDefault="00F1025A" w:rsidP="00C72DDB">
      <w:pPr>
        <w:pStyle w:val="1"/>
      </w:pPr>
      <w:r>
        <w:br w:type="page"/>
      </w:r>
    </w:p>
    <w:p w14:paraId="6D099D44" w14:textId="77777777" w:rsidR="00A73AF9" w:rsidRDefault="00866964" w:rsidP="00C72DDB">
      <w:pPr>
        <w:pStyle w:val="1"/>
      </w:pPr>
      <w:bookmarkStart w:id="130" w:name="_Toc226106204"/>
      <w:bookmarkStart w:id="131" w:name="_Toc236051628"/>
      <w:r>
        <w:rPr>
          <w:rFonts w:hint="eastAsia"/>
        </w:rPr>
        <w:t>Appendix B</w:t>
      </w:r>
      <w:r w:rsidR="00EA4883">
        <w:rPr>
          <w:rFonts w:hint="eastAsia"/>
        </w:rPr>
        <w:t xml:space="preserve"> </w:t>
      </w:r>
      <w:r w:rsidR="00EA4883">
        <w:t>Intellectual property status</w:t>
      </w:r>
      <w:bookmarkEnd w:id="130"/>
      <w:bookmarkEnd w:id="131"/>
    </w:p>
    <w:p w14:paraId="24E330B1" w14:textId="77777777" w:rsidR="00A73AF9" w:rsidRDefault="00FC79EF" w:rsidP="00CA3CD3">
      <w:r>
        <w:t>Copyright and license terms are under review. This draft is shared only with invited project participants through the private project repository. No permission for public redistribution or publication is granted by this draft notice.</w:t>
      </w:r>
    </w:p>
    <w:p w14:paraId="3ACFBADC" w14:textId="77777777" w:rsidR="00A73AF9" w:rsidRDefault="00FC79EF" w:rsidP="00CA3CD3">
      <w:r>
        <w:t>References to external specifications and other third-party materials remain subject to the terms of their respective rights holders.</w:t>
      </w:r>
    </w:p>
    <w:p w14:paraId="4E406B7A" w14:textId="77777777" w:rsidR="00F1025A" w:rsidRDefault="00FC79EF" w:rsidP="0059231E">
      <w:r>
        <w:t>This draft does not claim approval, endorsement, publication, or official status by XBRL Japan, XBRL Europe, XBRL International, or any other organization.</w:t>
      </w:r>
    </w:p>
    <w:p w14:paraId="18681432" w14:textId="77777777" w:rsidR="008432EB" w:rsidRDefault="008432EB" w:rsidP="00C72DDB">
      <w:pPr>
        <w:pStyle w:val="1"/>
      </w:pPr>
      <w:bookmarkStart w:id="132" w:name="_Toc226106205"/>
      <w:r>
        <w:br w:type="page"/>
      </w:r>
    </w:p>
    <w:p w14:paraId="6BDB72B7" w14:textId="77777777" w:rsidR="00A73AF9" w:rsidRDefault="00866964" w:rsidP="00C72DDB">
      <w:pPr>
        <w:pStyle w:val="1"/>
      </w:pPr>
      <w:bookmarkStart w:id="133" w:name="_Toc236051629"/>
      <w:r>
        <w:rPr>
          <w:rFonts w:hint="eastAsia"/>
        </w:rPr>
        <w:t>Appendix C</w:t>
      </w:r>
      <w:r w:rsidR="00EA4883">
        <w:rPr>
          <w:rFonts w:hint="eastAsia"/>
        </w:rPr>
        <w:t xml:space="preserve"> </w:t>
      </w:r>
      <w:r w:rsidR="00EA4883">
        <w:t>Document history</w:t>
      </w:r>
      <w:bookmarkEnd w:id="132"/>
      <w:bookmarkEnd w:id="133"/>
    </w:p>
    <w:tbl>
      <w:tblPr>
        <w:tblStyle w:val="afe"/>
        <w:tblW w:w="0" w:type="auto"/>
        <w:jc w:val="center"/>
        <w:tblLook w:val="04A0" w:firstRow="1" w:lastRow="0" w:firstColumn="1" w:lastColumn="0" w:noHBand="0" w:noVBand="1"/>
      </w:tblPr>
      <w:tblGrid>
        <w:gridCol w:w="2119"/>
        <w:gridCol w:w="2552"/>
        <w:gridCol w:w="4833"/>
      </w:tblGrid>
      <w:tr w:rsidR="00A73AF9" w:rsidRPr="003D746F" w14:paraId="4D19F016" w14:textId="77777777" w:rsidTr="003D746F">
        <w:trPr>
          <w:jc w:val="center"/>
        </w:trPr>
        <w:tc>
          <w:tcPr>
            <w:tcW w:w="2119" w:type="dxa"/>
            <w:shd w:val="clear" w:color="auto" w:fill="F2F2F2" w:themeFill="background1" w:themeFillShade="F2"/>
            <w:vAlign w:val="center"/>
          </w:tcPr>
          <w:p w14:paraId="5CCCCB4B" w14:textId="77777777" w:rsidR="00A73AF9" w:rsidRPr="003D746F" w:rsidRDefault="00FC79EF" w:rsidP="003D746F">
            <w:pPr>
              <w:spacing w:before="120" w:after="120"/>
              <w:jc w:val="center"/>
              <w:rPr>
                <w:b/>
                <w:bCs/>
              </w:rPr>
            </w:pPr>
            <w:r w:rsidRPr="003D746F">
              <w:rPr>
                <w:b/>
                <w:bCs/>
              </w:rPr>
              <w:t>Date</w:t>
            </w:r>
          </w:p>
        </w:tc>
        <w:tc>
          <w:tcPr>
            <w:tcW w:w="2552" w:type="dxa"/>
            <w:shd w:val="clear" w:color="auto" w:fill="F2F2F2" w:themeFill="background1" w:themeFillShade="F2"/>
            <w:vAlign w:val="center"/>
          </w:tcPr>
          <w:p w14:paraId="379FDCFB" w14:textId="77777777" w:rsidR="00A73AF9" w:rsidRPr="003D746F" w:rsidRDefault="00FC79EF" w:rsidP="003D746F">
            <w:pPr>
              <w:spacing w:before="120" w:after="120"/>
              <w:jc w:val="center"/>
              <w:rPr>
                <w:b/>
                <w:bCs/>
              </w:rPr>
            </w:pPr>
            <w:r w:rsidRPr="003D746F">
              <w:rPr>
                <w:b/>
                <w:bCs/>
              </w:rPr>
              <w:t>Author</w:t>
            </w:r>
          </w:p>
        </w:tc>
        <w:tc>
          <w:tcPr>
            <w:tcW w:w="4833" w:type="dxa"/>
            <w:shd w:val="clear" w:color="auto" w:fill="F2F2F2" w:themeFill="background1" w:themeFillShade="F2"/>
            <w:vAlign w:val="center"/>
          </w:tcPr>
          <w:p w14:paraId="0AED4FC5" w14:textId="77777777" w:rsidR="00A73AF9" w:rsidRPr="003D746F" w:rsidRDefault="00FC79EF" w:rsidP="003D746F">
            <w:pPr>
              <w:spacing w:before="120" w:after="120"/>
              <w:jc w:val="center"/>
              <w:rPr>
                <w:b/>
                <w:bCs/>
              </w:rPr>
            </w:pPr>
            <w:r w:rsidRPr="003D746F">
              <w:rPr>
                <w:b/>
                <w:bCs/>
              </w:rPr>
              <w:t>Details</w:t>
            </w:r>
          </w:p>
        </w:tc>
      </w:tr>
      <w:tr w:rsidR="00A73AF9" w14:paraId="7546BE79" w14:textId="77777777" w:rsidTr="00D97211">
        <w:trPr>
          <w:jc w:val="center"/>
        </w:trPr>
        <w:tc>
          <w:tcPr>
            <w:tcW w:w="2119" w:type="dxa"/>
            <w:vAlign w:val="center"/>
          </w:tcPr>
          <w:p w14:paraId="771C6CAE" w14:textId="77777777" w:rsidR="00A73AF9" w:rsidRDefault="00FC79EF" w:rsidP="003D746F">
            <w:pPr>
              <w:jc w:val="center"/>
            </w:pPr>
            <w:r>
              <w:t>6 January 2026</w:t>
            </w:r>
          </w:p>
        </w:tc>
        <w:tc>
          <w:tcPr>
            <w:tcW w:w="2552" w:type="dxa"/>
            <w:vAlign w:val="center"/>
          </w:tcPr>
          <w:p w14:paraId="1882569C" w14:textId="77777777" w:rsidR="00A73AF9" w:rsidRDefault="00FC79EF" w:rsidP="00CA3CD3">
            <w:r>
              <w:t>SAMBUICHI, Nobuyuki</w:t>
            </w:r>
          </w:p>
        </w:tc>
        <w:tc>
          <w:tcPr>
            <w:tcW w:w="4833" w:type="dxa"/>
            <w:vAlign w:val="center"/>
          </w:tcPr>
          <w:p w14:paraId="5B415AD7" w14:textId="77777777" w:rsidR="00A73AF9" w:rsidRDefault="00FC79EF" w:rsidP="003D746F">
            <w:pPr>
              <w:jc w:val="left"/>
            </w:pPr>
            <w:r>
              <w:t>v0.1 Initial collaborative review draft.</w:t>
            </w:r>
          </w:p>
        </w:tc>
      </w:tr>
      <w:tr w:rsidR="00A73AF9" w14:paraId="0999A53A" w14:textId="77777777" w:rsidTr="00D97211">
        <w:trPr>
          <w:jc w:val="center"/>
        </w:trPr>
        <w:tc>
          <w:tcPr>
            <w:tcW w:w="2119" w:type="dxa"/>
            <w:vAlign w:val="center"/>
          </w:tcPr>
          <w:p w14:paraId="36061607" w14:textId="77777777" w:rsidR="00A73AF9" w:rsidRDefault="00FC79EF" w:rsidP="003D746F">
            <w:pPr>
              <w:jc w:val="center"/>
            </w:pPr>
            <w:r>
              <w:t>24 February 2026</w:t>
            </w:r>
          </w:p>
        </w:tc>
        <w:tc>
          <w:tcPr>
            <w:tcW w:w="2552" w:type="dxa"/>
            <w:vAlign w:val="center"/>
          </w:tcPr>
          <w:p w14:paraId="2287DDF1" w14:textId="77777777" w:rsidR="00A73AF9" w:rsidRDefault="00FC79EF" w:rsidP="00CA3CD3">
            <w:r>
              <w:t>SAMBUICHI, Nobuyuki</w:t>
            </w:r>
          </w:p>
        </w:tc>
        <w:tc>
          <w:tcPr>
            <w:tcW w:w="4833" w:type="dxa"/>
            <w:vAlign w:val="center"/>
          </w:tcPr>
          <w:p w14:paraId="515A2065" w14:textId="77777777" w:rsidR="00A73AF9" w:rsidRDefault="00FC79EF" w:rsidP="003D746F">
            <w:pPr>
              <w:jc w:val="left"/>
            </w:pPr>
            <w:r>
              <w:t>v0.2 Changed the title to “XBRL GL Next”.</w:t>
            </w:r>
          </w:p>
        </w:tc>
      </w:tr>
      <w:tr w:rsidR="00A73AF9" w14:paraId="5A996888" w14:textId="77777777" w:rsidTr="00D97211">
        <w:trPr>
          <w:jc w:val="center"/>
        </w:trPr>
        <w:tc>
          <w:tcPr>
            <w:tcW w:w="2119" w:type="dxa"/>
            <w:vAlign w:val="center"/>
          </w:tcPr>
          <w:p w14:paraId="66645013" w14:textId="77777777" w:rsidR="00374CA7" w:rsidRDefault="006A77CB" w:rsidP="003D746F">
            <w:pPr>
              <w:jc w:val="center"/>
            </w:pPr>
            <w:r>
              <w:t>3 April 2026</w:t>
            </w:r>
          </w:p>
        </w:tc>
        <w:tc>
          <w:tcPr>
            <w:tcW w:w="2552" w:type="dxa"/>
            <w:vAlign w:val="center"/>
          </w:tcPr>
          <w:p w14:paraId="3160D6F9" w14:textId="77777777" w:rsidR="00374CA7" w:rsidRDefault="006A77CB">
            <w:r>
              <w:t>SAMBUICHI, Nobuyuki</w:t>
            </w:r>
          </w:p>
        </w:tc>
        <w:tc>
          <w:tcPr>
            <w:tcW w:w="4833" w:type="dxa"/>
            <w:vAlign w:val="center"/>
          </w:tcPr>
          <w:p w14:paraId="6B23E1C6" w14:textId="77777777" w:rsidR="00374CA7" w:rsidRDefault="006A77CB" w:rsidP="003D746F">
            <w:pPr>
              <w:jc w:val="left"/>
            </w:pPr>
            <w:r>
              <w:t>v0.3 Rewritten and consolidated in the style of the Vision Statement.</w:t>
            </w:r>
          </w:p>
        </w:tc>
      </w:tr>
      <w:tr w:rsidR="00A73AF9" w14:paraId="046566B6" w14:textId="77777777" w:rsidTr="00D97211">
        <w:trPr>
          <w:jc w:val="center"/>
        </w:trPr>
        <w:tc>
          <w:tcPr>
            <w:tcW w:w="2119" w:type="dxa"/>
            <w:vAlign w:val="center"/>
          </w:tcPr>
          <w:p w14:paraId="4A4C1022" w14:textId="77777777" w:rsidR="00374CA7" w:rsidRDefault="006A77CB" w:rsidP="003D746F">
            <w:pPr>
              <w:jc w:val="center"/>
            </w:pPr>
            <w:r>
              <w:t>28 April 2026</w:t>
            </w:r>
          </w:p>
        </w:tc>
        <w:tc>
          <w:tcPr>
            <w:tcW w:w="2552" w:type="dxa"/>
            <w:vAlign w:val="center"/>
          </w:tcPr>
          <w:p w14:paraId="6313C350" w14:textId="77777777" w:rsidR="00374CA7" w:rsidRDefault="006A77CB">
            <w:r>
              <w:t>SAMBUICHI, Nobuyuki</w:t>
            </w:r>
          </w:p>
        </w:tc>
        <w:tc>
          <w:tcPr>
            <w:tcW w:w="4833" w:type="dxa"/>
            <w:vAlign w:val="center"/>
          </w:tcPr>
          <w:p w14:paraId="0838C189" w14:textId="77777777" w:rsidR="00374CA7" w:rsidRDefault="006A77CB" w:rsidP="003D746F">
            <w:pPr>
              <w:jc w:val="left"/>
            </w:pPr>
            <w:r>
              <w:t>v0.4 Integrated historical background from GLFAQ and the XBRL GL Philosophy into purpose, scope, requirements, implementation support, open issues, and references, and clarified the role of XBRL GL Next as the core semantic data file or dataset for EDI Universal Adapter implementations.</w:t>
            </w:r>
          </w:p>
        </w:tc>
      </w:tr>
      <w:tr w:rsidR="00374CA7" w14:paraId="0C35115A" w14:textId="77777777">
        <w:trPr>
          <w:jc w:val="center"/>
        </w:trPr>
        <w:tc>
          <w:tcPr>
            <w:tcW w:w="2119" w:type="dxa"/>
          </w:tcPr>
          <w:p w14:paraId="41220199" w14:textId="77777777" w:rsidR="00374CA7" w:rsidRDefault="006A77CB" w:rsidP="003D746F">
            <w:pPr>
              <w:jc w:val="center"/>
            </w:pPr>
            <w:r>
              <w:t>29 April 2026</w:t>
            </w:r>
          </w:p>
        </w:tc>
        <w:tc>
          <w:tcPr>
            <w:tcW w:w="2552" w:type="dxa"/>
          </w:tcPr>
          <w:p w14:paraId="50A42E3C" w14:textId="77777777" w:rsidR="00374CA7" w:rsidRDefault="006A77CB">
            <w:r>
              <w:t>SAMBUICHI, Nobuyuki</w:t>
            </w:r>
          </w:p>
        </w:tc>
        <w:tc>
          <w:tcPr>
            <w:tcW w:w="4833" w:type="dxa"/>
          </w:tcPr>
          <w:p w14:paraId="458EA3F7" w14:textId="77777777" w:rsidR="00374CA7" w:rsidRDefault="006A77CB" w:rsidP="003D746F">
            <w:pPr>
              <w:jc w:val="left"/>
            </w:pPr>
            <w:r>
              <w:t>v0.5 Added assurance-ready data, evidence-package, cryptographic trust, LEI/vLEI-linked credential, and blockchain-token anchoring requirements reflecting [ASSURANCE-READY-DATA].</w:t>
            </w:r>
          </w:p>
        </w:tc>
      </w:tr>
    </w:tbl>
    <w:p w14:paraId="6AE75C45" w14:textId="77777777" w:rsidR="008432EB" w:rsidRDefault="008432EB" w:rsidP="00C72DDB">
      <w:pPr>
        <w:pStyle w:val="1"/>
      </w:pPr>
      <w:bookmarkStart w:id="134" w:name="_Toc226106206"/>
      <w:r>
        <w:br w:type="page"/>
      </w:r>
    </w:p>
    <w:p w14:paraId="48CBB435" w14:textId="77777777" w:rsidR="00A73AF9" w:rsidRDefault="00866964" w:rsidP="00C72DDB">
      <w:pPr>
        <w:pStyle w:val="1"/>
      </w:pPr>
      <w:bookmarkStart w:id="135" w:name="_Toc236051630"/>
      <w:r>
        <w:rPr>
          <w:rFonts w:hint="eastAsia"/>
        </w:rPr>
        <w:t>Appendix D</w:t>
      </w:r>
      <w:r w:rsidR="00D97211">
        <w:rPr>
          <w:rFonts w:hint="eastAsia"/>
        </w:rPr>
        <w:t xml:space="preserve"> </w:t>
      </w:r>
      <w:r w:rsidR="00D97211">
        <w:t>Errata corrections in this document</w:t>
      </w:r>
      <w:bookmarkEnd w:id="134"/>
      <w:bookmarkEnd w:id="135"/>
    </w:p>
    <w:p w14:paraId="49CD39E2" w14:textId="77777777" w:rsidR="00A73AF9" w:rsidRDefault="00FC79EF" w:rsidP="00CA3CD3">
      <w:r>
        <w:t>No errata have been incorporated into this document.</w:t>
      </w:r>
    </w:p>
    <w:sectPr w:rsidR="00A73AF9" w:rsidSect="00C46C99">
      <w:footerReference w:type="even" r:id="rId16"/>
      <w:footerReference w:type="default" r:id="rId17"/>
      <w:pgSz w:w="12240" w:h="15840"/>
      <w:pgMar w:top="1418" w:right="1134" w:bottom="1134" w:left="1134" w:header="397"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5D0F2" w14:textId="77777777" w:rsidR="006A77CB" w:rsidRDefault="006A77CB" w:rsidP="00CA3CD3">
      <w:r>
        <w:separator/>
      </w:r>
    </w:p>
  </w:endnote>
  <w:endnote w:type="continuationSeparator" w:id="0">
    <w:p w14:paraId="613FB7E4" w14:textId="77777777" w:rsidR="006A77CB" w:rsidRDefault="006A77CB" w:rsidP="00CA3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493165"/>
      <w:docPartObj>
        <w:docPartGallery w:val="Page Numbers (Bottom of Page)"/>
        <w:docPartUnique/>
      </w:docPartObj>
    </w:sdtPr>
    <w:sdtEndPr/>
    <w:sdtContent>
      <w:p w14:paraId="10A174B8" w14:textId="77777777" w:rsidR="00710586" w:rsidRDefault="00710586">
        <w:pPr>
          <w:pStyle w:val="a8"/>
          <w:jc w:val="center"/>
        </w:pPr>
        <w:r>
          <w:fldChar w:fldCharType="begin"/>
        </w:r>
        <w:r>
          <w:instrText>PAGE   \* MERGEFORMAT</w:instrText>
        </w:r>
        <w:r>
          <w:fldChar w:fldCharType="separate"/>
        </w:r>
        <w:r>
          <w:t>2</w:t>
        </w:r>
        <w:r>
          <w:fldChar w:fldCharType="end"/>
        </w:r>
        <w:r w:rsidRPr="00710586">
          <w:rPr>
            <w:rFonts w:cs="Times New Roman"/>
            <w:kern w:val="0"/>
            <w:sz w:val="22"/>
            <w:szCs w:val="20"/>
            <w:lang w:bidi="ar-SA"/>
            <w14:ligatures w14:val="none"/>
          </w:rPr>
          <w:t xml:space="preserve"> </w:t>
        </w:r>
        <w:r>
          <w:rPr>
            <w:rFonts w:cs="Times New Roman"/>
            <w:kern w:val="0"/>
            <w:sz w:val="22"/>
            <w:szCs w:val="20"/>
            <w:lang w:bidi="ar-SA"/>
            <w14:ligatures w14:val="none"/>
          </w:rPr>
          <w:tab/>
        </w:r>
        <w:r>
          <w:rPr>
            <w:rFonts w:cs="Times New Roman" w:hint="eastAsia"/>
            <w:kern w:val="0"/>
            <w:sz w:val="22"/>
            <w:szCs w:val="20"/>
            <w:lang w:bidi="ar-SA"/>
            <w14:ligatures w14:val="none"/>
          </w:rPr>
          <w:t xml:space="preserve">                                                                              </w:t>
        </w:r>
        <w:r w:rsidRPr="00844657">
          <w:rPr>
            <w:rFonts w:cs="Times New Roman"/>
            <w:kern w:val="0"/>
            <w:sz w:val="22"/>
            <w:szCs w:val="20"/>
            <w:lang w:bidi="ar-SA"/>
            <w14:ligatures w14:val="none"/>
          </w:rPr>
          <w:t>Collaborative Review Draft</w:t>
        </w:r>
      </w:p>
    </w:sdtContent>
  </w:sdt>
  <w:p w14:paraId="1D076740" w14:textId="77777777" w:rsidR="00491F83" w:rsidRDefault="00491F83">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167456"/>
      <w:docPartObj>
        <w:docPartGallery w:val="Page Numbers (Bottom of Page)"/>
        <w:docPartUnique/>
      </w:docPartObj>
    </w:sdtPr>
    <w:sdtEndPr/>
    <w:sdtContent>
      <w:p w14:paraId="5E0C9BBD" w14:textId="77777777" w:rsidR="00491F83" w:rsidRDefault="00C42534">
        <w:pPr>
          <w:pStyle w:val="a8"/>
          <w:jc w:val="center"/>
        </w:pPr>
        <w:r w:rsidRPr="00844657">
          <w:rPr>
            <w:rFonts w:cs="Times New Roman"/>
            <w:kern w:val="0"/>
            <w:sz w:val="22"/>
            <w:szCs w:val="20"/>
            <w:lang w:bidi="ar-SA"/>
            <w14:ligatures w14:val="none"/>
          </w:rPr>
          <w:t>Collaborative Review Draft</w:t>
        </w:r>
        <w:r w:rsidR="00CD18DC">
          <w:rPr>
            <w:rFonts w:cs="Times New Roman" w:hint="eastAsia"/>
            <w:kern w:val="0"/>
            <w:sz w:val="22"/>
            <w:szCs w:val="20"/>
            <w:lang w:bidi="ar-SA"/>
            <w14:ligatures w14:val="none"/>
          </w:rPr>
          <w:t xml:space="preserve">                                                                              </w:t>
        </w:r>
        <w:r>
          <w:t xml:space="preserve"> </w:t>
        </w:r>
        <w:r w:rsidR="00491F83">
          <w:fldChar w:fldCharType="begin"/>
        </w:r>
        <w:r w:rsidR="00491F83">
          <w:instrText>PAGE   \* MERGEFORMAT</w:instrText>
        </w:r>
        <w:r w:rsidR="00491F83">
          <w:fldChar w:fldCharType="separate"/>
        </w:r>
        <w:r w:rsidR="00491F83">
          <w:t>2</w:t>
        </w:r>
        <w:r w:rsidR="00491F83">
          <w:fldChar w:fldCharType="end"/>
        </w:r>
      </w:p>
    </w:sdtContent>
  </w:sdt>
  <w:p w14:paraId="24BF86E4" w14:textId="77777777" w:rsidR="00491F83" w:rsidRDefault="00491F8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A44C1" w14:textId="77777777" w:rsidR="006A77CB" w:rsidRDefault="006A77CB" w:rsidP="00CA3CD3">
      <w:r>
        <w:separator/>
      </w:r>
    </w:p>
  </w:footnote>
  <w:footnote w:type="continuationSeparator" w:id="0">
    <w:p w14:paraId="78B97676" w14:textId="77777777" w:rsidR="006A77CB" w:rsidRDefault="006A77CB" w:rsidP="00CA3C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EFE7438"/>
    <w:multiLevelType w:val="hybridMultilevel"/>
    <w:tmpl w:val="BC50EEC2"/>
    <w:lvl w:ilvl="0" w:tplc="82F0D0A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EA4D3C"/>
    <w:multiLevelType w:val="hybridMultilevel"/>
    <w:tmpl w:val="6B6C6BEA"/>
    <w:lvl w:ilvl="0" w:tplc="5E58B89A">
      <w:start w:val="1"/>
      <w:numFmt w:val="bullet"/>
      <w:pStyle w:val="a1"/>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2A7262"/>
    <w:multiLevelType w:val="hybridMultilevel"/>
    <w:tmpl w:val="C7E63E6A"/>
    <w:lvl w:ilvl="0" w:tplc="82F0D0A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98A7FFA"/>
    <w:multiLevelType w:val="hybridMultilevel"/>
    <w:tmpl w:val="BE66CDBC"/>
    <w:lvl w:ilvl="0" w:tplc="82F0D0A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D8E7C60"/>
    <w:multiLevelType w:val="hybridMultilevel"/>
    <w:tmpl w:val="73E2295A"/>
    <w:lvl w:ilvl="0" w:tplc="82F0D0A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4493869"/>
    <w:multiLevelType w:val="hybridMultilevel"/>
    <w:tmpl w:val="4B86D1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55977C3"/>
    <w:multiLevelType w:val="multilevel"/>
    <w:tmpl w:val="993633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D5650E1"/>
    <w:multiLevelType w:val="hybridMultilevel"/>
    <w:tmpl w:val="3FA2A2AC"/>
    <w:lvl w:ilvl="0" w:tplc="82F0D0A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EE324C6"/>
    <w:multiLevelType w:val="multilevel"/>
    <w:tmpl w:val="9C5CEA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60226612">
    <w:abstractNumId w:val="8"/>
  </w:num>
  <w:num w:numId="2" w16cid:durableId="1976326710">
    <w:abstractNumId w:val="6"/>
  </w:num>
  <w:num w:numId="3" w16cid:durableId="1040979557">
    <w:abstractNumId w:val="5"/>
  </w:num>
  <w:num w:numId="4" w16cid:durableId="902564451">
    <w:abstractNumId w:val="4"/>
  </w:num>
  <w:num w:numId="5" w16cid:durableId="1796363932">
    <w:abstractNumId w:val="7"/>
  </w:num>
  <w:num w:numId="6" w16cid:durableId="334649943">
    <w:abstractNumId w:val="3"/>
  </w:num>
  <w:num w:numId="7" w16cid:durableId="140999945">
    <w:abstractNumId w:val="2"/>
  </w:num>
  <w:num w:numId="8" w16cid:durableId="437722396">
    <w:abstractNumId w:val="1"/>
  </w:num>
  <w:num w:numId="9" w16cid:durableId="1984307866">
    <w:abstractNumId w:val="0"/>
  </w:num>
  <w:num w:numId="10" w16cid:durableId="640622133">
    <w:abstractNumId w:val="17"/>
  </w:num>
  <w:num w:numId="11" w16cid:durableId="1357927640">
    <w:abstractNumId w:val="9"/>
  </w:num>
  <w:num w:numId="12" w16cid:durableId="19203477">
    <w:abstractNumId w:val="13"/>
  </w:num>
  <w:num w:numId="13" w16cid:durableId="1923953943">
    <w:abstractNumId w:val="16"/>
  </w:num>
  <w:num w:numId="14" w16cid:durableId="1939635643">
    <w:abstractNumId w:val="11"/>
  </w:num>
  <w:num w:numId="15" w16cid:durableId="365449766">
    <w:abstractNumId w:val="15"/>
  </w:num>
  <w:num w:numId="16" w16cid:durableId="548758802">
    <w:abstractNumId w:val="14"/>
  </w:num>
  <w:num w:numId="17" w16cid:durableId="77750967">
    <w:abstractNumId w:val="12"/>
  </w:num>
  <w:num w:numId="18" w16cid:durableId="1726833831">
    <w:abstractNumId w:val="10"/>
  </w:num>
  <w:num w:numId="19" w16cid:durableId="495924121">
    <w:abstractNumId w:val="10"/>
  </w:num>
  <w:num w:numId="20" w16cid:durableId="7070739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B35"/>
    <w:rsid w:val="00034616"/>
    <w:rsid w:val="00036F96"/>
    <w:rsid w:val="00044434"/>
    <w:rsid w:val="00053C82"/>
    <w:rsid w:val="0006063C"/>
    <w:rsid w:val="000644FA"/>
    <w:rsid w:val="00073ADD"/>
    <w:rsid w:val="00076414"/>
    <w:rsid w:val="00094A03"/>
    <w:rsid w:val="000A331E"/>
    <w:rsid w:val="000A544B"/>
    <w:rsid w:val="000A72DC"/>
    <w:rsid w:val="000B54B4"/>
    <w:rsid w:val="000C701D"/>
    <w:rsid w:val="000D0226"/>
    <w:rsid w:val="000D6E64"/>
    <w:rsid w:val="000F227A"/>
    <w:rsid w:val="00131F88"/>
    <w:rsid w:val="001370E6"/>
    <w:rsid w:val="001420EE"/>
    <w:rsid w:val="0015074B"/>
    <w:rsid w:val="001518E3"/>
    <w:rsid w:val="001601B1"/>
    <w:rsid w:val="001722AB"/>
    <w:rsid w:val="00172BB0"/>
    <w:rsid w:val="001B20CD"/>
    <w:rsid w:val="001B2778"/>
    <w:rsid w:val="001C39C7"/>
    <w:rsid w:val="001E0E11"/>
    <w:rsid w:val="001F41C5"/>
    <w:rsid w:val="00205011"/>
    <w:rsid w:val="00212E04"/>
    <w:rsid w:val="00213C75"/>
    <w:rsid w:val="00262468"/>
    <w:rsid w:val="00266CB7"/>
    <w:rsid w:val="00270CF9"/>
    <w:rsid w:val="002758AB"/>
    <w:rsid w:val="00277781"/>
    <w:rsid w:val="0029458F"/>
    <w:rsid w:val="0029639D"/>
    <w:rsid w:val="002B0FEF"/>
    <w:rsid w:val="002B5A02"/>
    <w:rsid w:val="002B6E91"/>
    <w:rsid w:val="003029FE"/>
    <w:rsid w:val="00326F90"/>
    <w:rsid w:val="003715AA"/>
    <w:rsid w:val="00374CA7"/>
    <w:rsid w:val="00394853"/>
    <w:rsid w:val="003B0EAA"/>
    <w:rsid w:val="003B5D97"/>
    <w:rsid w:val="003D746F"/>
    <w:rsid w:val="003E4E1A"/>
    <w:rsid w:val="004003E1"/>
    <w:rsid w:val="00435CEA"/>
    <w:rsid w:val="00462888"/>
    <w:rsid w:val="00491F83"/>
    <w:rsid w:val="0049233A"/>
    <w:rsid w:val="004A3922"/>
    <w:rsid w:val="004B17F1"/>
    <w:rsid w:val="004B297B"/>
    <w:rsid w:val="004E2E30"/>
    <w:rsid w:val="00501084"/>
    <w:rsid w:val="00533C3F"/>
    <w:rsid w:val="0054241C"/>
    <w:rsid w:val="005473C9"/>
    <w:rsid w:val="00555738"/>
    <w:rsid w:val="00557181"/>
    <w:rsid w:val="00557F08"/>
    <w:rsid w:val="0057543B"/>
    <w:rsid w:val="00587E56"/>
    <w:rsid w:val="005904D6"/>
    <w:rsid w:val="0059231E"/>
    <w:rsid w:val="00594FC9"/>
    <w:rsid w:val="005D1B54"/>
    <w:rsid w:val="005D5A4A"/>
    <w:rsid w:val="005F299C"/>
    <w:rsid w:val="0060638F"/>
    <w:rsid w:val="0065203C"/>
    <w:rsid w:val="00653765"/>
    <w:rsid w:val="00660CA6"/>
    <w:rsid w:val="00682F90"/>
    <w:rsid w:val="006A58EA"/>
    <w:rsid w:val="006A77CB"/>
    <w:rsid w:val="006F6804"/>
    <w:rsid w:val="00710586"/>
    <w:rsid w:val="00712BB0"/>
    <w:rsid w:val="00714DE7"/>
    <w:rsid w:val="00736772"/>
    <w:rsid w:val="00741CF4"/>
    <w:rsid w:val="00745AA1"/>
    <w:rsid w:val="0075162B"/>
    <w:rsid w:val="00755E60"/>
    <w:rsid w:val="00760C16"/>
    <w:rsid w:val="00767F01"/>
    <w:rsid w:val="00771157"/>
    <w:rsid w:val="007729AB"/>
    <w:rsid w:val="007905D3"/>
    <w:rsid w:val="007B7198"/>
    <w:rsid w:val="007F250F"/>
    <w:rsid w:val="0080198E"/>
    <w:rsid w:val="008150DD"/>
    <w:rsid w:val="0082282C"/>
    <w:rsid w:val="0084249C"/>
    <w:rsid w:val="008432EB"/>
    <w:rsid w:val="008454F4"/>
    <w:rsid w:val="008464E7"/>
    <w:rsid w:val="0085550D"/>
    <w:rsid w:val="00866964"/>
    <w:rsid w:val="008756F0"/>
    <w:rsid w:val="00893E83"/>
    <w:rsid w:val="008A0170"/>
    <w:rsid w:val="008C1EA1"/>
    <w:rsid w:val="008D057C"/>
    <w:rsid w:val="008D2067"/>
    <w:rsid w:val="008D2E3D"/>
    <w:rsid w:val="008E11C1"/>
    <w:rsid w:val="008E2ACC"/>
    <w:rsid w:val="00910FA0"/>
    <w:rsid w:val="00913851"/>
    <w:rsid w:val="0092346B"/>
    <w:rsid w:val="0092714B"/>
    <w:rsid w:val="00930E1C"/>
    <w:rsid w:val="0094022B"/>
    <w:rsid w:val="009429BE"/>
    <w:rsid w:val="00952B34"/>
    <w:rsid w:val="009657AF"/>
    <w:rsid w:val="00982E46"/>
    <w:rsid w:val="0099591E"/>
    <w:rsid w:val="009B26F7"/>
    <w:rsid w:val="009D574C"/>
    <w:rsid w:val="00A1079D"/>
    <w:rsid w:val="00A1377E"/>
    <w:rsid w:val="00A22EAE"/>
    <w:rsid w:val="00A2584C"/>
    <w:rsid w:val="00A318A2"/>
    <w:rsid w:val="00A31910"/>
    <w:rsid w:val="00A41FA4"/>
    <w:rsid w:val="00A469AB"/>
    <w:rsid w:val="00A47C7C"/>
    <w:rsid w:val="00A60A56"/>
    <w:rsid w:val="00A72C74"/>
    <w:rsid w:val="00A73AF9"/>
    <w:rsid w:val="00A77742"/>
    <w:rsid w:val="00A83761"/>
    <w:rsid w:val="00A917F5"/>
    <w:rsid w:val="00A924F7"/>
    <w:rsid w:val="00AA1D8D"/>
    <w:rsid w:val="00AA7729"/>
    <w:rsid w:val="00AC2901"/>
    <w:rsid w:val="00AF1DF7"/>
    <w:rsid w:val="00B07E91"/>
    <w:rsid w:val="00B30F7A"/>
    <w:rsid w:val="00B44530"/>
    <w:rsid w:val="00B47730"/>
    <w:rsid w:val="00BA76F7"/>
    <w:rsid w:val="00BC6915"/>
    <w:rsid w:val="00BD248C"/>
    <w:rsid w:val="00BD67D6"/>
    <w:rsid w:val="00BE4CBB"/>
    <w:rsid w:val="00BF0613"/>
    <w:rsid w:val="00C42534"/>
    <w:rsid w:val="00C467A2"/>
    <w:rsid w:val="00C46C99"/>
    <w:rsid w:val="00C47D53"/>
    <w:rsid w:val="00C535F1"/>
    <w:rsid w:val="00C53B8A"/>
    <w:rsid w:val="00C6515C"/>
    <w:rsid w:val="00C72DDB"/>
    <w:rsid w:val="00C75C23"/>
    <w:rsid w:val="00C83B43"/>
    <w:rsid w:val="00C841A4"/>
    <w:rsid w:val="00CA0772"/>
    <w:rsid w:val="00CA3CD3"/>
    <w:rsid w:val="00CB0664"/>
    <w:rsid w:val="00CC0530"/>
    <w:rsid w:val="00CC4631"/>
    <w:rsid w:val="00CC7BB0"/>
    <w:rsid w:val="00CD18DC"/>
    <w:rsid w:val="00CD3F49"/>
    <w:rsid w:val="00CD454C"/>
    <w:rsid w:val="00D03932"/>
    <w:rsid w:val="00D124A5"/>
    <w:rsid w:val="00D33DA1"/>
    <w:rsid w:val="00D45514"/>
    <w:rsid w:val="00D46BAF"/>
    <w:rsid w:val="00D5008A"/>
    <w:rsid w:val="00D76C65"/>
    <w:rsid w:val="00D96EAC"/>
    <w:rsid w:val="00D97211"/>
    <w:rsid w:val="00DC7FEE"/>
    <w:rsid w:val="00DE15F2"/>
    <w:rsid w:val="00DE5D59"/>
    <w:rsid w:val="00DE7C47"/>
    <w:rsid w:val="00DF1C83"/>
    <w:rsid w:val="00E246D3"/>
    <w:rsid w:val="00E66AFC"/>
    <w:rsid w:val="00E74A20"/>
    <w:rsid w:val="00E849CD"/>
    <w:rsid w:val="00E877C8"/>
    <w:rsid w:val="00E922CA"/>
    <w:rsid w:val="00E951C8"/>
    <w:rsid w:val="00E97C04"/>
    <w:rsid w:val="00EA1FDA"/>
    <w:rsid w:val="00EA4883"/>
    <w:rsid w:val="00EB4F54"/>
    <w:rsid w:val="00EB5E7E"/>
    <w:rsid w:val="00ED2E9C"/>
    <w:rsid w:val="00EE4969"/>
    <w:rsid w:val="00EF211C"/>
    <w:rsid w:val="00EF7463"/>
    <w:rsid w:val="00F01CB2"/>
    <w:rsid w:val="00F032CD"/>
    <w:rsid w:val="00F1025A"/>
    <w:rsid w:val="00F315FE"/>
    <w:rsid w:val="00F35BF5"/>
    <w:rsid w:val="00F5154C"/>
    <w:rsid w:val="00F53CAE"/>
    <w:rsid w:val="00F6210E"/>
    <w:rsid w:val="00F65123"/>
    <w:rsid w:val="00F67559"/>
    <w:rsid w:val="00F94A5C"/>
    <w:rsid w:val="00FB5433"/>
    <w:rsid w:val="00FC3664"/>
    <w:rsid w:val="00FC693F"/>
    <w:rsid w:val="00FC79EF"/>
    <w:rsid w:val="00FD3FDF"/>
    <w:rsid w:val="00FE3124"/>
    <w:rsid w:val="00FE43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D88249"/>
  <w14:defaultImageDpi w14:val="300"/>
  <w15:docId w15:val="{0FA61F65-F3DF-4DD8-BA9B-907BDD17D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CA3CD3"/>
    <w:pPr>
      <w:spacing w:after="0" w:line="278" w:lineRule="auto"/>
      <w:jc w:val="both"/>
    </w:pPr>
    <w:rPr>
      <w:rFonts w:ascii="Cambria" w:hAnsi="Cambria"/>
      <w:kern w:val="2"/>
      <w:sz w:val="24"/>
      <w:szCs w:val="21"/>
      <w:lang w:val="en-GB" w:eastAsia="ja-JP" w:bidi="mr-IN"/>
      <w14:ligatures w14:val="standardContextual"/>
    </w:rPr>
  </w:style>
  <w:style w:type="paragraph" w:styleId="1">
    <w:name w:val="heading 1"/>
    <w:basedOn w:val="a2"/>
    <w:next w:val="a2"/>
    <w:link w:val="10"/>
    <w:uiPriority w:val="9"/>
    <w:qFormat/>
    <w:rsid w:val="00C72DDB"/>
    <w:pPr>
      <w:keepNext/>
      <w:keepLines/>
      <w:spacing w:before="360" w:after="80"/>
      <w:outlineLvl w:val="0"/>
    </w:pPr>
    <w:rPr>
      <w:rFonts w:eastAsiaTheme="majorEastAsia" w:cstheme="majorBidi"/>
      <w:b/>
      <w:bCs/>
      <w:sz w:val="40"/>
      <w:szCs w:val="36"/>
    </w:rPr>
  </w:style>
  <w:style w:type="paragraph" w:styleId="21">
    <w:name w:val="heading 2"/>
    <w:basedOn w:val="a2"/>
    <w:next w:val="a2"/>
    <w:link w:val="22"/>
    <w:uiPriority w:val="9"/>
    <w:unhideWhenUsed/>
    <w:qFormat/>
    <w:rsid w:val="00653765"/>
    <w:pPr>
      <w:keepNext/>
      <w:keepLines/>
      <w:spacing w:before="160" w:after="80"/>
      <w:outlineLvl w:val="1"/>
    </w:pPr>
    <w:rPr>
      <w:rFonts w:eastAsiaTheme="majorEastAsia" w:cstheme="majorBidi"/>
      <w:b/>
      <w:bCs/>
      <w:sz w:val="32"/>
      <w:szCs w:val="29"/>
    </w:rPr>
  </w:style>
  <w:style w:type="paragraph" w:styleId="31">
    <w:name w:val="heading 3"/>
    <w:basedOn w:val="a2"/>
    <w:next w:val="a2"/>
    <w:link w:val="32"/>
    <w:uiPriority w:val="9"/>
    <w:unhideWhenUsed/>
    <w:qFormat/>
    <w:rsid w:val="006A58EA"/>
    <w:pPr>
      <w:keepNext/>
      <w:keepLines/>
      <w:spacing w:before="160" w:after="20"/>
      <w:outlineLvl w:val="2"/>
    </w:pPr>
    <w:rPr>
      <w:rFonts w:eastAsiaTheme="majorEastAsia" w:cstheme="majorBidi"/>
      <w:b/>
      <w:bCs/>
      <w:color w:val="333333"/>
      <w:sz w:val="28"/>
      <w:szCs w:val="28"/>
    </w:rPr>
  </w:style>
  <w:style w:type="paragraph" w:styleId="4">
    <w:name w:val="heading 4"/>
    <w:basedOn w:val="a2"/>
    <w:next w:val="a2"/>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2"/>
    <w:next w:val="a2"/>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2"/>
    <w:next w:val="a2"/>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2"/>
    <w:next w:val="a2"/>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2"/>
    <w:next w:val="a2"/>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2"/>
    <w:next w:val="a2"/>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unhideWhenUsed/>
    <w:rsid w:val="00E618BF"/>
    <w:pPr>
      <w:tabs>
        <w:tab w:val="center" w:pos="4680"/>
        <w:tab w:val="right" w:pos="9360"/>
      </w:tabs>
      <w:spacing w:line="240" w:lineRule="auto"/>
    </w:pPr>
  </w:style>
  <w:style w:type="character" w:customStyle="1" w:styleId="a7">
    <w:name w:val="ヘッダー (文字)"/>
    <w:basedOn w:val="a3"/>
    <w:link w:val="a6"/>
    <w:uiPriority w:val="99"/>
    <w:rsid w:val="00E618BF"/>
  </w:style>
  <w:style w:type="paragraph" w:styleId="a8">
    <w:name w:val="footer"/>
    <w:basedOn w:val="a2"/>
    <w:link w:val="a9"/>
    <w:uiPriority w:val="99"/>
    <w:unhideWhenUsed/>
    <w:rsid w:val="00E618BF"/>
    <w:pPr>
      <w:tabs>
        <w:tab w:val="center" w:pos="4680"/>
        <w:tab w:val="right" w:pos="9360"/>
      </w:tabs>
      <w:spacing w:line="240" w:lineRule="auto"/>
    </w:pPr>
  </w:style>
  <w:style w:type="character" w:customStyle="1" w:styleId="a9">
    <w:name w:val="フッター (文字)"/>
    <w:basedOn w:val="a3"/>
    <w:link w:val="a8"/>
    <w:uiPriority w:val="99"/>
    <w:rsid w:val="00E618BF"/>
  </w:style>
  <w:style w:type="paragraph" w:styleId="aa">
    <w:name w:val="No Spacing"/>
    <w:uiPriority w:val="1"/>
    <w:qFormat/>
    <w:rsid w:val="00FC693F"/>
    <w:pPr>
      <w:spacing w:after="0" w:line="240" w:lineRule="auto"/>
    </w:pPr>
  </w:style>
  <w:style w:type="character" w:customStyle="1" w:styleId="10">
    <w:name w:val="見出し 1 (文字)"/>
    <w:basedOn w:val="a3"/>
    <w:link w:val="1"/>
    <w:uiPriority w:val="9"/>
    <w:rsid w:val="00C72DDB"/>
    <w:rPr>
      <w:rFonts w:ascii="Cambria" w:eastAsiaTheme="majorEastAsia" w:hAnsi="Cambria" w:cstheme="majorBidi"/>
      <w:b/>
      <w:bCs/>
      <w:kern w:val="2"/>
      <w:sz w:val="40"/>
      <w:szCs w:val="36"/>
      <w:lang w:val="en-GB" w:eastAsia="ja-JP" w:bidi="mr-IN"/>
      <w14:ligatures w14:val="standardContextual"/>
    </w:rPr>
  </w:style>
  <w:style w:type="character" w:customStyle="1" w:styleId="22">
    <w:name w:val="見出し 2 (文字)"/>
    <w:basedOn w:val="a3"/>
    <w:link w:val="21"/>
    <w:uiPriority w:val="9"/>
    <w:rsid w:val="00653765"/>
    <w:rPr>
      <w:rFonts w:ascii="Cambria" w:eastAsiaTheme="majorEastAsia" w:hAnsi="Cambria" w:cstheme="majorBidi"/>
      <w:b/>
      <w:bCs/>
      <w:kern w:val="2"/>
      <w:sz w:val="32"/>
      <w:szCs w:val="29"/>
      <w:lang w:val="en-GB" w:eastAsia="ja-JP" w:bidi="mr-IN"/>
      <w14:ligatures w14:val="standardContextual"/>
    </w:rPr>
  </w:style>
  <w:style w:type="character" w:customStyle="1" w:styleId="32">
    <w:name w:val="見出し 3 (文字)"/>
    <w:basedOn w:val="a3"/>
    <w:link w:val="31"/>
    <w:uiPriority w:val="9"/>
    <w:rsid w:val="006A58EA"/>
    <w:rPr>
      <w:rFonts w:ascii="Cambria" w:eastAsiaTheme="majorEastAsia" w:hAnsi="Cambria" w:cstheme="majorBidi"/>
      <w:b/>
      <w:bCs/>
      <w:color w:val="333333"/>
      <w:kern w:val="2"/>
      <w:sz w:val="28"/>
      <w:szCs w:val="28"/>
      <w:lang w:val="en-GB" w:eastAsia="ja-JP" w:bidi="mr-IN"/>
      <w14:ligatures w14:val="standardContextual"/>
    </w:rPr>
  </w:style>
  <w:style w:type="paragraph" w:styleId="ab">
    <w:name w:val="Title"/>
    <w:basedOn w:val="a2"/>
    <w:next w:val="a2"/>
    <w:link w:val="ac"/>
    <w:uiPriority w:val="10"/>
    <w:qFormat/>
    <w:rsid w:val="001B20CD"/>
    <w:pPr>
      <w:spacing w:after="80" w:line="240" w:lineRule="auto"/>
      <w:contextualSpacing/>
      <w:jc w:val="left"/>
    </w:pPr>
    <w:rPr>
      <w:rFonts w:eastAsiaTheme="majorEastAsia" w:cstheme="majorBidi"/>
      <w:b/>
      <w:bCs/>
      <w:spacing w:val="-10"/>
      <w:kern w:val="28"/>
      <w:sz w:val="52"/>
      <w:szCs w:val="48"/>
    </w:rPr>
  </w:style>
  <w:style w:type="character" w:customStyle="1" w:styleId="ac">
    <w:name w:val="表題 (文字)"/>
    <w:basedOn w:val="a3"/>
    <w:link w:val="ab"/>
    <w:uiPriority w:val="10"/>
    <w:rsid w:val="001B20CD"/>
    <w:rPr>
      <w:rFonts w:ascii="Cambria" w:eastAsiaTheme="majorEastAsia" w:hAnsi="Cambria" w:cstheme="majorBidi"/>
      <w:b/>
      <w:bCs/>
      <w:spacing w:val="-10"/>
      <w:kern w:val="28"/>
      <w:sz w:val="52"/>
      <w:szCs w:val="48"/>
      <w:lang w:val="en-GB" w:eastAsia="ja-JP" w:bidi="mr-IN"/>
      <w14:ligatures w14:val="standardContextual"/>
    </w:rPr>
  </w:style>
  <w:style w:type="paragraph" w:styleId="ad">
    <w:name w:val="Subtitle"/>
    <w:basedOn w:val="a2"/>
    <w:next w:val="a2"/>
    <w:link w:val="a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e">
    <w:name w:val="副題 (文字)"/>
    <w:basedOn w:val="a3"/>
    <w:link w:val="ad"/>
    <w:uiPriority w:val="11"/>
    <w:rsid w:val="00FC693F"/>
    <w:rPr>
      <w:rFonts w:asciiTheme="majorHAnsi" w:eastAsiaTheme="majorEastAsia" w:hAnsiTheme="majorHAnsi" w:cstheme="majorBidi"/>
      <w:i/>
      <w:iCs/>
      <w:color w:val="4F81BD" w:themeColor="accent1"/>
      <w:spacing w:val="15"/>
      <w:sz w:val="24"/>
      <w:szCs w:val="24"/>
    </w:rPr>
  </w:style>
  <w:style w:type="paragraph" w:styleId="a1">
    <w:name w:val="List Paragraph"/>
    <w:basedOn w:val="a2"/>
    <w:uiPriority w:val="34"/>
    <w:qFormat/>
    <w:rsid w:val="00A2584C"/>
    <w:pPr>
      <w:numPr>
        <w:numId w:val="18"/>
      </w:numPr>
      <w:spacing w:after="40" w:line="259" w:lineRule="auto"/>
      <w:contextualSpacing/>
    </w:pPr>
    <w:rPr>
      <w:rFonts w:eastAsia="Aptos"/>
      <w:szCs w:val="24"/>
    </w:rPr>
  </w:style>
  <w:style w:type="paragraph" w:styleId="af">
    <w:name w:val="Body Text"/>
    <w:basedOn w:val="a2"/>
    <w:link w:val="af0"/>
    <w:uiPriority w:val="99"/>
    <w:unhideWhenUsed/>
    <w:rsid w:val="00AA1D8D"/>
    <w:pPr>
      <w:spacing w:after="120"/>
    </w:pPr>
  </w:style>
  <w:style w:type="character" w:customStyle="1" w:styleId="af0">
    <w:name w:val="本文 (文字)"/>
    <w:basedOn w:val="a3"/>
    <w:link w:val="af"/>
    <w:uiPriority w:val="99"/>
    <w:rsid w:val="00AA1D8D"/>
  </w:style>
  <w:style w:type="paragraph" w:styleId="23">
    <w:name w:val="Body Text 2"/>
    <w:basedOn w:val="a2"/>
    <w:link w:val="24"/>
    <w:uiPriority w:val="99"/>
    <w:unhideWhenUsed/>
    <w:rsid w:val="00AA1D8D"/>
    <w:pPr>
      <w:spacing w:after="120" w:line="480" w:lineRule="auto"/>
    </w:pPr>
  </w:style>
  <w:style w:type="character" w:customStyle="1" w:styleId="24">
    <w:name w:val="本文 2 (文字)"/>
    <w:basedOn w:val="a3"/>
    <w:link w:val="23"/>
    <w:uiPriority w:val="99"/>
    <w:rsid w:val="00AA1D8D"/>
  </w:style>
  <w:style w:type="paragraph" w:styleId="33">
    <w:name w:val="Body Text 3"/>
    <w:basedOn w:val="a2"/>
    <w:link w:val="34"/>
    <w:uiPriority w:val="99"/>
    <w:unhideWhenUsed/>
    <w:rsid w:val="00AA1D8D"/>
    <w:pPr>
      <w:spacing w:after="120"/>
    </w:pPr>
    <w:rPr>
      <w:sz w:val="16"/>
      <w:szCs w:val="16"/>
    </w:rPr>
  </w:style>
  <w:style w:type="character" w:customStyle="1" w:styleId="34">
    <w:name w:val="本文 3 (文字)"/>
    <w:basedOn w:val="a3"/>
    <w:link w:val="33"/>
    <w:uiPriority w:val="99"/>
    <w:rsid w:val="00AA1D8D"/>
    <w:rPr>
      <w:sz w:val="16"/>
      <w:szCs w:val="16"/>
    </w:rPr>
  </w:style>
  <w:style w:type="paragraph" w:styleId="af1">
    <w:name w:val="List"/>
    <w:basedOn w:val="a2"/>
    <w:uiPriority w:val="99"/>
    <w:unhideWhenUsed/>
    <w:rsid w:val="00AA1D8D"/>
    <w:pPr>
      <w:ind w:left="360" w:hanging="360"/>
      <w:contextualSpacing/>
    </w:pPr>
  </w:style>
  <w:style w:type="paragraph" w:styleId="25">
    <w:name w:val="List 2"/>
    <w:basedOn w:val="a2"/>
    <w:uiPriority w:val="99"/>
    <w:unhideWhenUsed/>
    <w:rsid w:val="00326F90"/>
    <w:pPr>
      <w:ind w:left="720" w:hanging="360"/>
      <w:contextualSpacing/>
    </w:pPr>
  </w:style>
  <w:style w:type="paragraph" w:styleId="35">
    <w:name w:val="List 3"/>
    <w:basedOn w:val="a2"/>
    <w:uiPriority w:val="99"/>
    <w:unhideWhenUsed/>
    <w:rsid w:val="00326F90"/>
    <w:pPr>
      <w:ind w:left="1080" w:hanging="360"/>
      <w:contextualSpacing/>
    </w:pPr>
  </w:style>
  <w:style w:type="paragraph" w:styleId="a0">
    <w:name w:val="List Bullet"/>
    <w:basedOn w:val="a2"/>
    <w:uiPriority w:val="99"/>
    <w:unhideWhenUsed/>
    <w:rsid w:val="00326F90"/>
    <w:pPr>
      <w:numPr>
        <w:numId w:val="1"/>
      </w:numPr>
      <w:contextualSpacing/>
    </w:pPr>
  </w:style>
  <w:style w:type="paragraph" w:styleId="20">
    <w:name w:val="List Bullet 2"/>
    <w:basedOn w:val="a2"/>
    <w:uiPriority w:val="99"/>
    <w:unhideWhenUsed/>
    <w:rsid w:val="00326F90"/>
    <w:pPr>
      <w:numPr>
        <w:numId w:val="2"/>
      </w:numPr>
      <w:contextualSpacing/>
    </w:pPr>
  </w:style>
  <w:style w:type="paragraph" w:styleId="30">
    <w:name w:val="List Bullet 3"/>
    <w:basedOn w:val="a2"/>
    <w:uiPriority w:val="99"/>
    <w:unhideWhenUsed/>
    <w:rsid w:val="00326F90"/>
    <w:pPr>
      <w:numPr>
        <w:numId w:val="3"/>
      </w:numPr>
      <w:contextualSpacing/>
    </w:pPr>
  </w:style>
  <w:style w:type="paragraph" w:styleId="a">
    <w:name w:val="List Number"/>
    <w:basedOn w:val="a2"/>
    <w:uiPriority w:val="99"/>
    <w:unhideWhenUsed/>
    <w:rsid w:val="00326F90"/>
    <w:pPr>
      <w:numPr>
        <w:numId w:val="5"/>
      </w:numPr>
      <w:contextualSpacing/>
    </w:pPr>
  </w:style>
  <w:style w:type="paragraph" w:styleId="2">
    <w:name w:val="List Number 2"/>
    <w:basedOn w:val="a2"/>
    <w:uiPriority w:val="99"/>
    <w:unhideWhenUsed/>
    <w:rsid w:val="0029639D"/>
    <w:pPr>
      <w:numPr>
        <w:numId w:val="6"/>
      </w:numPr>
      <w:contextualSpacing/>
    </w:pPr>
  </w:style>
  <w:style w:type="paragraph" w:styleId="3">
    <w:name w:val="List Number 3"/>
    <w:basedOn w:val="a2"/>
    <w:uiPriority w:val="99"/>
    <w:unhideWhenUsed/>
    <w:rsid w:val="0029639D"/>
    <w:pPr>
      <w:numPr>
        <w:numId w:val="7"/>
      </w:numPr>
      <w:contextualSpacing/>
    </w:pPr>
  </w:style>
  <w:style w:type="paragraph" w:styleId="af2">
    <w:name w:val="List Continue"/>
    <w:basedOn w:val="a2"/>
    <w:uiPriority w:val="99"/>
    <w:unhideWhenUsed/>
    <w:rsid w:val="0029639D"/>
    <w:pPr>
      <w:spacing w:after="120"/>
      <w:ind w:left="360"/>
      <w:contextualSpacing/>
    </w:pPr>
  </w:style>
  <w:style w:type="paragraph" w:styleId="26">
    <w:name w:val="List Continue 2"/>
    <w:basedOn w:val="a2"/>
    <w:uiPriority w:val="99"/>
    <w:unhideWhenUsed/>
    <w:rsid w:val="0029639D"/>
    <w:pPr>
      <w:spacing w:after="120"/>
      <w:ind w:left="720"/>
      <w:contextualSpacing/>
    </w:pPr>
  </w:style>
  <w:style w:type="paragraph" w:styleId="36">
    <w:name w:val="List Continue 3"/>
    <w:basedOn w:val="a2"/>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3"/>
    <w:link w:val="af3"/>
    <w:uiPriority w:val="99"/>
    <w:rsid w:val="0029639D"/>
    <w:rPr>
      <w:rFonts w:ascii="Courier" w:hAnsi="Courier"/>
      <w:sz w:val="20"/>
      <w:szCs w:val="20"/>
    </w:rPr>
  </w:style>
  <w:style w:type="paragraph" w:styleId="af5">
    <w:name w:val="Quote"/>
    <w:basedOn w:val="a2"/>
    <w:next w:val="a2"/>
    <w:link w:val="af6"/>
    <w:uiPriority w:val="29"/>
    <w:qFormat/>
    <w:rsid w:val="00FC693F"/>
    <w:rPr>
      <w:i/>
      <w:iCs/>
      <w:color w:val="000000" w:themeColor="text1"/>
    </w:rPr>
  </w:style>
  <w:style w:type="character" w:customStyle="1" w:styleId="af6">
    <w:name w:val="引用文 (文字)"/>
    <w:basedOn w:val="a3"/>
    <w:link w:val="af5"/>
    <w:uiPriority w:val="29"/>
    <w:rsid w:val="00FC693F"/>
    <w:rPr>
      <w:i/>
      <w:iCs/>
      <w:color w:val="000000" w:themeColor="text1"/>
    </w:rPr>
  </w:style>
  <w:style w:type="character" w:customStyle="1" w:styleId="40">
    <w:name w:val="見出し 4 (文字)"/>
    <w:basedOn w:val="a3"/>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3"/>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3"/>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3"/>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3"/>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3"/>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2"/>
    <w:next w:val="a2"/>
    <w:uiPriority w:val="35"/>
    <w:semiHidden/>
    <w:unhideWhenUsed/>
    <w:qFormat/>
    <w:rsid w:val="00FC693F"/>
    <w:pPr>
      <w:spacing w:line="240" w:lineRule="auto"/>
    </w:pPr>
    <w:rPr>
      <w:b/>
      <w:bCs/>
      <w:color w:val="4F81BD" w:themeColor="accent1"/>
      <w:sz w:val="18"/>
      <w:szCs w:val="18"/>
    </w:rPr>
  </w:style>
  <w:style w:type="character" w:styleId="af8">
    <w:name w:val="Strong"/>
    <w:basedOn w:val="a3"/>
    <w:uiPriority w:val="22"/>
    <w:qFormat/>
    <w:rsid w:val="00FC693F"/>
    <w:rPr>
      <w:b/>
      <w:bCs/>
    </w:rPr>
  </w:style>
  <w:style w:type="character" w:styleId="af9">
    <w:name w:val="Emphasis"/>
    <w:basedOn w:val="a3"/>
    <w:uiPriority w:val="20"/>
    <w:qFormat/>
    <w:rsid w:val="00FC693F"/>
    <w:rPr>
      <w:i/>
      <w:iCs/>
    </w:rPr>
  </w:style>
  <w:style w:type="paragraph" w:styleId="27">
    <w:name w:val="Intense Quote"/>
    <w:basedOn w:val="a2"/>
    <w:next w:val="a2"/>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3"/>
    <w:link w:val="27"/>
    <w:uiPriority w:val="30"/>
    <w:rsid w:val="00FC693F"/>
    <w:rPr>
      <w:b/>
      <w:bCs/>
      <w:i/>
      <w:iCs/>
      <w:color w:val="4F81BD" w:themeColor="accent1"/>
    </w:rPr>
  </w:style>
  <w:style w:type="character" w:styleId="afa">
    <w:name w:val="Subtle Emphasis"/>
    <w:basedOn w:val="a3"/>
    <w:uiPriority w:val="19"/>
    <w:qFormat/>
    <w:rsid w:val="00FC693F"/>
    <w:rPr>
      <w:i/>
      <w:iCs/>
      <w:color w:val="808080" w:themeColor="text1" w:themeTint="7F"/>
    </w:rPr>
  </w:style>
  <w:style w:type="character" w:styleId="29">
    <w:name w:val="Intense Emphasis"/>
    <w:basedOn w:val="a3"/>
    <w:uiPriority w:val="21"/>
    <w:qFormat/>
    <w:rsid w:val="00FC693F"/>
    <w:rPr>
      <w:b/>
      <w:bCs/>
      <w:i/>
      <w:iCs/>
      <w:color w:val="4F81BD" w:themeColor="accent1"/>
    </w:rPr>
  </w:style>
  <w:style w:type="character" w:styleId="afb">
    <w:name w:val="Subtle Reference"/>
    <w:basedOn w:val="a3"/>
    <w:uiPriority w:val="31"/>
    <w:qFormat/>
    <w:rsid w:val="00FC693F"/>
    <w:rPr>
      <w:smallCaps/>
      <w:color w:val="C0504D" w:themeColor="accent2"/>
      <w:u w:val="single"/>
    </w:rPr>
  </w:style>
  <w:style w:type="character" w:styleId="2a">
    <w:name w:val="Intense Reference"/>
    <w:basedOn w:val="a3"/>
    <w:uiPriority w:val="32"/>
    <w:qFormat/>
    <w:rsid w:val="00FC693F"/>
    <w:rPr>
      <w:b/>
      <w:bCs/>
      <w:smallCaps/>
      <w:color w:val="C0504D" w:themeColor="accent2"/>
      <w:spacing w:val="5"/>
      <w:u w:val="single"/>
    </w:rPr>
  </w:style>
  <w:style w:type="character" w:styleId="afc">
    <w:name w:val="Book Title"/>
    <w:basedOn w:val="a3"/>
    <w:uiPriority w:val="33"/>
    <w:qFormat/>
    <w:rsid w:val="00FC693F"/>
    <w:rPr>
      <w:b/>
      <w:bCs/>
      <w:smallCaps/>
      <w:spacing w:val="5"/>
    </w:rPr>
  </w:style>
  <w:style w:type="paragraph" w:styleId="afd">
    <w:name w:val="TOC Heading"/>
    <w:basedOn w:val="1"/>
    <w:next w:val="a2"/>
    <w:uiPriority w:val="39"/>
    <w:unhideWhenUsed/>
    <w:qFormat/>
    <w:rsid w:val="00FC693F"/>
    <w:pPr>
      <w:outlineLvl w:val="9"/>
    </w:pPr>
  </w:style>
  <w:style w:type="table" w:styleId="afe">
    <w:name w:val="Table Grid"/>
    <w:basedOn w:val="a4"/>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4"/>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4"/>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4"/>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4"/>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4"/>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4"/>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4"/>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4"/>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4"/>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4"/>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4"/>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4"/>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4"/>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4"/>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4"/>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4"/>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4"/>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4"/>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4"/>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4"/>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4"/>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4"/>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4"/>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4"/>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4"/>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4"/>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4"/>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4"/>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4"/>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4"/>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4"/>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4"/>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4"/>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4"/>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4"/>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4"/>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4"/>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4"/>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4"/>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4"/>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4"/>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4"/>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4"/>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4"/>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4"/>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4"/>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4"/>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4"/>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4"/>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4"/>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4"/>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4"/>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4"/>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4"/>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4"/>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4"/>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4"/>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4"/>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4"/>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4"/>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basedOn w:val="a2"/>
    <w:pPr>
      <w:spacing w:after="60" w:line="252" w:lineRule="auto"/>
    </w:pPr>
    <w:rPr>
      <w:rFonts w:ascii="Aptos" w:eastAsia="Aptos" w:hAnsi="Aptos"/>
      <w:color w:val="666666"/>
      <w:sz w:val="19"/>
    </w:rPr>
  </w:style>
  <w:style w:type="character" w:styleId="aff">
    <w:name w:val="Hyperlink"/>
    <w:basedOn w:val="a3"/>
    <w:uiPriority w:val="99"/>
    <w:unhideWhenUsed/>
    <w:rsid w:val="005D5A4A"/>
    <w:rPr>
      <w:color w:val="0000FF" w:themeColor="hyperlink"/>
      <w:u w:val="single"/>
    </w:rPr>
  </w:style>
  <w:style w:type="character" w:styleId="aff0">
    <w:name w:val="Unresolved Mention"/>
    <w:basedOn w:val="a3"/>
    <w:uiPriority w:val="99"/>
    <w:semiHidden/>
    <w:unhideWhenUsed/>
    <w:rsid w:val="005D5A4A"/>
    <w:rPr>
      <w:color w:val="605E5C"/>
      <w:shd w:val="clear" w:color="auto" w:fill="E1DFDD"/>
    </w:rPr>
  </w:style>
  <w:style w:type="paragraph" w:styleId="18">
    <w:name w:val="toc 1"/>
    <w:basedOn w:val="a2"/>
    <w:next w:val="a2"/>
    <w:autoRedefine/>
    <w:uiPriority w:val="39"/>
    <w:unhideWhenUsed/>
    <w:rsid w:val="00394853"/>
    <w:pPr>
      <w:spacing w:after="100"/>
    </w:pPr>
  </w:style>
  <w:style w:type="paragraph" w:styleId="2f2">
    <w:name w:val="toc 2"/>
    <w:basedOn w:val="a2"/>
    <w:next w:val="a2"/>
    <w:autoRedefine/>
    <w:uiPriority w:val="39"/>
    <w:unhideWhenUsed/>
    <w:rsid w:val="00394853"/>
    <w:pPr>
      <w:spacing w:after="100"/>
      <w:ind w:left="240"/>
    </w:pPr>
  </w:style>
  <w:style w:type="paragraph" w:styleId="3e">
    <w:name w:val="toc 3"/>
    <w:basedOn w:val="a2"/>
    <w:next w:val="a2"/>
    <w:autoRedefine/>
    <w:uiPriority w:val="39"/>
    <w:unhideWhenUsed/>
    <w:rsid w:val="00ED2E9C"/>
    <w:pPr>
      <w:tabs>
        <w:tab w:val="right" w:leader="dot" w:pos="9962"/>
      </w:tabs>
      <w:ind w:left="480"/>
    </w:pPr>
  </w:style>
  <w:style w:type="paragraph" w:styleId="aff1">
    <w:name w:val="footnote text"/>
    <w:basedOn w:val="a2"/>
    <w:link w:val="aff2"/>
    <w:uiPriority w:val="99"/>
    <w:unhideWhenUsed/>
    <w:rsid w:val="0029458F"/>
    <w:pPr>
      <w:spacing w:line="240" w:lineRule="auto"/>
    </w:pPr>
    <w:rPr>
      <w:sz w:val="20"/>
      <w:szCs w:val="18"/>
    </w:rPr>
  </w:style>
  <w:style w:type="character" w:customStyle="1" w:styleId="aff2">
    <w:name w:val="脚注文字列 (文字)"/>
    <w:basedOn w:val="a3"/>
    <w:link w:val="aff1"/>
    <w:uiPriority w:val="99"/>
    <w:rsid w:val="0029458F"/>
    <w:rPr>
      <w:rFonts w:ascii="Cambria" w:hAnsi="Cambria"/>
      <w:kern w:val="2"/>
      <w:sz w:val="20"/>
      <w:szCs w:val="18"/>
      <w:lang w:val="en-GB" w:eastAsia="ja-JP" w:bidi="mr-IN"/>
      <w14:ligatures w14:val="standardContextual"/>
    </w:rPr>
  </w:style>
  <w:style w:type="character" w:styleId="aff3">
    <w:name w:val="footnote reference"/>
    <w:basedOn w:val="a3"/>
    <w:uiPriority w:val="99"/>
    <w:semiHidden/>
    <w:unhideWhenUsed/>
    <w:rsid w:val="0029458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etf.org/rfc/rfc2119.txt" TargetMode="External"/><Relationship Id="rId13" Type="http://schemas.openxmlformats.org/officeDocument/2006/relationships/hyperlink" Target="https://www.xbrl.org/Specification/ext-enumeration/REC-2014-10-29/ext-enumeration-REC-2014-10-29.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xbrl.org/int/gl/2015-03-25/GLTFTA-REC-2015-03-25.html"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xbrl.org/int/gl/2015-03-25/gl-framework-REC-2015-03-25.html" TargetMode="External"/><Relationship Id="rId5" Type="http://schemas.openxmlformats.org/officeDocument/2006/relationships/webSettings" Target="webSettings.xml"/><Relationship Id="rId15" Type="http://schemas.openxmlformats.org/officeDocument/2006/relationships/hyperlink" Target="https://www.xbrl.org/Specification/xbrl-csv/REC-2021-10-13+errata-2023-04-19/xbrl-csv-REC-2021-10-13+corrected-errata-2023-04-19.html" TargetMode="External"/><Relationship Id="rId10" Type="http://schemas.openxmlformats.org/officeDocument/2006/relationships/hyperlink" Target="https://www.xbrl.org/GLWGNotes/XBRL-GL-WGN-FAQ-2007-08-01.ht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pecifications.xbrl.org/" TargetMode="External"/><Relationship Id="rId14" Type="http://schemas.openxmlformats.org/officeDocument/2006/relationships/hyperlink" Target="https://www.xbrl.org/Specification/oim/REC-2021-10-13+errata-2023-04-19/oim-REC-2021-10-13+corrected-errata-2023-04-1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4</Pages>
  <Words>9671</Words>
  <Characters>55130</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XBRL GL Next — Requirements Specification</dc:title>
  <dc:subject/>
  <dc:creator>Nobuyuki SAMBUICHI</dc:creator>
  <cp:keywords/>
  <dc:description>Draft for collaborative review in the private XBRL GL Next project repository.</dc:description>
  <cp:lastModifiedBy>Nobuyuki SAMBUICHI</cp:lastModifiedBy>
  <cp:revision>43</cp:revision>
  <dcterms:created xsi:type="dcterms:W3CDTF">2013-12-23T23:15:00Z</dcterms:created>
  <dcterms:modified xsi:type="dcterms:W3CDTF">2026-07-27T04:31:00Z</dcterms:modified>
  <cp:category/>
</cp:coreProperties>
</file>