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100"/>
      </w:pPr>
      <w:r>
        <w:rPr>
          <w:b/>
          <w:color w:val="1F4D78"/>
          <w:sz w:val="44"/>
        </w:rPr>
        <w:t>DETAILED PROGRAM SPECIFICATION</w:t>
      </w:r>
    </w:p>
    <w:p>
      <w:pPr>
        <w:spacing w:after="160"/>
      </w:pPr>
      <w:r>
        <w:rPr>
          <w:b/>
          <w:color w:val="2E74B5"/>
          <w:sz w:val="34"/>
        </w:rPr>
        <w:t>XBRL GL Next Semantic-to-Taxonomy Pipeline</w:t>
      </w:r>
    </w:p>
    <w:p>
      <w:pPr>
        <w:spacing w:after="400"/>
      </w:pPr>
      <w:r>
        <w:rPr>
          <w:color w:val="5A5A5A"/>
          <w:sz w:val="22"/>
        </w:rPr>
        <w:t>graphwalk.py • post_graphwalk.py • validate_lhm.py • xBRLGL_TaxonomyGenerator.py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Document metadata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Draft — For Collaborative Review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2026-08-16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Author / Editor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Nobuyuki SAMBUICHI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Implementation responsibility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Codex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Language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English; UK spelling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Project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XBRL GL Next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Scope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Coding-level behaviour, data flow, runtime arguments, input/output, state, functions, conditions, diagnostics and tests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Document control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The Table of Contents is intentionally not updated in this draft. It shall be updated by the editor after review of the body text.</w:t>
            </w:r>
          </w:p>
        </w:tc>
      </w:tr>
    </w:tbl>
    <w:p>
      <w:pPr>
        <w:spacing w:after="40"/>
      </w:pPr>
    </w:p>
    <w:p>
      <w:r>
        <w:rPr>
          <w:b/>
          <w:color w:val="1F4D78"/>
          <w:sz w:val="24"/>
        </w:rPr>
        <w:t>Abstract</w:t>
      </w:r>
    </w:p>
    <w:p>
      <w:r>
        <w:t>This specification defines implementation-facing contracts and separates observed retained implementation behaviour from normative target behaviour. It is intended to support coding, maintenance, review and repeatable verification.</w:t>
      </w:r>
    </w:p>
    <w:p>
      <w:r>
        <w:br w:type="page"/>
      </w:r>
    </w:p>
    <w:p>
      <w:pPr>
        <w:pStyle w:val="Heading1"/>
      </w:pPr>
      <w:r>
        <w:t>1 Purpose and scope</w:t>
      </w:r>
    </w:p>
    <w:p>
      <w:r>
        <w:t>This document specifies the four XBRL GL Next programs that transform a conformant BSM into candidate LHM, validate controlled LHM artefacts, issue effective HMD-for-taxonomy files, and generate Tuple/OIM taxonomies.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Program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Responsibility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graphwalk.py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Conformant BSM → 18-column candidate LHM.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validate_lhm.py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Repeatable candidate/reviewed LHM validation; never grants authority.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post_graphwalk.py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Reviewed LHM → effective HMD-for-taxonomy CSVs, diagnostics and manifest.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xBRLGL_TaxonomyGenerator.py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HMD-for-taxonomy CSVs → Tuple/OIM taxonomy or formal package.</w:t>
            </w:r>
          </w:p>
        </w:tc>
      </w:tr>
    </w:tbl>
    <w:p>
      <w:pPr>
        <w:spacing w:after="40"/>
      </w:pPr>
    </w:p>
    <w:p>
      <w:pPr>
        <w:pStyle w:val="Heading1"/>
      </w:pPr>
      <w:r>
        <w:t>2 Pipeline and responsibility boundary</w:t>
      </w:r>
    </w:p>
    <w:p>
      <w:pPr>
        <w:pStyle w:val="Code"/>
      </w:pPr>
      <w:r>
        <w:t>FSM → Specialisation → BSM → graphwalk.py → candidate LHM</w:t>
        <w:br/>
        <w:t xml:space="preserve">    → human semantic review → reviewed LHM → validate_lhm.py</w:t>
        <w:br/>
        <w:t xml:space="preserve">    → post_graphwalk.py → HMD-for-taxonomy CSVs + manifest</w:t>
        <w:br/>
        <w:t xml:space="preserve">    → xBRLGL_TaxonomyGenerator.py → Tuple/OIM taxonomy packages</w:t>
      </w:r>
    </w:p>
    <w:p>
      <w:pPr>
        <w:pStyle w:val="ListBullet"/>
      </w:pPr>
      <w:r>
        <w:t>Specialisation resolves Specialisation Associations and deletion directives before Graph Walk.</w:t>
      </w:r>
    </w:p>
    <w:p>
      <w:pPr>
        <w:pStyle w:val="ListBullet"/>
      </w:pPr>
      <w:r>
        <w:t>The responsible model designer edits the candidate LHM directly. No program creates or overwrites the reviewed LHM.</w:t>
      </w:r>
    </w:p>
    <w:p>
      <w:pPr>
        <w:pStyle w:val="ListBullet"/>
      </w:pPr>
      <w:r>
        <w:t>Review may change approved naming fields and restrict multiplicity only within the defined rules.</w:t>
      </w:r>
    </w:p>
    <w:p>
      <w:pPr>
        <w:pStyle w:val="ListBullet"/>
      </w:pPr>
      <w:r>
        <w:t>post_graphwalk.py preserves approved reviewed values, removes effective 0..0 subtrees, and regenerates xpath.</w:t>
      </w:r>
    </w:p>
    <w:p>
      <w:pPr>
        <w:pStyle w:val="ListBullet"/>
      </w:pPr>
      <w:r>
        <w:t>Formal generation is deterministic and publishes output only after validation succeeds.</w:t>
      </w:r>
    </w:p>
    <w:p>
      <w:pPr>
        <w:pStyle w:val="Heading1"/>
      </w:pPr>
      <w:r>
        <w:t>3 Core data concepts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Concept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Meaning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BSM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16-column business semantic model input to Graph Walk.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candidate LHM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18-column deterministic Graph Walk output.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reviewed LHM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Human-controlled semantic review artefact.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effective HMD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Per-root taxonomy input after 0..0 subtree exclusion and xpath regeneration.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semantic_path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Stable model path; unique within the LHM.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QName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Module prefix plus local_name; definition consistency is checked across HMDs.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graphwalk.py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Normative purpose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Generate the canonical 18-column candidate LHM from a conformant 16-column BSM and one or more ordered root Classes. The program does not create an authoritative or reviewed LHM.</w:t>
            </w:r>
          </w:p>
        </w:tc>
      </w:tr>
    </w:tbl>
    <w:p>
      <w:pPr>
        <w:spacing w:after="40"/>
      </w:pPr>
    </w:p>
    <w:p>
      <w:pPr>
        <w:pStyle w:val="Heading2"/>
      </w:pPr>
      <w:r>
        <w:t>4.1 Runtime interface</w:t>
      </w:r>
    </w:p>
    <w:p>
      <w:pPr>
        <w:pStyle w:val="Code"/>
      </w:pPr>
      <w:r>
        <w:t>python graphwalk.py BSM_file LHM_file -r ROOT [-r ROOT ...] [-e ENCODING] [--diagnostics FILE]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Argument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Required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Default</w:t>
            </w:r>
          </w:p>
        </w:tc>
        <w:tc>
          <w:tcPr>
            <w:tcW w:type="dxa" w:w="4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Effect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BSM_file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Input BSM CSV.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LHM_file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Candidate LHM output CSV.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-r, --root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Yes; repeatable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Ordered root Class. A value may contain + joined roots.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-e, --encoding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utf-8-sig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CSV input/output encoding.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--diagnostics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&lt;LHM stem&gt;_graphwalk_diagnostics.json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JSON diagnostics destination.</w:t>
            </w:r>
          </w:p>
        </w:tc>
      </w:tr>
    </w:tbl>
    <w:p>
      <w:pPr>
        <w:spacing w:after="40"/>
      </w:pPr>
    </w:p>
    <w:p>
      <w:pPr>
        <w:pStyle w:val="Heading2"/>
      </w:pPr>
      <w:r>
        <w:t>4.2 Principal objects and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Object / collection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Ownership and use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GraphWalk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class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Owns one execution from loading through publication.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BSMRow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record/dataclass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Normalised source BSM row plus source location.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BSMClass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record/dataclass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Class row and its ordered members.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classes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mapping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(module, class_term) → BSMClass; used for root and Association resolution.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roots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ordered list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Controls top-level HMD order.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lhm_rows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list of dictionaries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Candidate LHM under construction.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segments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stack/list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Current semantic-path ancestry during depth-first traversal.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diagnostics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list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Structured informational, warning and error messages.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module_prefixes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mapping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Module → taxonomy prefix for QName generation.</w:t>
            </w:r>
          </w:p>
        </w:tc>
      </w:tr>
    </w:tbl>
    <w:p>
      <w:pPr>
        <w:spacing w:after="40"/>
      </w:pPr>
    </w:p>
    <w:p>
      <w:pPr>
        <w:pStyle w:val="Heading2"/>
      </w:pPr>
      <w:r>
        <w:t>4.3 Processing flow and branch conditions</w:t>
      </w:r>
    </w:p>
    <w:p>
      <w:pPr>
        <w:pStyle w:val="ListNumber"/>
      </w:pPr>
      <w:r>
        <w:t>Validate that input and output paths are distinct and usable.</w:t>
      </w:r>
    </w:p>
    <w:p>
      <w:pPr>
        <w:pStyle w:val="ListNumber"/>
      </w:pPr>
      <w:r>
        <w:t>Load CSV; require the exact BSM header and valid row types, identifiers, multiplicities, modules and association references.</w:t>
      </w:r>
    </w:p>
    <w:p>
      <w:pPr>
        <w:pStyle w:val="ListNumber"/>
      </w:pPr>
      <w:r>
        <w:t>Index Classes by (module, class_term) and attach ordered Attribute/Association members.</w:t>
      </w:r>
    </w:p>
    <w:p>
      <w:pPr>
        <w:pStyle w:val="ListNumber"/>
      </w:pPr>
      <w:r>
        <w:t>Resolve each ordered root. Missing or ambiguous roots are fatal.</w:t>
      </w:r>
    </w:p>
    <w:p>
      <w:pPr>
        <w:pStyle w:val="ListNumber"/>
      </w:pPr>
      <w:r>
        <w:t>PUSH a root, append its Class row, then traverse members in BSM order.</w:t>
      </w:r>
    </w:p>
    <w:p>
      <w:pPr>
        <w:pStyle w:val="ListNumber"/>
      </w:pPr>
      <w:r>
        <w:t>For an Attribute, append one LHM Attribute row. For a Composition Association, append the Association and recursively walk the associated Class. For a Reference Association, append the Association without recursively expanding the referenced Class.</w:t>
      </w:r>
    </w:p>
    <w:p>
      <w:pPr>
        <w:pStyle w:val="ListNumber"/>
      </w:pPr>
      <w:r>
        <w:t>Generate semantic_path from the traversal segments; remove spaces and normalise the model term according to the implemented semantic-path rule.</w:t>
      </w:r>
    </w:p>
    <w:p>
      <w:pPr>
        <w:pStyle w:val="ListNumber"/>
      </w:pPr>
      <w:r>
        <w:t>Generate local_name from name and QName from module prefix + local_name. Diagnose duplicates.</w:t>
      </w:r>
    </w:p>
    <w:p>
      <w:pPr>
        <w:pStyle w:val="ListNumber"/>
      </w:pPr>
      <w:r>
        <w:t>Assign xpath from the completed hierarchy.</w:t>
      </w:r>
    </w:p>
    <w:p>
      <w:pPr>
        <w:pStyle w:val="ListNumber"/>
      </w:pPr>
      <w:r>
        <w:t>Only after successful generation write the 18-column LHM and diagnostics.</w:t>
      </w:r>
    </w:p>
    <w:p>
      <w:pPr>
        <w:pStyle w:val="Heading2"/>
      </w:pPr>
      <w:r>
        <w:t>4.4 Important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Rule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Required behaviour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Ordered roots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Output order follows the order supplied by -r/--root.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Depth-first walk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Traversal uses the current Class stack; descendants are emitted before the next sibling.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Cycle control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A cyclic composition path must be diagnosed and must not recurse indefinitely.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source_bsm_id reuse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The same source BSM identifier may appear through different semantic paths; reuse is informational, not by itself an error.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semantic_path uniqueness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Every emitted LHM semantic_path must be unique.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Local-name duplicate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Diagnose duplicate effective QName/local_name use; do not silently rename concepts.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Human boundary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Never overwrite a reviewed LHM and never designate output authoritative.</w:t>
            </w:r>
          </w:p>
        </w:tc>
      </w:tr>
    </w:tbl>
    <w:p>
      <w:pPr>
        <w:spacing w:after="40"/>
      </w:pPr>
    </w:p>
    <w:p>
      <w:pPr>
        <w:pStyle w:val="Heading2"/>
      </w:pPr>
      <w:r>
        <w:t>4.5 Outputs and exit behaviour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Output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Condition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Candidate LHM CSV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Written only after successful generation; exact LHM_HEADER order.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Diagnostics JSON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Written to explicit or derived path.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Exit 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Generation and writing succeed.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Non-zero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GraphWalkError, invalid input, unresolved root/reference, path conflict or write failure.</w:t>
            </w:r>
          </w:p>
        </w:tc>
      </w:tr>
    </w:tbl>
    <w:p>
      <w:pPr>
        <w:spacing w:after="40"/>
      </w:pPr>
    </w:p>
    <w:p>
      <w:pPr>
        <w:pStyle w:val="Heading1"/>
      </w:pPr>
      <w:r>
        <w:t>5 validate_lhm.py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Normative purpose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Run repeatable conformance checks and produce machine-readable and human-readable reports. Passing validation does not make an LHM authoritative.</w:t>
            </w:r>
          </w:p>
        </w:tc>
      </w:tr>
    </w:tbl>
    <w:p>
      <w:pPr>
        <w:spacing w:after="40"/>
      </w:pPr>
    </w:p>
    <w:p>
      <w:pPr>
        <w:pStyle w:val="Code"/>
      </w:pPr>
      <w:r>
        <w:t>python validate_lhm.py LHM --bsm BSM [--comparison FILE] [--reviewed FILE]</w:t>
        <w:br/>
        <w:t xml:space="preserve">    [--graphwalk-diagnostics FILE] --json REPORT.json --report REPORT.md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Argument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Required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Purpose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lhm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LHM to validate.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--bsm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Authoritative BSM reference source.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--comparison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Second generation used for repeatability comparison.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--reviewed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Reviewed LHM used for candidate-to-reviewed checks.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--graphwalk-diagnostics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Graph Walk diagnostics to incorporate/check.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--json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Machine-readable validation report.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--report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Human-readable Markdown report.</w:t>
            </w:r>
          </w:p>
        </w:tc>
      </w:tr>
    </w:tbl>
    <w:p>
      <w:pPr>
        <w:spacing w:after="40"/>
      </w:pPr>
    </w:p>
    <w:p>
      <w:pPr>
        <w:pStyle w:val="Heading2"/>
      </w:pPr>
      <w:r>
        <w:t>5.1 Validation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State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Use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rows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list[dict]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Validated LHM records.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errors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list[dict/string]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Fatal conformance findings.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checks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list[dict]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Named pass/fail checks and evidence.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BSM 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mapping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Resolves every source_bsm_id.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semantic path set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set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Detects duplicates.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QName set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set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Detects duplicate module/local_name combinations.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candidate/review pairs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row pairs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Enforces permitted human changes.</w:t>
            </w:r>
          </w:p>
        </w:tc>
      </w:tr>
    </w:tbl>
    <w:p>
      <w:pPr>
        <w:spacing w:after="40"/>
      </w:pPr>
    </w:p>
    <w:p>
      <w:pPr>
        <w:pStyle w:val="Heading2"/>
      </w:pPr>
      <w:r>
        <w:t>5.2 Required checks</w:t>
      </w:r>
    </w:p>
    <w:p>
      <w:pPr>
        <w:pStyle w:val="ListBullet"/>
      </w:pPr>
      <w:r>
        <w:t>Exact 18-column header; prohibited legacy columns absent.</w:t>
      </w:r>
    </w:p>
    <w:p>
      <w:pPr>
        <w:pStyle w:val="ListBullet"/>
      </w:pPr>
      <w:r>
        <w:t>Valid row type, level, identifier, module, multiplicity, local_name and NCName/QName syntax.</w:t>
      </w:r>
    </w:p>
    <w:p>
      <w:pPr>
        <w:pStyle w:val="ListBullet"/>
      </w:pPr>
      <w:r>
        <w:t>Hierarchy levels form a valid preorder tree without skipped levels.</w:t>
      </w:r>
    </w:p>
    <w:p>
      <w:pPr>
        <w:pStyle w:val="ListBullet"/>
      </w:pPr>
      <w:r>
        <w:t>Every source_bsm_id resolves to the BSM; source reuse is allowed.</w:t>
      </w:r>
    </w:p>
    <w:p>
      <w:pPr>
        <w:pStyle w:val="ListBullet"/>
      </w:pPr>
      <w:r>
        <w:t>semantic_path values are populated where required and unique.</w:t>
      </w:r>
    </w:p>
    <w:p>
      <w:pPr>
        <w:pStyle w:val="ListBullet"/>
      </w:pPr>
      <w:r>
        <w:t>module + local_name is unique within the effective definition scope.</w:t>
      </w:r>
    </w:p>
    <w:p>
      <w:pPr>
        <w:pStyle w:val="ListBullet"/>
      </w:pPr>
      <w:r>
        <w:t>Optional comparison output is byte/row equivalent as defined by the repeatability check.</w:t>
      </w:r>
    </w:p>
    <w:p>
      <w:pPr>
        <w:pStyle w:val="ListBullet"/>
      </w:pPr>
      <w:r>
        <w:t>When `--reviewed` is supplied, row count/order and immutable fields, including `name` and `semantic_path`, remain controlled; changes are limited to approved `local_name` adjustments and permitted `multiplicity` restrictions.</w:t>
      </w:r>
    </w:p>
    <w:p>
      <w:pPr>
        <w:pStyle w:val="ListBullet"/>
      </w:pPr>
      <w:r>
        <w:t>A reviewed 0..0 is accepted only if the candidate multiplicity was optional; it is never accepted as an expansion of a mandatory candidate.</w:t>
      </w:r>
    </w:p>
    <w:p>
      <w:pPr>
        <w:pStyle w:val="ListBullet"/>
      </w:pPr>
      <w:r>
        <w:t>Graph Walk diagnostics contain no disqualifying error.</w:t>
      </w:r>
    </w:p>
    <w:p>
      <w:pPr>
        <w:pStyle w:val="Heading2"/>
      </w:pPr>
      <w:r>
        <w:t>5.3 Multiplicity restriction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Candidate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Examples of permitted review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Examples rejected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1..1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1..1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0..1, 0..0, 1..*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0..1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0..1, 1..1, 0..0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0..*, 1..*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1..*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1..*, 1..1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0..*, 0..1, 0..0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0..*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0..*, 0..1, 1..*, 1..1, 0..0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Any wider or syntactically invalid value</w:t>
            </w:r>
          </w:p>
        </w:tc>
      </w:tr>
    </w:tbl>
    <w:p>
      <w:pPr>
        <w:spacing w:after="40"/>
      </w:pPr>
    </w:p>
    <w:p>
      <w:pPr>
        <w:pStyle w:val="Heading2"/>
      </w:pPr>
      <w:r>
        <w:t>5.4 Reporting and side effects</w:t>
      </w:r>
    </w:p>
    <w:p>
      <w:pPr>
        <w:pStyle w:val="ListBullet"/>
      </w:pPr>
      <w:r>
        <w:t>The validator reads but does not modify the LHM, BSM, candidate, reviewed file or Graph Walk diagnostics.</w:t>
      </w:r>
    </w:p>
    <w:p>
      <w:pPr>
        <w:pStyle w:val="ListBullet"/>
      </w:pPr>
      <w:r>
        <w:t>JSON is the structured contract for automation; Markdown is the review summary.</w:t>
      </w:r>
    </w:p>
    <w:p>
      <w:pPr>
        <w:pStyle w:val="ListBullet"/>
      </w:pPr>
      <w:r>
        <w:t>The process returns 0 only when all required checks pass; otherwise it returns non-zero after writing the available reports.</w:t>
      </w:r>
    </w:p>
    <w:p>
      <w:r>
        <w:br w:type="page"/>
      </w:r>
    </w:p>
    <w:p>
      <w:pPr>
        <w:pStyle w:val="Heading1"/>
      </w:pPr>
      <w:r>
        <w:t>6 post_graphwalk.py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Normative purpose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Validate one authoritative reviewed LHM, split it at level-1 roots, remove effective 0..0 subtrees, regenerate xpath, and atomically publish one HMD-for-taxonomy CSV per root plus diagnostics and manifest.</w:t>
            </w:r>
          </w:p>
        </w:tc>
      </w:tr>
    </w:tbl>
    <w:p>
      <w:pPr>
        <w:spacing w:after="40"/>
      </w:pPr>
    </w:p>
    <w:p>
      <w:pPr>
        <w:pStyle w:val="Code"/>
      </w:pPr>
      <w:r>
        <w:t>python post_graphwalk.py reviewed_file output_directory [-e ENCODING]</w:t>
        <w:br/>
        <w:t xml:space="preserve">    [--diagnostics FILE] [--diagnostics-csv FILE] [--manifest FILE]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Argument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Required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Default / effect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reviewed_file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Human-controlled 18-column reviewed LHM.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output_directory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Directory receiving effective HMD CSVs.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-e, --encoding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utf-8-sig.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--diagnostics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JSON diagnostic report path.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--diagnostics-csv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CSV diagnostic report path.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--manifest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Manifest CSV path; default is derived in output directory.</w:t>
            </w:r>
          </w:p>
        </w:tc>
      </w:tr>
    </w:tbl>
    <w:p>
      <w:pPr>
        <w:spacing w:after="40"/>
      </w:pPr>
    </w:p>
    <w:p>
      <w:pPr>
        <w:pStyle w:val="Heading2"/>
      </w:pPr>
      <w:r>
        <w:t>6.1 Processing transaction</w:t>
      </w:r>
    </w:p>
    <w:p>
      <w:pPr>
        <w:pStyle w:val="ListNumber"/>
      </w:pPr>
      <w:r>
        <w:t>Read reviewed LHM and require the exact 18-column contract.</w:t>
      </w:r>
    </w:p>
    <w:p>
      <w:pPr>
        <w:pStyle w:val="ListNumber"/>
      </w:pPr>
      <w:r>
        <w:t>Validate global rows, identifiers, row types, levels, multiplicities, local_name values, QName uniqueness and root structure.</w:t>
      </w:r>
    </w:p>
    <w:p>
      <w:pPr>
        <w:pStyle w:val="ListNumber"/>
      </w:pPr>
      <w:r>
        <w:t>Partition the ordered rows into HMDs beginning at every level-1 root.</w:t>
      </w:r>
    </w:p>
    <w:p>
      <w:pPr>
        <w:pStyle w:val="ListNumber"/>
      </w:pPr>
      <w:r>
        <w:t>Within each HMD, mark a row with multiplicity 0..0 and every descendant until the next row at the same or shallower level as excluded.</w:t>
      </w:r>
    </w:p>
    <w:p>
      <w:pPr>
        <w:pStyle w:val="ListNumber"/>
      </w:pPr>
      <w:r>
        <w:t>Regenerate xpath for every retained row from the retained hierarchy and approved local_name/module values.</w:t>
      </w:r>
    </w:p>
    <w:p>
      <w:pPr>
        <w:pStyle w:val="ListNumber"/>
      </w:pPr>
      <w:r>
        <w:t>Validate each effective HMD and shared QNames across HMDs. Shared QNames must have identical definition signatures.</w:t>
      </w:r>
    </w:p>
    <w:p>
      <w:pPr>
        <w:pStyle w:val="ListNumber"/>
      </w:pPr>
      <w:r>
        <w:t>Build CSV bytes, diagnostic payload and manifest rows in memory.</w:t>
      </w:r>
    </w:p>
    <w:p>
      <w:pPr>
        <w:pStyle w:val="ListNumber"/>
      </w:pPr>
      <w:r>
        <w:t>If any ERROR exists, publish diagnostics as applicable but do not publish formal HMDs.</w:t>
      </w:r>
    </w:p>
    <w:p>
      <w:pPr>
        <w:pStyle w:val="ListNumber"/>
      </w:pPr>
      <w:r>
        <w:t>Otherwise perform atomic writes, then publish the manifest containing identifiers, paths, row counts and SHA-256 values.</w:t>
      </w:r>
    </w:p>
    <w:p>
      <w:pPr>
        <w:pStyle w:val="Heading2"/>
      </w:pPr>
      <w:r>
        <w:t>6.2 Core state and invariants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State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Invariant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reviewed_rows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Input order is retained and the input file is never overwritten.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hmds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One ordered row list for each level-1 root.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effective_rows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 0..0 row or descendant remains.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xpath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Always regenerated; never copied as authoritative from reviewed input.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definition signature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Rows sharing a QName across HMDs have the same defining properties.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pending output bytes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Complete before any formal output publication.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manifest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Describes exactly the successfully published HMDs.</w:t>
            </w:r>
          </w:p>
        </w:tc>
      </w:tr>
    </w:tbl>
    <w:p>
      <w:pPr>
        <w:spacing w:after="40"/>
      </w:pPr>
    </w:p>
    <w:p>
      <w:pPr>
        <w:pStyle w:val="Heading2"/>
      </w:pPr>
      <w:r>
        <w:t>6.3 Diagnostics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Representative code / category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Condition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HEADER / PATH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Wrong columns, input/output collision or unusable path.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ROW_TYPE / MULTIPLICITY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Unsupported row type or occurrence value.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LOCAL_NAME / QNAME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Invalid NCName, prefix mismatch or duplicate effective QName.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HIERARCHY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Invalid level transition, missing level-1 root or malformed subtree.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SHARED_QNAME_CONFLICT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Same QName has inconsistent definitions between HMDs.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PUBLICATION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Atomic write or manifest failure.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 xBRLGL_TaxonomyGenerator.py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Normative purpose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8"/>
              </w:rPr>
              <w:t>Generate XBRL 2.1 Tuple, OIM palette taxonomy, or a formal multi-HMD package from one or more effective 18-column HMD-for-taxonomy CSV files.</w:t>
            </w:r>
          </w:p>
        </w:tc>
      </w:tr>
    </w:tbl>
    <w:p>
      <w:pPr>
        <w:spacing w:after="40"/>
      </w:pPr>
    </w:p>
    <w:p>
      <w:pPr>
        <w:pStyle w:val="Code"/>
      </w:pPr>
      <w:r>
        <w:t>python xBRLGL_TaxonomyGenerator.py HMD [HMD ...] -b BASE_DIR</w:t>
        <w:br/>
        <w:t xml:space="preserve">    [-p PALETTE] [-r ROOT] [-l LANG] [-c CURRENCY] -n NAMESPACE</w:t>
        <w:br/>
        <w:t xml:space="preserve">    --taxonomy-type {tuple,oim,package} [-e ENCODING] [-t] [-d]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Argument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Default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Behaviour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inFile (one or more)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Required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Formal HMD CSV inputs. Multiple inputs are merged only after per-HMD loading and cross-HMD validation.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-b, --base_dir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.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Base output directory.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-p, --palette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None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Palette/profile identifier used by retained naming logic.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-r, --root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None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Optional retained root selector.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-l, --lang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ja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Label language.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-c, --currency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JPY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Currency used by generated sample/metadata behaviour.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-n, --namespace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2026-MM-DD placeholder URI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Namespace base and version source.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--taxonomy-type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Required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tuple: Tuple DTS; oim: OIM DTS; package: formal shared-module/HMD package.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-e, --encoding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utf-8-sig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HMD encoding.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-t / -d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False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Trace / debug console diagnostics.</w:t>
            </w:r>
          </w:p>
        </w:tc>
      </w:tr>
    </w:tbl>
    <w:p>
      <w:pPr>
        <w:spacing w:after="40"/>
      </w:pPr>
    </w:p>
    <w:p>
      <w:pPr>
        <w:pStyle w:val="Heading2"/>
      </w:pPr>
      <w:r>
        <w:t>7.1 Generator object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Object / collection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Responsibility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xBRLGL_TaxonomyGenerator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Owns one HMD load, indexes, namespaces and generated file content.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PresentationRelationship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Immutable parent-child relationship with order, preferred label and source.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PresentationDifference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Relationship additions/removals between expected and base sets.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records / element indexes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Normalised HMD rows indexed by identifiers and hierarchy.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module maps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Module prefix, namespace, schema and imported-module state.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presentation_dict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Parent-child presentation relationships generated from hierarchy.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multiple generator objects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One per HMD before merge; merged only when shared QName definitions are compatible.</w:t>
            </w:r>
          </w:p>
        </w:tc>
      </w:tr>
    </w:tbl>
    <w:p>
      <w:pPr>
        <w:spacing w:after="40"/>
      </w:pPr>
    </w:p>
    <w:p>
      <w:pPr>
        <w:pStyle w:val="Heading2"/>
      </w:pPr>
      <w:r>
        <w:t>7.2 Processing sequence</w:t>
      </w:r>
    </w:p>
    <w:p>
      <w:pPr>
        <w:pStyle w:val="ListNumber"/>
      </w:pPr>
      <w:r>
        <w:t>Parse runtime arguments and select tuple, oim or package mode.</w:t>
      </w:r>
    </w:p>
    <w:p>
      <w:pPr>
        <w:pStyle w:val="ListNumber"/>
      </w:pPr>
      <w:r>
        <w:t>Load each HMD, require the formal 18-column contract, normalise records and parse xpath steps.</w:t>
      </w:r>
    </w:p>
    <w:p>
      <w:pPr>
        <w:pStyle w:val="ListNumber"/>
      </w:pPr>
      <w:r>
        <w:t>Validate identifiers, parent-child hierarchy, local_name/QName, multiplicity, module namespace and shared QName consistency.</w:t>
      </w:r>
    </w:p>
    <w:p>
      <w:pPr>
        <w:pStyle w:val="ListNumber"/>
      </w:pPr>
      <w:r>
        <w:t>For package mode, derive stable HMD package identifiers and create shared module files plus HMD-specific roots.</w:t>
      </w:r>
    </w:p>
    <w:p>
      <w:pPr>
        <w:pStyle w:val="ListNumber"/>
      </w:pPr>
      <w:r>
        <w:t>For tuple/oim mode, merge additional HMD generators after cross-HMD checks, then process records.</w:t>
      </w:r>
    </w:p>
    <w:p>
      <w:pPr>
        <w:pStyle w:val="ListNumber"/>
      </w:pPr>
      <w:r>
        <w:t>Generate module schemas containing global element declarations and HMD-specific content schemas containing hierarchy-specific complex types.</w:t>
      </w:r>
    </w:p>
    <w:p>
      <w:pPr>
        <w:pStyle w:val="ListNumber"/>
      </w:pPr>
      <w:r>
        <w:t>Generate linkbases. Tuple and OIM DTSs remain separated; entry points must not import artefacts of the other binding.</w:t>
      </w:r>
    </w:p>
    <w:p>
      <w:pPr>
        <w:pStyle w:val="ListNumber"/>
      </w:pPr>
      <w:r>
        <w:t>For OIM, generate JSON metadata referring to the OIM taxonomy entry point.</w:t>
      </w:r>
    </w:p>
    <w:p>
      <w:pPr>
        <w:pStyle w:val="ListNumber"/>
      </w:pPr>
      <w:r>
        <w:t>Write deterministic paths and serialised XML/JSON; failures produce a non-zero exit.</w:t>
      </w:r>
    </w:p>
    <w:p>
      <w:pPr>
        <w:pStyle w:val="Heading2"/>
      </w:pPr>
      <w:r>
        <w:t>7.3 Taxonomy output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Mode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Principal outputs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Separation rule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tuple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HMD-specific all-*.xsd, module schemas, content schemas and presentation linkbase.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Tuple entry points reference only Tuple-compatible artefacts.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oim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HMD-specific oim-*.xsd, dimension/definition linkbase, module schemas and JSON metadata.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OIM entry points reference only OIM-compatible artefacts.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package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Shared module schemas plus separate HMD-specific Tuple and OIM roots, manifest/package structure.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Shared QName definitions are emitted once and must be definition-identical across HMDs.</w:t>
            </w:r>
          </w:p>
        </w:tc>
      </w:tr>
    </w:tbl>
    <w:p>
      <w:pPr>
        <w:spacing w:after="40"/>
      </w:pPr>
    </w:p>
    <w:p>
      <w:pPr>
        <w:pStyle w:val="Heading2"/>
      </w:pPr>
      <w:r>
        <w:t>7.4 Critical generation rules</w:t>
      </w:r>
    </w:p>
    <w:p>
      <w:pPr>
        <w:pStyle w:val="ListBullet"/>
      </w:pPr>
      <w:r>
        <w:t>Module schemas contain global element declarations; hierarchy-specific complexTypes belong in content schemas.</w:t>
      </w:r>
    </w:p>
    <w:p>
      <w:pPr>
        <w:pStyle w:val="ListBullet"/>
      </w:pPr>
      <w:r>
        <w:t>Occurrence attributes are derived from HMD multiplicity without widening the model.</w:t>
      </w:r>
    </w:p>
    <w:p>
      <w:pPr>
        <w:pStyle w:val="ListBullet"/>
      </w:pPr>
      <w:r>
        <w:t>Presentation relationships follow HMD hierarchy and are compared by stable parent-child keys.</w:t>
      </w:r>
    </w:p>
    <w:p>
      <w:pPr>
        <w:pStyle w:val="ListBullet"/>
      </w:pPr>
      <w:r>
        <w:t>XML attributes and labels are escaped before serialization.</w:t>
      </w:r>
    </w:p>
    <w:p>
      <w:pPr>
        <w:pStyle w:val="ListBullet"/>
      </w:pPr>
      <w:r>
        <w:t>Generated namespace versioning is derived from the namespace contract; placeholder namespaces must not be used for a formal release.</w:t>
      </w:r>
    </w:p>
    <w:p>
      <w:pPr>
        <w:pStyle w:val="ListBullet"/>
      </w:pPr>
      <w:r>
        <w:t>File generation must be repeatable: input order must not create nondeterministic path, locator, arc or serialization differences.</w:t>
      </w:r>
    </w:p>
    <w:p>
      <w:pPr>
        <w:pStyle w:val="Heading2"/>
      </w:pPr>
      <w:r>
        <w:t>7.5 Validation and acceptance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Test / validator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7"/>
              </w:rPr>
              <w:t>Accepted evidence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pytest taxonomy suite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63 tests passed in the recorded final suite.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test_v5_taxonomy_generator.py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14 tests passed with 11 internal subtests.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check_generated_package.py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56 files, 3,821 local references, 850 dimensional locators; failures 0; unresolved 0; duplicate locator/arc 0.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Arelle 2.44.1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Four taxonomy entry points and four sample-instance entry points: Exit 0, error 0, warning 0.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XMLSpy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Schema display and links confirmed.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Reproducibility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/>
                <w:sz w:val="17"/>
              </w:rPr>
              <w:t>AB and BA generation: 40 files each; path and SHA-256 identical.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— Source and test evidence</w:t>
      </w:r>
    </w:p>
    <w:p>
      <w:r>
        <w:t>The function signatures and line locations in this draft were derived from the retained source bundle dated 2026-08-09. Acceptance evidence is stated in the taxonomy-generator section. The Table of Contents remains for editor update after body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Collaborative Review Draft  •  2026-08-16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XBRL GL Next — Detailed Program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/>
      <w:ind w:left="288" w:right="144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XBRL GL Next Detailed Program Specification</dc:title>
  <dc:subject>Coding-level specification for semantic-to-taxonomy programs</dc:subject>
  <dc:creator>Nobuyuki SAMBUICHI</dc:creator>
  <cp:keywords>XBRL GL Next, graphwalk, LHM, HMD, taxonomy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