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Antes de que terminen los años 60, Mercedes grabó tres discos seguidos, más conceptuales, con Ariel Ramírez y Félix Luna: </w:t>
      </w:r>
      <w:r w:rsidDel="00000000" w:rsidR="00000000" w:rsidRPr="00000000">
        <w:rPr>
          <w:i w:val="1"/>
          <w:color w:val="000000"/>
          <w:highlight w:val="white"/>
          <w:rtl w:val="0"/>
        </w:rPr>
        <w:t xml:space="preserve">Mujeres argentinas</w:t>
      </w:r>
      <w:r w:rsidDel="00000000" w:rsidR="00000000" w:rsidRPr="00000000">
        <w:rPr>
          <w:color w:val="000000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1969</w:t>
      </w:r>
      <w:r w:rsidDel="00000000" w:rsidR="00000000" w:rsidRPr="00000000">
        <w:rPr>
          <w:color w:val="000000"/>
          <w:highlight w:val="white"/>
          <w:rtl w:val="0"/>
        </w:rPr>
        <w:t xml:space="preserve">)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