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72" w:lineRule="auto"/>
        <w:rPr>
          <w:rFonts w:ascii="Arial" w:cs="Arial" w:eastAsia="Arial" w:hAnsi="Arial"/>
          <w:b w:val="1"/>
          <w:color w:val="000000"/>
          <w:sz w:val="29"/>
          <w:szCs w:val="29"/>
        </w:rPr>
      </w:pPr>
      <w:r w:rsidDel="00000000" w:rsidR="00000000" w:rsidRPr="00000000">
        <w:rPr>
          <w:rFonts w:ascii="Arial" w:cs="Arial" w:eastAsia="Arial" w:hAnsi="Arial"/>
          <w:b w:val="1"/>
          <w:color w:val="000000"/>
          <w:sz w:val="29"/>
          <w:szCs w:val="29"/>
          <w:rtl w:val="0"/>
        </w:rPr>
        <w:t xml:space="preserve">Movimiento del Nuevo Cancionero</w:t>
      </w:r>
      <w:r w:rsidDel="00000000" w:rsidR="00000000" w:rsidRPr="00000000">
        <w:rPr>
          <w:rFonts w:ascii="Arial" w:cs="Arial" w:eastAsia="Arial" w:hAnsi="Arial"/>
          <w:color w:val="54595d"/>
          <w:rtl w:val="0"/>
        </w:rPr>
        <w:t xml:space="preserve">[</w:t>
      </w:r>
      <w:hyperlink r:id="rId6">
        <w:r w:rsidDel="00000000" w:rsidR="00000000" w:rsidRPr="00000000">
          <w:rPr>
            <w:rFonts w:ascii="Arial" w:cs="Arial" w:eastAsia="Arial" w:hAnsi="Arial"/>
            <w:color w:val="0645ad"/>
            <w:u w:val="single"/>
            <w:rtl w:val="0"/>
          </w:rPr>
          <w:t xml:space="preserve">editar</w:t>
        </w:r>
      </w:hyperlink>
      <w:r w:rsidDel="00000000" w:rsidR="00000000" w:rsidRPr="00000000">
        <w:rPr>
          <w:rFonts w:ascii="Arial" w:cs="Arial" w:eastAsia="Arial" w:hAnsi="Arial"/>
          <w:color w:val="54595d"/>
          <w:rtl w:val="0"/>
        </w:rPr>
        <w:t xml:space="preserve">]</w:t>
      </w:r>
      <w:r w:rsidDel="00000000" w:rsidR="00000000" w:rsidRPr="00000000">
        <w:rPr>
          <w:rtl w:val="0"/>
        </w:rPr>
      </w:r>
    </w:p>
    <w:p w:rsidR="00000000" w:rsidDel="00000000" w:rsidP="00000000" w:rsidRDefault="00000000" w:rsidRPr="00000000" w14:paraId="00000002">
      <w:pPr>
        <w:shd w:fill="ffffff" w:val="clear"/>
        <w:rPr>
          <w:rFonts w:ascii="Arial" w:cs="Arial" w:eastAsia="Arial" w:hAnsi="Arial"/>
          <w:i w:val="1"/>
          <w:color w:val="202122"/>
          <w:sz w:val="21"/>
          <w:szCs w:val="21"/>
        </w:rPr>
      </w:pPr>
      <w:r w:rsidDel="00000000" w:rsidR="00000000" w:rsidRPr="00000000">
        <w:rPr>
          <w:rFonts w:ascii="Arial" w:cs="Arial" w:eastAsia="Arial" w:hAnsi="Arial"/>
          <w:i w:val="1"/>
          <w:color w:val="202122"/>
          <w:sz w:val="18"/>
          <w:szCs w:val="18"/>
          <w:rtl w:val="0"/>
        </w:rPr>
        <w:t xml:space="preserve">Artículo principal:</w:t>
      </w:r>
      <w:r w:rsidDel="00000000" w:rsidR="00000000" w:rsidRPr="00000000">
        <w:rPr>
          <w:rFonts w:ascii="Arial" w:cs="Arial" w:eastAsia="Arial" w:hAnsi="Arial"/>
          <w:i w:val="1"/>
          <w:color w:val="202122"/>
          <w:sz w:val="21"/>
          <w:szCs w:val="21"/>
          <w:rtl w:val="0"/>
        </w:rPr>
        <w:t xml:space="preserve"> </w:t>
      </w:r>
      <w:hyperlink r:id="rId7">
        <w:r w:rsidDel="00000000" w:rsidR="00000000" w:rsidRPr="00000000">
          <w:rPr>
            <w:rFonts w:ascii="Arial" w:cs="Arial" w:eastAsia="Arial" w:hAnsi="Arial"/>
            <w:color w:val="0645ad"/>
            <w:sz w:val="21"/>
            <w:szCs w:val="21"/>
            <w:u w:val="single"/>
            <w:rtl w:val="0"/>
          </w:rPr>
          <w:t xml:space="preserve">Movimiento del Nuevo Cancionero</w:t>
        </w:r>
      </w:hyperlink>
      <w:r w:rsidDel="00000000" w:rsidR="00000000" w:rsidRPr="00000000">
        <w:rPr>
          <w:rtl w:val="0"/>
        </w:rPr>
      </w:r>
    </w:p>
    <w:p w:rsidR="00000000" w:rsidDel="00000000" w:rsidP="00000000" w:rsidRDefault="00000000" w:rsidRPr="00000000" w14:paraId="00000003">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El 11 de febrero de 1963, desde el Círculo de Periodistas de Mendoza, lanzó el </w:t>
      </w:r>
      <w:hyperlink r:id="rId8">
        <w:r w:rsidDel="00000000" w:rsidR="00000000" w:rsidRPr="00000000">
          <w:rPr>
            <w:rFonts w:ascii="Arial" w:cs="Arial" w:eastAsia="Arial" w:hAnsi="Arial"/>
            <w:color w:val="0645ad"/>
            <w:sz w:val="21"/>
            <w:szCs w:val="21"/>
            <w:u w:val="single"/>
            <w:rtl w:val="0"/>
          </w:rPr>
          <w:t xml:space="preserve">Movimiento del Nuevo Cancionero</w:t>
        </w:r>
      </w:hyperlink>
      <w:r w:rsidDel="00000000" w:rsidR="00000000" w:rsidRPr="00000000">
        <w:rPr>
          <w:rFonts w:ascii="Arial" w:cs="Arial" w:eastAsia="Arial" w:hAnsi="Arial"/>
          <w:color w:val="202122"/>
          <w:sz w:val="21"/>
          <w:szCs w:val="21"/>
          <w:rtl w:val="0"/>
        </w:rPr>
        <w:t xml:space="preserve">, junto a su esposo (</w:t>
      </w:r>
      <w:hyperlink r:id="rId9">
        <w:r w:rsidDel="00000000" w:rsidR="00000000" w:rsidRPr="00000000">
          <w:rPr>
            <w:rFonts w:ascii="Arial" w:cs="Arial" w:eastAsia="Arial" w:hAnsi="Arial"/>
            <w:color w:val="0645ad"/>
            <w:sz w:val="21"/>
            <w:szCs w:val="21"/>
            <w:u w:val="single"/>
            <w:rtl w:val="0"/>
          </w:rPr>
          <w:t xml:space="preserve">Oscar Matus</w:t>
        </w:r>
      </w:hyperlink>
      <w:r w:rsidDel="00000000" w:rsidR="00000000" w:rsidRPr="00000000">
        <w:rPr>
          <w:rFonts w:ascii="Arial" w:cs="Arial" w:eastAsia="Arial" w:hAnsi="Arial"/>
          <w:color w:val="202122"/>
          <w:sz w:val="21"/>
          <w:szCs w:val="21"/>
          <w:rtl w:val="0"/>
        </w:rPr>
        <w:t xml:space="preserve">), </w:t>
      </w:r>
      <w:hyperlink r:id="rId10">
        <w:r w:rsidDel="00000000" w:rsidR="00000000" w:rsidRPr="00000000">
          <w:rPr>
            <w:rFonts w:ascii="Arial" w:cs="Arial" w:eastAsia="Arial" w:hAnsi="Arial"/>
            <w:color w:val="0645ad"/>
            <w:sz w:val="21"/>
            <w:szCs w:val="21"/>
            <w:u w:val="single"/>
            <w:rtl w:val="0"/>
          </w:rPr>
          <w:t xml:space="preserve">Armando Tejada Gómez</w:t>
        </w:r>
      </w:hyperlink>
      <w:r w:rsidDel="00000000" w:rsidR="00000000" w:rsidRPr="00000000">
        <w:rPr>
          <w:rFonts w:ascii="Arial" w:cs="Arial" w:eastAsia="Arial" w:hAnsi="Arial"/>
          <w:color w:val="202122"/>
          <w:sz w:val="21"/>
          <w:szCs w:val="21"/>
          <w:rtl w:val="0"/>
        </w:rPr>
        <w:t xml:space="preserve">, </w:t>
      </w:r>
      <w:hyperlink r:id="rId11">
        <w:r w:rsidDel="00000000" w:rsidR="00000000" w:rsidRPr="00000000">
          <w:rPr>
            <w:rFonts w:ascii="Arial" w:cs="Arial" w:eastAsia="Arial" w:hAnsi="Arial"/>
            <w:color w:val="0645ad"/>
            <w:sz w:val="21"/>
            <w:szCs w:val="21"/>
            <w:u w:val="single"/>
            <w:rtl w:val="0"/>
          </w:rPr>
          <w:t xml:space="preserve">Tito Francia</w:t>
        </w:r>
      </w:hyperlink>
      <w:r w:rsidDel="00000000" w:rsidR="00000000" w:rsidRPr="00000000">
        <w:rPr>
          <w:rFonts w:ascii="Arial" w:cs="Arial" w:eastAsia="Arial" w:hAnsi="Arial"/>
          <w:color w:val="202122"/>
          <w:sz w:val="21"/>
          <w:szCs w:val="21"/>
          <w:rtl w:val="0"/>
        </w:rPr>
        <w:t xml:space="preserve"> y otros artistas, que se manifestaría internacionalmente como el </w:t>
      </w:r>
      <w:hyperlink r:id="rId12">
        <w:r w:rsidDel="00000000" w:rsidR="00000000" w:rsidRPr="00000000">
          <w:rPr>
            <w:rFonts w:ascii="Arial" w:cs="Arial" w:eastAsia="Arial" w:hAnsi="Arial"/>
            <w:color w:val="0645ad"/>
            <w:sz w:val="21"/>
            <w:szCs w:val="21"/>
            <w:u w:val="single"/>
            <w:rtl w:val="0"/>
          </w:rPr>
          <w:t xml:space="preserve">Movimiento de la Nueva Canción</w:t>
        </w:r>
      </w:hyperlink>
      <w:r w:rsidDel="00000000" w:rsidR="00000000" w:rsidRPr="00000000">
        <w:rPr>
          <w:rFonts w:ascii="Arial" w:cs="Arial" w:eastAsia="Arial" w:hAnsi="Arial"/>
          <w:color w:val="202122"/>
          <w:sz w:val="21"/>
          <w:szCs w:val="21"/>
          <w:rtl w:val="0"/>
        </w:rPr>
        <w:t xml:space="preserve">. Mercedes Sosa se mantendría fiel a lo largo de toda su carrera a los principios artísticos expuestos en el manifiesto fundacional del movimiento:</w:t>
      </w:r>
    </w:p>
    <w:p w:rsidR="00000000" w:rsidDel="00000000" w:rsidP="00000000" w:rsidRDefault="00000000" w:rsidRPr="00000000" w14:paraId="00000004">
      <w:pPr>
        <w:shd w:fill="f9f9f9" w:val="clea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El Nuevo Cancionero se propone buscar en la riqueza creadora de los autores e intérpretes argentinos, la integración de la música popular en la diversidad de las expresiones regionales del país.</w:t>
        <w:br w:type="textWrapping"/>
        <w:t xml:space="preserve">Quiere aplicar la conciencia nacional del pueblo, mediante nuevas y mejores obras que lo expresen. Busca y promueve la participación de la música típica popular y popular nativa en las demás artes populares: el cine, la danza, el teatro, etc., en una misma inquietud creadora que contenga el pueblo, su circunstancia histórica y su paisaje. En este sentido, adhiere a la inquietud del Nuevo Cine, como también a todo intento de renovación que intente testimoniar y expresar por el arte nuestra apasionante realidad sin concesiones ni deformaciones.</w:t>
      </w:r>
    </w:p>
    <w:p w:rsidR="00000000" w:rsidDel="00000000" w:rsidP="00000000" w:rsidRDefault="00000000" w:rsidRPr="00000000" w14:paraId="00000005">
      <w:pPr>
        <w:shd w:fill="f9f9f9" w:val="clear"/>
        <w:spacing w:after="120" w:before="120" w:lineRule="auto"/>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Rechaza a todo regionalismo cerrado y busca expresar al país todo en la amplia gama de sus formas musicales. Se propone depurar de convencionalismos y tabúes tradicionalistas a ultranza, el patrimonio musical tanto de origen folklórico como típico popular. Alentará la necesidad de crear permanentemente formas y procedimientos interpretativos, así como obras de genuina identidad con el país de hoy, que enriquezcan la sensibilidad y la cultura de nuestro pueblo.</w:t>
        <w:br w:type="textWrapping"/>
        <w:t xml:space="preserve">Desechará, rechazará y denunciará al público, mediante el análisis esclarecido en cada caso, toda producción burda y subalterna que, con finalidad mercantil, intente encarecer tanto la inteligencia como la moral de nuestro pueblo.</w:t>
        <w:br w:type="textWrapping"/>
        <w:t xml:space="preserve">El Nuevo Cancionero acoge en sus principios a todos los artistas identificados con sus anhelos de valorar, profundizar, crear y desarrollar el arte popular y en ese sentido buscará la comunicación, el diálogo y el intercambio con todos los artistas y movimientos similares del resto de América. Apoyará y estimulará el espíritu crítico en peñas, y organizaciones culturales dedicadas a la difusión de nuestro acervo, para que el culto por lo nuestro deje de ser una mera distracción y se canalice en una comprensión seria y respetuosa de nuestro pasado y nuestro presente, mediante el estudio y el diálogo formativo de nuestras juventudes.</w:t>
      </w:r>
    </w:p>
    <w:p w:rsidR="00000000" w:rsidDel="00000000" w:rsidP="00000000" w:rsidRDefault="00000000" w:rsidRPr="00000000" w14:paraId="00000006">
      <w:pPr>
        <w:shd w:fill="f9f9f9" w:val="clea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El Nuevo Cancionero luchará por convertir la presente adhesión del pueblo argentino hacia su canto nacional, en un valor cultural inalienable. Afirma que el arte, como la vida, debe estar en permanente transformación y por eso, busca integrar el cancionero popular al desarrollo creador del pueblo todo para acompañarlo en su destino, expresando sus sueños, sus alegrías, sus luchas y sus esperanzas.</w:t>
      </w:r>
    </w:p>
    <w:p w:rsidR="00000000" w:rsidDel="00000000" w:rsidP="00000000" w:rsidRDefault="00000000" w:rsidRPr="00000000" w14:paraId="00000007">
      <w:pPr>
        <w:shd w:fill="f9f9f9" w:val="clear"/>
        <w:jc w:val="right"/>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Manifiesto Fundacional del Nuevo Cancionero.</w:t>
        <w:br w:type="textWrapping"/>
        <w:t xml:space="preserve">Mendoza, 11 de febrero de 1963.</w:t>
      </w:r>
      <w:hyperlink r:id="rId13">
        <w:r w:rsidDel="00000000" w:rsidR="00000000" w:rsidRPr="00000000">
          <w:rPr>
            <w:rFonts w:ascii="Arial" w:cs="Arial" w:eastAsia="Arial" w:hAnsi="Arial"/>
            <w:color w:val="0645ad"/>
            <w:sz w:val="19"/>
            <w:szCs w:val="19"/>
            <w:u w:val="single"/>
            <w:vertAlign w:val="superscript"/>
            <w:rtl w:val="0"/>
          </w:rPr>
          <w:t xml:space="preserve">18</w:t>
        </w:r>
      </w:hyperlink>
      <w:r w:rsidDel="00000000" w:rsidR="00000000" w:rsidRPr="00000000">
        <w:rPr>
          <w:rFonts w:ascii="Arial" w:cs="Arial" w:eastAsia="Arial" w:hAnsi="Arial"/>
          <w:color w:val="202122"/>
          <w:sz w:val="19"/>
          <w:szCs w:val="19"/>
          <w:rtl w:val="0"/>
        </w:rPr>
        <w:t xml:space="preserve">​</w:t>
      </w:r>
    </w:p>
    <w:p w:rsidR="00000000" w:rsidDel="00000000" w:rsidP="00000000" w:rsidRDefault="00000000" w:rsidRPr="00000000" w14:paraId="00000008">
      <w:pPr>
        <w:rPr/>
      </w:pPr>
      <w:bookmarkStart w:colFirst="0" w:colLast="0" w:name="_gjdgxs" w:id="0"/>
      <w:bookmarkEnd w:id="0"/>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Tito_Francia" TargetMode="External"/><Relationship Id="rId10" Type="http://schemas.openxmlformats.org/officeDocument/2006/relationships/hyperlink" Target="https://es.wikipedia.org/wiki/Armando_Tejada_G%C3%B3mez" TargetMode="External"/><Relationship Id="rId13" Type="http://schemas.openxmlformats.org/officeDocument/2006/relationships/hyperlink" Target="https://es.wikipedia.org/wiki/Mercedes_Sosa#cite_note-18" TargetMode="External"/><Relationship Id="rId12" Type="http://schemas.openxmlformats.org/officeDocument/2006/relationships/hyperlink" Target="https://es.wikipedia.org/wiki/Nueva_canci%C3%B3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Oscar_Matus" TargetMode="External"/><Relationship Id="rId5" Type="http://schemas.openxmlformats.org/officeDocument/2006/relationships/styles" Target="styles.xml"/><Relationship Id="rId6" Type="http://schemas.openxmlformats.org/officeDocument/2006/relationships/hyperlink" Target="https://es.wikipedia.org/w/index.php?title=Mercedes_Sosa&amp;action=edit&amp;section=4" TargetMode="External"/><Relationship Id="rId7" Type="http://schemas.openxmlformats.org/officeDocument/2006/relationships/hyperlink" Target="https://es.wikipedia.org/wiki/Movimiento_del_Nuevo_Cancionero" TargetMode="External"/><Relationship Id="rId8" Type="http://schemas.openxmlformats.org/officeDocument/2006/relationships/hyperlink" Target="https://es.wikipedia.org/wiki/Movimiento_del_Nuevo_Cancion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