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幻灯片 1：封面</w:t>
      </w:r>
    </w:p>
    <w:p>
      <w:r>
        <w:rPr>
          <w:b/>
        </w:rPr>
        <w:t>主标题</w:t>
      </w:r>
      <w:r>
        <w:t>：基于区块链技术的农产品溯源关键技术研究</w:t>
        <w:br/>
      </w:r>
      <w:r>
        <w:rPr>
          <w:b/>
        </w:rPr>
        <w:t>副标题</w:t>
      </w:r>
      <w:r>
        <w:t>：塔里木大学研究生中期考核汇报</w:t>
        <w:br/>
      </w:r>
      <w:r>
        <w:rPr>
          <w:b/>
        </w:rPr>
        <w:t>汇报人</w:t>
      </w:r>
      <w:r>
        <w:t>：柏小康</w:t>
        <w:br/>
      </w:r>
      <w:r>
        <w:rPr>
          <w:b/>
        </w:rPr>
        <w:t>学号</w:t>
      </w:r>
      <w:r>
        <w:t>：10757232282</w:t>
        <w:br/>
      </w:r>
      <w:r>
        <w:rPr>
          <w:b/>
        </w:rPr>
        <w:t>专业</w:t>
      </w:r>
      <w:r>
        <w:t>：农业工程与信息技术</w:t>
        <w:br/>
      </w:r>
      <w:r>
        <w:rPr>
          <w:b/>
        </w:rPr>
        <w:t>导师</w:t>
      </w:r>
      <w:r>
        <w:t>：张楠楠 教授</w:t>
        <w:br/>
      </w:r>
      <w:r>
        <w:rPr>
          <w:b/>
        </w:rPr>
        <w:t>考核日期</w:t>
      </w:r>
      <w:r>
        <w:t>：2025年12月14日</w:t>
      </w:r>
    </w:p>
    <w:p>
      <w:pPr>
        <w:pStyle w:val="Heading1"/>
      </w:pPr>
      <w:r>
        <w:t>幻灯片 2：汇报目录</w:t>
      </w:r>
    </w:p>
    <w:p>
      <w:r>
        <w:rPr>
          <w:b/>
        </w:rPr>
        <w:t>CONTENT</w:t>
      </w:r>
    </w:p>
    <w:p>
      <w:r>
        <w:t>1. 研究内容概述</w:t>
      </w:r>
    </w:p>
    <w:p>
      <w:r>
        <w:t>2. 研究工作进展</w:t>
      </w:r>
    </w:p>
    <w:p>
      <w:r>
        <w:t>3. 阶段性成果</w:t>
      </w:r>
    </w:p>
    <w:p>
      <w:r>
        <w:t>4. 存在问题与解决措施</w:t>
      </w:r>
    </w:p>
    <w:p>
      <w:r>
        <w:t>5. 下一步研究计划</w:t>
      </w:r>
    </w:p>
    <w:p>
      <w:pPr>
        <w:pStyle w:val="Heading1"/>
      </w:pPr>
      <w:r>
        <w:t>幻灯片 3：基本情况简述</w:t>
      </w:r>
    </w:p>
    <w:p>
      <w:r>
        <w:rPr>
          <w:b/>
        </w:rPr>
        <w:t>个人基本情况</w:t>
      </w:r>
    </w:p>
    <w:p>
      <w:pPr>
        <w:pStyle w:val="ListBullet"/>
      </w:pPr>
      <w:r>
        <w:t>课程学习：已完成培养方案规定的全部课程，修满 28.0 学分，加权平均分 81.8。</w:t>
      </w:r>
    </w:p>
    <w:p>
      <w:pPr>
        <w:pStyle w:val="ListBullet"/>
      </w:pPr>
      <w:r>
        <w:t>思想品德：思想政治坚定，恪守学术道德，无任何学术不端行为。</w:t>
      </w:r>
    </w:p>
    <w:p>
      <w:pPr>
        <w:pStyle w:val="ListBullet"/>
      </w:pPr>
      <w:r>
        <w:t>专业实践：在新疆数字兵团信息产业发展有限责任公司完成6个月专业实践，深度参与区块链项目研发。</w:t>
      </w:r>
    </w:p>
    <w:p>
      <w:pPr>
        <w:pStyle w:val="Heading1"/>
      </w:pPr>
      <w:r>
        <w:t>幻灯片 4：一、研究内容概述</w:t>
      </w:r>
    </w:p>
    <w:p>
      <w:r>
        <w:rPr>
          <w:b/>
        </w:rPr>
        <w:t>1.1 研究背景与对象</w:t>
      </w:r>
      <w:r>
        <w:br/>
        <w:t xml:space="preserve">*   </w:t>
      </w:r>
      <w:r>
        <w:rPr>
          <w:b/>
        </w:rPr>
        <w:t>应用背景</w:t>
      </w:r>
      <w:r>
        <w:t>：以新疆特色农产品——</w:t>
      </w:r>
      <w:r>
        <w:rPr>
          <w:b/>
        </w:rPr>
        <w:t>阿克苏苹果</w:t>
      </w:r>
      <w:r>
        <w:t>为具体研究对象，针对其供应链长、假冒伪劣频发、品牌保护难等痛点。</w:t>
        <w:br/>
        <w:t xml:space="preserve">*   </w:t>
      </w:r>
      <w:r>
        <w:rPr>
          <w:b/>
        </w:rPr>
        <w:t>标准依据</w:t>
      </w:r>
      <w:r>
        <w:t xml:space="preserve">：系统设计严格遵循国家标准 </w:t>
      </w:r>
      <w:r>
        <w:rPr>
          <w:b/>
        </w:rPr>
        <w:t>《GB/T 29373-2012 农产品追溯要求 果蔬》</w:t>
      </w:r>
      <w:r>
        <w:t>，确保溯源信息的规范性与通用性。</w:t>
      </w:r>
    </w:p>
    <w:p>
      <w:r>
        <w:rPr>
          <w:b/>
        </w:rPr>
        <w:t>1.2 研究目标</w:t>
      </w:r>
    </w:p>
    <w:p>
      <w:pPr>
        <w:pStyle w:val="ListBullet"/>
      </w:pPr>
      <w:r>
        <w:t>构建基于 Hyperledger Fabric 联盟链的溯源体系。</w:t>
      </w:r>
    </w:p>
    <w:p>
      <w:pPr>
        <w:pStyle w:val="ListBullet"/>
      </w:pPr>
      <w:r>
        <w:t>攻克 国密算法（SM系列） 在区块链底层的适配难题。</w:t>
      </w:r>
    </w:p>
    <w:p>
      <w:pPr>
        <w:pStyle w:val="ListBullet"/>
      </w:pPr>
      <w:r>
        <w:t>解决海量多媒体数据存储瓶颈（IPFS）。</w:t>
      </w:r>
    </w:p>
    <w:p>
      <w:r>
        <w:drawing>
          <wp:inline xmlns:a="http://schemas.openxmlformats.org/drawingml/2006/main" xmlns:pic="http://schemas.openxmlformats.org/drawingml/2006/picture">
            <wp:extent cx="5486400" cy="5258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农产品供应链溯源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农产品供应链溯源流程图</w:t>
      </w:r>
    </w:p>
    <w:p>
      <w:pPr>
        <w:pStyle w:val="Heading1"/>
      </w:pPr>
      <w:r>
        <w:t>幻灯片 5：二、研究工作进展</w:t>
      </w:r>
    </w:p>
    <w:p>
      <w:r>
        <w:rPr>
          <w:b/>
        </w:rPr>
        <w:t>本章节将从以下三个维度汇报：</w:t>
      </w:r>
    </w:p>
    <w:p>
      <w:r>
        <w:t>1. 顶层设计：技术路线与架构模型</w:t>
      </w:r>
    </w:p>
    <w:p>
      <w:r>
        <w:t>2. 核心攻关：国密算法嵌入与底层改造</w:t>
      </w:r>
    </w:p>
    <w:p>
      <w:r>
        <w:t>3. 系统实现：原型系统开发与测试</w:t>
      </w:r>
    </w:p>
    <w:p>
      <w:pPr>
        <w:pStyle w:val="Heading1"/>
      </w:pPr>
      <w:r>
        <w:t>幻灯片 6：2.1 技术路线与架构设计</w:t>
      </w:r>
    </w:p>
    <w:p>
      <w:r>
        <w:rPr>
          <w:b/>
        </w:rPr>
        <w:t>总体技术路线</w:t>
      </w:r>
      <w:r>
        <w:br/>
        <w:t>遵循“需求分析 -&gt; 方案设计 -&gt; 算法攻关 -&gt; 系统开发 -&gt; 实验验证”的路径。</w:t>
      </w:r>
    </w:p>
    <w:p>
      <w:pPr>
        <w:pStyle w:val="ListBullet"/>
      </w:pPr>
      <w:r>
        <w:t>底层层：Hyperledger Fabric + 国密改造 (BCCSP)</w:t>
      </w:r>
    </w:p>
    <w:p>
      <w:pPr>
        <w:pStyle w:val="ListBullet"/>
      </w:pPr>
      <w:r>
        <w:t>数据层：LevelDB (链上数据/索引) + Mysql(链下数据)+IPFS (大文件存储)</w:t>
      </w:r>
    </w:p>
    <w:p>
      <w:pPr>
        <w:pStyle w:val="ListBullet"/>
      </w:pPr>
      <w:r>
        <w:t>应用层：Gin (Go) + Vue3 (Element Plus)</w:t>
      </w:r>
    </w:p>
    <w:p>
      <w:r>
        <w:drawing>
          <wp:inline xmlns:a="http://schemas.openxmlformats.org/drawingml/2006/main" xmlns:pic="http://schemas.openxmlformats.org/drawingml/2006/picture">
            <wp:extent cx="5486400" cy="6542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路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技术路线图</w:t>
      </w:r>
    </w:p>
    <w:p>
      <w:pPr>
        <w:pStyle w:val="Heading1"/>
      </w:pPr>
      <w:r>
        <w:t>幻灯片 7：2.2 系统架构模型</w:t>
      </w:r>
    </w:p>
    <w:p>
      <w:r>
        <w:rPr>
          <w:b/>
        </w:rPr>
        <w:t>“区块链+IPFS”双存储模型</w:t>
      </w:r>
    </w:p>
    <w:p>
      <w:pPr>
        <w:pStyle w:val="ListBullet"/>
      </w:pPr>
      <w:r>
        <w:t>链上存储 (On-Chain)：</w:t>
        <w:br/>
        <w:t>存储关键交易元数据、哈希摘要、签名。</w:t>
        <w:br/>
        <w:t>保障数据的不可篡改性与法律效力。</w:t>
      </w:r>
    </w:p>
    <w:p>
      <w:pPr>
        <w:pStyle w:val="ListBullet"/>
      </w:pPr>
      <w:r>
        <w:t>链下存储 (Off-Chain)：</w:t>
        <w:br/>
        <w:t>利用 IPFS (星际文件系统) 存储阿克苏苹果的产地照片、质检报告(PDF)、环境监测视频。</w:t>
        <w:br/>
        <w:t>解决区块链存储成本高、效率低的问题。</w:t>
      </w:r>
    </w:p>
    <w:p>
      <w:r>
        <w:drawing>
          <wp:inline xmlns:a="http://schemas.openxmlformats.org/drawingml/2006/main" xmlns:pic="http://schemas.openxmlformats.org/drawingml/2006/picture">
            <wp:extent cx="5486400" cy="3692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基于区块链的农产品溯源模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基于区块链的农产品溯源模型</w:t>
      </w:r>
    </w:p>
    <w:p>
      <w:pPr>
        <w:pStyle w:val="Heading1"/>
      </w:pPr>
      <w:r>
        <w:t>幻灯片 8：2.3 网络拓扑与部署</w:t>
      </w:r>
    </w:p>
    <w:p>
      <w:r>
        <w:rPr>
          <w:b/>
        </w:rPr>
        <w:t>Hyperledger Fabric 业务网络</w:t>
      </w:r>
    </w:p>
    <w:p>
      <w:pPr>
        <w:pStyle w:val="ListBullet"/>
      </w:pPr>
      <w:r>
        <w:t>多组织架构：模拟种植商(Org1)、加工商(Org2)、物流商等多方参与。</w:t>
      </w:r>
    </w:p>
    <w:p>
      <w:pPr>
        <w:pStyle w:val="ListBullet"/>
      </w:pPr>
      <w:r>
        <w:t>隐私隔离：利用 Channel 通道技术，实现不同业务数据的安全隔离。</w:t>
      </w:r>
    </w:p>
    <w:p>
      <w:r>
        <w:drawing>
          <wp:inline xmlns:a="http://schemas.openxmlformats.org/drawingml/2006/main" xmlns:pic="http://schemas.openxmlformats.org/drawingml/2006/picture">
            <wp:extent cx="5486400" cy="24426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使用hyperleger fabric实现的业务网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使用hyperleger fabric实现的业务网络</w:t>
      </w:r>
    </w:p>
    <w:p>
      <w:pPr>
        <w:pStyle w:val="Heading1"/>
      </w:pPr>
      <w:r>
        <w:t>幻灯片 9：2.4 核心攻关：国密算法嵌入 (设计)</w:t>
      </w:r>
    </w:p>
    <w:p>
      <w:r>
        <w:rPr>
          <w:b/>
        </w:rPr>
        <w:t>BCCSP 国密化改造方案</w:t>
      </w:r>
    </w:p>
    <w:p>
      <w:r>
        <w:t xml:space="preserve">为满足国内信息安全自主可控要求，对 Fabric 的 </w:t>
      </w:r>
      <w:r>
        <w:rPr>
          <w:b/>
        </w:rPr>
        <w:t>BCCSP (Blockchain Cryptographic Service Provider)</w:t>
      </w:r>
      <w:r>
        <w:t xml:space="preserve"> 模块进行重构。</w:t>
      </w:r>
    </w:p>
    <w:p>
      <w:pPr>
        <w:pStyle w:val="ListBullet"/>
      </w:pPr>
      <w:r>
        <w:t>SM2：替换 ECDSA，用于交易签名、节点身份认证。</w:t>
      </w:r>
    </w:p>
    <w:p>
      <w:pPr>
        <w:pStyle w:val="ListBullet"/>
      </w:pPr>
      <w:r>
        <w:t>SM3：替换 SHA256，用于区块哈希计算、数据完整性校验。</w:t>
      </w:r>
    </w:p>
    <w:p>
      <w:pPr>
        <w:pStyle w:val="ListBullet"/>
      </w:pPr>
      <w:r>
        <w:t>SM4：替换 AES，用于敏感数据加密。</w:t>
      </w:r>
    </w:p>
    <w:p>
      <w:r>
        <w:drawing>
          <wp:inline xmlns:a="http://schemas.openxmlformats.org/drawingml/2006/main" xmlns:pic="http://schemas.openxmlformats.org/drawingml/2006/picture">
            <wp:extent cx="5486400" cy="52809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bric平台国密算法嵌入设计思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Fabric平台国密算法嵌入设计思路</w:t>
      </w:r>
    </w:p>
    <w:p>
      <w:pPr>
        <w:pStyle w:val="Heading1"/>
      </w:pPr>
      <w:r>
        <w:t>幻灯片 10：2.4 核心攻关：国密算法嵌入 (实现)</w:t>
      </w:r>
    </w:p>
    <w:p>
      <w:r>
        <w:rPr>
          <w:b/>
        </w:rPr>
        <w:t>底层接口适配实现</w:t>
      </w:r>
    </w:p>
    <w:p>
      <w:pPr>
        <w:pStyle w:val="ListBullet"/>
      </w:pPr>
      <w:r>
        <w:t>左图：基于开源国密库，封装 BCCSP 接口 (KeyGen, Sign, Verify)，实现国密算法的插件化加载。</w:t>
      </w:r>
    </w:p>
    <w:p>
      <w:pPr>
        <w:pStyle w:val="ListBullet"/>
      </w:pPr>
      <w:r>
        <w:t>右图：改造 Fabric-CA 的证书签发逻辑，使其支持生成基于 SM2 公钥的 X.509 证书。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BCCSP 国密接口封装逻辑</w:t>
            </w:r>
          </w:p>
        </w:tc>
        <w:tc>
          <w:tcPr>
            <w:tcW w:type="dxa" w:w="4320"/>
          </w:tcPr>
          <w:p>
            <w:r>
              <w:t>Fabric-CA 证书工具类改造</w:t>
            </w:r>
          </w:p>
        </w:tc>
      </w:tr>
    </w:tbl>
    <w:p>
      <w:pPr>
        <w:pStyle w:val="Heading1"/>
      </w:pPr>
      <w:r>
        <w:t>幻灯片 11：2.4 核心攻关：国密性能评估</w:t>
      </w:r>
    </w:p>
    <w:p>
      <w:r>
        <w:rPr>
          <w:b/>
        </w:rPr>
        <w:t>算法有效性与性能验证</w:t>
      </w:r>
    </w:p>
    <w:p>
      <w:pPr>
        <w:pStyle w:val="ListBullet"/>
      </w:pPr>
      <w:r>
        <w:t>功能验证：通过单元测试验证了 SM2 签名/验签接口的正确性（如下图左）。</w:t>
      </w:r>
    </w:p>
    <w:p>
      <w:pPr>
        <w:pStyle w:val="ListBullet"/>
      </w:pPr>
      <w:r>
        <w:t>性能对比：经测试（如下图右），SM2/SM3 算法在时间开销上略高于原生算法，但仍在毫秒级范围内，满足供应链实时溯源的性能需求。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SM2 接口功能验证</w:t>
            </w:r>
          </w:p>
        </w:tc>
        <w:tc>
          <w:tcPr>
            <w:tcW w:type="dxa" w:w="4320"/>
          </w:tcPr>
          <w:p>
            <w:r>
              <w:t>密码算法时间开销对比</w:t>
            </w:r>
          </w:p>
        </w:tc>
      </w:tr>
    </w:tbl>
    <w:p>
      <w:pPr>
        <w:pStyle w:val="Heading1"/>
      </w:pPr>
      <w:r>
        <w:t>幻灯片 12：2.5 系统原型实现——功能模块</w:t>
      </w:r>
    </w:p>
    <w:p>
      <w:r>
        <w:rPr>
          <w:b/>
        </w:rPr>
        <w:t>系统功能模块设计</w:t>
      </w:r>
    </w:p>
    <w:p>
      <w:r>
        <w:t xml:space="preserve">基于 </w:t>
      </w:r>
      <w:r>
        <w:rPr>
          <w:b/>
        </w:rPr>
        <w:t>GB/T 29373-2012</w:t>
      </w:r>
      <w:r>
        <w:t xml:space="preserve"> 标准，设计了涵盖果蔬生产、加工、分销、零售全环节的功能模块。</w:t>
        <w:br/>
        <w:t xml:space="preserve">*   </w:t>
      </w:r>
      <w:r>
        <w:rPr>
          <w:b/>
        </w:rPr>
        <w:t>核心模块</w:t>
      </w:r>
      <w:r>
        <w:t>：用户管理、信息录入（上链）、溯源查询、监管审计。</w:t>
      </w:r>
    </w:p>
    <w:p>
      <w:r>
        <w:drawing>
          <wp:inline xmlns:a="http://schemas.openxmlformats.org/drawingml/2006/main" xmlns:pic="http://schemas.openxmlformats.org/drawingml/2006/picture">
            <wp:extent cx="5486400" cy="2550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  系统功能模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图5-2 系统功能模块</w:t>
      </w:r>
    </w:p>
    <w:p>
      <w:pPr>
        <w:pStyle w:val="Heading1"/>
      </w:pPr>
      <w:r>
        <w:t>幻灯片 13：2.5 系统实现——网络启动与后端</w:t>
      </w:r>
    </w:p>
    <w:p>
      <w:r>
        <w:rPr>
          <w:b/>
        </w:rPr>
        <w:t>Fabric 网络环境搭建</w:t>
      </w:r>
    </w:p>
    <w:p>
      <w:pPr>
        <w:pStyle w:val="ListBullet"/>
      </w:pPr>
      <w:r>
        <w:t>部署环境：Ubuntu 20.04 + Docker 28.1.1</w:t>
      </w:r>
    </w:p>
    <w:p>
      <w:pPr>
        <w:pStyle w:val="ListBullet"/>
      </w:pPr>
      <w:r>
        <w:t>启动状态：成功启动 Orderer 共识节点及 Peer 节点，链码容器实例化成功。</w:t>
      </w:r>
    </w:p>
    <w:p>
      <w:pPr>
        <w:pStyle w:val="ListBullet"/>
      </w:pPr>
      <w:r>
        <w:t>后端服务：基于 Go SDK 与区块链网络建立稳定连接。</w:t>
      </w:r>
    </w:p>
    <w:p>
      <w:r>
        <w:drawing>
          <wp:inline xmlns:a="http://schemas.openxmlformats.org/drawingml/2006/main" xmlns:pic="http://schemas.openxmlformats.org/drawingml/2006/picture">
            <wp:extent cx="5486400" cy="3038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3_启动区块链网络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图103_启动区块链网络</w:t>
      </w:r>
    </w:p>
    <w:p>
      <w:pPr>
        <w:pStyle w:val="Heading1"/>
      </w:pPr>
      <w:r>
        <w:t>幻灯片 14：2.5 系统实现——Web管理端</w:t>
      </w:r>
    </w:p>
    <w:p>
      <w:r>
        <w:rPr>
          <w:b/>
        </w:rPr>
        <w:t>企业端操作界面</w:t>
      </w:r>
    </w:p>
    <w:p>
      <w:pPr>
        <w:pStyle w:val="ListBullet"/>
      </w:pPr>
      <w:r>
        <w:t>登录页：集成 JWT 认证与 RBAC 权限控制。</w:t>
      </w:r>
    </w:p>
    <w:p>
      <w:pPr>
        <w:pStyle w:val="ListBullet"/>
      </w:pPr>
      <w:r>
        <w:t>工作台：种植户录入阿克苏苹果的施肥、浇水记录（环境数据），加工商录入分拣、装箱信息。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系统登录界面</w:t>
            </w:r>
          </w:p>
        </w:tc>
        <w:tc>
          <w:tcPr>
            <w:tcW w:type="dxa" w:w="4320"/>
          </w:tcPr>
          <w:p>
            <w:r>
              <w:t>信息录入工作台</w:t>
            </w:r>
          </w:p>
        </w:tc>
      </w:tr>
    </w:tbl>
    <w:p>
      <w:pPr>
        <w:pStyle w:val="Heading1"/>
      </w:pPr>
      <w:r>
        <w:t>幻灯片 15：2.5 系统实现——C端溯源查询</w:t>
      </w:r>
    </w:p>
    <w:p>
      <w:r>
        <w:rPr>
          <w:b/>
        </w:rPr>
        <w:t>消费者溯源体验 (小程序)</w:t>
      </w:r>
    </w:p>
    <w:p>
      <w:pPr>
        <w:pStyle w:val="ListBullet"/>
      </w:pPr>
      <w:r>
        <w:t>查询入口：支持扫码或输入溯源码查询。</w:t>
      </w:r>
    </w:p>
    <w:p>
      <w:pPr>
        <w:pStyle w:val="ListBullet"/>
      </w:pPr>
      <w:r>
        <w:t>溯源详情：展示从“田间”到“舌尖”的全生命周期信息。</w:t>
      </w:r>
    </w:p>
    <w:p>
      <w:pPr>
        <w:pStyle w:val="ListBullet"/>
      </w:pPr>
      <w:r>
        <w:t>可信存证：显式展示区块哈希 (TxHash) 与 上链时间，增强消费者信任。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查询首页</w:t>
            </w:r>
          </w:p>
        </w:tc>
        <w:tc>
          <w:tcPr>
            <w:tcW w:type="dxa" w:w="4320"/>
          </w:tcPr>
          <w:p>
            <w:r>
              <w:t>溯源详情页 (含哈希存证)</w:t>
            </w:r>
          </w:p>
        </w:tc>
      </w:tr>
    </w:tbl>
    <w:p>
      <w:pPr>
        <w:pStyle w:val="Heading1"/>
      </w:pPr>
      <w:r>
        <w:t>幻灯片 16：2.5 系统实现——区块链浏览器</w:t>
      </w:r>
    </w:p>
    <w:p>
      <w:r>
        <w:rPr>
          <w:b/>
        </w:rPr>
        <w:t>链上数据可视化监控</w:t>
      </w:r>
    </w:p>
    <w:p>
      <w:r>
        <w:t xml:space="preserve">部署 </w:t>
      </w:r>
      <w:r>
        <w:rPr>
          <w:b/>
        </w:rPr>
        <w:t>Hyperledger Explorer</w:t>
      </w:r>
      <w:r>
        <w:t>，实时监控阿克苏苹果溯源数据的上链情况。</w:t>
        <w:br/>
        <w:t xml:space="preserve">*   </w:t>
      </w:r>
      <w:r>
        <w:rPr>
          <w:b/>
        </w:rPr>
        <w:t>当前区块高度</w:t>
      </w:r>
      <w:r>
        <w:t>：13</w:t>
        <w:br/>
        <w:t xml:space="preserve">*   </w:t>
      </w:r>
      <w:r>
        <w:rPr>
          <w:b/>
        </w:rPr>
        <w:t>交易总量</w:t>
      </w:r>
      <w:r>
        <w:t>：13</w:t>
        <w:br/>
        <w:t xml:space="preserve">*   </w:t>
      </w:r>
      <w:r>
        <w:rPr>
          <w:b/>
        </w:rPr>
        <w:t>网络健康度</w:t>
      </w:r>
      <w:r>
        <w:t>：节点在线，状态良好。</w:t>
      </w:r>
    </w:p>
    <w:p>
      <w:r>
        <w:drawing>
          <wp:inline xmlns:a="http://schemas.openxmlformats.org/drawingml/2006/main" xmlns:pic="http://schemas.openxmlformats.org/drawingml/2006/picture">
            <wp:extent cx="5486400" cy="55019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区块链浏览器界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区块链浏览器界面</w:t>
      </w:r>
    </w:p>
    <w:p>
      <w:pPr>
        <w:pStyle w:val="Heading1"/>
      </w:pPr>
      <w:r>
        <w:t>幻灯片 17：三、阶段性成果</w:t>
      </w:r>
    </w:p>
    <w:p>
      <w:r>
        <w:rPr>
          <w:b/>
        </w:rPr>
        <w:t>1. 学术论文</w:t>
      </w:r>
      <w:r>
        <w:br/>
        <w:t xml:space="preserve">*   </w:t>
      </w:r>
      <w:r>
        <w:rPr>
          <w:b/>
        </w:rPr>
        <w:t>[录用]</w:t>
      </w:r>
      <w:r>
        <w:t xml:space="preserve"> 《可信农产品供应链的区块链构建路径研究》，</w:t>
      </w:r>
      <w:r>
        <w:rPr>
          <w:b/>
        </w:rPr>
        <w:t>安徽农学通报</w:t>
      </w:r>
      <w:r>
        <w:t xml:space="preserve"> (CN 34-1148/S)。</w:t>
      </w:r>
    </w:p>
    <w:p>
      <w:r>
        <w:rPr>
          <w:b/>
        </w:rPr>
        <w:t>2. 知识产权 (软著与专利)</w:t>
      </w:r>
      <w:r>
        <w:br/>
        <w:t xml:space="preserve">*   </w:t>
      </w:r>
      <w:r>
        <w:rPr>
          <w:b/>
        </w:rPr>
        <w:t>[已授权]</w:t>
      </w:r>
      <w:r>
        <w:t xml:space="preserve"> 软著：《网络调试助手系统软件》(登记号：</w:t>
      </w:r>
      <w:r>
        <w:rPr>
          <w:b/>
        </w:rPr>
        <w:t>2024R11L2936658</w:t>
      </w:r>
      <w:r>
        <w:t>)</w:t>
        <w:br/>
        <w:t xml:space="preserve">*   </w:t>
      </w:r>
      <w:r>
        <w:rPr>
          <w:b/>
        </w:rPr>
        <w:t>[待审查]</w:t>
      </w:r>
      <w:r>
        <w:t xml:space="preserve"> 软著：《支持国密算法的农业供应链区块链溯源管理系统》</w:t>
        <w:br/>
        <w:t xml:space="preserve">*   </w:t>
      </w:r>
      <w:r>
        <w:rPr>
          <w:b/>
        </w:rPr>
        <w:t>[待审查]</w:t>
      </w:r>
      <w:r>
        <w:t xml:space="preserve"> 专利：《一种农业种植浇水装置》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论文录用通知书</w:t>
            </w:r>
          </w:p>
        </w:tc>
        <w:tc>
          <w:tcPr>
            <w:tcW w:type="dxa" w:w="4320"/>
          </w:tcPr>
          <w:p>
            <w:r>
              <w:t>已获软著证书</w:t>
            </w:r>
          </w:p>
        </w:tc>
      </w:tr>
    </w:tbl>
    <w:p>
      <w:pPr>
        <w:pStyle w:val="Heading1"/>
      </w:pPr>
      <w:r>
        <w:t>幻灯片 18：四、存在问题与解决措施</w:t>
      </w:r>
    </w:p>
    <w:p>
      <w:r>
        <w:rPr>
          <w:b/>
        </w:rPr>
        <w:t>当前主要问题</w:t>
      </w:r>
      <w:r>
        <w:br/>
        <w:t xml:space="preserve">1.  </w:t>
      </w:r>
      <w:r>
        <w:rPr>
          <w:b/>
        </w:rPr>
        <w:t>大规模并发性能未知</w:t>
      </w:r>
      <w:r>
        <w:t>：目前测试主要在实验室小规模节点下进行，针对高并发场景的性能瓶颈尚未量化。</w:t>
        <w:br/>
        <w:t xml:space="preserve">2.  </w:t>
      </w:r>
      <w:r>
        <w:rPr>
          <w:b/>
        </w:rPr>
        <w:t>SDK集成深度不足</w:t>
      </w:r>
      <w:r>
        <w:t>：应用层 SDK 对国密算法的封装不够平滑，开发效率有待提升。</w:t>
        <w:br/>
        <w:t xml:space="preserve">3.  </w:t>
      </w:r>
      <w:r>
        <w:rPr>
          <w:b/>
        </w:rPr>
        <w:t>监管功能尚简陋</w:t>
      </w:r>
      <w:r>
        <w:t>：针对监管部门的数据审计与预警功能目前仅有雏形。</w:t>
      </w:r>
    </w:p>
    <w:p>
      <w:r>
        <w:rPr>
          <w:b/>
        </w:rPr>
        <w:t>拟采取措施</w:t>
      </w:r>
    </w:p>
    <w:p>
      <w:r>
        <w:t>1. 引入 Caliper 压测：使用 Hyperledger Caliper 编写测试脚本，模拟并发，定位并优化共识瓶颈。</w:t>
      </w:r>
    </w:p>
    <w:p>
      <w:r>
        <w:t>2. 封装统一 SDK：进一步完善 Go SDK 的国密中间件，提供开箱即用的 API。</w:t>
      </w:r>
    </w:p>
    <w:p>
      <w:r>
        <w:t>3. 完善监管大屏：基于 Vue3 + ECharts 开发可视化的监管数据大屏，提升数据价值。</w:t>
      </w:r>
    </w:p>
    <w:p>
      <w:pPr>
        <w:pStyle w:val="Heading1"/>
      </w:pPr>
      <w:r>
        <w:t>幻灯片 19：五、下一步研究计划</w:t>
      </w:r>
    </w:p>
    <w:p>
      <w:r>
        <w:rPr>
          <w:b/>
        </w:rPr>
        <w:t>详细进度安排 (2025.11 - 2026.06)</w:t>
      </w:r>
    </w:p>
    <w:p>
      <w:pPr>
        <w:pStyle w:val="ListBullet"/>
      </w:pPr>
      <w:r>
        <w:t>2025.11 - 2025.12：</w:t>
        <w:br/>
        <w:t>完成系统全功能集成测试与 Bug 修复。</w:t>
        <w:br/>
        <w:t>进行 Caliper 性能压力测试与优化。</w:t>
      </w:r>
    </w:p>
    <w:p>
      <w:pPr>
        <w:pStyle w:val="ListBullet"/>
      </w:pPr>
      <w:r>
        <w:t>2026.01 - 2026.01：</w:t>
        <w:br/>
        <w:t>优化学位论文初稿（重点完善系统设计与国密实现章节，补充实验数据）。</w:t>
      </w:r>
    </w:p>
    <w:p>
      <w:pPr>
        <w:pStyle w:val="ListBullet"/>
      </w:pPr>
      <w:r>
        <w:t>2026.02：</w:t>
        <w:br/>
        <w:t>提交修改稿，根据导师意见进行修订。</w:t>
      </w:r>
    </w:p>
    <w:p>
      <w:pPr>
        <w:pStyle w:val="ListBullet"/>
      </w:pPr>
      <w:r>
        <w:t>2026.03 - 2026.04：</w:t>
        <w:br/>
        <w:t>论文查重、盲审、准备预答辩。</w:t>
      </w:r>
    </w:p>
    <w:p>
      <w:pPr>
        <w:pStyle w:val="ListBullet"/>
      </w:pPr>
      <w:r>
        <w:t>2026.05 - 2026.06：</w:t>
        <w:br/>
        <w:t>论文答辩。</w:t>
      </w:r>
    </w:p>
    <w:p>
      <w:pPr>
        <w:pStyle w:val="Heading1"/>
      </w:pPr>
      <w:r>
        <w:t>幻灯片 20：致谢</w:t>
      </w:r>
    </w:p>
    <w:p>
      <w:r>
        <w:rPr>
          <w:b/>
        </w:rPr>
        <w:t>感谢各位专家、老师的聆听与指导！</w:t>
      </w:r>
    </w:p>
    <w:p>
      <w:r>
        <w:rPr>
          <w:b/>
        </w:rPr>
        <w:t>请批评指正。</w:t>
      </w:r>
    </w:p>
    <w:p>
      <w:r>
        <w:br/>
      </w:r>
    </w:p>
    <w:p>
      <w:r>
        <w:t>汇报人：柏小康</w:t>
      </w:r>
    </w:p>
    <w:p>
      <w:r>
        <w:t>2025年12月14日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