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B09C3" w14:textId="77777777" w:rsidR="00856C07" w:rsidRPr="00F71163" w:rsidRDefault="00856C07" w:rsidP="00F71163">
      <w:pPr>
        <w:pStyle w:val="a3"/>
        <w:rPr>
          <w:sz w:val="36"/>
          <w:szCs w:val="36"/>
        </w:rPr>
      </w:pPr>
      <w:r w:rsidRPr="00F71163">
        <w:rPr>
          <w:sz w:val="36"/>
          <w:szCs w:val="36"/>
        </w:rPr>
        <w:t>Data Mining Analysis of the Global Mobile Game Market</w:t>
      </w:r>
    </w:p>
    <w:p w14:paraId="33CD6EE1" w14:textId="5A143C95" w:rsidR="008B52CA" w:rsidRPr="00F71163" w:rsidRDefault="00856C07" w:rsidP="00F71163">
      <w:pPr>
        <w:pStyle w:val="a5"/>
        <w:rPr>
          <w:sz w:val="18"/>
          <w:szCs w:val="18"/>
        </w:rPr>
      </w:pPr>
      <w:r w:rsidRPr="00F71163">
        <w:rPr>
          <w:rFonts w:hint="eastAsia"/>
          <w:sz w:val="18"/>
          <w:szCs w:val="18"/>
        </w:rPr>
        <w:t>Ji Weng</w:t>
      </w:r>
    </w:p>
    <w:p w14:paraId="1CEABB5F" w14:textId="0E792D5B" w:rsidR="008B52CA" w:rsidRPr="00F71163" w:rsidRDefault="008B52CA" w:rsidP="00F71163">
      <w:pPr>
        <w:pStyle w:val="a5"/>
        <w:rPr>
          <w:rFonts w:hint="eastAsia"/>
          <w:sz w:val="18"/>
          <w:szCs w:val="18"/>
        </w:rPr>
      </w:pPr>
      <w:r w:rsidRPr="00F71163">
        <w:rPr>
          <w:sz w:val="18"/>
          <w:szCs w:val="18"/>
        </w:rPr>
        <w:t>weng</w:t>
      </w:r>
      <w:r w:rsidRPr="00F71163">
        <w:rPr>
          <w:rFonts w:hint="eastAsia"/>
          <w:sz w:val="18"/>
          <w:szCs w:val="18"/>
        </w:rPr>
        <w:t>.j1@northeastern.edu</w:t>
      </w:r>
    </w:p>
    <w:p w14:paraId="6BA62CCA" w14:textId="7234D44E" w:rsidR="00856C07" w:rsidRDefault="00856C07" w:rsidP="00856C07">
      <w:pPr>
        <w:rPr>
          <w:rFonts w:ascii="Calibri" w:hAnsi="Calibri" w:cs="Calibri"/>
        </w:rPr>
      </w:pPr>
    </w:p>
    <w:p w14:paraId="78BDDC6E" w14:textId="77777777" w:rsidR="001573E9" w:rsidRPr="001573E9" w:rsidRDefault="001573E9" w:rsidP="00F71163">
      <w:pPr>
        <w:pStyle w:val="1"/>
      </w:pPr>
      <w:r w:rsidRPr="001573E9">
        <w:t>Abstract</w:t>
      </w:r>
    </w:p>
    <w:p w14:paraId="7BED2488" w14:textId="77777777" w:rsidR="001573E9" w:rsidRDefault="001573E9" w:rsidP="00856C07">
      <w:pPr>
        <w:rPr>
          <w:rFonts w:ascii="Calibri" w:hAnsi="Calibri" w:cs="Calibri"/>
        </w:rPr>
      </w:pPr>
    </w:p>
    <w:p w14:paraId="3A6E64CA" w14:textId="77777777" w:rsidR="00F71163" w:rsidRDefault="00F71163" w:rsidP="00856C07">
      <w:pPr>
        <w:rPr>
          <w:rFonts w:ascii="Calibri" w:hAnsi="Calibri" w:cs="Calibri" w:hint="eastAsia"/>
        </w:rPr>
      </w:pPr>
    </w:p>
    <w:p w14:paraId="5A983E89" w14:textId="77777777" w:rsidR="001573E9" w:rsidRPr="001573E9" w:rsidRDefault="001573E9" w:rsidP="00F71163">
      <w:pPr>
        <w:pStyle w:val="1"/>
      </w:pPr>
      <w:r w:rsidRPr="001573E9">
        <w:t>Keywords</w:t>
      </w:r>
    </w:p>
    <w:p w14:paraId="4190EE04" w14:textId="2D7F8ABC" w:rsidR="001573E9" w:rsidRDefault="009E66D9" w:rsidP="00856C07">
      <w:pPr>
        <w:rPr>
          <w:rFonts w:ascii="Calibri" w:hAnsi="Calibri" w:cs="Calibri" w:hint="eastAsia"/>
        </w:rPr>
      </w:pPr>
      <w:r>
        <w:rPr>
          <w:rFonts w:ascii="Calibri" w:hAnsi="Calibri" w:cs="Calibri" w:hint="eastAsia"/>
        </w:rPr>
        <w:t>Mobile game, market trend, data mining, clustering</w:t>
      </w:r>
    </w:p>
    <w:p w14:paraId="7A9C1345" w14:textId="77777777" w:rsidR="001573E9" w:rsidRPr="009E66D9" w:rsidRDefault="001573E9" w:rsidP="00856C07">
      <w:pPr>
        <w:rPr>
          <w:rFonts w:ascii="Calibri" w:hAnsi="Calibri" w:cs="Calibri" w:hint="eastAsia"/>
        </w:rPr>
      </w:pPr>
    </w:p>
    <w:p w14:paraId="0CFBACD4" w14:textId="77777777" w:rsidR="001573E9" w:rsidRPr="001573E9" w:rsidRDefault="001573E9" w:rsidP="00F71163">
      <w:pPr>
        <w:pStyle w:val="1"/>
      </w:pPr>
      <w:r w:rsidRPr="001573E9">
        <w:t>Introduction</w:t>
      </w:r>
    </w:p>
    <w:p w14:paraId="45B37992" w14:textId="77777777" w:rsidR="009E66D9" w:rsidRPr="009E66D9" w:rsidRDefault="009E66D9" w:rsidP="009E66D9">
      <w:pPr>
        <w:rPr>
          <w:rFonts w:ascii="Calibri" w:hAnsi="Calibri" w:cs="Calibri"/>
        </w:rPr>
      </w:pPr>
      <w:r w:rsidRPr="009E66D9">
        <w:rPr>
          <w:rFonts w:ascii="Calibri" w:hAnsi="Calibri" w:cs="Calibri"/>
        </w:rPr>
        <w:t>The rise of smartphones and their continuous performance improvements have significantly transformed the gaming industry. Mobile gaming has attracted a wide spectrum of users, including many who were not traditionally part of the gaming audience or who did not own dedicated gaming consoles. These users have now become active participants in mobile gaming, fueling content consumption and market growth.</w:t>
      </w:r>
    </w:p>
    <w:p w14:paraId="114BB7C0" w14:textId="4A9FDE7F" w:rsidR="009E66D9" w:rsidRPr="009E66D9" w:rsidRDefault="009E66D9" w:rsidP="009E66D9">
      <w:pPr>
        <w:rPr>
          <w:rFonts w:ascii="Calibri" w:hAnsi="Calibri" w:cs="Calibri"/>
          <w:i/>
          <w:iCs/>
        </w:rPr>
      </w:pPr>
      <w:r w:rsidRPr="009E66D9">
        <w:rPr>
          <w:rFonts w:ascii="Calibri" w:hAnsi="Calibri" w:cs="Calibri"/>
        </w:rPr>
        <w:t xml:space="preserve">According to a report by Tianyi Gu, the global mobile gaming market grew by 13% in 2020 due to the impact of COVID-19, with revenues exceeding $77 billion (Tianyi Gu, </w:t>
      </w:r>
      <w:r w:rsidRPr="009E66D9">
        <w:rPr>
          <w:rFonts w:ascii="Calibri" w:hAnsi="Calibri" w:cs="Calibri"/>
          <w:i/>
          <w:iCs/>
        </w:rPr>
        <w:t>COVID-19’s Impact on the Mobile Games Market: Consumer Engagement Spikes as Revenues Exceed $77 Billion</w:t>
      </w:r>
      <w:r w:rsidRPr="009E66D9">
        <w:rPr>
          <w:rFonts w:ascii="Calibri" w:hAnsi="Calibri" w:cs="Calibri"/>
        </w:rPr>
        <w:t>)</w:t>
      </w:r>
      <w:r>
        <w:rPr>
          <w:rFonts w:ascii="Calibri" w:hAnsi="Calibri" w:cs="Calibri" w:hint="eastAsia"/>
        </w:rPr>
        <w:t>.</w:t>
      </w:r>
      <w:r w:rsidRPr="009E66D9">
        <w:rPr>
          <w:rFonts w:ascii="Calibri" w:hAnsi="Calibri" w:cs="Calibri"/>
        </w:rPr>
        <w:t xml:space="preserve"> However, as the pandemic subsided, the market experienced a 5.6% decline in 2022 (Louise Wooldridge, </w:t>
      </w:r>
      <w:r w:rsidRPr="009E66D9">
        <w:rPr>
          <w:rFonts w:ascii="Calibri" w:hAnsi="Calibri" w:cs="Calibri"/>
          <w:i/>
          <w:iCs/>
        </w:rPr>
        <w:t>Games Market Enters a New Era as Pandemic Years Reset Growth Dynamic</w:t>
      </w:r>
      <w:r w:rsidRPr="009E66D9">
        <w:rPr>
          <w:rFonts w:ascii="Calibri" w:hAnsi="Calibri" w:cs="Calibri"/>
        </w:rPr>
        <w:t>).</w:t>
      </w:r>
    </w:p>
    <w:p w14:paraId="20D4EED5" w14:textId="77777777" w:rsidR="009E66D9" w:rsidRPr="009E66D9" w:rsidRDefault="009E66D9" w:rsidP="009E66D9">
      <w:pPr>
        <w:rPr>
          <w:rFonts w:ascii="Calibri" w:hAnsi="Calibri" w:cs="Calibri"/>
        </w:rPr>
      </w:pPr>
      <w:r w:rsidRPr="009E66D9">
        <w:rPr>
          <w:rFonts w:ascii="Calibri" w:hAnsi="Calibri" w:cs="Calibri"/>
        </w:rPr>
        <w:t xml:space="preserve">Over the past five years, the mobile gaming industry has undergone rapid development, characterized by fluctuations in downloads and revenue driven by evolving market trends, technological advancements, and shifting player preferences. Understanding these dynamics </w:t>
      </w:r>
      <w:r w:rsidRPr="009E66D9">
        <w:rPr>
          <w:rFonts w:ascii="Calibri" w:hAnsi="Calibri" w:cs="Calibri"/>
        </w:rPr>
        <w:lastRenderedPageBreak/>
        <w:t>is essential for developers, publishers, and investors aiming to navigate this highly competitive landscape.</w:t>
      </w:r>
    </w:p>
    <w:p w14:paraId="23DB300E" w14:textId="77777777" w:rsidR="009E66D9" w:rsidRPr="009E66D9" w:rsidRDefault="009E66D9" w:rsidP="009E66D9">
      <w:pPr>
        <w:rPr>
          <w:rFonts w:ascii="Calibri" w:hAnsi="Calibri" w:cs="Calibri"/>
        </w:rPr>
      </w:pPr>
      <w:r w:rsidRPr="009E66D9">
        <w:rPr>
          <w:rFonts w:ascii="Calibri" w:hAnsi="Calibri" w:cs="Calibri"/>
        </w:rPr>
        <w:t>This project aims to explore global mobile gaming trends from 2020 to 2024. We begin by identifying the major regions contributing to downloads and revenue globally, examining their trends in user acquisition and monetization, and forecasting potential download and revenue figures for 2025.</w:t>
      </w:r>
    </w:p>
    <w:p w14:paraId="2ACF5849" w14:textId="77777777" w:rsidR="009E66D9" w:rsidRPr="009E66D9" w:rsidRDefault="009E66D9" w:rsidP="009E66D9">
      <w:pPr>
        <w:rPr>
          <w:rFonts w:ascii="Calibri" w:hAnsi="Calibri" w:cs="Calibri"/>
        </w:rPr>
      </w:pPr>
      <w:r w:rsidRPr="009E66D9">
        <w:rPr>
          <w:rFonts w:ascii="Calibri" w:hAnsi="Calibri" w:cs="Calibri"/>
        </w:rPr>
        <w:t>Next, we conduct a country-level clustering analysis of the global mobile gaming market. We interpret the significance of each cluster and provide in-depth analysis of representative countries within each group, focusing on their Android and iOS market shares, genre-specific performance, and growth patterns.</w:t>
      </w:r>
    </w:p>
    <w:p w14:paraId="6F7AC222" w14:textId="77777777" w:rsidR="009E66D9" w:rsidRPr="009E66D9" w:rsidRDefault="009E66D9" w:rsidP="009E66D9">
      <w:pPr>
        <w:rPr>
          <w:rFonts w:ascii="Calibri" w:hAnsi="Calibri" w:cs="Calibri"/>
        </w:rPr>
      </w:pPr>
      <w:r w:rsidRPr="009E66D9">
        <w:rPr>
          <w:rFonts w:ascii="Calibri" w:hAnsi="Calibri" w:cs="Calibri"/>
        </w:rPr>
        <w:t>Additionally, we perform clustering analysis at the game level, grouping mobile games based on key metrics. We then explore the meaning of these clusters and conduct a cross-analysis between game clusters and game genres.</w:t>
      </w:r>
    </w:p>
    <w:p w14:paraId="5376757B" w14:textId="77777777" w:rsidR="009E66D9" w:rsidRPr="009E66D9" w:rsidRDefault="009E66D9" w:rsidP="009E66D9">
      <w:pPr>
        <w:rPr>
          <w:rFonts w:ascii="Calibri" w:hAnsi="Calibri" w:cs="Calibri"/>
        </w:rPr>
      </w:pPr>
      <w:r w:rsidRPr="009E66D9">
        <w:rPr>
          <w:rFonts w:ascii="Calibri" w:hAnsi="Calibri" w:cs="Calibri"/>
        </w:rPr>
        <w:t>Through these analyses, we aim to uncover macro-level trends in the global mobile gaming market, highlight the characteristics and market shares of key regions, and identify opportunities and emerging patterns within various game genres. These insights will provide industry stakeholders with a comprehensive understanding of the current landscape, enabling them to refine their product development and publishing strategies accordingly.</w:t>
      </w:r>
    </w:p>
    <w:p w14:paraId="4455C8A6" w14:textId="77777777" w:rsidR="009E66D9" w:rsidRPr="00856C07" w:rsidRDefault="009E66D9" w:rsidP="00856C07">
      <w:pPr>
        <w:rPr>
          <w:rFonts w:ascii="Calibri" w:hAnsi="Calibri" w:cs="Calibri" w:hint="eastAsia"/>
        </w:rPr>
      </w:pPr>
    </w:p>
    <w:p w14:paraId="7DEDCB01" w14:textId="09917FD4" w:rsidR="00856C07" w:rsidRPr="008B52CA" w:rsidRDefault="00856C07" w:rsidP="00F71163">
      <w:pPr>
        <w:pStyle w:val="1"/>
      </w:pPr>
      <w:r w:rsidRPr="008B52CA">
        <w:rPr>
          <w:rFonts w:hint="eastAsia"/>
        </w:rPr>
        <w:t>Dataset</w:t>
      </w:r>
    </w:p>
    <w:p w14:paraId="4AD41EA4" w14:textId="77777777" w:rsidR="009E66D9" w:rsidRPr="008B52CA" w:rsidRDefault="009E66D9" w:rsidP="00F71163">
      <w:pPr>
        <w:pStyle w:val="2"/>
      </w:pPr>
      <w:r w:rsidRPr="008B52CA">
        <w:t>Data Sources </w:t>
      </w:r>
    </w:p>
    <w:p w14:paraId="46A8670C" w14:textId="77777777" w:rsidR="009E66D9" w:rsidRPr="00CA13A4" w:rsidRDefault="009E66D9" w:rsidP="008B52CA">
      <w:pPr>
        <w:rPr>
          <w:rFonts w:ascii="Source Sans Pro" w:hAnsi="Source Sans Pro"/>
        </w:rPr>
      </w:pPr>
      <w:r w:rsidRPr="003D109E">
        <w:rPr>
          <w:rFonts w:ascii="Source Sans Pro" w:hAnsi="Source Sans Pro"/>
        </w:rPr>
        <w:t>Dataset link</w:t>
      </w:r>
      <w:r w:rsidRPr="003D109E">
        <w:rPr>
          <w:rFonts w:ascii="Source Sans Pro" w:hAnsi="Source Sans Pro"/>
        </w:rPr>
        <w:t>：</w:t>
      </w:r>
    </w:p>
    <w:p w14:paraId="45861FA9" w14:textId="77777777" w:rsidR="009E66D9" w:rsidRPr="003D109E" w:rsidRDefault="009E66D9" w:rsidP="008B52CA">
      <w:pPr>
        <w:rPr>
          <w:rFonts w:ascii="Source Sans Pro" w:hAnsi="Source Sans Pro"/>
        </w:rPr>
      </w:pPr>
      <w:r w:rsidRPr="00CA13A4">
        <w:rPr>
          <w:rFonts w:ascii="Source Sans Pro" w:hAnsi="Source Sans Pro"/>
        </w:rPr>
        <w:t>https://github.com/ponyo2024/mobile_game_market_analysis/</w:t>
      </w:r>
    </w:p>
    <w:p w14:paraId="45796A3D" w14:textId="77777777" w:rsidR="009E66D9" w:rsidRPr="008A5AED" w:rsidRDefault="009E66D9" w:rsidP="008B52CA">
      <w:pPr>
        <w:rPr>
          <w:rFonts w:ascii="Source Sans Pro" w:hAnsi="Source Sans Pro"/>
        </w:rPr>
      </w:pPr>
      <w:r w:rsidRPr="008A5AED">
        <w:rPr>
          <w:rFonts w:ascii="Source Sans Pro" w:hAnsi="Source Sans Pro"/>
        </w:rPr>
        <w:t>This project relies on third-party data platforms to provide comprehensive statistics on the mobile gaming market, particularly:</w:t>
      </w:r>
    </w:p>
    <w:p w14:paraId="5DED89D0" w14:textId="77777777" w:rsidR="009E66D9" w:rsidRPr="008A5AED" w:rsidRDefault="009E66D9" w:rsidP="008B52CA">
      <w:pPr>
        <w:rPr>
          <w:rFonts w:ascii="Source Sans Pro" w:hAnsi="Source Sans Pro"/>
        </w:rPr>
      </w:pPr>
      <w:r w:rsidRPr="008A5AED">
        <w:rPr>
          <w:rFonts w:ascii="Source Sans Pro" w:hAnsi="Source Sans Pro"/>
          <w:b/>
          <w:bCs/>
        </w:rPr>
        <w:t>Sensor Tower</w:t>
      </w:r>
      <w:r w:rsidRPr="008A5AED">
        <w:rPr>
          <w:rFonts w:ascii="Source Sans Pro" w:hAnsi="Source Sans Pro"/>
        </w:rPr>
        <w:t>: For global mobile game downloads and revenue data, including regional and genre-level breakdowns.</w:t>
      </w:r>
      <w:r w:rsidRPr="008A5AED">
        <w:rPr>
          <w:rFonts w:ascii="Source Sans Pro" w:hAnsi="Source Sans Pro"/>
        </w:rPr>
        <w:br/>
        <w:t xml:space="preserve">Sensor Tower is the industry’s leading and most widely recognized third-party analytics platform for mobile applications. All raw data used in this project was directly exported </w:t>
      </w:r>
      <w:r w:rsidRPr="008A5AED">
        <w:rPr>
          <w:rFonts w:ascii="Source Sans Pro" w:hAnsi="Source Sans Pro"/>
        </w:rPr>
        <w:lastRenderedPageBreak/>
        <w:t>from Sensor Tower in CSV format, followed by data cleaning and preprocessing.</w:t>
      </w:r>
    </w:p>
    <w:p w14:paraId="7CCCE0BA" w14:textId="77777777" w:rsidR="009E66D9" w:rsidRPr="00CA13A4" w:rsidRDefault="009E66D9" w:rsidP="008B52CA">
      <w:pPr>
        <w:rPr>
          <w:rFonts w:ascii="Source Sans Pro" w:hAnsi="Source Sans Pro"/>
        </w:rPr>
      </w:pPr>
    </w:p>
    <w:p w14:paraId="5AD63C8D" w14:textId="77777777" w:rsidR="009E66D9" w:rsidRPr="008B52CA" w:rsidRDefault="009E66D9" w:rsidP="00F71163">
      <w:pPr>
        <w:pStyle w:val="2"/>
      </w:pPr>
      <w:r w:rsidRPr="008B52CA">
        <w:t>Data Description </w:t>
      </w:r>
    </w:p>
    <w:p w14:paraId="67DDC629" w14:textId="77777777" w:rsidR="009E66D9" w:rsidRPr="008A5AED" w:rsidRDefault="009E66D9" w:rsidP="008B52CA">
      <w:pPr>
        <w:rPr>
          <w:rFonts w:ascii="Source Sans Pro" w:hAnsi="Source Sans Pro"/>
        </w:rPr>
      </w:pPr>
      <w:r w:rsidRPr="008A5AED">
        <w:rPr>
          <w:rFonts w:ascii="Source Sans Pro" w:hAnsi="Source Sans Pro"/>
        </w:rPr>
        <w:t>The dataset includes:</w:t>
      </w:r>
    </w:p>
    <w:p w14:paraId="42080409" w14:textId="77777777" w:rsidR="009E66D9" w:rsidRPr="008A5AED" w:rsidRDefault="009E66D9" w:rsidP="008B52CA">
      <w:pPr>
        <w:rPr>
          <w:rFonts w:ascii="Source Sans Pro" w:hAnsi="Source Sans Pro"/>
        </w:rPr>
      </w:pPr>
      <w:r w:rsidRPr="008A5AED">
        <w:rPr>
          <w:rFonts w:ascii="Source Sans Pro" w:hAnsi="Source Sans Pro"/>
          <w:b/>
          <w:bCs/>
        </w:rPr>
        <w:t>Top 10,000 apps globally by revenue for each of the past five years</w:t>
      </w:r>
    </w:p>
    <w:p w14:paraId="488FB1C0" w14:textId="77777777" w:rsidR="009E66D9" w:rsidRPr="008A5AED" w:rsidRDefault="009E66D9" w:rsidP="008B52CA">
      <w:pPr>
        <w:rPr>
          <w:rFonts w:ascii="Source Sans Pro" w:hAnsi="Source Sans Pro"/>
        </w:rPr>
      </w:pPr>
      <w:r w:rsidRPr="008A5AED">
        <w:rPr>
          <w:rFonts w:ascii="Source Sans Pro" w:hAnsi="Source Sans Pro"/>
        </w:rPr>
        <w:t>5 files in total, one per year</w:t>
      </w:r>
    </w:p>
    <w:p w14:paraId="4BA2DC7B" w14:textId="77777777" w:rsidR="009E66D9" w:rsidRPr="008A5AED" w:rsidRDefault="009E66D9" w:rsidP="008B52CA">
      <w:pPr>
        <w:rPr>
          <w:rFonts w:ascii="Source Sans Pro" w:hAnsi="Source Sans Pro"/>
        </w:rPr>
      </w:pPr>
      <w:r w:rsidRPr="008A5AED">
        <w:rPr>
          <w:rFonts w:ascii="Source Sans Pro" w:hAnsi="Source Sans Pro"/>
        </w:rPr>
        <w:t>Each file contains the top 10,000 apps by annual revenue</w:t>
      </w:r>
    </w:p>
    <w:p w14:paraId="41F12A55" w14:textId="77777777" w:rsidR="009E66D9" w:rsidRPr="008A5AED" w:rsidRDefault="009E66D9" w:rsidP="008B52CA">
      <w:pPr>
        <w:rPr>
          <w:rFonts w:ascii="Source Sans Pro" w:hAnsi="Source Sans Pro"/>
        </w:rPr>
      </w:pPr>
      <w:r w:rsidRPr="008A5AED">
        <w:rPr>
          <w:rFonts w:ascii="Source Sans Pro" w:hAnsi="Source Sans Pro"/>
        </w:rPr>
        <w:t>Total: 50,000 rows</w:t>
      </w:r>
    </w:p>
    <w:p w14:paraId="5BF1DBF0" w14:textId="77777777" w:rsidR="009E66D9" w:rsidRPr="008A5AED" w:rsidRDefault="009E66D9" w:rsidP="008B52CA">
      <w:pPr>
        <w:rPr>
          <w:rFonts w:ascii="Source Sans Pro" w:hAnsi="Source Sans Pro"/>
        </w:rPr>
      </w:pPr>
      <w:r w:rsidRPr="008A5AED">
        <w:rPr>
          <w:rFonts w:ascii="Source Sans Pro" w:hAnsi="Source Sans Pro"/>
          <w:b/>
          <w:bCs/>
        </w:rPr>
        <w:t>Top 10,000 apps globally by downloads for each of the past five years</w:t>
      </w:r>
    </w:p>
    <w:p w14:paraId="688F76F4" w14:textId="77777777" w:rsidR="009E66D9" w:rsidRPr="008A5AED" w:rsidRDefault="009E66D9" w:rsidP="008B52CA">
      <w:pPr>
        <w:rPr>
          <w:rFonts w:ascii="Source Sans Pro" w:hAnsi="Source Sans Pro"/>
        </w:rPr>
      </w:pPr>
      <w:r w:rsidRPr="008A5AED">
        <w:rPr>
          <w:rFonts w:ascii="Source Sans Pro" w:hAnsi="Source Sans Pro"/>
        </w:rPr>
        <w:t>5 files in total, one per year</w:t>
      </w:r>
    </w:p>
    <w:p w14:paraId="62D356A4" w14:textId="77777777" w:rsidR="009E66D9" w:rsidRPr="008A5AED" w:rsidRDefault="009E66D9" w:rsidP="008B52CA">
      <w:pPr>
        <w:rPr>
          <w:rFonts w:ascii="Source Sans Pro" w:hAnsi="Source Sans Pro"/>
        </w:rPr>
      </w:pPr>
      <w:r w:rsidRPr="008A5AED">
        <w:rPr>
          <w:rFonts w:ascii="Source Sans Pro" w:hAnsi="Source Sans Pro"/>
        </w:rPr>
        <w:t>Each file contains the top 10,000 apps by annual downloads</w:t>
      </w:r>
    </w:p>
    <w:p w14:paraId="60AFAFE9" w14:textId="77777777" w:rsidR="009E66D9" w:rsidRPr="008A5AED" w:rsidRDefault="009E66D9" w:rsidP="008B52CA">
      <w:pPr>
        <w:rPr>
          <w:rFonts w:ascii="Source Sans Pro" w:hAnsi="Source Sans Pro"/>
        </w:rPr>
      </w:pPr>
      <w:r w:rsidRPr="008A5AED">
        <w:rPr>
          <w:rFonts w:ascii="Source Sans Pro" w:hAnsi="Source Sans Pro"/>
        </w:rPr>
        <w:t>Total: 50,000 rows</w:t>
      </w:r>
    </w:p>
    <w:p w14:paraId="4EFC71C8" w14:textId="77777777" w:rsidR="009E66D9" w:rsidRPr="008A5AED" w:rsidRDefault="009E66D9" w:rsidP="008B52CA">
      <w:pPr>
        <w:rPr>
          <w:rFonts w:ascii="Source Sans Pro" w:hAnsi="Source Sans Pro"/>
        </w:rPr>
      </w:pPr>
      <w:r w:rsidRPr="008A5AED">
        <w:rPr>
          <w:rFonts w:ascii="Source Sans Pro" w:hAnsi="Source Sans Pro"/>
          <w:b/>
          <w:bCs/>
        </w:rPr>
        <w:t>Top 10,000 apps by revenue in 21 high-GDP countries from 2020 to 2024</w:t>
      </w:r>
    </w:p>
    <w:p w14:paraId="45A5F453" w14:textId="77777777" w:rsidR="009E66D9" w:rsidRPr="008A5AED" w:rsidRDefault="009E66D9" w:rsidP="008B52CA">
      <w:pPr>
        <w:rPr>
          <w:rFonts w:ascii="Source Sans Pro" w:hAnsi="Source Sans Pro"/>
        </w:rPr>
      </w:pPr>
      <w:r w:rsidRPr="008A5AED">
        <w:rPr>
          <w:rFonts w:ascii="Source Sans Pro" w:hAnsi="Source Sans Pro"/>
        </w:rPr>
        <w:t>105 files in total (21 countries × 5 years)</w:t>
      </w:r>
    </w:p>
    <w:p w14:paraId="0A9AF8DC" w14:textId="77777777" w:rsidR="009E66D9" w:rsidRPr="008A5AED" w:rsidRDefault="009E66D9" w:rsidP="008B52CA">
      <w:pPr>
        <w:rPr>
          <w:rFonts w:ascii="Source Sans Pro" w:hAnsi="Source Sans Pro"/>
        </w:rPr>
      </w:pPr>
      <w:r w:rsidRPr="008A5AED">
        <w:rPr>
          <w:rFonts w:ascii="Source Sans Pro" w:hAnsi="Source Sans Pro"/>
        </w:rPr>
        <w:t>Each file contains the top 10,000 apps by revenue for a given country and year</w:t>
      </w:r>
    </w:p>
    <w:p w14:paraId="7649C831" w14:textId="77777777" w:rsidR="009E66D9" w:rsidRPr="008A5AED" w:rsidRDefault="009E66D9" w:rsidP="008B52CA">
      <w:pPr>
        <w:rPr>
          <w:rFonts w:ascii="Source Sans Pro" w:hAnsi="Source Sans Pro"/>
        </w:rPr>
      </w:pPr>
      <w:r w:rsidRPr="008A5AED">
        <w:rPr>
          <w:rFonts w:ascii="Source Sans Pro" w:hAnsi="Source Sans Pro"/>
        </w:rPr>
        <w:t>Total: 1,050,000 rows</w:t>
      </w:r>
    </w:p>
    <w:p w14:paraId="0791E974" w14:textId="77777777" w:rsidR="009E66D9" w:rsidRPr="008A5AED" w:rsidRDefault="009E66D9" w:rsidP="008B52CA">
      <w:pPr>
        <w:rPr>
          <w:rFonts w:ascii="Source Sans Pro" w:hAnsi="Source Sans Pro"/>
        </w:rPr>
      </w:pPr>
      <w:r w:rsidRPr="008A5AED">
        <w:rPr>
          <w:rFonts w:ascii="Source Sans Pro" w:hAnsi="Source Sans Pro"/>
          <w:b/>
          <w:bCs/>
        </w:rPr>
        <w:t>Grand Total</w:t>
      </w:r>
      <w:r w:rsidRPr="008A5AED">
        <w:rPr>
          <w:rFonts w:ascii="Source Sans Pro" w:hAnsi="Source Sans Pro"/>
        </w:rPr>
        <w:t>:</w:t>
      </w:r>
    </w:p>
    <w:p w14:paraId="03B5BF1E" w14:textId="77777777" w:rsidR="009E66D9" w:rsidRPr="008A5AED" w:rsidRDefault="009E66D9" w:rsidP="008B52CA">
      <w:pPr>
        <w:rPr>
          <w:rFonts w:ascii="Source Sans Pro" w:hAnsi="Source Sans Pro"/>
        </w:rPr>
      </w:pPr>
      <w:r w:rsidRPr="008A5AED">
        <w:rPr>
          <w:rFonts w:ascii="Source Sans Pro" w:hAnsi="Source Sans Pro"/>
          <w:b/>
          <w:bCs/>
        </w:rPr>
        <w:t>115 CSV files</w:t>
      </w:r>
    </w:p>
    <w:p w14:paraId="03CB6751" w14:textId="36F336DD" w:rsidR="008B52CA" w:rsidRPr="00FA3B5D" w:rsidRDefault="009E66D9" w:rsidP="009E66D9">
      <w:pPr>
        <w:rPr>
          <w:rFonts w:ascii="Calibri" w:hAnsi="Calibri" w:cs="Calibri"/>
          <w:b/>
          <w:bCs/>
        </w:rPr>
      </w:pPr>
      <w:r w:rsidRPr="00FA3B5D">
        <w:rPr>
          <w:rFonts w:ascii="Calibri" w:hAnsi="Calibri" w:cs="Calibri"/>
          <w:b/>
          <w:bCs/>
        </w:rPr>
        <w:t>1.15 million rows</w:t>
      </w:r>
    </w:p>
    <w:tbl>
      <w:tblPr>
        <w:tblStyle w:val="af0"/>
        <w:tblW w:w="0" w:type="auto"/>
        <w:tblLook w:val="04A0" w:firstRow="1" w:lastRow="0" w:firstColumn="1" w:lastColumn="0" w:noHBand="0" w:noVBand="1"/>
      </w:tblPr>
      <w:tblGrid>
        <w:gridCol w:w="3539"/>
        <w:gridCol w:w="4757"/>
      </w:tblGrid>
      <w:tr w:rsidR="008B52CA" w:rsidRPr="00FA3B5D" w14:paraId="526A6FD6" w14:textId="77777777" w:rsidTr="00FA3B5D">
        <w:tc>
          <w:tcPr>
            <w:tcW w:w="3539" w:type="dxa"/>
          </w:tcPr>
          <w:p w14:paraId="32B9A221" w14:textId="4599765E" w:rsidR="008B52CA" w:rsidRPr="00FA3B5D" w:rsidRDefault="008B52CA" w:rsidP="008B52CA">
            <w:pPr>
              <w:rPr>
                <w:rFonts w:ascii="Calibri" w:hAnsi="Calibri" w:cs="Calibri"/>
                <w:b/>
                <w:bCs/>
              </w:rPr>
            </w:pPr>
            <w:r w:rsidRPr="00FA3B5D">
              <w:rPr>
                <w:rFonts w:ascii="Calibri" w:hAnsi="Calibri" w:cs="Calibri"/>
                <w:b/>
                <w:bCs/>
              </w:rPr>
              <w:t>Column</w:t>
            </w:r>
          </w:p>
        </w:tc>
        <w:tc>
          <w:tcPr>
            <w:tcW w:w="4757" w:type="dxa"/>
          </w:tcPr>
          <w:p w14:paraId="168DA11C" w14:textId="133FC81F" w:rsidR="008B52CA" w:rsidRPr="00FA3B5D" w:rsidRDefault="008B52CA" w:rsidP="009E66D9">
            <w:pPr>
              <w:rPr>
                <w:rFonts w:ascii="Calibri" w:hAnsi="Calibri" w:cs="Calibri"/>
                <w:b/>
                <w:bCs/>
              </w:rPr>
            </w:pPr>
            <w:r w:rsidRPr="00FA3B5D">
              <w:rPr>
                <w:rFonts w:ascii="Calibri" w:hAnsi="Calibri" w:cs="Calibri"/>
                <w:b/>
                <w:bCs/>
              </w:rPr>
              <w:t>Description</w:t>
            </w:r>
          </w:p>
        </w:tc>
      </w:tr>
      <w:tr w:rsidR="008B52CA" w:rsidRPr="00FA3B5D" w14:paraId="6A9BFC87" w14:textId="77777777" w:rsidTr="00FA3B5D">
        <w:tc>
          <w:tcPr>
            <w:tcW w:w="3539" w:type="dxa"/>
          </w:tcPr>
          <w:p w14:paraId="58513537" w14:textId="4B71548D" w:rsidR="008B52CA" w:rsidRPr="00FA3B5D" w:rsidRDefault="00076363" w:rsidP="009E66D9">
            <w:pPr>
              <w:rPr>
                <w:rFonts w:ascii="Calibri" w:hAnsi="Calibri" w:cs="Calibri"/>
              </w:rPr>
            </w:pPr>
            <w:r w:rsidRPr="00FA3B5D">
              <w:rPr>
                <w:rFonts w:ascii="Calibri" w:hAnsi="Calibri" w:cs="Calibri"/>
              </w:rPr>
              <w:t>App</w:t>
            </w:r>
            <w:r w:rsidRPr="00FA3B5D">
              <w:rPr>
                <w:rFonts w:ascii="Calibri" w:hAnsi="Calibri" w:cs="Calibri"/>
              </w:rPr>
              <w:t xml:space="preserve"> Name</w:t>
            </w:r>
          </w:p>
        </w:tc>
        <w:tc>
          <w:tcPr>
            <w:tcW w:w="4757" w:type="dxa"/>
          </w:tcPr>
          <w:p w14:paraId="3E735BF8" w14:textId="2CCE466E" w:rsidR="008B52CA" w:rsidRPr="00FA3B5D" w:rsidRDefault="00FA3B5D" w:rsidP="009E66D9">
            <w:pPr>
              <w:rPr>
                <w:rFonts w:ascii="Calibri" w:hAnsi="Calibri" w:cs="Calibri" w:hint="eastAsia"/>
              </w:rPr>
            </w:pPr>
            <w:r>
              <w:rPr>
                <w:rFonts w:ascii="Calibri" w:hAnsi="Calibri" w:cs="Calibri"/>
              </w:rPr>
              <w:t>N</w:t>
            </w:r>
            <w:r>
              <w:rPr>
                <w:rFonts w:ascii="Calibri" w:hAnsi="Calibri" w:cs="Calibri" w:hint="eastAsia"/>
              </w:rPr>
              <w:t>ame of the app</w:t>
            </w:r>
          </w:p>
        </w:tc>
      </w:tr>
      <w:tr w:rsidR="008B52CA" w:rsidRPr="00FA3B5D" w14:paraId="4EDFA5CA" w14:textId="77777777" w:rsidTr="00FA3B5D">
        <w:tc>
          <w:tcPr>
            <w:tcW w:w="3539" w:type="dxa"/>
          </w:tcPr>
          <w:p w14:paraId="7D33B329" w14:textId="53593E05" w:rsidR="008B52CA" w:rsidRPr="00FA3B5D" w:rsidRDefault="00076363" w:rsidP="009E66D9">
            <w:pPr>
              <w:rPr>
                <w:rFonts w:ascii="Calibri" w:hAnsi="Calibri" w:cs="Calibri"/>
              </w:rPr>
            </w:pPr>
            <w:r w:rsidRPr="00FA3B5D">
              <w:rPr>
                <w:rFonts w:ascii="Calibri" w:hAnsi="Calibri" w:cs="Calibri"/>
              </w:rPr>
              <w:t>App</w:t>
            </w:r>
            <w:r w:rsidRPr="00FA3B5D">
              <w:rPr>
                <w:rFonts w:ascii="Calibri" w:hAnsi="Calibri" w:cs="Calibri"/>
              </w:rPr>
              <w:t xml:space="preserve"> ID</w:t>
            </w:r>
          </w:p>
        </w:tc>
        <w:tc>
          <w:tcPr>
            <w:tcW w:w="4757" w:type="dxa"/>
          </w:tcPr>
          <w:p w14:paraId="436D3038" w14:textId="198413C8" w:rsidR="008B52CA" w:rsidRPr="00FA3B5D" w:rsidRDefault="00FA3B5D" w:rsidP="009E66D9">
            <w:pPr>
              <w:rPr>
                <w:rFonts w:ascii="Calibri" w:hAnsi="Calibri" w:cs="Calibri" w:hint="eastAsia"/>
              </w:rPr>
            </w:pPr>
            <w:r>
              <w:rPr>
                <w:rFonts w:ascii="Calibri" w:hAnsi="Calibri" w:cs="Calibri"/>
              </w:rPr>
              <w:t>U</w:t>
            </w:r>
            <w:r>
              <w:rPr>
                <w:rFonts w:ascii="Calibri" w:hAnsi="Calibri" w:cs="Calibri" w:hint="eastAsia"/>
              </w:rPr>
              <w:t>nified ID of the app</w:t>
            </w:r>
          </w:p>
        </w:tc>
      </w:tr>
      <w:tr w:rsidR="008B52CA" w:rsidRPr="00FA3B5D" w14:paraId="61F29488" w14:textId="77777777" w:rsidTr="00FA3B5D">
        <w:tc>
          <w:tcPr>
            <w:tcW w:w="3539" w:type="dxa"/>
          </w:tcPr>
          <w:p w14:paraId="274F283F" w14:textId="019D1944" w:rsidR="008B52CA" w:rsidRPr="00FA3B5D" w:rsidRDefault="00076363" w:rsidP="009E66D9">
            <w:pPr>
              <w:rPr>
                <w:rFonts w:ascii="Calibri" w:hAnsi="Calibri" w:cs="Calibri"/>
              </w:rPr>
            </w:pPr>
            <w:r w:rsidRPr="00FA3B5D">
              <w:rPr>
                <w:rFonts w:ascii="Calibri" w:hAnsi="Calibri" w:cs="Calibri"/>
              </w:rPr>
              <w:t>Publisher Name</w:t>
            </w:r>
          </w:p>
        </w:tc>
        <w:tc>
          <w:tcPr>
            <w:tcW w:w="4757" w:type="dxa"/>
          </w:tcPr>
          <w:p w14:paraId="22C7B189" w14:textId="0807DBC0" w:rsidR="008B52CA" w:rsidRPr="00FA3B5D" w:rsidRDefault="00FA3B5D" w:rsidP="009E66D9">
            <w:pPr>
              <w:rPr>
                <w:rFonts w:ascii="Calibri" w:hAnsi="Calibri" w:cs="Calibri" w:hint="eastAsia"/>
              </w:rPr>
            </w:pPr>
            <w:r>
              <w:rPr>
                <w:rFonts w:ascii="Calibri" w:hAnsi="Calibri" w:cs="Calibri"/>
              </w:rPr>
              <w:t>N</w:t>
            </w:r>
            <w:r>
              <w:rPr>
                <w:rFonts w:ascii="Calibri" w:hAnsi="Calibri" w:cs="Calibri" w:hint="eastAsia"/>
              </w:rPr>
              <w:t>ame of the app</w:t>
            </w:r>
            <w:r>
              <w:rPr>
                <w:rFonts w:ascii="Calibri" w:hAnsi="Calibri" w:cs="Calibri"/>
              </w:rPr>
              <w:t>’</w:t>
            </w:r>
            <w:r>
              <w:rPr>
                <w:rFonts w:ascii="Calibri" w:hAnsi="Calibri" w:cs="Calibri" w:hint="eastAsia"/>
              </w:rPr>
              <w:t>s publisher</w:t>
            </w:r>
          </w:p>
        </w:tc>
      </w:tr>
      <w:tr w:rsidR="008B52CA" w:rsidRPr="00FA3B5D" w14:paraId="213B9FE2" w14:textId="77777777" w:rsidTr="00FA3B5D">
        <w:tc>
          <w:tcPr>
            <w:tcW w:w="3539" w:type="dxa"/>
          </w:tcPr>
          <w:p w14:paraId="7A90DBA5" w14:textId="36449123" w:rsidR="008B52CA" w:rsidRPr="00FA3B5D" w:rsidRDefault="00076363" w:rsidP="009E66D9">
            <w:pPr>
              <w:rPr>
                <w:rFonts w:ascii="Calibri" w:hAnsi="Calibri" w:cs="Calibri"/>
              </w:rPr>
            </w:pPr>
            <w:r w:rsidRPr="00FA3B5D">
              <w:rPr>
                <w:rFonts w:ascii="Calibri" w:hAnsi="Calibri" w:cs="Calibri"/>
              </w:rPr>
              <w:t>Publisher ID</w:t>
            </w:r>
          </w:p>
        </w:tc>
        <w:tc>
          <w:tcPr>
            <w:tcW w:w="4757" w:type="dxa"/>
          </w:tcPr>
          <w:p w14:paraId="224737FD" w14:textId="2B922102" w:rsidR="008B52CA" w:rsidRPr="00FA3B5D" w:rsidRDefault="00FA3B5D" w:rsidP="009E66D9">
            <w:pPr>
              <w:rPr>
                <w:rFonts w:ascii="Calibri" w:hAnsi="Calibri" w:cs="Calibri"/>
              </w:rPr>
            </w:pPr>
            <w:r>
              <w:rPr>
                <w:rFonts w:ascii="Calibri" w:hAnsi="Calibri" w:cs="Calibri"/>
              </w:rPr>
              <w:t>U</w:t>
            </w:r>
            <w:r>
              <w:rPr>
                <w:rFonts w:ascii="Calibri" w:hAnsi="Calibri" w:cs="Calibri" w:hint="eastAsia"/>
              </w:rPr>
              <w:t>nified ID of the app</w:t>
            </w:r>
            <w:r>
              <w:rPr>
                <w:rFonts w:ascii="Calibri" w:hAnsi="Calibri" w:cs="Calibri"/>
              </w:rPr>
              <w:t>’</w:t>
            </w:r>
            <w:r>
              <w:rPr>
                <w:rFonts w:ascii="Calibri" w:hAnsi="Calibri" w:cs="Calibri" w:hint="eastAsia"/>
              </w:rPr>
              <w:t>s publisher</w:t>
            </w:r>
          </w:p>
        </w:tc>
      </w:tr>
      <w:tr w:rsidR="008B52CA" w:rsidRPr="00FA3B5D" w14:paraId="12CCE1D0" w14:textId="77777777" w:rsidTr="00FA3B5D">
        <w:tc>
          <w:tcPr>
            <w:tcW w:w="3539" w:type="dxa"/>
          </w:tcPr>
          <w:p w14:paraId="077152B5" w14:textId="3C89098E" w:rsidR="008B52CA" w:rsidRPr="00FA3B5D" w:rsidRDefault="00076363" w:rsidP="009E66D9">
            <w:pPr>
              <w:rPr>
                <w:rFonts w:ascii="Calibri" w:hAnsi="Calibri" w:cs="Calibri"/>
              </w:rPr>
            </w:pPr>
            <w:r w:rsidRPr="00FA3B5D">
              <w:rPr>
                <w:rFonts w:ascii="Calibri" w:hAnsi="Calibri" w:cs="Calibri"/>
              </w:rPr>
              <w:t>Platform</w:t>
            </w:r>
          </w:p>
        </w:tc>
        <w:tc>
          <w:tcPr>
            <w:tcW w:w="4757" w:type="dxa"/>
          </w:tcPr>
          <w:p w14:paraId="217EA6AC" w14:textId="4D2B19C1" w:rsidR="008B52CA" w:rsidRPr="00FA3B5D" w:rsidRDefault="00FA3B5D" w:rsidP="009E66D9">
            <w:pPr>
              <w:rPr>
                <w:rFonts w:ascii="Calibri" w:hAnsi="Calibri" w:cs="Calibri" w:hint="eastAsia"/>
              </w:rPr>
            </w:pPr>
            <w:r>
              <w:rPr>
                <w:rFonts w:ascii="Calibri" w:hAnsi="Calibri" w:cs="Calibri" w:hint="eastAsia"/>
              </w:rPr>
              <w:t xml:space="preserve">Android </w:t>
            </w:r>
            <w:r>
              <w:rPr>
                <w:rFonts w:ascii="Calibri" w:hAnsi="Calibri" w:cs="Calibri"/>
              </w:rPr>
              <w:t>G</w:t>
            </w:r>
            <w:r>
              <w:rPr>
                <w:rFonts w:ascii="Calibri" w:hAnsi="Calibri" w:cs="Calibri" w:hint="eastAsia"/>
              </w:rPr>
              <w:t>oogle Play or iOS App Store</w:t>
            </w:r>
          </w:p>
        </w:tc>
      </w:tr>
      <w:tr w:rsidR="008B52CA" w:rsidRPr="00FA3B5D" w14:paraId="2E0F648F" w14:textId="77777777" w:rsidTr="00FA3B5D">
        <w:tc>
          <w:tcPr>
            <w:tcW w:w="3539" w:type="dxa"/>
          </w:tcPr>
          <w:p w14:paraId="5679C6D6" w14:textId="268AA0C2" w:rsidR="008B52CA" w:rsidRPr="00FA3B5D" w:rsidRDefault="00076363" w:rsidP="009E66D9">
            <w:pPr>
              <w:rPr>
                <w:rFonts w:ascii="Calibri" w:hAnsi="Calibri" w:cs="Calibri"/>
              </w:rPr>
            </w:pPr>
            <w:r w:rsidRPr="00FA3B5D">
              <w:rPr>
                <w:rFonts w:ascii="Calibri" w:hAnsi="Calibri" w:cs="Calibri"/>
              </w:rPr>
              <w:t>Downloads (Absolute)</w:t>
            </w:r>
          </w:p>
        </w:tc>
        <w:tc>
          <w:tcPr>
            <w:tcW w:w="4757" w:type="dxa"/>
          </w:tcPr>
          <w:p w14:paraId="18CDE679" w14:textId="4164EF15" w:rsidR="008B52CA" w:rsidRPr="00FA3B5D" w:rsidRDefault="006B58F6" w:rsidP="009E66D9">
            <w:pPr>
              <w:rPr>
                <w:rFonts w:ascii="Calibri" w:hAnsi="Calibri" w:cs="Calibri" w:hint="eastAsia"/>
              </w:rPr>
            </w:pPr>
            <w:r>
              <w:rPr>
                <w:rFonts w:ascii="Calibri" w:hAnsi="Calibri" w:cs="Calibri"/>
              </w:rPr>
              <w:t>D</w:t>
            </w:r>
            <w:r>
              <w:rPr>
                <w:rFonts w:ascii="Calibri" w:hAnsi="Calibri" w:cs="Calibri" w:hint="eastAsia"/>
              </w:rPr>
              <w:t xml:space="preserve">ownloads </w:t>
            </w:r>
          </w:p>
        </w:tc>
      </w:tr>
      <w:tr w:rsidR="008B52CA" w:rsidRPr="00FA3B5D" w14:paraId="1C1E97D0" w14:textId="77777777" w:rsidTr="00FA3B5D">
        <w:tc>
          <w:tcPr>
            <w:tcW w:w="3539" w:type="dxa"/>
          </w:tcPr>
          <w:p w14:paraId="1F91890F" w14:textId="2824FA51" w:rsidR="008B52CA" w:rsidRPr="00FA3B5D" w:rsidRDefault="00076363" w:rsidP="009E66D9">
            <w:pPr>
              <w:rPr>
                <w:rFonts w:ascii="Calibri" w:hAnsi="Calibri" w:cs="Calibri"/>
              </w:rPr>
            </w:pPr>
            <w:r w:rsidRPr="00FA3B5D">
              <w:rPr>
                <w:rFonts w:ascii="Calibri" w:hAnsi="Calibri" w:cs="Calibri"/>
              </w:rPr>
              <w:t>Revenue (Absolute, $)</w:t>
            </w:r>
          </w:p>
        </w:tc>
        <w:tc>
          <w:tcPr>
            <w:tcW w:w="4757" w:type="dxa"/>
          </w:tcPr>
          <w:p w14:paraId="2D43C663" w14:textId="7346F0D8" w:rsidR="008B52CA" w:rsidRPr="00FA3B5D" w:rsidRDefault="006B58F6" w:rsidP="009E66D9">
            <w:pPr>
              <w:rPr>
                <w:rFonts w:ascii="Calibri" w:hAnsi="Calibri" w:cs="Calibri" w:hint="eastAsia"/>
              </w:rPr>
            </w:pPr>
            <w:r>
              <w:rPr>
                <w:rFonts w:ascii="Calibri" w:hAnsi="Calibri" w:cs="Calibri"/>
              </w:rPr>
              <w:t>R</w:t>
            </w:r>
            <w:r>
              <w:rPr>
                <w:rFonts w:ascii="Calibri" w:hAnsi="Calibri" w:cs="Calibri" w:hint="eastAsia"/>
              </w:rPr>
              <w:t>evenue by US dollar</w:t>
            </w:r>
          </w:p>
        </w:tc>
      </w:tr>
      <w:tr w:rsidR="008B52CA" w:rsidRPr="00FA3B5D" w14:paraId="7F003066" w14:textId="77777777" w:rsidTr="00FA3B5D">
        <w:tc>
          <w:tcPr>
            <w:tcW w:w="3539" w:type="dxa"/>
          </w:tcPr>
          <w:p w14:paraId="5CB2C3DA" w14:textId="21FE200B" w:rsidR="008B52CA" w:rsidRPr="00FA3B5D" w:rsidRDefault="00076363" w:rsidP="009E66D9">
            <w:pPr>
              <w:rPr>
                <w:rFonts w:ascii="Calibri" w:hAnsi="Calibri" w:cs="Calibri"/>
              </w:rPr>
            </w:pPr>
            <w:r w:rsidRPr="00FA3B5D">
              <w:rPr>
                <w:rFonts w:ascii="Calibri" w:hAnsi="Calibri" w:cs="Calibri"/>
              </w:rPr>
              <w:t>Average DAU (Absolute)</w:t>
            </w:r>
          </w:p>
        </w:tc>
        <w:tc>
          <w:tcPr>
            <w:tcW w:w="4757" w:type="dxa"/>
          </w:tcPr>
          <w:p w14:paraId="5110725D" w14:textId="1556B64C" w:rsidR="008B52CA" w:rsidRPr="00FA3B5D" w:rsidRDefault="006B58F6" w:rsidP="009E66D9">
            <w:pPr>
              <w:rPr>
                <w:rFonts w:ascii="Calibri" w:hAnsi="Calibri" w:cs="Calibri" w:hint="eastAsia"/>
              </w:rPr>
            </w:pPr>
            <w:r>
              <w:rPr>
                <w:rFonts w:ascii="Calibri" w:hAnsi="Calibri" w:cs="Calibri"/>
              </w:rPr>
              <w:t>A</w:t>
            </w:r>
            <w:r>
              <w:rPr>
                <w:rFonts w:ascii="Calibri" w:hAnsi="Calibri" w:cs="Calibri" w:hint="eastAsia"/>
              </w:rPr>
              <w:t>verage daily active user</w:t>
            </w:r>
          </w:p>
        </w:tc>
      </w:tr>
      <w:tr w:rsidR="008B52CA" w:rsidRPr="00FA3B5D" w14:paraId="7894A4E0" w14:textId="77777777" w:rsidTr="00FA3B5D">
        <w:tc>
          <w:tcPr>
            <w:tcW w:w="3539" w:type="dxa"/>
          </w:tcPr>
          <w:p w14:paraId="454DB85C" w14:textId="74F82602" w:rsidR="008B52CA" w:rsidRPr="00FA3B5D" w:rsidRDefault="00076363" w:rsidP="009E66D9">
            <w:pPr>
              <w:rPr>
                <w:rFonts w:ascii="Calibri" w:hAnsi="Calibri" w:cs="Calibri"/>
              </w:rPr>
            </w:pPr>
            <w:r w:rsidRPr="00FA3B5D">
              <w:rPr>
                <w:rFonts w:ascii="Calibri" w:hAnsi="Calibri" w:cs="Calibri"/>
              </w:rPr>
              <w:t>RPD (All Time, WW)</w:t>
            </w:r>
          </w:p>
        </w:tc>
        <w:tc>
          <w:tcPr>
            <w:tcW w:w="4757" w:type="dxa"/>
          </w:tcPr>
          <w:p w14:paraId="51A66C46" w14:textId="266D5684" w:rsidR="008B52CA" w:rsidRPr="00FA3B5D" w:rsidRDefault="006B58F6" w:rsidP="009E66D9">
            <w:pPr>
              <w:rPr>
                <w:rFonts w:ascii="Calibri" w:hAnsi="Calibri" w:cs="Calibri" w:hint="eastAsia"/>
              </w:rPr>
            </w:pPr>
            <w:r>
              <w:rPr>
                <w:rFonts w:ascii="Calibri" w:hAnsi="Calibri" w:cs="Calibri"/>
              </w:rPr>
              <w:t>R</w:t>
            </w:r>
            <w:r>
              <w:rPr>
                <w:rFonts w:ascii="Calibri" w:hAnsi="Calibri" w:cs="Calibri" w:hint="eastAsia"/>
              </w:rPr>
              <w:t>evenue per download, all time, world wide</w:t>
            </w:r>
          </w:p>
        </w:tc>
      </w:tr>
      <w:tr w:rsidR="008B52CA" w:rsidRPr="00FA3B5D" w14:paraId="6911838B" w14:textId="77777777" w:rsidTr="00FA3B5D">
        <w:tc>
          <w:tcPr>
            <w:tcW w:w="3539" w:type="dxa"/>
          </w:tcPr>
          <w:p w14:paraId="79861158" w14:textId="5B4A4608" w:rsidR="008B52CA" w:rsidRPr="00FA3B5D" w:rsidRDefault="00076363" w:rsidP="009E66D9">
            <w:pPr>
              <w:rPr>
                <w:rFonts w:ascii="Calibri" w:hAnsi="Calibri" w:cs="Calibri"/>
              </w:rPr>
            </w:pPr>
            <w:r w:rsidRPr="00FA3B5D">
              <w:rPr>
                <w:rFonts w:ascii="Calibri" w:hAnsi="Calibri" w:cs="Calibri"/>
              </w:rPr>
              <w:lastRenderedPageBreak/>
              <w:t>Game Genre</w:t>
            </w:r>
          </w:p>
        </w:tc>
        <w:tc>
          <w:tcPr>
            <w:tcW w:w="4757" w:type="dxa"/>
          </w:tcPr>
          <w:p w14:paraId="2754536F" w14:textId="33157043" w:rsidR="008B52CA" w:rsidRPr="006B58F6" w:rsidRDefault="00FA3B5D" w:rsidP="009E66D9">
            <w:pPr>
              <w:rPr>
                <w:rFonts w:ascii="Calibri" w:hAnsi="Calibri" w:cs="Calibri" w:hint="eastAsia"/>
              </w:rPr>
            </w:pPr>
            <w:r>
              <w:rPr>
                <w:rFonts w:ascii="Calibri" w:hAnsi="Calibri" w:cs="Calibri" w:hint="eastAsia"/>
              </w:rPr>
              <w:t>puzzle/strategy/shooter/</w:t>
            </w:r>
            <w:r w:rsidR="006B58F6">
              <w:rPr>
                <w:rFonts w:ascii="Calibri" w:hAnsi="Calibri" w:cs="Calibri" w:hint="eastAsia"/>
              </w:rPr>
              <w:t>simulation/casino</w:t>
            </w:r>
            <w:r w:rsidR="006B58F6">
              <w:rPr>
                <w:rFonts w:ascii="Calibri" w:hAnsi="Calibri" w:cs="Calibri"/>
              </w:rPr>
              <w:t>…</w:t>
            </w:r>
            <w:proofErr w:type="spellStart"/>
            <w:r w:rsidR="006B58F6">
              <w:rPr>
                <w:rFonts w:ascii="Calibri" w:hAnsi="Calibri" w:cs="Calibri" w:hint="eastAsia"/>
              </w:rPr>
              <w:t>etc</w:t>
            </w:r>
            <w:proofErr w:type="spellEnd"/>
          </w:p>
        </w:tc>
      </w:tr>
      <w:tr w:rsidR="008B52CA" w:rsidRPr="00FA3B5D" w14:paraId="2ED005DB" w14:textId="77777777" w:rsidTr="00FA3B5D">
        <w:tc>
          <w:tcPr>
            <w:tcW w:w="3539" w:type="dxa"/>
          </w:tcPr>
          <w:p w14:paraId="5FF04A81" w14:textId="3B5AD456" w:rsidR="008B52CA" w:rsidRPr="00FA3B5D" w:rsidRDefault="00076363" w:rsidP="009E66D9">
            <w:pPr>
              <w:rPr>
                <w:rFonts w:ascii="Calibri" w:hAnsi="Calibri" w:cs="Calibri"/>
              </w:rPr>
            </w:pPr>
            <w:r w:rsidRPr="00FA3B5D">
              <w:rPr>
                <w:rFonts w:ascii="Calibri" w:hAnsi="Calibri" w:cs="Calibri"/>
              </w:rPr>
              <w:t>Most Popular Country by Downloads</w:t>
            </w:r>
          </w:p>
        </w:tc>
        <w:tc>
          <w:tcPr>
            <w:tcW w:w="4757" w:type="dxa"/>
          </w:tcPr>
          <w:p w14:paraId="20671CFE" w14:textId="7225ED28" w:rsidR="008B52CA" w:rsidRPr="00FA3B5D" w:rsidRDefault="00FA3B5D" w:rsidP="009E66D9">
            <w:pPr>
              <w:rPr>
                <w:rFonts w:ascii="Calibri" w:hAnsi="Calibri" w:cs="Calibri" w:hint="eastAsia"/>
              </w:rPr>
            </w:pPr>
            <w:r>
              <w:rPr>
                <w:rFonts w:ascii="Calibri" w:hAnsi="Calibri" w:cs="Calibri"/>
              </w:rPr>
              <w:t>T</w:t>
            </w:r>
            <w:r>
              <w:rPr>
                <w:rFonts w:ascii="Calibri" w:hAnsi="Calibri" w:cs="Calibri" w:hint="eastAsia"/>
              </w:rPr>
              <w:t>he country which has most downloads of the app</w:t>
            </w:r>
          </w:p>
        </w:tc>
      </w:tr>
      <w:tr w:rsidR="008B52CA" w:rsidRPr="00FA3B5D" w14:paraId="1BBB562B" w14:textId="77777777" w:rsidTr="00FA3B5D">
        <w:tc>
          <w:tcPr>
            <w:tcW w:w="3539" w:type="dxa"/>
          </w:tcPr>
          <w:p w14:paraId="7D7D6444" w14:textId="2B418675" w:rsidR="008B52CA" w:rsidRPr="00FA3B5D" w:rsidRDefault="00076363" w:rsidP="009E66D9">
            <w:pPr>
              <w:rPr>
                <w:rFonts w:ascii="Calibri" w:hAnsi="Calibri" w:cs="Calibri"/>
              </w:rPr>
            </w:pPr>
            <w:r w:rsidRPr="00FA3B5D">
              <w:rPr>
                <w:rFonts w:ascii="Calibri" w:hAnsi="Calibri" w:cs="Calibri"/>
              </w:rPr>
              <w:t>Earliest Release Date</w:t>
            </w:r>
          </w:p>
        </w:tc>
        <w:tc>
          <w:tcPr>
            <w:tcW w:w="4757" w:type="dxa"/>
          </w:tcPr>
          <w:p w14:paraId="4E7C905E" w14:textId="40C287AB" w:rsidR="008B52CA" w:rsidRPr="00FA3B5D" w:rsidRDefault="00FA3B5D" w:rsidP="009E66D9">
            <w:pPr>
              <w:rPr>
                <w:rFonts w:ascii="Calibri" w:hAnsi="Calibri" w:cs="Calibri" w:hint="eastAsia"/>
              </w:rPr>
            </w:pPr>
            <w:r>
              <w:rPr>
                <w:rFonts w:ascii="Calibri" w:hAnsi="Calibri" w:cs="Calibri"/>
              </w:rPr>
              <w:t>E</w:t>
            </w:r>
            <w:r>
              <w:rPr>
                <w:rFonts w:ascii="Calibri" w:hAnsi="Calibri" w:cs="Calibri" w:hint="eastAsia"/>
              </w:rPr>
              <w:t xml:space="preserve">arliest </w:t>
            </w:r>
            <w:r>
              <w:rPr>
                <w:rFonts w:ascii="Calibri" w:hAnsi="Calibri" w:cs="Calibri"/>
              </w:rPr>
              <w:t>release</w:t>
            </w:r>
            <w:r>
              <w:rPr>
                <w:rFonts w:ascii="Calibri" w:hAnsi="Calibri" w:cs="Calibri" w:hint="eastAsia"/>
              </w:rPr>
              <w:t xml:space="preserve"> date of </w:t>
            </w:r>
            <w:r>
              <w:rPr>
                <w:rFonts w:ascii="Calibri" w:hAnsi="Calibri" w:cs="Calibri"/>
              </w:rPr>
              <w:t>the</w:t>
            </w:r>
            <w:r>
              <w:rPr>
                <w:rFonts w:ascii="Calibri" w:hAnsi="Calibri" w:cs="Calibri" w:hint="eastAsia"/>
              </w:rPr>
              <w:t xml:space="preserve"> app</w:t>
            </w:r>
          </w:p>
        </w:tc>
      </w:tr>
      <w:tr w:rsidR="008B52CA" w:rsidRPr="00FA3B5D" w14:paraId="1496DFA3" w14:textId="77777777" w:rsidTr="00FA3B5D">
        <w:tc>
          <w:tcPr>
            <w:tcW w:w="3539" w:type="dxa"/>
          </w:tcPr>
          <w:p w14:paraId="7CE5784C" w14:textId="31833937" w:rsidR="008B52CA" w:rsidRPr="00FA3B5D" w:rsidRDefault="00076363" w:rsidP="009E66D9">
            <w:pPr>
              <w:rPr>
                <w:rFonts w:ascii="Calibri" w:hAnsi="Calibri" w:cs="Calibri"/>
              </w:rPr>
            </w:pPr>
            <w:r w:rsidRPr="00FA3B5D">
              <w:rPr>
                <w:rFonts w:ascii="Calibri" w:hAnsi="Calibri" w:cs="Calibri"/>
              </w:rPr>
              <w:t>Contains Ads</w:t>
            </w:r>
          </w:p>
        </w:tc>
        <w:tc>
          <w:tcPr>
            <w:tcW w:w="4757" w:type="dxa"/>
          </w:tcPr>
          <w:p w14:paraId="0A450329" w14:textId="7A45AD52" w:rsidR="008B52CA" w:rsidRPr="00FA3B5D" w:rsidRDefault="00FA3B5D" w:rsidP="009E66D9">
            <w:pPr>
              <w:rPr>
                <w:rFonts w:ascii="Calibri" w:hAnsi="Calibri" w:cs="Calibri" w:hint="eastAsia"/>
              </w:rPr>
            </w:pPr>
            <w:r>
              <w:rPr>
                <w:rFonts w:ascii="Calibri" w:hAnsi="Calibri" w:cs="Calibri"/>
              </w:rPr>
              <w:t>C</w:t>
            </w:r>
            <w:r>
              <w:rPr>
                <w:rFonts w:ascii="Calibri" w:hAnsi="Calibri" w:cs="Calibri" w:hint="eastAsia"/>
              </w:rPr>
              <w:t>ontains in-game ads or not</w:t>
            </w:r>
          </w:p>
        </w:tc>
      </w:tr>
    </w:tbl>
    <w:p w14:paraId="42F3C596" w14:textId="77777777" w:rsidR="009E66D9" w:rsidRDefault="009E66D9" w:rsidP="009E66D9">
      <w:pPr>
        <w:rPr>
          <w:rFonts w:ascii="Source Sans Pro" w:hAnsi="Source Sans Pro" w:hint="eastAsia"/>
          <w:b/>
          <w:bCs/>
        </w:rPr>
      </w:pPr>
    </w:p>
    <w:p w14:paraId="41753C38" w14:textId="77777777" w:rsidR="008B52CA" w:rsidRDefault="008B52CA" w:rsidP="009E66D9">
      <w:pPr>
        <w:rPr>
          <w:rFonts w:ascii="Source Sans Pro" w:hAnsi="Source Sans Pro" w:hint="eastAsia"/>
          <w:b/>
          <w:bCs/>
        </w:rPr>
      </w:pPr>
    </w:p>
    <w:p w14:paraId="736835FE" w14:textId="4D4F2EED" w:rsidR="00856C07" w:rsidRPr="008B52CA" w:rsidRDefault="00856C07" w:rsidP="00F71163">
      <w:pPr>
        <w:pStyle w:val="1"/>
      </w:pPr>
      <w:r w:rsidRPr="008B52CA">
        <w:rPr>
          <w:rFonts w:hint="eastAsia"/>
        </w:rPr>
        <w:t>Methodology</w:t>
      </w:r>
    </w:p>
    <w:p w14:paraId="4CDFC740" w14:textId="77777777" w:rsidR="00076363" w:rsidRPr="00076363" w:rsidRDefault="00076363" w:rsidP="00076363">
      <w:pPr>
        <w:rPr>
          <w:rFonts w:ascii="Calibri" w:hAnsi="Calibri" w:cs="Calibri"/>
        </w:rPr>
      </w:pPr>
      <w:r w:rsidRPr="00076363">
        <w:rPr>
          <w:rFonts w:ascii="Calibri" w:hAnsi="Calibri" w:cs="Calibri"/>
        </w:rPr>
        <w:t>This project applies a variety of data mining techniques introduced in the IE7275 course, including data cleaning and importation, exploratory data analysis (EDA), and visual analytics. For clustering analysis, we utilize both K-means and hierarchical clustering methods, supported by the elbow method to determine the optimal number of clusters. Principal Component Analysis (PCA) is employed for dimensionality reduction and to enhance cluster interpretability. Additionally, we apply linear regression models to identify trends and make predictions for future mobile game downloads and revenues.</w:t>
      </w:r>
    </w:p>
    <w:p w14:paraId="68D43107" w14:textId="77777777" w:rsidR="008B52CA" w:rsidRPr="00076363" w:rsidRDefault="008B52CA" w:rsidP="00856C07">
      <w:pPr>
        <w:rPr>
          <w:rFonts w:ascii="Calibri" w:hAnsi="Calibri" w:cs="Calibri" w:hint="eastAsia"/>
        </w:rPr>
      </w:pPr>
    </w:p>
    <w:p w14:paraId="45A7D2C0" w14:textId="44BBF8F3" w:rsidR="001573E9" w:rsidRPr="00076363" w:rsidRDefault="001573E9" w:rsidP="00F71163">
      <w:pPr>
        <w:pStyle w:val="1"/>
      </w:pPr>
      <w:r w:rsidRPr="00076363">
        <w:rPr>
          <w:rFonts w:hint="eastAsia"/>
        </w:rPr>
        <w:t>Results</w:t>
      </w:r>
    </w:p>
    <w:p w14:paraId="1435201F" w14:textId="44398604" w:rsidR="001573E9" w:rsidRDefault="00F71163" w:rsidP="00856C07">
      <w:pPr>
        <w:rPr>
          <w:rFonts w:ascii="Calibri" w:hAnsi="Calibri" w:cs="Calibri"/>
        </w:rPr>
      </w:pPr>
      <w:r>
        <w:rPr>
          <w:rFonts w:ascii="Calibri" w:hAnsi="Calibri" w:cs="Calibri"/>
        </w:rPr>
        <w:t>Global</w:t>
      </w:r>
      <w:r>
        <w:rPr>
          <w:rFonts w:ascii="Calibri" w:hAnsi="Calibri" w:cs="Calibri" w:hint="eastAsia"/>
        </w:rPr>
        <w:t xml:space="preserve"> Macro Data</w:t>
      </w:r>
    </w:p>
    <w:p w14:paraId="704A95BE" w14:textId="77777777" w:rsidR="00F71163" w:rsidRDefault="00F71163" w:rsidP="00856C07">
      <w:pPr>
        <w:rPr>
          <w:rFonts w:ascii="Calibri" w:hAnsi="Calibri" w:cs="Calibri"/>
        </w:rPr>
      </w:pPr>
    </w:p>
    <w:p w14:paraId="07926A7A" w14:textId="77777777" w:rsidR="00F71163" w:rsidRDefault="00F71163" w:rsidP="00856C07">
      <w:pPr>
        <w:rPr>
          <w:rFonts w:ascii="Calibri" w:hAnsi="Calibri" w:cs="Calibri" w:hint="eastAsia"/>
        </w:rPr>
      </w:pPr>
    </w:p>
    <w:p w14:paraId="5551F52F" w14:textId="77777777" w:rsidR="00F71163" w:rsidRDefault="00F71163" w:rsidP="00856C07">
      <w:pPr>
        <w:rPr>
          <w:rFonts w:ascii="Calibri" w:hAnsi="Calibri" w:cs="Calibri"/>
        </w:rPr>
      </w:pPr>
    </w:p>
    <w:p w14:paraId="2C78E8B8" w14:textId="77777777" w:rsidR="00F71163" w:rsidRDefault="00F71163" w:rsidP="00856C07">
      <w:pPr>
        <w:rPr>
          <w:rFonts w:ascii="Calibri" w:hAnsi="Calibri" w:cs="Calibri" w:hint="eastAsia"/>
        </w:rPr>
      </w:pPr>
    </w:p>
    <w:p w14:paraId="19F4ED48" w14:textId="15390B11" w:rsidR="001573E9" w:rsidRDefault="001573E9" w:rsidP="00856C07">
      <w:pPr>
        <w:rPr>
          <w:rFonts w:ascii="Calibri" w:hAnsi="Calibri" w:cs="Calibri"/>
          <w:b/>
          <w:bCs/>
        </w:rPr>
      </w:pPr>
      <w:r w:rsidRPr="00FA3B5D">
        <w:rPr>
          <w:rFonts w:ascii="Calibri" w:hAnsi="Calibri" w:cs="Calibri" w:hint="eastAsia"/>
          <w:b/>
          <w:bCs/>
        </w:rPr>
        <w:t>Discussion</w:t>
      </w:r>
    </w:p>
    <w:p w14:paraId="7A1564E2" w14:textId="77777777" w:rsidR="00FA3B5D" w:rsidRDefault="00FA3B5D" w:rsidP="00856C07">
      <w:pPr>
        <w:rPr>
          <w:rFonts w:ascii="Calibri" w:hAnsi="Calibri" w:cs="Calibri"/>
          <w:b/>
          <w:bCs/>
        </w:rPr>
      </w:pPr>
    </w:p>
    <w:p w14:paraId="1F0260D5" w14:textId="77777777" w:rsidR="00F71163" w:rsidRPr="00FA3B5D" w:rsidRDefault="00F71163" w:rsidP="00856C07">
      <w:pPr>
        <w:rPr>
          <w:rFonts w:ascii="Calibri" w:hAnsi="Calibri" w:cs="Calibri" w:hint="eastAsia"/>
          <w:b/>
          <w:bCs/>
        </w:rPr>
      </w:pPr>
    </w:p>
    <w:p w14:paraId="35DAD355" w14:textId="77777777" w:rsidR="001573E9" w:rsidRPr="001573E9" w:rsidRDefault="001573E9" w:rsidP="00F71163">
      <w:pPr>
        <w:pStyle w:val="1"/>
      </w:pPr>
      <w:r w:rsidRPr="001573E9">
        <w:lastRenderedPageBreak/>
        <w:t>References</w:t>
      </w:r>
    </w:p>
    <w:p w14:paraId="306AED66" w14:textId="6798CDAF" w:rsidR="001573E9" w:rsidRDefault="00684580" w:rsidP="00856C07">
      <w:pPr>
        <w:rPr>
          <w:rFonts w:ascii="Calibri" w:hAnsi="Calibri" w:cs="Calibri"/>
        </w:rPr>
      </w:pPr>
      <w:hyperlink r:id="rId7" w:history="1">
        <w:r w:rsidRPr="00F0628F">
          <w:rPr>
            <w:rStyle w:val="ae"/>
            <w:rFonts w:ascii="Calibri" w:hAnsi="Calibri" w:cs="Calibri"/>
          </w:rPr>
          <w:t>https://newzoo.com/resources/blog/mobile-games-market-engagement-revenues-covid-19-gaming</w:t>
        </w:r>
      </w:hyperlink>
    </w:p>
    <w:p w14:paraId="1EFEDC4B" w14:textId="166E16C3" w:rsidR="00684580" w:rsidRDefault="00684580" w:rsidP="00856C07">
      <w:pPr>
        <w:rPr>
          <w:rFonts w:ascii="Calibri" w:hAnsi="Calibri" w:cs="Calibri"/>
        </w:rPr>
      </w:pPr>
      <w:hyperlink r:id="rId8" w:history="1">
        <w:r w:rsidRPr="00F0628F">
          <w:rPr>
            <w:rStyle w:val="ae"/>
            <w:rFonts w:ascii="Calibri" w:hAnsi="Calibri" w:cs="Calibri"/>
          </w:rPr>
          <w:t>https://www.ampereanalysis.com/insight/games-market-enters-a-new-era-as-pandemic-years-reset-growth-dynamic</w:t>
        </w:r>
      </w:hyperlink>
    </w:p>
    <w:p w14:paraId="542CAF95" w14:textId="77777777" w:rsidR="00684580" w:rsidRPr="00684580" w:rsidRDefault="00684580" w:rsidP="00856C07">
      <w:pPr>
        <w:rPr>
          <w:rFonts w:ascii="Calibri" w:hAnsi="Calibri" w:cs="Calibri" w:hint="eastAsia"/>
        </w:rPr>
      </w:pPr>
    </w:p>
    <w:p w14:paraId="2B951406" w14:textId="77777777" w:rsidR="001573E9" w:rsidRPr="001573E9" w:rsidRDefault="001573E9" w:rsidP="00F71163">
      <w:pPr>
        <w:pStyle w:val="1"/>
      </w:pPr>
      <w:r w:rsidRPr="001573E9">
        <w:t>Appendix</w:t>
      </w:r>
    </w:p>
    <w:p w14:paraId="1BF02332" w14:textId="78440C86" w:rsidR="001573E9" w:rsidRPr="006B58F6" w:rsidRDefault="006B58F6" w:rsidP="00856C07">
      <w:pPr>
        <w:rPr>
          <w:rFonts w:ascii="Source Sans Pro" w:hAnsi="Source Sans Pro" w:hint="eastAsia"/>
        </w:rPr>
      </w:pPr>
      <w:r w:rsidRPr="00CA13A4">
        <w:rPr>
          <w:rFonts w:ascii="Source Sans Pro" w:hAnsi="Source Sans Pro"/>
        </w:rPr>
        <w:t>https://github.com/ponyo2024/mobile_game_market_analysis/</w:t>
      </w:r>
    </w:p>
    <w:sectPr w:rsidR="001573E9" w:rsidRPr="006B58F6" w:rsidSect="00F7116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2577A" w14:textId="77777777" w:rsidR="00155553" w:rsidRDefault="00155553" w:rsidP="008B52CA">
      <w:pPr>
        <w:spacing w:after="0" w:line="240" w:lineRule="auto"/>
      </w:pPr>
      <w:r>
        <w:separator/>
      </w:r>
    </w:p>
  </w:endnote>
  <w:endnote w:type="continuationSeparator" w:id="0">
    <w:p w14:paraId="00593E17" w14:textId="77777777" w:rsidR="00155553" w:rsidRDefault="00155553" w:rsidP="008B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D62AD" w14:textId="77777777" w:rsidR="008B52CA" w:rsidRDefault="008B52CA">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343054"/>
      <w:docPartObj>
        <w:docPartGallery w:val="Page Numbers (Bottom of Page)"/>
        <w:docPartUnique/>
      </w:docPartObj>
    </w:sdtPr>
    <w:sdtContent>
      <w:sdt>
        <w:sdtPr>
          <w:id w:val="1728636285"/>
          <w:docPartObj>
            <w:docPartGallery w:val="Page Numbers (Top of Page)"/>
            <w:docPartUnique/>
          </w:docPartObj>
        </w:sdtPr>
        <w:sdtContent>
          <w:p w14:paraId="3C6DF390" w14:textId="5C173CA5" w:rsidR="008B52CA" w:rsidRDefault="008B52CA">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57FD687" w14:textId="77777777" w:rsidR="008B52CA" w:rsidRDefault="008B52CA">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BC980" w14:textId="77777777" w:rsidR="008B52CA" w:rsidRDefault="008B52CA">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0CD30" w14:textId="77777777" w:rsidR="00155553" w:rsidRDefault="00155553" w:rsidP="008B52CA">
      <w:pPr>
        <w:spacing w:after="0" w:line="240" w:lineRule="auto"/>
      </w:pPr>
      <w:r>
        <w:separator/>
      </w:r>
    </w:p>
  </w:footnote>
  <w:footnote w:type="continuationSeparator" w:id="0">
    <w:p w14:paraId="1947DD75" w14:textId="77777777" w:rsidR="00155553" w:rsidRDefault="00155553" w:rsidP="008B5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760A9" w14:textId="77777777" w:rsidR="008B52CA" w:rsidRDefault="008B52CA">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7B0EE" w14:textId="1E56EA30" w:rsidR="008B52CA" w:rsidRPr="00F71163" w:rsidRDefault="00F71163" w:rsidP="00F71163">
    <w:pPr>
      <w:rPr>
        <w:rFonts w:ascii="Calibri" w:hAnsi="Calibri" w:cs="Calibri"/>
      </w:rPr>
    </w:pPr>
    <w:r w:rsidRPr="00856C07">
      <w:rPr>
        <w:rFonts w:ascii="Calibri" w:hAnsi="Calibri" w:cs="Calibri"/>
      </w:rPr>
      <w:t>Data Mining Analysis of the Global Mobile Game Market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FB755" w14:textId="77777777" w:rsidR="008B52CA" w:rsidRDefault="008B52CA">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C3042"/>
    <w:multiLevelType w:val="multilevel"/>
    <w:tmpl w:val="19264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74B57"/>
    <w:multiLevelType w:val="multilevel"/>
    <w:tmpl w:val="37C4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B5BA9"/>
    <w:multiLevelType w:val="multilevel"/>
    <w:tmpl w:val="363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A2B94"/>
    <w:multiLevelType w:val="multilevel"/>
    <w:tmpl w:val="201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989884">
    <w:abstractNumId w:val="3"/>
  </w:num>
  <w:num w:numId="2" w16cid:durableId="2143307501">
    <w:abstractNumId w:val="1"/>
  </w:num>
  <w:num w:numId="3" w16cid:durableId="397244735">
    <w:abstractNumId w:val="0"/>
  </w:num>
  <w:num w:numId="4" w16cid:durableId="10565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07"/>
    <w:rsid w:val="00076363"/>
    <w:rsid w:val="00155553"/>
    <w:rsid w:val="001573E9"/>
    <w:rsid w:val="0046737D"/>
    <w:rsid w:val="00684580"/>
    <w:rsid w:val="006B58F6"/>
    <w:rsid w:val="00856C07"/>
    <w:rsid w:val="008B52CA"/>
    <w:rsid w:val="009E66D9"/>
    <w:rsid w:val="009F3501"/>
    <w:rsid w:val="00B4215B"/>
    <w:rsid w:val="00B77366"/>
    <w:rsid w:val="00F71163"/>
    <w:rsid w:val="00FA3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D39F"/>
  <w15:chartTrackingRefBased/>
  <w15:docId w15:val="{AC5F5C2C-0D72-457F-83A1-1DBDBFE7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8F6"/>
    <w:pPr>
      <w:widowControl w:val="0"/>
    </w:pPr>
  </w:style>
  <w:style w:type="paragraph" w:styleId="1">
    <w:name w:val="heading 1"/>
    <w:basedOn w:val="a"/>
    <w:next w:val="a"/>
    <w:link w:val="10"/>
    <w:uiPriority w:val="9"/>
    <w:qFormat/>
    <w:rsid w:val="00856C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856C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56C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6C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unhideWhenUsed/>
    <w:qFormat/>
    <w:rsid w:val="00856C0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56C0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56C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6C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6C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6C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856C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56C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56C07"/>
    <w:rPr>
      <w:rFonts w:cstheme="majorBidi"/>
      <w:color w:val="2F5496" w:themeColor="accent1" w:themeShade="BF"/>
      <w:sz w:val="28"/>
      <w:szCs w:val="28"/>
    </w:rPr>
  </w:style>
  <w:style w:type="character" w:customStyle="1" w:styleId="50">
    <w:name w:val="标题 5 字符"/>
    <w:basedOn w:val="a0"/>
    <w:link w:val="5"/>
    <w:uiPriority w:val="9"/>
    <w:rsid w:val="00856C07"/>
    <w:rPr>
      <w:rFonts w:cstheme="majorBidi"/>
      <w:color w:val="2F5496" w:themeColor="accent1" w:themeShade="BF"/>
      <w:sz w:val="24"/>
    </w:rPr>
  </w:style>
  <w:style w:type="character" w:customStyle="1" w:styleId="60">
    <w:name w:val="标题 6 字符"/>
    <w:basedOn w:val="a0"/>
    <w:link w:val="6"/>
    <w:uiPriority w:val="9"/>
    <w:semiHidden/>
    <w:rsid w:val="00856C07"/>
    <w:rPr>
      <w:rFonts w:cstheme="majorBidi"/>
      <w:b/>
      <w:bCs/>
      <w:color w:val="2F5496" w:themeColor="accent1" w:themeShade="BF"/>
    </w:rPr>
  </w:style>
  <w:style w:type="character" w:customStyle="1" w:styleId="70">
    <w:name w:val="标题 7 字符"/>
    <w:basedOn w:val="a0"/>
    <w:link w:val="7"/>
    <w:uiPriority w:val="9"/>
    <w:semiHidden/>
    <w:rsid w:val="00856C07"/>
    <w:rPr>
      <w:rFonts w:cstheme="majorBidi"/>
      <w:b/>
      <w:bCs/>
      <w:color w:val="595959" w:themeColor="text1" w:themeTint="A6"/>
    </w:rPr>
  </w:style>
  <w:style w:type="character" w:customStyle="1" w:styleId="80">
    <w:name w:val="标题 8 字符"/>
    <w:basedOn w:val="a0"/>
    <w:link w:val="8"/>
    <w:uiPriority w:val="9"/>
    <w:semiHidden/>
    <w:rsid w:val="00856C07"/>
    <w:rPr>
      <w:rFonts w:cstheme="majorBidi"/>
      <w:color w:val="595959" w:themeColor="text1" w:themeTint="A6"/>
    </w:rPr>
  </w:style>
  <w:style w:type="character" w:customStyle="1" w:styleId="90">
    <w:name w:val="标题 9 字符"/>
    <w:basedOn w:val="a0"/>
    <w:link w:val="9"/>
    <w:uiPriority w:val="9"/>
    <w:semiHidden/>
    <w:rsid w:val="00856C07"/>
    <w:rPr>
      <w:rFonts w:eastAsiaTheme="majorEastAsia" w:cstheme="majorBidi"/>
      <w:color w:val="595959" w:themeColor="text1" w:themeTint="A6"/>
    </w:rPr>
  </w:style>
  <w:style w:type="paragraph" w:styleId="a3">
    <w:name w:val="Title"/>
    <w:basedOn w:val="a"/>
    <w:next w:val="a"/>
    <w:link w:val="a4"/>
    <w:uiPriority w:val="10"/>
    <w:qFormat/>
    <w:rsid w:val="00856C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6C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6C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6C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6C07"/>
    <w:pPr>
      <w:spacing w:before="160"/>
      <w:jc w:val="center"/>
    </w:pPr>
    <w:rPr>
      <w:i/>
      <w:iCs/>
      <w:color w:val="404040" w:themeColor="text1" w:themeTint="BF"/>
    </w:rPr>
  </w:style>
  <w:style w:type="character" w:customStyle="1" w:styleId="a8">
    <w:name w:val="引用 字符"/>
    <w:basedOn w:val="a0"/>
    <w:link w:val="a7"/>
    <w:uiPriority w:val="29"/>
    <w:rsid w:val="00856C07"/>
    <w:rPr>
      <w:i/>
      <w:iCs/>
      <w:color w:val="404040" w:themeColor="text1" w:themeTint="BF"/>
    </w:rPr>
  </w:style>
  <w:style w:type="paragraph" w:styleId="a9">
    <w:name w:val="List Paragraph"/>
    <w:basedOn w:val="a"/>
    <w:uiPriority w:val="34"/>
    <w:qFormat/>
    <w:rsid w:val="00856C07"/>
    <w:pPr>
      <w:ind w:left="720"/>
      <w:contextualSpacing/>
    </w:pPr>
  </w:style>
  <w:style w:type="character" w:styleId="aa">
    <w:name w:val="Intense Emphasis"/>
    <w:basedOn w:val="a0"/>
    <w:uiPriority w:val="21"/>
    <w:qFormat/>
    <w:rsid w:val="00856C07"/>
    <w:rPr>
      <w:i/>
      <w:iCs/>
      <w:color w:val="2F5496" w:themeColor="accent1" w:themeShade="BF"/>
    </w:rPr>
  </w:style>
  <w:style w:type="paragraph" w:styleId="ab">
    <w:name w:val="Intense Quote"/>
    <w:basedOn w:val="a"/>
    <w:next w:val="a"/>
    <w:link w:val="ac"/>
    <w:uiPriority w:val="30"/>
    <w:qFormat/>
    <w:rsid w:val="00856C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56C07"/>
    <w:rPr>
      <w:i/>
      <w:iCs/>
      <w:color w:val="2F5496" w:themeColor="accent1" w:themeShade="BF"/>
    </w:rPr>
  </w:style>
  <w:style w:type="character" w:styleId="ad">
    <w:name w:val="Intense Reference"/>
    <w:basedOn w:val="a0"/>
    <w:uiPriority w:val="32"/>
    <w:qFormat/>
    <w:rsid w:val="00856C07"/>
    <w:rPr>
      <w:b/>
      <w:bCs/>
      <w:smallCaps/>
      <w:color w:val="2F5496" w:themeColor="accent1" w:themeShade="BF"/>
      <w:spacing w:val="5"/>
    </w:rPr>
  </w:style>
  <w:style w:type="character" w:styleId="ae">
    <w:name w:val="Hyperlink"/>
    <w:basedOn w:val="a0"/>
    <w:uiPriority w:val="99"/>
    <w:unhideWhenUsed/>
    <w:rsid w:val="00684580"/>
    <w:rPr>
      <w:color w:val="0563C1" w:themeColor="hyperlink"/>
      <w:u w:val="single"/>
    </w:rPr>
  </w:style>
  <w:style w:type="character" w:styleId="af">
    <w:name w:val="Unresolved Mention"/>
    <w:basedOn w:val="a0"/>
    <w:uiPriority w:val="99"/>
    <w:semiHidden/>
    <w:unhideWhenUsed/>
    <w:rsid w:val="00684580"/>
    <w:rPr>
      <w:color w:val="605E5C"/>
      <w:shd w:val="clear" w:color="auto" w:fill="E1DFDD"/>
    </w:rPr>
  </w:style>
  <w:style w:type="table" w:styleId="af0">
    <w:name w:val="Table Grid"/>
    <w:basedOn w:val="a1"/>
    <w:uiPriority w:val="39"/>
    <w:rsid w:val="008B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8B52CA"/>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8B52CA"/>
    <w:rPr>
      <w:sz w:val="18"/>
      <w:szCs w:val="18"/>
    </w:rPr>
  </w:style>
  <w:style w:type="paragraph" w:styleId="af3">
    <w:name w:val="footer"/>
    <w:basedOn w:val="a"/>
    <w:link w:val="af4"/>
    <w:uiPriority w:val="99"/>
    <w:unhideWhenUsed/>
    <w:rsid w:val="008B52CA"/>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8B52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0698">
      <w:bodyDiv w:val="1"/>
      <w:marLeft w:val="0"/>
      <w:marRight w:val="0"/>
      <w:marTop w:val="0"/>
      <w:marBottom w:val="0"/>
      <w:divBdr>
        <w:top w:val="none" w:sz="0" w:space="0" w:color="auto"/>
        <w:left w:val="none" w:sz="0" w:space="0" w:color="auto"/>
        <w:bottom w:val="none" w:sz="0" w:space="0" w:color="auto"/>
        <w:right w:val="none" w:sz="0" w:space="0" w:color="auto"/>
      </w:divBdr>
    </w:div>
    <w:div w:id="106394527">
      <w:bodyDiv w:val="1"/>
      <w:marLeft w:val="0"/>
      <w:marRight w:val="0"/>
      <w:marTop w:val="0"/>
      <w:marBottom w:val="0"/>
      <w:divBdr>
        <w:top w:val="none" w:sz="0" w:space="0" w:color="auto"/>
        <w:left w:val="none" w:sz="0" w:space="0" w:color="auto"/>
        <w:bottom w:val="none" w:sz="0" w:space="0" w:color="auto"/>
        <w:right w:val="none" w:sz="0" w:space="0" w:color="auto"/>
      </w:divBdr>
    </w:div>
    <w:div w:id="196312309">
      <w:bodyDiv w:val="1"/>
      <w:marLeft w:val="0"/>
      <w:marRight w:val="0"/>
      <w:marTop w:val="0"/>
      <w:marBottom w:val="0"/>
      <w:divBdr>
        <w:top w:val="none" w:sz="0" w:space="0" w:color="auto"/>
        <w:left w:val="none" w:sz="0" w:space="0" w:color="auto"/>
        <w:bottom w:val="none" w:sz="0" w:space="0" w:color="auto"/>
        <w:right w:val="none" w:sz="0" w:space="0" w:color="auto"/>
      </w:divBdr>
    </w:div>
    <w:div w:id="229850366">
      <w:bodyDiv w:val="1"/>
      <w:marLeft w:val="0"/>
      <w:marRight w:val="0"/>
      <w:marTop w:val="0"/>
      <w:marBottom w:val="0"/>
      <w:divBdr>
        <w:top w:val="none" w:sz="0" w:space="0" w:color="auto"/>
        <w:left w:val="none" w:sz="0" w:space="0" w:color="auto"/>
        <w:bottom w:val="none" w:sz="0" w:space="0" w:color="auto"/>
        <w:right w:val="none" w:sz="0" w:space="0" w:color="auto"/>
      </w:divBdr>
    </w:div>
    <w:div w:id="312804177">
      <w:bodyDiv w:val="1"/>
      <w:marLeft w:val="0"/>
      <w:marRight w:val="0"/>
      <w:marTop w:val="0"/>
      <w:marBottom w:val="0"/>
      <w:divBdr>
        <w:top w:val="none" w:sz="0" w:space="0" w:color="auto"/>
        <w:left w:val="none" w:sz="0" w:space="0" w:color="auto"/>
        <w:bottom w:val="none" w:sz="0" w:space="0" w:color="auto"/>
        <w:right w:val="none" w:sz="0" w:space="0" w:color="auto"/>
      </w:divBdr>
    </w:div>
    <w:div w:id="396175340">
      <w:bodyDiv w:val="1"/>
      <w:marLeft w:val="0"/>
      <w:marRight w:val="0"/>
      <w:marTop w:val="0"/>
      <w:marBottom w:val="0"/>
      <w:divBdr>
        <w:top w:val="none" w:sz="0" w:space="0" w:color="auto"/>
        <w:left w:val="none" w:sz="0" w:space="0" w:color="auto"/>
        <w:bottom w:val="none" w:sz="0" w:space="0" w:color="auto"/>
        <w:right w:val="none" w:sz="0" w:space="0" w:color="auto"/>
      </w:divBdr>
    </w:div>
    <w:div w:id="430442816">
      <w:bodyDiv w:val="1"/>
      <w:marLeft w:val="0"/>
      <w:marRight w:val="0"/>
      <w:marTop w:val="0"/>
      <w:marBottom w:val="0"/>
      <w:divBdr>
        <w:top w:val="none" w:sz="0" w:space="0" w:color="auto"/>
        <w:left w:val="none" w:sz="0" w:space="0" w:color="auto"/>
        <w:bottom w:val="none" w:sz="0" w:space="0" w:color="auto"/>
        <w:right w:val="none" w:sz="0" w:space="0" w:color="auto"/>
      </w:divBdr>
    </w:div>
    <w:div w:id="479007078">
      <w:bodyDiv w:val="1"/>
      <w:marLeft w:val="0"/>
      <w:marRight w:val="0"/>
      <w:marTop w:val="0"/>
      <w:marBottom w:val="0"/>
      <w:divBdr>
        <w:top w:val="none" w:sz="0" w:space="0" w:color="auto"/>
        <w:left w:val="none" w:sz="0" w:space="0" w:color="auto"/>
        <w:bottom w:val="none" w:sz="0" w:space="0" w:color="auto"/>
        <w:right w:val="none" w:sz="0" w:space="0" w:color="auto"/>
      </w:divBdr>
    </w:div>
    <w:div w:id="513618435">
      <w:bodyDiv w:val="1"/>
      <w:marLeft w:val="0"/>
      <w:marRight w:val="0"/>
      <w:marTop w:val="0"/>
      <w:marBottom w:val="0"/>
      <w:divBdr>
        <w:top w:val="none" w:sz="0" w:space="0" w:color="auto"/>
        <w:left w:val="none" w:sz="0" w:space="0" w:color="auto"/>
        <w:bottom w:val="none" w:sz="0" w:space="0" w:color="auto"/>
        <w:right w:val="none" w:sz="0" w:space="0" w:color="auto"/>
      </w:divBdr>
    </w:div>
    <w:div w:id="585267842">
      <w:bodyDiv w:val="1"/>
      <w:marLeft w:val="0"/>
      <w:marRight w:val="0"/>
      <w:marTop w:val="0"/>
      <w:marBottom w:val="0"/>
      <w:divBdr>
        <w:top w:val="none" w:sz="0" w:space="0" w:color="auto"/>
        <w:left w:val="none" w:sz="0" w:space="0" w:color="auto"/>
        <w:bottom w:val="none" w:sz="0" w:space="0" w:color="auto"/>
        <w:right w:val="none" w:sz="0" w:space="0" w:color="auto"/>
      </w:divBdr>
    </w:div>
    <w:div w:id="737434510">
      <w:bodyDiv w:val="1"/>
      <w:marLeft w:val="0"/>
      <w:marRight w:val="0"/>
      <w:marTop w:val="0"/>
      <w:marBottom w:val="0"/>
      <w:divBdr>
        <w:top w:val="none" w:sz="0" w:space="0" w:color="auto"/>
        <w:left w:val="none" w:sz="0" w:space="0" w:color="auto"/>
        <w:bottom w:val="none" w:sz="0" w:space="0" w:color="auto"/>
        <w:right w:val="none" w:sz="0" w:space="0" w:color="auto"/>
      </w:divBdr>
    </w:div>
    <w:div w:id="772822821">
      <w:bodyDiv w:val="1"/>
      <w:marLeft w:val="0"/>
      <w:marRight w:val="0"/>
      <w:marTop w:val="0"/>
      <w:marBottom w:val="0"/>
      <w:divBdr>
        <w:top w:val="none" w:sz="0" w:space="0" w:color="auto"/>
        <w:left w:val="none" w:sz="0" w:space="0" w:color="auto"/>
        <w:bottom w:val="none" w:sz="0" w:space="0" w:color="auto"/>
        <w:right w:val="none" w:sz="0" w:space="0" w:color="auto"/>
      </w:divBdr>
    </w:div>
    <w:div w:id="786892208">
      <w:bodyDiv w:val="1"/>
      <w:marLeft w:val="0"/>
      <w:marRight w:val="0"/>
      <w:marTop w:val="0"/>
      <w:marBottom w:val="0"/>
      <w:divBdr>
        <w:top w:val="none" w:sz="0" w:space="0" w:color="auto"/>
        <w:left w:val="none" w:sz="0" w:space="0" w:color="auto"/>
        <w:bottom w:val="none" w:sz="0" w:space="0" w:color="auto"/>
        <w:right w:val="none" w:sz="0" w:space="0" w:color="auto"/>
      </w:divBdr>
    </w:div>
    <w:div w:id="854881936">
      <w:bodyDiv w:val="1"/>
      <w:marLeft w:val="0"/>
      <w:marRight w:val="0"/>
      <w:marTop w:val="0"/>
      <w:marBottom w:val="0"/>
      <w:divBdr>
        <w:top w:val="none" w:sz="0" w:space="0" w:color="auto"/>
        <w:left w:val="none" w:sz="0" w:space="0" w:color="auto"/>
        <w:bottom w:val="none" w:sz="0" w:space="0" w:color="auto"/>
        <w:right w:val="none" w:sz="0" w:space="0" w:color="auto"/>
      </w:divBdr>
    </w:div>
    <w:div w:id="887029958">
      <w:bodyDiv w:val="1"/>
      <w:marLeft w:val="0"/>
      <w:marRight w:val="0"/>
      <w:marTop w:val="0"/>
      <w:marBottom w:val="0"/>
      <w:divBdr>
        <w:top w:val="none" w:sz="0" w:space="0" w:color="auto"/>
        <w:left w:val="none" w:sz="0" w:space="0" w:color="auto"/>
        <w:bottom w:val="none" w:sz="0" w:space="0" w:color="auto"/>
        <w:right w:val="none" w:sz="0" w:space="0" w:color="auto"/>
      </w:divBdr>
    </w:div>
    <w:div w:id="1214735751">
      <w:bodyDiv w:val="1"/>
      <w:marLeft w:val="0"/>
      <w:marRight w:val="0"/>
      <w:marTop w:val="0"/>
      <w:marBottom w:val="0"/>
      <w:divBdr>
        <w:top w:val="none" w:sz="0" w:space="0" w:color="auto"/>
        <w:left w:val="none" w:sz="0" w:space="0" w:color="auto"/>
        <w:bottom w:val="none" w:sz="0" w:space="0" w:color="auto"/>
        <w:right w:val="none" w:sz="0" w:space="0" w:color="auto"/>
      </w:divBdr>
    </w:div>
    <w:div w:id="1224369552">
      <w:bodyDiv w:val="1"/>
      <w:marLeft w:val="0"/>
      <w:marRight w:val="0"/>
      <w:marTop w:val="0"/>
      <w:marBottom w:val="0"/>
      <w:divBdr>
        <w:top w:val="none" w:sz="0" w:space="0" w:color="auto"/>
        <w:left w:val="none" w:sz="0" w:space="0" w:color="auto"/>
        <w:bottom w:val="none" w:sz="0" w:space="0" w:color="auto"/>
        <w:right w:val="none" w:sz="0" w:space="0" w:color="auto"/>
      </w:divBdr>
    </w:div>
    <w:div w:id="1268663167">
      <w:bodyDiv w:val="1"/>
      <w:marLeft w:val="0"/>
      <w:marRight w:val="0"/>
      <w:marTop w:val="0"/>
      <w:marBottom w:val="0"/>
      <w:divBdr>
        <w:top w:val="none" w:sz="0" w:space="0" w:color="auto"/>
        <w:left w:val="none" w:sz="0" w:space="0" w:color="auto"/>
        <w:bottom w:val="none" w:sz="0" w:space="0" w:color="auto"/>
        <w:right w:val="none" w:sz="0" w:space="0" w:color="auto"/>
      </w:divBdr>
    </w:div>
    <w:div w:id="1376276788">
      <w:bodyDiv w:val="1"/>
      <w:marLeft w:val="0"/>
      <w:marRight w:val="0"/>
      <w:marTop w:val="0"/>
      <w:marBottom w:val="0"/>
      <w:divBdr>
        <w:top w:val="none" w:sz="0" w:space="0" w:color="auto"/>
        <w:left w:val="none" w:sz="0" w:space="0" w:color="auto"/>
        <w:bottom w:val="none" w:sz="0" w:space="0" w:color="auto"/>
        <w:right w:val="none" w:sz="0" w:space="0" w:color="auto"/>
      </w:divBdr>
    </w:div>
    <w:div w:id="1635332999">
      <w:bodyDiv w:val="1"/>
      <w:marLeft w:val="0"/>
      <w:marRight w:val="0"/>
      <w:marTop w:val="0"/>
      <w:marBottom w:val="0"/>
      <w:divBdr>
        <w:top w:val="none" w:sz="0" w:space="0" w:color="auto"/>
        <w:left w:val="none" w:sz="0" w:space="0" w:color="auto"/>
        <w:bottom w:val="none" w:sz="0" w:space="0" w:color="auto"/>
        <w:right w:val="none" w:sz="0" w:space="0" w:color="auto"/>
      </w:divBdr>
    </w:div>
    <w:div w:id="1639604619">
      <w:bodyDiv w:val="1"/>
      <w:marLeft w:val="0"/>
      <w:marRight w:val="0"/>
      <w:marTop w:val="0"/>
      <w:marBottom w:val="0"/>
      <w:divBdr>
        <w:top w:val="none" w:sz="0" w:space="0" w:color="auto"/>
        <w:left w:val="none" w:sz="0" w:space="0" w:color="auto"/>
        <w:bottom w:val="none" w:sz="0" w:space="0" w:color="auto"/>
        <w:right w:val="none" w:sz="0" w:space="0" w:color="auto"/>
      </w:divBdr>
    </w:div>
    <w:div w:id="1846549991">
      <w:bodyDiv w:val="1"/>
      <w:marLeft w:val="0"/>
      <w:marRight w:val="0"/>
      <w:marTop w:val="0"/>
      <w:marBottom w:val="0"/>
      <w:divBdr>
        <w:top w:val="none" w:sz="0" w:space="0" w:color="auto"/>
        <w:left w:val="none" w:sz="0" w:space="0" w:color="auto"/>
        <w:bottom w:val="none" w:sz="0" w:space="0" w:color="auto"/>
        <w:right w:val="none" w:sz="0" w:space="0" w:color="auto"/>
      </w:divBdr>
    </w:div>
    <w:div w:id="1853106036">
      <w:bodyDiv w:val="1"/>
      <w:marLeft w:val="0"/>
      <w:marRight w:val="0"/>
      <w:marTop w:val="0"/>
      <w:marBottom w:val="0"/>
      <w:divBdr>
        <w:top w:val="none" w:sz="0" w:space="0" w:color="auto"/>
        <w:left w:val="none" w:sz="0" w:space="0" w:color="auto"/>
        <w:bottom w:val="none" w:sz="0" w:space="0" w:color="auto"/>
        <w:right w:val="none" w:sz="0" w:space="0" w:color="auto"/>
      </w:divBdr>
    </w:div>
    <w:div w:id="1868904071">
      <w:bodyDiv w:val="1"/>
      <w:marLeft w:val="0"/>
      <w:marRight w:val="0"/>
      <w:marTop w:val="0"/>
      <w:marBottom w:val="0"/>
      <w:divBdr>
        <w:top w:val="none" w:sz="0" w:space="0" w:color="auto"/>
        <w:left w:val="none" w:sz="0" w:space="0" w:color="auto"/>
        <w:bottom w:val="none" w:sz="0" w:space="0" w:color="auto"/>
        <w:right w:val="none" w:sz="0" w:space="0" w:color="auto"/>
      </w:divBdr>
    </w:div>
    <w:div w:id="1948538931">
      <w:bodyDiv w:val="1"/>
      <w:marLeft w:val="0"/>
      <w:marRight w:val="0"/>
      <w:marTop w:val="0"/>
      <w:marBottom w:val="0"/>
      <w:divBdr>
        <w:top w:val="none" w:sz="0" w:space="0" w:color="auto"/>
        <w:left w:val="none" w:sz="0" w:space="0" w:color="auto"/>
        <w:bottom w:val="none" w:sz="0" w:space="0" w:color="auto"/>
        <w:right w:val="none" w:sz="0" w:space="0" w:color="auto"/>
      </w:divBdr>
    </w:div>
    <w:div w:id="2078278865">
      <w:bodyDiv w:val="1"/>
      <w:marLeft w:val="0"/>
      <w:marRight w:val="0"/>
      <w:marTop w:val="0"/>
      <w:marBottom w:val="0"/>
      <w:divBdr>
        <w:top w:val="none" w:sz="0" w:space="0" w:color="auto"/>
        <w:left w:val="none" w:sz="0" w:space="0" w:color="auto"/>
        <w:bottom w:val="none" w:sz="0" w:space="0" w:color="auto"/>
        <w:right w:val="none" w:sz="0" w:space="0" w:color="auto"/>
      </w:divBdr>
    </w:div>
    <w:div w:id="210830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pereanalysis.com/insight/games-market-enters-a-new-era-as-pandemic-years-reset-growth-dynamic"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newzoo.com/resources/blog/mobile-games-market-engagement-revenues-covid-19-gamin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856</Words>
  <Characters>4854</Characters>
  <Application>Microsoft Office Word</Application>
  <DocSecurity>0</DocSecurity>
  <Lines>121</Lines>
  <Paragraphs>71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Weng</dc:creator>
  <cp:keywords/>
  <dc:description/>
  <cp:lastModifiedBy>Selma Weng</cp:lastModifiedBy>
  <cp:revision>1</cp:revision>
  <dcterms:created xsi:type="dcterms:W3CDTF">2025-04-09T05:54:00Z</dcterms:created>
  <dcterms:modified xsi:type="dcterms:W3CDTF">2025-04-09T11:23:00Z</dcterms:modified>
</cp:coreProperties>
</file>