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ageBreakBefore w:val="0"/>
        <w:widowControl w:val="0"/>
        <w:spacing w:line="240" w:lineRule="auto"/>
        <w:rPr>
          <w:sz w:val="20"/>
          <w:szCs w:val="20"/>
        </w:rPr>
      </w:pPr>
    </w:p>
    <w:tbl>
      <w:tblPr>
        <w:tblStyle w:val="14"/>
        <w:tblW w:w="10305"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3945"/>
        <w:gridCol w:w="6360"/>
      </w:tblGrid>
      <w:tr w14:paraId="1AD48E29">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3">
            <w:pPr>
              <w:pageBreakBefore w:val="0"/>
              <w:widowControl w:val="0"/>
              <w:spacing w:line="240" w:lineRule="auto"/>
              <w:rPr>
                <w:color w:val="FF0000"/>
                <w:sz w:val="20"/>
                <w:szCs w:val="20"/>
              </w:rPr>
            </w:pPr>
            <w:r>
              <w:drawing>
                <wp:anchor distT="0" distB="0" distL="0" distR="0" simplePos="0" relativeHeight="251659264" behindDoc="0" locked="0" layoutInCell="1" allowOverlap="1">
                  <wp:simplePos x="0" y="0"/>
                  <wp:positionH relativeFrom="column">
                    <wp:posOffset>152400</wp:posOffset>
                  </wp:positionH>
                  <wp:positionV relativeFrom="paragraph">
                    <wp:posOffset>-50165</wp:posOffset>
                  </wp:positionV>
                  <wp:extent cx="2085975" cy="208280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085975" cy="2082800"/>
                          </a:xfrm>
                          <a:prstGeom prst="rect">
                            <a:avLst/>
                          </a:prstGeom>
                        </pic:spPr>
                      </pic:pic>
                    </a:graphicData>
                  </a:graphic>
                </wp:anchor>
              </w:drawing>
            </w:r>
          </w:p>
        </w:tc>
        <w:tc>
          <w:tcPr>
            <w:shd w:val="clear" w:color="auto" w:fill="auto"/>
            <w:tcMar>
              <w:top w:w="100" w:type="dxa"/>
              <w:left w:w="100" w:type="dxa"/>
              <w:bottom w:w="100" w:type="dxa"/>
              <w:right w:w="100" w:type="dxa"/>
            </w:tcMar>
            <w:vAlign w:val="top"/>
          </w:tcPr>
          <w:p w14:paraId="00000004">
            <w:pPr>
              <w:pageBreakBefore w:val="0"/>
              <w:widowControl w:val="0"/>
              <w:spacing w:before="90" w:after="90" w:line="240" w:lineRule="auto"/>
              <w:rPr>
                <w:b/>
                <w:color w:val="45818E"/>
                <w:sz w:val="36"/>
                <w:szCs w:val="36"/>
              </w:rPr>
            </w:pPr>
          </w:p>
          <w:p w14:paraId="00000005">
            <w:pPr>
              <w:pageBreakBefore w:val="0"/>
              <w:widowControl w:val="0"/>
              <w:spacing w:before="90" w:after="90" w:line="276" w:lineRule="auto"/>
              <w:rPr>
                <w:b/>
                <w:color w:val="45818E"/>
                <w:sz w:val="52"/>
                <w:szCs w:val="52"/>
              </w:rPr>
            </w:pPr>
            <w:r>
              <w:rPr>
                <w:b/>
                <w:color w:val="45818E"/>
                <w:sz w:val="52"/>
                <w:szCs w:val="52"/>
                <w:rtl w:val="0"/>
              </w:rPr>
              <w:t xml:space="preserve">Closeout Report: </w:t>
            </w:r>
          </w:p>
          <w:p w14:paraId="00000006">
            <w:pPr>
              <w:pageBreakBefore w:val="0"/>
              <w:widowControl w:val="0"/>
              <w:spacing w:before="90" w:after="90" w:line="276" w:lineRule="auto"/>
              <w:rPr>
                <w:b/>
                <w:color w:val="FF0000"/>
                <w:sz w:val="20"/>
                <w:szCs w:val="20"/>
              </w:rPr>
            </w:pPr>
            <w:r>
              <w:rPr>
                <w:b/>
                <w:color w:val="45818E"/>
                <w:sz w:val="52"/>
                <w:szCs w:val="52"/>
                <w:rtl w:val="0"/>
              </w:rPr>
              <w:t>Tablet Rollout</w:t>
            </w:r>
            <w:r>
              <w:rPr>
                <w:b/>
                <w:color w:val="45818E"/>
                <w:sz w:val="36"/>
                <w:szCs w:val="36"/>
                <w:rtl w:val="0"/>
              </w:rPr>
              <w:t>`</w:t>
            </w:r>
          </w:p>
        </w:tc>
      </w:tr>
    </w:tbl>
    <w:p w14:paraId="00000007">
      <w:pPr>
        <w:pStyle w:val="2"/>
        <w:pageBreakBefore w:val="0"/>
        <w:widowControl w:val="0"/>
        <w:spacing w:before="90" w:after="90" w:line="240" w:lineRule="auto"/>
        <w:rPr>
          <w:rFonts w:ascii="Arial" w:hAnsi="Arial" w:eastAsia="Arial" w:cs="Arial"/>
        </w:rPr>
      </w:pPr>
      <w:bookmarkStart w:id="0" w:name="_z13x5jfuxy5" w:colFirst="0" w:colLast="0"/>
      <w:bookmarkEnd w:id="0"/>
      <w:r>
        <w:rPr>
          <w:rFonts w:ascii="Arial" w:hAnsi="Arial" w:eastAsia="Arial" w:cs="Arial"/>
          <w:rtl w:val="0"/>
        </w:rPr>
        <w:t>Project Summary</w:t>
      </w:r>
    </w:p>
    <w:p w14:paraId="00000009">
      <w:pPr>
        <w:pageBreakBefore w:val="0"/>
        <w:numPr>
          <w:ilvl w:val="0"/>
          <w:numId w:val="1"/>
        </w:numPr>
        <w:ind w:left="720" w:hanging="360"/>
      </w:pPr>
      <w:r>
        <w:rPr>
          <w:rFonts w:hint="default" w:ascii="Arial" w:hAnsi="Arial" w:eastAsia="SimSun" w:cs="Arial"/>
          <w:sz w:val="22"/>
          <w:szCs w:val="22"/>
        </w:rPr>
        <w:t xml:space="preserve">The Sauce &amp; Spoon tablet </w:t>
      </w:r>
      <w:r>
        <w:rPr>
          <w:rFonts w:hint="default" w:ascii="Arial" w:hAnsi="Arial" w:eastAsia="SimSun" w:cs="Arial"/>
          <w:sz w:val="22"/>
          <w:szCs w:val="22"/>
          <w:lang w:val="en-US"/>
        </w:rPr>
        <w:t>roll-out</w:t>
      </w:r>
      <w:r>
        <w:rPr>
          <w:rFonts w:hint="default" w:ascii="Arial" w:hAnsi="Arial" w:eastAsia="SimSun" w:cs="Arial"/>
          <w:sz w:val="22"/>
          <w:szCs w:val="22"/>
        </w:rPr>
        <w:t xml:space="preserve"> project aimed to implement a tablet-based ordering system at two restaurant locations, improving customer experience, increasing table turnover rates, and reducing food waste. Key success criteria included achieving a reduction in table turn time, streamlining the payment process, improving customer satisfaction, and ensuring minimal technical issues.</w:t>
      </w:r>
    </w:p>
    <w:p w14:paraId="481B97F2">
      <w:pPr>
        <w:pageBreakBefore w:val="0"/>
        <w:widowControl w:val="0"/>
        <w:spacing w:before="90" w:after="90" w:line="240" w:lineRule="auto"/>
        <w:rPr>
          <w:color w:val="434343"/>
        </w:rPr>
      </w:pPr>
    </w:p>
    <w:p w14:paraId="47E7110F">
      <w:pPr>
        <w:pageBreakBefore w:val="0"/>
        <w:widowControl w:val="0"/>
        <w:spacing w:before="90" w:after="90" w:line="240" w:lineRule="auto"/>
        <w:rPr>
          <w:color w:val="434343"/>
        </w:rPr>
      </w:pPr>
    </w:p>
    <w:p w14:paraId="0000000B">
      <w:pPr>
        <w:pStyle w:val="2"/>
        <w:pageBreakBefore w:val="0"/>
        <w:widowControl w:val="0"/>
        <w:spacing w:before="90" w:after="90" w:line="240" w:lineRule="auto"/>
        <w:rPr>
          <w:rFonts w:ascii="Arial" w:hAnsi="Arial" w:eastAsia="Arial" w:cs="Arial"/>
        </w:rPr>
      </w:pPr>
      <w:bookmarkStart w:id="1" w:name="_yci4a7ms7pqp" w:colFirst="0" w:colLast="0"/>
      <w:bookmarkEnd w:id="1"/>
      <w:r>
        <w:rPr>
          <w:rFonts w:ascii="Arial" w:hAnsi="Arial" w:eastAsia="Arial" w:cs="Arial"/>
          <w:rtl w:val="0"/>
        </w:rPr>
        <w:t>Methodology</w:t>
      </w:r>
    </w:p>
    <w:p w14:paraId="0000000C">
      <w:pPr>
        <w:pageBreakBefore w:val="0"/>
        <w:numPr>
          <w:ilvl w:val="0"/>
          <w:numId w:val="2"/>
        </w:numPr>
        <w:ind w:left="720" w:hanging="360"/>
        <w:rPr>
          <w:rFonts w:hint="default" w:ascii="Arial" w:hAnsi="Arial" w:cs="Arial"/>
          <w:sz w:val="22"/>
          <w:szCs w:val="22"/>
        </w:rPr>
      </w:pPr>
      <w:r>
        <w:rPr>
          <w:rFonts w:hint="default" w:ascii="Arial" w:hAnsi="Arial" w:eastAsia="SimSun" w:cs="Arial"/>
          <w:sz w:val="22"/>
          <w:szCs w:val="22"/>
        </w:rPr>
        <w:t>The project employed a combination of traditional and agile project management methodologies. The initial phase followed a traditional approach for planning and scheduling, including the setup of hardware, training, and creating system integration plans. During the test launch, feedback was gathered in an agile fashion, allowing for iterative changes based on real-time feedback. This allowed the team to adjust the layout of the tablet interface and optimize training for staff in response to challenges encountered during the test phase.</w:t>
      </w:r>
    </w:p>
    <w:p w14:paraId="0000000D">
      <w:pPr>
        <w:pageBreakBefore w:val="0"/>
      </w:pPr>
    </w:p>
    <w:p w14:paraId="0000000E">
      <w:pPr>
        <w:pageBreakBefore w:val="0"/>
      </w:pPr>
    </w:p>
    <w:p w14:paraId="0000000F">
      <w:pPr>
        <w:pStyle w:val="2"/>
        <w:pageBreakBefore w:val="0"/>
        <w:widowControl w:val="0"/>
        <w:spacing w:before="90" w:after="90" w:line="240" w:lineRule="auto"/>
        <w:rPr>
          <w:rFonts w:ascii="Arial" w:hAnsi="Arial" w:eastAsia="Arial" w:cs="Arial"/>
        </w:rPr>
      </w:pPr>
      <w:bookmarkStart w:id="2" w:name="_vqysrq4t2s6" w:colFirst="0" w:colLast="0"/>
      <w:bookmarkEnd w:id="2"/>
      <w:r>
        <w:rPr>
          <w:rFonts w:ascii="Arial" w:hAnsi="Arial" w:eastAsia="Arial" w:cs="Arial"/>
          <w:rtl w:val="0"/>
        </w:rPr>
        <w:t>Results</w:t>
      </w:r>
    </w:p>
    <w:p w14:paraId="00000010">
      <w:pPr>
        <w:pageBreakBefore w:val="0"/>
        <w:widowControl w:val="0"/>
        <w:spacing w:line="240" w:lineRule="auto"/>
        <w:rPr>
          <w:i/>
          <w:color w:val="3C4043"/>
          <w:sz w:val="21"/>
          <w:szCs w:val="21"/>
        </w:rPr>
      </w:pPr>
      <w:r>
        <w:rPr>
          <w:color w:val="666666"/>
          <w:sz w:val="28"/>
          <w:szCs w:val="28"/>
          <w:rtl w:val="0"/>
        </w:rPr>
        <w:t xml:space="preserve">Performance Baseline: </w:t>
      </w: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50"/>
        <w:gridCol w:w="2610"/>
        <w:gridCol w:w="2730"/>
        <w:gridCol w:w="1770"/>
      </w:tblGrid>
      <w:tr w14:paraId="58C814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666666" w:sz="8" w:space="0"/>
              <w:left w:val="single" w:color="666666" w:sz="8" w:space="0"/>
              <w:bottom w:val="single" w:color="666666" w:sz="8" w:space="0"/>
              <w:right w:val="single" w:color="666666" w:sz="8" w:space="0"/>
            </w:tcBorders>
            <w:shd w:val="clear" w:color="auto" w:fill="45818E"/>
            <w:tcMar>
              <w:top w:w="100" w:type="dxa"/>
              <w:left w:w="100" w:type="dxa"/>
              <w:bottom w:w="100" w:type="dxa"/>
              <w:right w:w="100" w:type="dxa"/>
            </w:tcMar>
            <w:vAlign w:val="top"/>
          </w:tcPr>
          <w:p w14:paraId="00000011">
            <w:pPr>
              <w:pageBreakBefore w:val="0"/>
              <w:widowControl w:val="0"/>
              <w:spacing w:line="240" w:lineRule="auto"/>
              <w:jc w:val="center"/>
              <w:rPr>
                <w:b/>
                <w:color w:val="FFFFFF"/>
              </w:rPr>
            </w:pPr>
          </w:p>
        </w:tc>
        <w:tc>
          <w:tcPr>
            <w:tcBorders>
              <w:top w:val="single" w:color="666666" w:sz="8" w:space="0"/>
              <w:left w:val="single" w:color="666666" w:sz="8" w:space="0"/>
              <w:bottom w:val="single" w:color="666666" w:sz="8" w:space="0"/>
              <w:right w:val="single" w:color="666666" w:sz="8" w:space="0"/>
            </w:tcBorders>
            <w:shd w:val="clear" w:color="auto" w:fill="45818E"/>
            <w:tcMar>
              <w:top w:w="100" w:type="dxa"/>
              <w:left w:w="100" w:type="dxa"/>
              <w:bottom w:w="100" w:type="dxa"/>
              <w:right w:w="100" w:type="dxa"/>
            </w:tcMar>
            <w:vAlign w:val="top"/>
          </w:tcPr>
          <w:p w14:paraId="00000012">
            <w:pPr>
              <w:pageBreakBefore w:val="0"/>
              <w:widowControl w:val="0"/>
              <w:spacing w:line="240" w:lineRule="auto"/>
              <w:jc w:val="center"/>
              <w:rPr>
                <w:b/>
                <w:color w:val="FFFFFF"/>
              </w:rPr>
            </w:pPr>
            <w:r>
              <w:rPr>
                <w:b/>
                <w:color w:val="FFFFFF"/>
                <w:rtl w:val="0"/>
              </w:rPr>
              <w:t>Planned</w:t>
            </w:r>
          </w:p>
        </w:tc>
        <w:tc>
          <w:tcPr>
            <w:tcBorders>
              <w:top w:val="single" w:color="666666" w:sz="8" w:space="0"/>
              <w:left w:val="single" w:color="666666" w:sz="8" w:space="0"/>
              <w:bottom w:val="single" w:color="666666" w:sz="8" w:space="0"/>
              <w:right w:val="single" w:color="666666" w:sz="8" w:space="0"/>
            </w:tcBorders>
            <w:shd w:val="clear" w:color="auto" w:fill="45818E"/>
            <w:tcMar>
              <w:top w:w="100" w:type="dxa"/>
              <w:left w:w="100" w:type="dxa"/>
              <w:bottom w:w="100" w:type="dxa"/>
              <w:right w:w="100" w:type="dxa"/>
            </w:tcMar>
            <w:vAlign w:val="top"/>
          </w:tcPr>
          <w:p w14:paraId="00000013">
            <w:pPr>
              <w:pageBreakBefore w:val="0"/>
              <w:widowControl w:val="0"/>
              <w:spacing w:line="240" w:lineRule="auto"/>
              <w:jc w:val="center"/>
              <w:rPr>
                <w:b/>
                <w:color w:val="FFFFFF"/>
              </w:rPr>
            </w:pPr>
            <w:r>
              <w:rPr>
                <w:b/>
                <w:color w:val="FFFFFF"/>
                <w:rtl w:val="0"/>
              </w:rPr>
              <w:t>Actual</w:t>
            </w:r>
          </w:p>
        </w:tc>
        <w:tc>
          <w:tcPr>
            <w:tcBorders>
              <w:top w:val="single" w:color="666666" w:sz="8" w:space="0"/>
              <w:left w:val="single" w:color="666666" w:sz="8" w:space="0"/>
              <w:bottom w:val="single" w:color="666666" w:sz="8" w:space="0"/>
              <w:right w:val="single" w:color="666666" w:sz="8" w:space="0"/>
            </w:tcBorders>
            <w:shd w:val="clear" w:color="auto" w:fill="45818E"/>
            <w:tcMar>
              <w:top w:w="100" w:type="dxa"/>
              <w:left w:w="100" w:type="dxa"/>
              <w:bottom w:w="100" w:type="dxa"/>
              <w:right w:w="100" w:type="dxa"/>
            </w:tcMar>
            <w:vAlign w:val="top"/>
          </w:tcPr>
          <w:p w14:paraId="00000014">
            <w:pPr>
              <w:pageBreakBefore w:val="0"/>
              <w:widowControl w:val="0"/>
              <w:spacing w:line="240" w:lineRule="auto"/>
              <w:jc w:val="center"/>
              <w:rPr>
                <w:b/>
                <w:color w:val="FFFFFF"/>
              </w:rPr>
            </w:pPr>
            <w:r>
              <w:rPr>
                <w:b/>
                <w:color w:val="FFFFFF"/>
                <w:rtl w:val="0"/>
              </w:rPr>
              <w:t xml:space="preserve">Notes </w:t>
            </w:r>
          </w:p>
        </w:tc>
      </w:tr>
      <w:tr w14:paraId="256420C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666666" w:sz="8" w:space="0"/>
              <w:left w:val="single" w:color="666666" w:sz="8" w:space="0"/>
              <w:bottom w:val="single" w:color="666666" w:sz="8" w:space="0"/>
              <w:right w:val="single" w:color="666666" w:sz="8" w:space="0"/>
            </w:tcBorders>
            <w:shd w:val="clear" w:color="auto" w:fill="A2C4C9"/>
            <w:tcMar>
              <w:top w:w="100" w:type="dxa"/>
              <w:left w:w="100" w:type="dxa"/>
              <w:bottom w:w="100" w:type="dxa"/>
              <w:right w:w="100" w:type="dxa"/>
            </w:tcMar>
            <w:vAlign w:val="top"/>
          </w:tcPr>
          <w:p w14:paraId="00000015">
            <w:pPr>
              <w:pageBreakBefore w:val="0"/>
              <w:widowControl w:val="0"/>
              <w:spacing w:line="240" w:lineRule="auto"/>
              <w:rPr>
                <w:b/>
                <w:color w:val="FFFFFF"/>
              </w:rPr>
            </w:pPr>
            <w:r>
              <w:rPr>
                <w:b/>
                <w:color w:val="FFFFFF"/>
                <w:rtl w:val="0"/>
              </w:rPr>
              <w:t>Actual Project Schedule vs Planned</w:t>
            </w:r>
          </w:p>
        </w:tc>
        <w:tc>
          <w:tcPr>
            <w:tcBorders>
              <w:top w:val="single" w:color="666666" w:sz="8" w:space="0"/>
              <w:left w:val="single" w:color="666666" w:sz="8" w:space="0"/>
              <w:bottom w:val="single" w:color="666666" w:sz="8" w:space="0"/>
              <w:right w:val="single" w:color="666666" w:sz="8" w:space="0"/>
            </w:tcBorders>
            <w:shd w:val="clear" w:color="auto" w:fill="B6D7A8"/>
            <w:tcMar>
              <w:top w:w="100" w:type="dxa"/>
              <w:left w:w="100" w:type="dxa"/>
              <w:bottom w:w="100" w:type="dxa"/>
              <w:right w:w="100" w:type="dxa"/>
            </w:tcMar>
            <w:vAlign w:val="top"/>
          </w:tcPr>
          <w:p w14:paraId="00000016">
            <w:pPr>
              <w:pageBreakBefore w:val="0"/>
              <w:widowControl w:val="0"/>
              <w:spacing w:line="240" w:lineRule="auto"/>
              <w:rPr>
                <w:color w:val="434343"/>
                <w:sz w:val="20"/>
                <w:szCs w:val="20"/>
              </w:rPr>
            </w:pPr>
            <w:r>
              <w:rPr>
                <w:color w:val="434343"/>
                <w:sz w:val="20"/>
                <w:szCs w:val="20"/>
                <w:rtl w:val="0"/>
              </w:rPr>
              <w:t>Launch on Apr. 23</w:t>
            </w:r>
          </w:p>
        </w:tc>
        <w:tc>
          <w:tcPr>
            <w:tcBorders>
              <w:top w:val="single" w:color="666666" w:sz="8" w:space="0"/>
              <w:left w:val="single" w:color="666666" w:sz="8" w:space="0"/>
              <w:bottom w:val="single" w:color="666666" w:sz="8" w:space="0"/>
              <w:right w:val="single" w:color="666666" w:sz="8" w:space="0"/>
            </w:tcBorders>
            <w:shd w:val="clear" w:color="auto" w:fill="B6D7A8"/>
            <w:tcMar>
              <w:top w:w="100" w:type="dxa"/>
              <w:left w:w="100" w:type="dxa"/>
              <w:bottom w:w="100" w:type="dxa"/>
              <w:right w:w="100" w:type="dxa"/>
            </w:tcMar>
            <w:vAlign w:val="top"/>
          </w:tcPr>
          <w:p w14:paraId="00000017">
            <w:pPr>
              <w:pageBreakBefore w:val="0"/>
              <w:widowControl w:val="0"/>
              <w:spacing w:line="240" w:lineRule="auto"/>
              <w:rPr>
                <w:color w:val="434343"/>
                <w:sz w:val="20"/>
                <w:szCs w:val="20"/>
              </w:rPr>
            </w:pPr>
            <w:r>
              <w:rPr>
                <w:color w:val="434343"/>
                <w:sz w:val="20"/>
                <w:szCs w:val="20"/>
                <w:rtl w:val="0"/>
              </w:rPr>
              <w:t>Launched on Apr. 23</w:t>
            </w:r>
          </w:p>
        </w:tc>
        <w:tc>
          <w:tcPr>
            <w:tcBorders>
              <w:top w:val="single" w:color="666666" w:sz="8" w:space="0"/>
              <w:left w:val="single" w:color="666666" w:sz="8" w:space="0"/>
              <w:bottom w:val="single" w:color="666666" w:sz="8" w:space="0"/>
              <w:right w:val="single" w:color="666666" w:sz="8" w:space="0"/>
            </w:tcBorders>
            <w:shd w:val="clear" w:color="auto" w:fill="B6D7A8"/>
            <w:tcMar>
              <w:top w:w="100" w:type="dxa"/>
              <w:left w:w="100" w:type="dxa"/>
              <w:bottom w:w="100" w:type="dxa"/>
              <w:right w:w="100" w:type="dxa"/>
            </w:tcMar>
            <w:vAlign w:val="top"/>
          </w:tcPr>
          <w:p w14:paraId="00000018">
            <w:pPr>
              <w:pageBreakBefore w:val="0"/>
              <w:widowControl w:val="0"/>
              <w:spacing w:line="240" w:lineRule="auto"/>
              <w:rPr>
                <w:color w:val="434343"/>
                <w:sz w:val="20"/>
                <w:szCs w:val="20"/>
              </w:rPr>
            </w:pPr>
            <w:r>
              <w:rPr>
                <w:color w:val="434343"/>
                <w:sz w:val="20"/>
                <w:szCs w:val="20"/>
                <w:rtl w:val="0"/>
              </w:rPr>
              <w:t>We were able to launch on the day we wanted, but had to accelerate our tasks due to delays</w:t>
            </w:r>
          </w:p>
        </w:tc>
      </w:tr>
      <w:tr w14:paraId="673B03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666666" w:sz="8" w:space="0"/>
              <w:left w:val="single" w:color="666666" w:sz="8" w:space="0"/>
              <w:bottom w:val="single" w:color="666666" w:sz="8" w:space="0"/>
              <w:right w:val="single" w:color="666666" w:sz="8" w:space="0"/>
            </w:tcBorders>
            <w:shd w:val="clear" w:color="auto" w:fill="A2C4C9"/>
            <w:tcMar>
              <w:top w:w="100" w:type="dxa"/>
              <w:left w:w="100" w:type="dxa"/>
              <w:bottom w:w="100" w:type="dxa"/>
              <w:right w:w="100" w:type="dxa"/>
            </w:tcMar>
            <w:vAlign w:val="top"/>
          </w:tcPr>
          <w:p w14:paraId="00000019">
            <w:pPr>
              <w:pageBreakBefore w:val="0"/>
              <w:widowControl w:val="0"/>
              <w:spacing w:line="240" w:lineRule="auto"/>
              <w:rPr>
                <w:b/>
                <w:color w:val="FFFFFF"/>
              </w:rPr>
            </w:pPr>
            <w:r>
              <w:rPr>
                <w:b/>
                <w:color w:val="FFFFFF"/>
                <w:rtl w:val="0"/>
              </w:rPr>
              <w:t>Actual Project Cost vs Planned</w:t>
            </w:r>
          </w:p>
        </w:tc>
        <w:tc>
          <w:tcPr>
            <w:tcBorders>
              <w:top w:val="single" w:color="666666" w:sz="8" w:space="0"/>
              <w:left w:val="single" w:color="666666" w:sz="8" w:space="0"/>
              <w:bottom w:val="single" w:color="666666" w:sz="8" w:space="0"/>
              <w:right w:val="single" w:color="666666" w:sz="8" w:space="0"/>
            </w:tcBorders>
            <w:shd w:val="clear" w:color="auto" w:fill="FFE599"/>
            <w:tcMar>
              <w:top w:w="100" w:type="dxa"/>
              <w:left w:w="100" w:type="dxa"/>
              <w:bottom w:w="100" w:type="dxa"/>
              <w:right w:w="100" w:type="dxa"/>
            </w:tcMar>
            <w:vAlign w:val="top"/>
          </w:tcPr>
          <w:p w14:paraId="0000001A">
            <w:pPr>
              <w:pageBreakBefore w:val="0"/>
              <w:widowControl w:val="0"/>
              <w:spacing w:line="240" w:lineRule="auto"/>
              <w:rPr>
                <w:color w:val="434343"/>
                <w:sz w:val="20"/>
                <w:szCs w:val="20"/>
              </w:rPr>
            </w:pPr>
            <w:r>
              <w:rPr>
                <w:color w:val="434343"/>
                <w:sz w:val="20"/>
                <w:szCs w:val="20"/>
                <w:rtl w:val="0"/>
              </w:rPr>
              <w:t>Training materials and fees: $10,000</w:t>
            </w:r>
          </w:p>
          <w:p w14:paraId="0000001B">
            <w:pPr>
              <w:pageBreakBefore w:val="0"/>
              <w:widowControl w:val="0"/>
              <w:spacing w:line="240" w:lineRule="auto"/>
              <w:rPr>
                <w:color w:val="434343"/>
                <w:sz w:val="20"/>
                <w:szCs w:val="20"/>
              </w:rPr>
            </w:pPr>
            <w:r>
              <w:rPr>
                <w:color w:val="434343"/>
                <w:sz w:val="20"/>
                <w:szCs w:val="20"/>
                <w:rtl w:val="0"/>
              </w:rPr>
              <w:t>Hardware and software implementation across locations: $3,500</w:t>
            </w:r>
          </w:p>
          <w:p w14:paraId="0000001C">
            <w:pPr>
              <w:pageBreakBefore w:val="0"/>
              <w:widowControl w:val="0"/>
              <w:spacing w:line="240" w:lineRule="auto"/>
              <w:rPr>
                <w:color w:val="434343"/>
                <w:sz w:val="20"/>
                <w:szCs w:val="20"/>
              </w:rPr>
            </w:pPr>
            <w:r>
              <w:rPr>
                <w:color w:val="434343"/>
                <w:sz w:val="20"/>
                <w:szCs w:val="20"/>
                <w:rtl w:val="0"/>
              </w:rPr>
              <w:t>Maintenance (IT fees): $5,000</w:t>
            </w:r>
          </w:p>
          <w:p w14:paraId="0000001D">
            <w:pPr>
              <w:pageBreakBefore w:val="0"/>
              <w:widowControl w:val="0"/>
              <w:spacing w:line="240" w:lineRule="auto"/>
              <w:rPr>
                <w:color w:val="434343"/>
                <w:sz w:val="20"/>
                <w:szCs w:val="20"/>
              </w:rPr>
            </w:pPr>
            <w:r>
              <w:rPr>
                <w:color w:val="434343"/>
                <w:sz w:val="20"/>
                <w:szCs w:val="20"/>
                <w:rtl w:val="0"/>
              </w:rPr>
              <w:t>Updated website and menu design fee: $5,000</w:t>
            </w:r>
          </w:p>
          <w:p w14:paraId="0000001E">
            <w:pPr>
              <w:pageBreakBefore w:val="0"/>
              <w:widowControl w:val="0"/>
              <w:spacing w:line="240" w:lineRule="auto"/>
              <w:rPr>
                <w:color w:val="434343"/>
                <w:sz w:val="20"/>
                <w:szCs w:val="20"/>
              </w:rPr>
            </w:pPr>
            <w:r>
              <w:rPr>
                <w:color w:val="434343"/>
                <w:sz w:val="20"/>
                <w:szCs w:val="20"/>
                <w:rtl w:val="0"/>
              </w:rPr>
              <w:t>Other customization fees: $550</w:t>
            </w:r>
          </w:p>
        </w:tc>
        <w:tc>
          <w:tcPr>
            <w:tcBorders>
              <w:top w:val="single" w:color="666666" w:sz="8" w:space="0"/>
              <w:left w:val="single" w:color="666666" w:sz="8" w:space="0"/>
              <w:bottom w:val="single" w:color="666666" w:sz="8" w:space="0"/>
              <w:right w:val="single" w:color="666666" w:sz="8" w:space="0"/>
            </w:tcBorders>
            <w:shd w:val="clear" w:color="auto" w:fill="FFE599"/>
            <w:tcMar>
              <w:top w:w="100" w:type="dxa"/>
              <w:left w:w="100" w:type="dxa"/>
              <w:bottom w:w="100" w:type="dxa"/>
              <w:right w:w="100" w:type="dxa"/>
            </w:tcMar>
            <w:vAlign w:val="top"/>
          </w:tcPr>
          <w:p w14:paraId="0000001F">
            <w:pPr>
              <w:pageBreakBefore w:val="0"/>
              <w:widowControl w:val="0"/>
              <w:spacing w:line="240" w:lineRule="auto"/>
              <w:rPr>
                <w:color w:val="434343"/>
                <w:sz w:val="20"/>
                <w:szCs w:val="20"/>
              </w:rPr>
            </w:pPr>
            <w:r>
              <w:rPr>
                <w:color w:val="434343"/>
                <w:sz w:val="20"/>
                <w:szCs w:val="20"/>
                <w:rtl w:val="0"/>
              </w:rPr>
              <w:t>Training materials and fees: $7,486</w:t>
            </w:r>
          </w:p>
          <w:p w14:paraId="00000020">
            <w:pPr>
              <w:pageBreakBefore w:val="0"/>
              <w:widowControl w:val="0"/>
              <w:spacing w:line="240" w:lineRule="auto"/>
              <w:rPr>
                <w:color w:val="434343"/>
                <w:sz w:val="20"/>
                <w:szCs w:val="20"/>
              </w:rPr>
            </w:pPr>
            <w:r>
              <w:rPr>
                <w:color w:val="434343"/>
                <w:sz w:val="20"/>
                <w:szCs w:val="20"/>
                <w:rtl w:val="0"/>
              </w:rPr>
              <w:t>Hardware and software implementation across locations: $3,600 annually</w:t>
            </w:r>
          </w:p>
          <w:p w14:paraId="00000021">
            <w:pPr>
              <w:pageBreakBefore w:val="0"/>
              <w:widowControl w:val="0"/>
              <w:spacing w:line="240" w:lineRule="auto"/>
              <w:rPr>
                <w:color w:val="434343"/>
                <w:sz w:val="20"/>
                <w:szCs w:val="20"/>
              </w:rPr>
            </w:pPr>
            <w:r>
              <w:rPr>
                <w:color w:val="434343"/>
                <w:sz w:val="20"/>
                <w:szCs w:val="20"/>
                <w:rtl w:val="0"/>
              </w:rPr>
              <w:t>Maintenance (IT fees): $0 (included with hardware order subscription)</w:t>
            </w:r>
          </w:p>
          <w:p w14:paraId="00000022">
            <w:pPr>
              <w:pageBreakBefore w:val="0"/>
              <w:widowControl w:val="0"/>
              <w:spacing w:line="240" w:lineRule="auto"/>
              <w:rPr>
                <w:color w:val="434343"/>
                <w:sz w:val="20"/>
                <w:szCs w:val="20"/>
              </w:rPr>
            </w:pPr>
            <w:r>
              <w:rPr>
                <w:color w:val="434343"/>
                <w:sz w:val="20"/>
                <w:szCs w:val="20"/>
                <w:rtl w:val="0"/>
              </w:rPr>
              <w:t>Updated website and menu design fee: $4,250</w:t>
            </w:r>
          </w:p>
          <w:p w14:paraId="00000023">
            <w:pPr>
              <w:pageBreakBefore w:val="0"/>
              <w:widowControl w:val="0"/>
              <w:spacing w:line="240" w:lineRule="auto"/>
              <w:rPr>
                <w:color w:val="434343"/>
                <w:sz w:val="20"/>
                <w:szCs w:val="20"/>
              </w:rPr>
            </w:pPr>
            <w:r>
              <w:rPr>
                <w:color w:val="434343"/>
                <w:sz w:val="20"/>
                <w:szCs w:val="20"/>
                <w:rtl w:val="0"/>
              </w:rPr>
              <w:t>Other customization fees: $578</w:t>
            </w:r>
          </w:p>
        </w:tc>
        <w:tc>
          <w:tcPr>
            <w:tcBorders>
              <w:top w:val="single" w:color="666666" w:sz="8" w:space="0"/>
              <w:left w:val="single" w:color="666666" w:sz="8" w:space="0"/>
              <w:bottom w:val="single" w:color="666666" w:sz="8" w:space="0"/>
              <w:right w:val="single" w:color="666666" w:sz="8" w:space="0"/>
            </w:tcBorders>
            <w:shd w:val="clear" w:color="auto" w:fill="FFE599"/>
            <w:tcMar>
              <w:top w:w="100" w:type="dxa"/>
              <w:left w:w="100" w:type="dxa"/>
              <w:bottom w:w="100" w:type="dxa"/>
              <w:right w:w="100" w:type="dxa"/>
            </w:tcMar>
            <w:vAlign w:val="top"/>
          </w:tcPr>
          <w:p w14:paraId="00000024">
            <w:pPr>
              <w:pageBreakBefore w:val="0"/>
              <w:widowControl w:val="0"/>
              <w:spacing w:line="240" w:lineRule="auto"/>
              <w:rPr>
                <w:color w:val="434343"/>
                <w:sz w:val="20"/>
                <w:szCs w:val="20"/>
              </w:rPr>
            </w:pPr>
            <w:r>
              <w:rPr>
                <w:color w:val="434343"/>
                <w:sz w:val="20"/>
                <w:szCs w:val="20"/>
                <w:rtl w:val="0"/>
              </w:rPr>
              <w:t>Overall, we nearly matched our budget</w:t>
            </w:r>
          </w:p>
        </w:tc>
      </w:tr>
      <w:tr w14:paraId="584DC7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666666" w:sz="8" w:space="0"/>
              <w:left w:val="single" w:color="666666" w:sz="8" w:space="0"/>
              <w:bottom w:val="single" w:color="666666" w:sz="8" w:space="0"/>
              <w:right w:val="single" w:color="666666" w:sz="8" w:space="0"/>
            </w:tcBorders>
            <w:shd w:val="clear" w:color="auto" w:fill="A2C4C9"/>
            <w:tcMar>
              <w:top w:w="100" w:type="dxa"/>
              <w:left w:w="100" w:type="dxa"/>
              <w:bottom w:w="100" w:type="dxa"/>
              <w:right w:w="100" w:type="dxa"/>
            </w:tcMar>
            <w:vAlign w:val="top"/>
          </w:tcPr>
          <w:p w14:paraId="00000025">
            <w:pPr>
              <w:pageBreakBefore w:val="0"/>
              <w:widowControl w:val="0"/>
              <w:spacing w:line="240" w:lineRule="auto"/>
              <w:rPr>
                <w:b/>
                <w:color w:val="FFFFFF"/>
                <w:sz w:val="24"/>
                <w:szCs w:val="24"/>
              </w:rPr>
            </w:pPr>
            <w:r>
              <w:rPr>
                <w:b/>
                <w:color w:val="FFFFFF"/>
                <w:rtl w:val="0"/>
              </w:rPr>
              <w:t>Planned Scope vs Delivered Scope</w:t>
            </w:r>
          </w:p>
        </w:tc>
        <w:tc>
          <w:tcPr>
            <w:tcBorders>
              <w:top w:val="single" w:color="666666" w:sz="8" w:space="0"/>
              <w:left w:val="single" w:color="666666" w:sz="8" w:space="0"/>
              <w:bottom w:val="single" w:color="666666" w:sz="8" w:space="0"/>
              <w:right w:val="single" w:color="666666" w:sz="8" w:space="0"/>
            </w:tcBorders>
            <w:shd w:val="clear" w:color="auto" w:fill="F4CCCC"/>
            <w:tcMar>
              <w:top w:w="100" w:type="dxa"/>
              <w:left w:w="100" w:type="dxa"/>
              <w:bottom w:w="100" w:type="dxa"/>
              <w:right w:w="100" w:type="dxa"/>
            </w:tcMar>
            <w:vAlign w:val="top"/>
          </w:tcPr>
          <w:p w14:paraId="00000026">
            <w:pPr>
              <w:pageBreakBefore w:val="0"/>
              <w:widowControl w:val="0"/>
              <w:spacing w:line="240" w:lineRule="auto"/>
              <w:rPr>
                <w:color w:val="434343"/>
                <w:sz w:val="20"/>
                <w:szCs w:val="20"/>
              </w:rPr>
            </w:pPr>
            <w:r>
              <w:rPr>
                <w:color w:val="434343"/>
                <w:sz w:val="20"/>
                <w:szCs w:val="20"/>
                <w:rtl w:val="0"/>
              </w:rPr>
              <w:t>Install tablets at two restaurant locations</w:t>
            </w:r>
          </w:p>
          <w:p w14:paraId="00000027">
            <w:pPr>
              <w:pageBreakBefore w:val="0"/>
              <w:widowControl w:val="0"/>
              <w:spacing w:line="240" w:lineRule="auto"/>
              <w:rPr>
                <w:color w:val="434343"/>
                <w:sz w:val="20"/>
                <w:szCs w:val="20"/>
              </w:rPr>
            </w:pPr>
          </w:p>
          <w:p w14:paraId="00000028">
            <w:pPr>
              <w:pageBreakBefore w:val="0"/>
              <w:widowControl w:val="0"/>
              <w:spacing w:line="240" w:lineRule="auto"/>
              <w:rPr>
                <w:color w:val="434343"/>
                <w:sz w:val="20"/>
                <w:szCs w:val="20"/>
              </w:rPr>
            </w:pPr>
            <w:r>
              <w:rPr>
                <w:color w:val="434343"/>
                <w:sz w:val="20"/>
                <w:szCs w:val="20"/>
                <w:rtl w:val="0"/>
              </w:rPr>
              <w:t>Launch at the beginning of Q2 (April 1)</w:t>
            </w:r>
          </w:p>
          <w:p w14:paraId="00000029">
            <w:pPr>
              <w:pageBreakBefore w:val="0"/>
              <w:widowControl w:val="0"/>
              <w:spacing w:line="240" w:lineRule="auto"/>
              <w:rPr>
                <w:color w:val="434343"/>
                <w:sz w:val="20"/>
                <w:szCs w:val="20"/>
              </w:rPr>
            </w:pPr>
          </w:p>
          <w:p w14:paraId="0000002A">
            <w:pPr>
              <w:pageBreakBefore w:val="0"/>
              <w:widowControl w:val="0"/>
              <w:spacing w:line="240" w:lineRule="auto"/>
              <w:rPr>
                <w:color w:val="434343"/>
                <w:sz w:val="20"/>
                <w:szCs w:val="20"/>
              </w:rPr>
            </w:pPr>
            <w:r>
              <w:rPr>
                <w:color w:val="434343"/>
                <w:sz w:val="20"/>
                <w:szCs w:val="20"/>
                <w:rtl w:val="0"/>
              </w:rPr>
              <w:t>Create a plan for how to train staff on the new system</w:t>
            </w:r>
          </w:p>
        </w:tc>
        <w:tc>
          <w:tcPr>
            <w:tcBorders>
              <w:top w:val="single" w:color="666666" w:sz="8" w:space="0"/>
              <w:left w:val="single" w:color="666666" w:sz="8" w:space="0"/>
              <w:bottom w:val="single" w:color="666666" w:sz="8" w:space="0"/>
              <w:right w:val="single" w:color="666666" w:sz="8" w:space="0"/>
            </w:tcBorders>
            <w:shd w:val="clear" w:color="auto" w:fill="F4CCCC"/>
            <w:tcMar>
              <w:top w:w="100" w:type="dxa"/>
              <w:left w:w="100" w:type="dxa"/>
              <w:bottom w:w="100" w:type="dxa"/>
              <w:right w:w="100" w:type="dxa"/>
            </w:tcMar>
            <w:vAlign w:val="top"/>
          </w:tcPr>
          <w:p w14:paraId="0000002B">
            <w:pPr>
              <w:pageBreakBefore w:val="0"/>
              <w:widowControl w:val="0"/>
              <w:spacing w:line="240" w:lineRule="auto"/>
              <w:rPr>
                <w:color w:val="434343"/>
                <w:sz w:val="20"/>
                <w:szCs w:val="20"/>
              </w:rPr>
            </w:pPr>
            <w:r>
              <w:rPr>
                <w:color w:val="434343"/>
                <w:sz w:val="20"/>
                <w:szCs w:val="20"/>
                <w:rtl w:val="0"/>
              </w:rPr>
              <w:t>Physically installed tablets at two restaurant locations via electrician</w:t>
            </w:r>
          </w:p>
          <w:p w14:paraId="0000002C">
            <w:pPr>
              <w:pageBreakBefore w:val="0"/>
              <w:widowControl w:val="0"/>
              <w:spacing w:line="240" w:lineRule="auto"/>
              <w:rPr>
                <w:color w:val="434343"/>
                <w:sz w:val="20"/>
                <w:szCs w:val="20"/>
              </w:rPr>
            </w:pPr>
          </w:p>
          <w:p w14:paraId="0000002D">
            <w:pPr>
              <w:pageBreakBefore w:val="0"/>
              <w:widowControl w:val="0"/>
              <w:spacing w:line="240" w:lineRule="auto"/>
              <w:rPr>
                <w:color w:val="434343"/>
                <w:sz w:val="20"/>
                <w:szCs w:val="20"/>
              </w:rPr>
            </w:pPr>
            <w:r>
              <w:rPr>
                <w:color w:val="434343"/>
                <w:sz w:val="20"/>
                <w:szCs w:val="20"/>
                <w:rtl w:val="0"/>
              </w:rPr>
              <w:t>Added menus, coupons, branding, and additional content to tablets</w:t>
            </w:r>
          </w:p>
          <w:p w14:paraId="0000002E">
            <w:pPr>
              <w:pageBreakBefore w:val="0"/>
              <w:widowControl w:val="0"/>
              <w:spacing w:line="240" w:lineRule="auto"/>
              <w:rPr>
                <w:color w:val="434343"/>
                <w:sz w:val="20"/>
                <w:szCs w:val="20"/>
              </w:rPr>
            </w:pPr>
          </w:p>
          <w:p w14:paraId="0000002F">
            <w:pPr>
              <w:pageBreakBefore w:val="0"/>
              <w:widowControl w:val="0"/>
              <w:spacing w:line="240" w:lineRule="auto"/>
              <w:rPr>
                <w:color w:val="434343"/>
                <w:sz w:val="20"/>
                <w:szCs w:val="20"/>
              </w:rPr>
            </w:pPr>
            <w:r>
              <w:rPr>
                <w:color w:val="434343"/>
                <w:sz w:val="20"/>
                <w:szCs w:val="20"/>
                <w:rtl w:val="0"/>
              </w:rPr>
              <w:t>Integrated tablets with POS system</w:t>
            </w:r>
          </w:p>
          <w:p w14:paraId="00000030">
            <w:pPr>
              <w:pageBreakBefore w:val="0"/>
              <w:widowControl w:val="0"/>
              <w:spacing w:line="240" w:lineRule="auto"/>
              <w:rPr>
                <w:color w:val="434343"/>
                <w:sz w:val="20"/>
                <w:szCs w:val="20"/>
              </w:rPr>
            </w:pPr>
          </w:p>
          <w:p w14:paraId="00000031">
            <w:pPr>
              <w:pageBreakBefore w:val="0"/>
              <w:widowControl w:val="0"/>
              <w:spacing w:line="240" w:lineRule="auto"/>
              <w:rPr>
                <w:color w:val="434343"/>
                <w:sz w:val="20"/>
                <w:szCs w:val="20"/>
              </w:rPr>
            </w:pPr>
            <w:r>
              <w:rPr>
                <w:color w:val="434343"/>
                <w:sz w:val="20"/>
                <w:szCs w:val="20"/>
                <w:rtl w:val="0"/>
              </w:rPr>
              <w:t>Negotiated with tablet vendor over timing</w:t>
            </w:r>
          </w:p>
          <w:p w14:paraId="00000032">
            <w:pPr>
              <w:pageBreakBefore w:val="0"/>
              <w:widowControl w:val="0"/>
              <w:spacing w:line="240" w:lineRule="auto"/>
              <w:rPr>
                <w:color w:val="434343"/>
                <w:sz w:val="20"/>
                <w:szCs w:val="20"/>
              </w:rPr>
            </w:pPr>
          </w:p>
          <w:p w14:paraId="00000033">
            <w:pPr>
              <w:pageBreakBefore w:val="0"/>
              <w:widowControl w:val="0"/>
              <w:spacing w:line="240" w:lineRule="auto"/>
              <w:rPr>
                <w:color w:val="434343"/>
                <w:sz w:val="20"/>
                <w:szCs w:val="20"/>
              </w:rPr>
            </w:pPr>
            <w:r>
              <w:rPr>
                <w:color w:val="434343"/>
                <w:sz w:val="20"/>
                <w:szCs w:val="20"/>
                <w:rtl w:val="0"/>
              </w:rPr>
              <w:t>Created a plan for training</w:t>
            </w:r>
          </w:p>
          <w:p w14:paraId="00000034">
            <w:pPr>
              <w:pageBreakBefore w:val="0"/>
              <w:widowControl w:val="0"/>
              <w:spacing w:line="240" w:lineRule="auto"/>
              <w:rPr>
                <w:color w:val="434343"/>
                <w:sz w:val="20"/>
                <w:szCs w:val="20"/>
              </w:rPr>
            </w:pPr>
          </w:p>
          <w:p w14:paraId="00000035">
            <w:pPr>
              <w:pageBreakBefore w:val="0"/>
              <w:widowControl w:val="0"/>
              <w:spacing w:line="240" w:lineRule="auto"/>
              <w:rPr>
                <w:color w:val="434343"/>
                <w:sz w:val="20"/>
                <w:szCs w:val="20"/>
              </w:rPr>
            </w:pPr>
            <w:r>
              <w:rPr>
                <w:color w:val="434343"/>
                <w:sz w:val="20"/>
                <w:szCs w:val="20"/>
                <w:rtl w:val="0"/>
              </w:rPr>
              <w:t>Managed waitstaff expectations and concerns</w:t>
            </w:r>
          </w:p>
          <w:p w14:paraId="00000036">
            <w:pPr>
              <w:pageBreakBefore w:val="0"/>
              <w:widowControl w:val="0"/>
              <w:spacing w:line="240" w:lineRule="auto"/>
              <w:rPr>
                <w:color w:val="434343"/>
                <w:sz w:val="20"/>
                <w:szCs w:val="20"/>
              </w:rPr>
            </w:pPr>
          </w:p>
          <w:p w14:paraId="00000037">
            <w:pPr>
              <w:pageBreakBefore w:val="0"/>
              <w:widowControl w:val="0"/>
              <w:spacing w:line="240" w:lineRule="auto"/>
              <w:rPr>
                <w:color w:val="434343"/>
                <w:sz w:val="20"/>
                <w:szCs w:val="20"/>
              </w:rPr>
            </w:pPr>
            <w:r>
              <w:rPr>
                <w:color w:val="434343"/>
                <w:sz w:val="20"/>
                <w:szCs w:val="20"/>
                <w:rtl w:val="0"/>
              </w:rPr>
              <w:t>Trained BOH and FOH</w:t>
            </w:r>
          </w:p>
          <w:p w14:paraId="00000038">
            <w:pPr>
              <w:pageBreakBefore w:val="0"/>
              <w:widowControl w:val="0"/>
              <w:spacing w:line="240" w:lineRule="auto"/>
              <w:rPr>
                <w:color w:val="434343"/>
                <w:sz w:val="20"/>
                <w:szCs w:val="20"/>
              </w:rPr>
            </w:pPr>
          </w:p>
          <w:p w14:paraId="00000039">
            <w:pPr>
              <w:pageBreakBefore w:val="0"/>
              <w:widowControl w:val="0"/>
              <w:spacing w:line="240" w:lineRule="auto"/>
              <w:rPr>
                <w:color w:val="434343"/>
                <w:sz w:val="20"/>
                <w:szCs w:val="20"/>
              </w:rPr>
            </w:pPr>
            <w:r>
              <w:rPr>
                <w:color w:val="434343"/>
                <w:sz w:val="20"/>
                <w:szCs w:val="20"/>
                <w:rtl w:val="0"/>
              </w:rPr>
              <w:t>Created system for maintenance/locking</w:t>
            </w:r>
          </w:p>
          <w:p w14:paraId="0000003A">
            <w:pPr>
              <w:pageBreakBefore w:val="0"/>
              <w:widowControl w:val="0"/>
              <w:spacing w:line="240" w:lineRule="auto"/>
              <w:rPr>
                <w:color w:val="434343"/>
                <w:sz w:val="20"/>
                <w:szCs w:val="20"/>
              </w:rPr>
            </w:pPr>
          </w:p>
          <w:p w14:paraId="0000003B">
            <w:pPr>
              <w:pageBreakBefore w:val="0"/>
              <w:widowControl w:val="0"/>
              <w:spacing w:line="240" w:lineRule="auto"/>
              <w:rPr>
                <w:color w:val="434343"/>
                <w:sz w:val="20"/>
                <w:szCs w:val="20"/>
              </w:rPr>
            </w:pPr>
            <w:r>
              <w:rPr>
                <w:color w:val="434343"/>
                <w:sz w:val="20"/>
                <w:szCs w:val="20"/>
                <w:rtl w:val="0"/>
              </w:rPr>
              <w:t>Implemented system of surveying and measuring customer satisfaction</w:t>
            </w:r>
          </w:p>
        </w:tc>
        <w:tc>
          <w:tcPr>
            <w:tcBorders>
              <w:top w:val="single" w:color="666666" w:sz="8" w:space="0"/>
              <w:left w:val="single" w:color="666666" w:sz="8" w:space="0"/>
              <w:bottom w:val="single" w:color="666666" w:sz="8" w:space="0"/>
              <w:right w:val="single" w:color="666666" w:sz="8" w:space="0"/>
            </w:tcBorders>
            <w:shd w:val="clear" w:color="auto" w:fill="F4CCCC"/>
            <w:tcMar>
              <w:top w:w="100" w:type="dxa"/>
              <w:left w:w="100" w:type="dxa"/>
              <w:bottom w:w="100" w:type="dxa"/>
              <w:right w:w="100" w:type="dxa"/>
            </w:tcMar>
            <w:vAlign w:val="top"/>
          </w:tcPr>
          <w:p w14:paraId="0000003C">
            <w:pPr>
              <w:pageBreakBefore w:val="0"/>
              <w:widowControl w:val="0"/>
              <w:spacing w:line="240" w:lineRule="auto"/>
              <w:rPr>
                <w:color w:val="434343"/>
                <w:sz w:val="20"/>
                <w:szCs w:val="20"/>
              </w:rPr>
            </w:pPr>
            <w:r>
              <w:rPr>
                <w:color w:val="434343"/>
                <w:sz w:val="20"/>
                <w:szCs w:val="20"/>
                <w:rtl w:val="0"/>
              </w:rPr>
              <w:t>We didn’t realize how many moving pieces we were going to encounter</w:t>
            </w:r>
          </w:p>
        </w:tc>
      </w:tr>
    </w:tbl>
    <w:p w14:paraId="0000003D">
      <w:pPr>
        <w:pageBreakBefore w:val="0"/>
        <w:widowControl w:val="0"/>
        <w:spacing w:before="90" w:after="90" w:line="240" w:lineRule="auto"/>
      </w:pPr>
    </w:p>
    <w:p w14:paraId="0000003E">
      <w:pPr>
        <w:pageBreakBefore w:val="0"/>
        <w:widowControl w:val="0"/>
        <w:spacing w:before="90" w:after="90" w:line="240" w:lineRule="auto"/>
      </w:pPr>
    </w:p>
    <w:p w14:paraId="0000003F">
      <w:pPr>
        <w:pageBreakBefore w:val="0"/>
        <w:widowControl w:val="0"/>
        <w:spacing w:before="90" w:after="90" w:line="240" w:lineRule="auto"/>
        <w:rPr>
          <w:color w:val="434343"/>
        </w:rPr>
      </w:pPr>
      <w:r>
        <w:rPr>
          <w:color w:val="666666"/>
          <w:sz w:val="28"/>
          <w:szCs w:val="28"/>
          <w:rtl w:val="0"/>
        </w:rPr>
        <w:t>Key Accomplishments:</w:t>
      </w:r>
    </w:p>
    <w:p w14:paraId="22E48598">
      <w:pPr>
        <w:keepNext w:val="0"/>
        <w:keepLines w:val="0"/>
        <w:widowControl/>
        <w:suppressLineNumbers w:val="0"/>
        <w:rPr>
          <w:sz w:val="22"/>
          <w:szCs w:val="22"/>
        </w:rPr>
      </w:pPr>
      <w:r>
        <w:rPr>
          <w:rFonts w:ascii="Symbol" w:hAnsi="Symbol" w:eastAsia="Symbol" w:cs="Symbol"/>
          <w:sz w:val="22"/>
          <w:szCs w:val="22"/>
        </w:rPr>
        <w:t>·</w:t>
      </w:r>
      <w:r>
        <w:rPr>
          <w:rFonts w:hint="eastAsia" w:ascii="SimSun" w:hAnsi="SimSun" w:eastAsia="SimSun" w:cs="SimSun"/>
          <w:sz w:val="22"/>
          <w:szCs w:val="22"/>
        </w:rPr>
        <w:t xml:space="preserve">  </w:t>
      </w:r>
      <w:r>
        <w:rPr>
          <w:rStyle w:val="10"/>
          <w:sz w:val="22"/>
          <w:szCs w:val="22"/>
        </w:rPr>
        <w:t>Achieved Key Goals:</w:t>
      </w:r>
      <w:r>
        <w:rPr>
          <w:sz w:val="22"/>
          <w:szCs w:val="22"/>
        </w:rPr>
        <w:t xml:space="preserve"> The project met and exceeded its goals, with the Downtown location achieving a 20% increase in daily guest count (goal: 10%) and successfully reducing table turn time by 30 minutes.</w:t>
      </w:r>
    </w:p>
    <w:p w14:paraId="03520413">
      <w:pPr>
        <w:keepNext w:val="0"/>
        <w:keepLines w:val="0"/>
        <w:widowControl/>
        <w:suppressLineNumbers w:val="0"/>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0"/>
          <w:sz w:val="22"/>
          <w:szCs w:val="22"/>
        </w:rPr>
        <w:t>Guest Experience Improvement:</w:t>
      </w:r>
      <w:r>
        <w:rPr>
          <w:sz w:val="22"/>
          <w:szCs w:val="22"/>
        </w:rPr>
        <w:t xml:space="preserve"> Tablet navigation was simplified after the pilot phase, improving user experience and reducing confusion.</w:t>
      </w:r>
    </w:p>
    <w:p w14:paraId="24D8552E">
      <w:pPr>
        <w:keepNext w:val="0"/>
        <w:keepLines w:val="0"/>
        <w:widowControl/>
        <w:suppressLineNumbers w:val="0"/>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0"/>
          <w:sz w:val="22"/>
          <w:szCs w:val="22"/>
        </w:rPr>
        <w:t>Successful Tech Integration:</w:t>
      </w:r>
      <w:r>
        <w:rPr>
          <w:sz w:val="22"/>
          <w:szCs w:val="22"/>
        </w:rPr>
        <w:t xml:space="preserve"> The tablet checkout time stayed at one minute or less, and technical issues were minimized to less than 5% of customers reporting problems weekly, thanks to pre-service testing.</w:t>
      </w:r>
    </w:p>
    <w:p w14:paraId="732F1EDD">
      <w:pPr>
        <w:keepNext w:val="0"/>
        <w:keepLines w:val="0"/>
        <w:widowControl/>
        <w:suppressLineNumbers w:val="0"/>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0"/>
          <w:sz w:val="22"/>
          <w:szCs w:val="22"/>
        </w:rPr>
        <w:t>Team Alignment:</w:t>
      </w:r>
      <w:r>
        <w:rPr>
          <w:sz w:val="22"/>
          <w:szCs w:val="22"/>
        </w:rPr>
        <w:t xml:space="preserve"> Waitstaff training was successfully implemented, leading to faster service and better coordination between FOH and BOH staff.</w:t>
      </w:r>
    </w:p>
    <w:p w14:paraId="00000041">
      <w:pPr>
        <w:keepNext w:val="0"/>
        <w:keepLines w:val="0"/>
        <w:widowControl/>
        <w:suppressLineNumbers w:val="0"/>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0"/>
          <w:sz w:val="22"/>
          <w:szCs w:val="22"/>
        </w:rPr>
        <w:t>Food Waste Reduction:</w:t>
      </w:r>
      <w:r>
        <w:rPr>
          <w:sz w:val="22"/>
          <w:szCs w:val="22"/>
        </w:rPr>
        <w:t xml:space="preserve"> The kitchen staff reduced food waste by 25%, meeting the project’s sustainability goal.</w:t>
      </w:r>
    </w:p>
    <w:p w14:paraId="00000042">
      <w:pPr>
        <w:pageBreakBefore w:val="0"/>
        <w:widowControl w:val="0"/>
        <w:spacing w:before="90" w:after="90" w:line="240" w:lineRule="auto"/>
      </w:pPr>
    </w:p>
    <w:p w14:paraId="4AD95634">
      <w:pPr>
        <w:pageBreakBefore w:val="0"/>
        <w:widowControl w:val="0"/>
        <w:spacing w:before="90" w:after="90" w:line="240" w:lineRule="auto"/>
      </w:pPr>
    </w:p>
    <w:p w14:paraId="00000043">
      <w:pPr>
        <w:pStyle w:val="2"/>
        <w:pageBreakBefore w:val="0"/>
        <w:widowControl w:val="0"/>
        <w:spacing w:before="90" w:after="90" w:line="240" w:lineRule="auto"/>
        <w:rPr>
          <w:rFonts w:ascii="Arial" w:hAnsi="Arial" w:eastAsia="Arial" w:cs="Arial"/>
        </w:rPr>
      </w:pPr>
      <w:bookmarkStart w:id="3" w:name="_o5pqc3svvnsx" w:colFirst="0" w:colLast="0"/>
      <w:bookmarkEnd w:id="3"/>
      <w:r>
        <w:rPr>
          <w:rFonts w:ascii="Arial" w:hAnsi="Arial" w:eastAsia="Arial" w:cs="Arial"/>
          <w:rtl w:val="0"/>
        </w:rPr>
        <w:t>Lessons Learned</w:t>
      </w:r>
    </w:p>
    <w:p w14:paraId="3F5526F6">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rPr>
        <w:t>Unforeseen Challenges:</w:t>
      </w:r>
      <w:r>
        <w:t xml:space="preserve"> The initial launch revealed unanticipated issues with tablet navigation and order accuracy, which were addressed through iterative feedback and collaboration.</w:t>
      </w:r>
    </w:p>
    <w:p w14:paraId="2CF9809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Communication Is Key:</w:t>
      </w:r>
      <w:r>
        <w:t xml:space="preserve"> Aligning staff expectations from the beginning, especially with the waitstaff and kitchen staff, was essential for meeting project goals and addressing issues effectively.</w:t>
      </w:r>
    </w:p>
    <w:p w14:paraId="7C794CF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Adjustment Period for Staff:</w:t>
      </w:r>
      <w:r>
        <w:t xml:space="preserve"> While the new system was beneficial, there were initial challenges with adaptation, particularly in the kitchen where some incorrect orders were reported.</w:t>
      </w:r>
    </w:p>
    <w:p w14:paraId="00000045">
      <w:pPr>
        <w:keepNext w:val="0"/>
        <w:keepLines w:val="0"/>
        <w:widowControl/>
        <w:suppressLineNumbers w:val="0"/>
        <w:rPr>
          <w:color w:val="434343"/>
        </w:rPr>
      </w:pPr>
      <w:r>
        <w:rPr>
          <w:rFonts w:hint="default" w:ascii="Symbol" w:hAnsi="Symbol" w:eastAsia="Symbol" w:cs="Symbol"/>
          <w:sz w:val="24"/>
        </w:rPr>
        <w:t>·</w:t>
      </w:r>
      <w:r>
        <w:rPr>
          <w:rFonts w:hint="eastAsia" w:ascii="SimSun" w:hAnsi="SimSun" w:eastAsia="SimSun" w:cs="SimSun"/>
          <w:sz w:val="24"/>
        </w:rPr>
        <w:t xml:space="preserve">  </w:t>
      </w:r>
      <w:r>
        <w:rPr>
          <w:rStyle w:val="10"/>
        </w:rPr>
        <w:t>Continuous Improvement:</w:t>
      </w:r>
      <w:r>
        <w:t xml:space="preserve"> The system of surveying customer satisfaction and gathering feedback for ongoing improvements proved invaluable, highlighting area</w:t>
      </w:r>
      <w:bookmarkStart w:id="6" w:name="_GoBack"/>
      <w:bookmarkEnd w:id="6"/>
      <w:r>
        <w:t>s for further optimization in future rollouts.</w:t>
      </w:r>
    </w:p>
    <w:p w14:paraId="00000046">
      <w:pPr>
        <w:pageBreakBefore w:val="0"/>
        <w:widowControl w:val="0"/>
        <w:spacing w:line="240" w:lineRule="auto"/>
        <w:rPr>
          <w:b/>
          <w:sz w:val="24"/>
          <w:szCs w:val="24"/>
        </w:rPr>
      </w:pPr>
    </w:p>
    <w:p w14:paraId="00000047">
      <w:pPr>
        <w:pageBreakBefore w:val="0"/>
        <w:widowControl w:val="0"/>
        <w:spacing w:line="240" w:lineRule="auto"/>
        <w:rPr>
          <w:b/>
          <w:sz w:val="24"/>
          <w:szCs w:val="24"/>
        </w:rPr>
      </w:pPr>
    </w:p>
    <w:p w14:paraId="00000048">
      <w:pPr>
        <w:pStyle w:val="2"/>
        <w:pageBreakBefore w:val="0"/>
        <w:widowControl w:val="0"/>
        <w:spacing w:before="90" w:after="90" w:line="240" w:lineRule="auto"/>
        <w:rPr>
          <w:rFonts w:ascii="Arial" w:hAnsi="Arial" w:eastAsia="Arial" w:cs="Arial"/>
        </w:rPr>
      </w:pPr>
      <w:bookmarkStart w:id="4" w:name="_tli430p1vm3c" w:colFirst="0" w:colLast="0"/>
      <w:bookmarkEnd w:id="4"/>
      <w:r>
        <w:rPr>
          <w:rFonts w:ascii="Arial" w:hAnsi="Arial" w:eastAsia="Arial" w:cs="Arial"/>
          <w:rtl w:val="0"/>
        </w:rPr>
        <w:t>Next Steps</w:t>
      </w:r>
    </w:p>
    <w:p w14:paraId="26B32EFA">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rPr>
        <w:t>Ongoing Maintenance:</w:t>
      </w:r>
      <w:r>
        <w:t xml:space="preserve"> The system will continue to be supported by the IT vendor, which covers maintenance fees as part of the hardware subscription.</w:t>
      </w:r>
    </w:p>
    <w:p w14:paraId="4D16D94E">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Future Rollouts:</w:t>
      </w:r>
      <w:r>
        <w:t xml:space="preserve"> Further tablet rollouts will need additional consideration of team readiness and deeper analysis into customer satisfaction to ensure smooth implementation.</w:t>
      </w:r>
    </w:p>
    <w:p w14:paraId="2B1BEF4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Post-Project Evaluation:</w:t>
      </w:r>
      <w:r>
        <w:t xml:space="preserve"> It’s essential to review any remaining open action items, including fine-tuning staff training processes and addressing any remaining tech-related concerns before expanding to other locations.</w:t>
      </w:r>
    </w:p>
    <w:p w14:paraId="00000049">
      <w:pPr>
        <w:keepNext w:val="0"/>
        <w:keepLines w:val="0"/>
        <w:widowControl/>
        <w:suppressLineNumbers w:val="0"/>
        <w:rPr>
          <w:color w:val="434343"/>
        </w:rPr>
      </w:pPr>
      <w:r>
        <w:rPr>
          <w:rFonts w:hint="default" w:ascii="Symbol" w:hAnsi="Symbol" w:eastAsia="Symbol" w:cs="Symbol"/>
          <w:sz w:val="24"/>
        </w:rPr>
        <w:t>·</w:t>
      </w:r>
      <w:r>
        <w:rPr>
          <w:rFonts w:hint="eastAsia" w:ascii="SimSun" w:hAnsi="SimSun" w:eastAsia="SimSun" w:cs="SimSun"/>
          <w:sz w:val="24"/>
        </w:rPr>
        <w:t xml:space="preserve">  </w:t>
      </w:r>
      <w:r>
        <w:rPr>
          <w:rStyle w:val="10"/>
        </w:rPr>
        <w:t>Ownership Moving Forward:</w:t>
      </w:r>
      <w:r>
        <w:t xml:space="preserve"> Molly Edwards will take over the project for the next rollouts, ensuring that lessons from this initial phase are applied to future implementations.</w:t>
      </w:r>
    </w:p>
    <w:p w14:paraId="0000004A">
      <w:pPr>
        <w:pageBreakBefore w:val="0"/>
      </w:pPr>
    </w:p>
    <w:p w14:paraId="0000004B">
      <w:pPr>
        <w:pageBreakBefore w:val="0"/>
      </w:pPr>
    </w:p>
    <w:p w14:paraId="0000004C">
      <w:pPr>
        <w:pStyle w:val="2"/>
        <w:pageBreakBefore w:val="0"/>
        <w:widowControl w:val="0"/>
        <w:spacing w:before="90" w:after="90" w:line="240" w:lineRule="auto"/>
        <w:rPr>
          <w:rFonts w:ascii="Arial" w:hAnsi="Arial" w:eastAsia="Arial" w:cs="Arial"/>
        </w:rPr>
      </w:pPr>
      <w:bookmarkStart w:id="5" w:name="_xktic4374abh" w:colFirst="0" w:colLast="0"/>
      <w:bookmarkEnd w:id="5"/>
      <w:r>
        <w:rPr>
          <w:rFonts w:ascii="Arial" w:hAnsi="Arial" w:eastAsia="Arial" w:cs="Arial"/>
          <w:rtl w:val="0"/>
        </w:rPr>
        <w:t>Project Documentation Archive</w:t>
      </w:r>
    </w:p>
    <w:p w14:paraId="0000004D">
      <w:pPr>
        <w:pageBreakBefore w:val="0"/>
        <w:numPr>
          <w:ilvl w:val="0"/>
          <w:numId w:val="3"/>
        </w:numPr>
        <w:ind w:left="720" w:hanging="360"/>
      </w:pPr>
      <w:r>
        <w:rPr>
          <w:rtl w:val="0"/>
        </w:rPr>
        <w:t>[link the project proposal]</w:t>
      </w:r>
    </w:p>
    <w:p w14:paraId="0000004E">
      <w:pPr>
        <w:pageBreakBefore w:val="0"/>
        <w:numPr>
          <w:ilvl w:val="0"/>
          <w:numId w:val="3"/>
        </w:numPr>
        <w:ind w:left="720" w:hanging="360"/>
      </w:pPr>
      <w:r>
        <w:rPr>
          <w:rtl w:val="0"/>
        </w:rPr>
        <w:t>[link the project charter]</w:t>
      </w:r>
    </w:p>
    <w:p w14:paraId="0000004F">
      <w:pPr>
        <w:pageBreakBefore w:val="0"/>
        <w:numPr>
          <w:ilvl w:val="0"/>
          <w:numId w:val="3"/>
        </w:numPr>
        <w:ind w:left="720" w:hanging="360"/>
      </w:pPr>
      <w:r>
        <w:rPr>
          <w:rtl w:val="0"/>
        </w:rPr>
        <w:t>[link the project plan]</w:t>
      </w:r>
    </w:p>
    <w:p w14:paraId="00000050">
      <w:pPr>
        <w:pageBreakBefore w:val="0"/>
        <w:numPr>
          <w:ilvl w:val="0"/>
          <w:numId w:val="3"/>
        </w:numPr>
        <w:ind w:left="720" w:hanging="360"/>
      </w:pPr>
      <w:r>
        <w:rPr>
          <w:rtl w:val="0"/>
        </w:rPr>
        <w:t>[link the evaluation findings presentation]</w:t>
      </w:r>
    </w:p>
    <w:p w14:paraId="00000051">
      <w:pPr>
        <w:pageBreakBefore w:val="0"/>
        <w:widowControl w:val="0"/>
        <w:spacing w:before="90" w:after="90" w:line="240" w:lineRule="auto"/>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Microsoft YaHei">
    <w:panose1 w:val="020B0503020204020204"/>
    <w:charset w:val="86"/>
    <w:family w:val="auto"/>
    <w:pitch w:val="default"/>
    <w:sig w:usb0="80000287" w:usb1="2ACF3C50" w:usb2="00000016" w:usb3="00000000" w:csb0="0004001F" w:csb1="00000000"/>
  </w:font>
  <w:font w:name="Segoe UI Light">
    <w:panose1 w:val="020B0502040204020203"/>
    <w:charset w:val="00"/>
    <w:family w:val="auto"/>
    <w:pitch w:val="default"/>
    <w:sig w:usb0="E4002EFF" w:usb1="C000E47F"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5B43D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90" w:after="90" w:line="240" w:lineRule="auto"/>
    </w:pPr>
    <w:rPr>
      <w:rFonts w:ascii="Roboto" w:hAnsi="Roboto" w:eastAsia="Roboto" w:cs="Roboto"/>
      <w:color w:val="45818E"/>
      <w:sz w:val="32"/>
      <w:szCs w:val="32"/>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3</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2025-01-07T20:31:58Z</dcterms:created>
  <dc:creator>pooja</dc:creator>
  <cp:lastModifiedBy>Pooja Bharti</cp:lastModifiedBy>
  <dcterms:modified xsi:type="dcterms:W3CDTF">2025-01-07T20:35:56Z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949871C78103487487DE6D35A2DDA094_12</vt:lpwstr>
  </property>
</Properties>
</file>