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212F3F"/>
        </w:rPr>
        <w:t xml:space="preserve">System Functionality Summary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8384B"/>
        </w:rPr>
        <w:t xml:space="preserve">1. System Overview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This document provides an overview of the </w:t>
      </w:r>
      <w:r>
        <w:rPr>
          <w:rFonts w:ascii="Arial" w:hAnsi="Arial" w:cs="Arial"/>
          <w:sz w:val="24"/>
          <w:sz-cs w:val="24"/>
          <w:b/>
          <w:spacing w:val="0"/>
        </w:rPr>
        <w:t xml:space="preserve">Service Type Management System</w:t>
      </w:r>
      <w:r>
        <w:rPr>
          <w:rFonts w:ascii="Arial" w:hAnsi="Arial" w:cs="Arial"/>
          <w:sz w:val="24"/>
          <w:sz-cs w:val="24"/>
          <w:spacing w:val="0"/>
        </w:rPr>
        <w:t xml:space="preserve">, a web-based application designed to manage service types and their scheduling configurations for specific offices (e.g., Department of Transport offices). The system comprises: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Frontend</w:t>
      </w:r>
      <w:r>
        <w:rPr>
          <w:rFonts w:ascii="Arial" w:hAnsi="Arial" w:cs="Arial"/>
          <w:sz w:val="24"/>
          <w:sz-cs w:val="24"/>
          <w:spacing w:val="0"/>
        </w:rPr>
        <w:t xml:space="preserve">: A React-based web interface (using Vite) for users to view and manage service types.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Backend</w:t>
      </w:r>
      <w:r>
        <w:rPr>
          <w:rFonts w:ascii="Arial" w:hAnsi="Arial" w:cs="Arial"/>
          <w:sz w:val="24"/>
          <w:sz-cs w:val="24"/>
          <w:spacing w:val="0"/>
        </w:rPr>
        <w:t xml:space="preserve">: A NestJS-based REST API that handles data persistence and business logic.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8384B"/>
        </w:rPr>
        <w:t xml:space="preserve">2. API Endpoints Overview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The backend provides a set of RESTful API endpoints. Below is a detailed list of the supported operations: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6C797A"/>
        </w:rPr>
        <w:t xml:space="preserve">Offices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GET /offices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Retrieves a list of all available offices.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6C797A"/>
        </w:rPr>
        <w:t xml:space="preserve">Work Groups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GET /work-groups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Retrieves a list of work groups.</w:t>
        <w:br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Query Parameters:</w:t>
      </w:r>
      <w:r>
        <w:rPr>
          <w:rFonts w:ascii="Arial" w:hAnsi="Arial" w:cs="Arial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officeId</w:t>
      </w:r>
      <w:r>
        <w:rPr>
          <w:rFonts w:ascii="Arial" w:hAnsi="Arial" w:cs="Arial"/>
          <w:sz w:val="24"/>
          <w:sz-cs w:val="24"/>
          <w:spacing w:val="0"/>
        </w:rPr>
        <w:t xml:space="preserve"> (optional, filter by office).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6C797A"/>
        </w:rPr>
        <w:t xml:space="preserve">Service Types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GET /service-types/office/:officeId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Retrieves all service types associated with a specific office.</w:t>
        <w:br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Query Parameters:</w:t>
      </w:r>
      <w:r>
        <w:rPr>
          <w:rFonts w:ascii="Arial" w:hAnsi="Arial" w:cs="Arial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search</w:t>
      </w:r>
      <w:r>
        <w:rPr>
          <w:rFonts w:ascii="Arial" w:hAnsi="Arial" w:cs="Arial"/>
          <w:sz w:val="24"/>
          <w:sz-cs w:val="24"/>
          <w:spacing w:val="0"/>
        </w:rPr>
        <w:t xml:space="preserve"> (optional, for filtering results).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GET /service-types/:id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Retrieves detailed information for a specific service type by its ID.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POST /service-types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Creates a new Service Type.</w:t>
        <w:br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Payload: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officeId</w:t>
      </w:r>
      <w:r>
        <w:rPr>
          <w:rFonts w:ascii="Arial" w:hAnsi="Arial" w:cs="Arial"/>
          <w:sz w:val="24"/>
          <w:sz-cs w:val="24"/>
          <w:spacing w:val="0"/>
        </w:rPr>
        <w:t xml:space="preserve"> (number): ID of the office.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workGroupId</w:t>
      </w:r>
      <w:r>
        <w:rPr>
          <w:rFonts w:ascii="Arial" w:hAnsi="Arial" w:cs="Arial"/>
          <w:sz w:val="24"/>
          <w:sz-cs w:val="24"/>
          <w:spacing w:val="0"/>
        </w:rPr>
        <w:t xml:space="preserve"> (number): ID of the work group.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name</w:t>
      </w:r>
      <w:r>
        <w:rPr>
          <w:rFonts w:ascii="Arial" w:hAnsi="Arial" w:cs="Arial"/>
          <w:sz w:val="24"/>
          <w:sz-cs w:val="24"/>
          <w:spacing w:val="0"/>
        </w:rPr>
        <w:t xml:space="preserve"> (string): Name of the service.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startBookingDate</w:t>
      </w:r>
      <w:r>
        <w:rPr>
          <w:rFonts w:ascii="Arial" w:hAnsi="Arial" w:cs="Arial"/>
          <w:sz w:val="24"/>
          <w:sz-cs w:val="24"/>
          <w:spacing w:val="0"/>
        </w:rPr>
        <w:t xml:space="preserve"> (string/date): The date from which booking starts.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note</w:t>
      </w:r>
      <w:r>
        <w:rPr>
          <w:rFonts w:ascii="Arial" w:hAnsi="Arial" w:cs="Arial"/>
          <w:sz w:val="24"/>
          <w:sz-cs w:val="24"/>
          <w:spacing w:val="0"/>
        </w:rPr>
        <w:t xml:space="preserve"> (string, optional): Additional instructions or notes.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schedule</w:t>
      </w:r>
      <w:r>
        <w:rPr>
          <w:rFonts w:ascii="Arial" w:hAnsi="Arial" w:cs="Arial"/>
          <w:sz w:val="24"/>
          <w:sz-cs w:val="24"/>
          <w:spacing w:val="0"/>
        </w:rPr>
        <w:t xml:space="preserve"> (array): Configuration of working days and time slots.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POST /service-types/:id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Updates an existing Service Type.</w:t>
        <w:br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Payload:</w:t>
      </w:r>
      <w:r>
        <w:rPr>
          <w:rFonts w:ascii="Arial" w:hAnsi="Arial" w:cs="Arial"/>
          <w:sz w:val="24"/>
          <w:sz-cs w:val="24"/>
          <w:spacing w:val="0"/>
        </w:rPr>
        <w:t xml:space="preserve"> Same structure as the Create endpoint.</w:t>
        <w:br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Note:</w:t>
      </w:r>
      <w:r>
        <w:rPr>
          <w:rFonts w:ascii="Arial" w:hAnsi="Arial" w:cs="Arial"/>
          <w:sz w:val="24"/>
          <w:sz-cs w:val="24"/>
          <w:spacing w:val="0"/>
        </w:rPr>
        <w:t xml:space="preserve"> This endpoint functions as an update operation.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DELETE /service-types/:id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Deletes a specific service type and its associated schedule configuration.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8384B"/>
        </w:rPr>
        <w:t xml:space="preserve">3. Supported User Operations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The frontend application supports the following key user operations: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6C797A"/>
        </w:rPr>
        <w:t xml:space="preserve">3.1. Dashboard View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View Service Types</w:t>
      </w:r>
      <w:r>
        <w:rPr>
          <w:rFonts w:ascii="Arial" w:hAnsi="Arial" w:cs="Arial"/>
          <w:sz w:val="24"/>
          <w:sz-cs w:val="24"/>
          <w:spacing w:val="0"/>
        </w:rPr>
        <w:t xml:space="preserve">: Users are presented with a dashboard displaying a list of "Service Types" (job types) available for the selected office.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Office Selection</w:t>
      </w:r>
      <w:r>
        <w:rPr>
          <w:rFonts w:ascii="Arial" w:hAnsi="Arial" w:cs="Arial"/>
          <w:sz w:val="24"/>
          <w:sz-cs w:val="24"/>
          <w:spacing w:val="0"/>
        </w:rPr>
        <w:t xml:space="preserve">: Users can switch between five offices: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สำนักงานขนส่งเขตพื้นที่ 1 (บางขุนเทียน)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สำนักงานขนส่งเขตพื้นที่ 2 (ตลิ่งชัน)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สำนักงานขนส่งเขตพื้นที่ 3 (พระโขนง)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สำนักงานขนส่งเขตพื้นที่ 4 (มีนบุรี)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สำนักงานขนส่งเขตพื้นที่ 5 (จตุจักร)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Search</w:t>
      </w:r>
      <w:r>
        <w:rPr>
          <w:rFonts w:ascii="Arial" w:hAnsi="Arial" w:cs="Arial"/>
          <w:sz w:val="24"/>
          <w:sz-cs w:val="24"/>
          <w:spacing w:val="0"/>
        </w:rPr>
        <w:t xml:space="preserve">: A search bar is available in the UI to filter service types.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6C797A"/>
        </w:rPr>
        <w:t xml:space="preserve">3.2. Manage Service Types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Create Service Type</w:t>
      </w:r>
      <w:r>
        <w:rPr>
          <w:rFonts w:ascii="Arial" w:hAnsi="Arial" w:cs="Arial"/>
          <w:sz w:val="24"/>
          <w:sz-cs w:val="24"/>
          <w:spacing w:val="0"/>
        </w:rPr>
        <w:t xml:space="preserve">: Users can click the "+ เพิ่มประเภทงาน" (Add Service Type) button to open a modal form.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Input Fields</w:t>
      </w:r>
      <w:r>
        <w:rPr>
          <w:rFonts w:ascii="Arial" w:hAnsi="Arial" w:cs="Arial"/>
          <w:sz w:val="24"/>
          <w:sz-cs w:val="24"/>
          <w:spacing w:val="0"/>
        </w:rPr>
        <w:t xml:space="preserve">:</w:t>
      </w:r>
    </w:p>
    <w:p>
      <w:pPr>
        <w:ind w:left="2160" w:first-line="-216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Work Group</w:t>
      </w:r>
      <w:r>
        <w:rPr>
          <w:rFonts w:ascii="Arial" w:hAnsi="Arial" w:cs="Arial"/>
          <w:sz w:val="24"/>
          <w:sz-cs w:val="24"/>
          <w:spacing w:val="0"/>
        </w:rPr>
        <w:t xml:space="preserve">: Select from available work groups.</w:t>
      </w:r>
    </w:p>
    <w:p>
      <w:pPr>
        <w:ind w:left="2160" w:first-line="-216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Service Name</w:t>
      </w:r>
      <w:r>
        <w:rPr>
          <w:rFonts w:ascii="Arial" w:hAnsi="Arial" w:cs="Arial"/>
          <w:sz w:val="24"/>
          <w:sz-cs w:val="24"/>
          <w:spacing w:val="0"/>
        </w:rPr>
        <w:t xml:space="preserve">: Select from a predefined list of service names (e.g., "ชำระภาษีรถประจำปี").</w:t>
      </w:r>
    </w:p>
    <w:p>
      <w:pPr>
        <w:ind w:left="2160" w:first-line="-216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Start Booking Date</w:t>
      </w:r>
      <w:r>
        <w:rPr>
          <w:rFonts w:ascii="Arial" w:hAnsi="Arial" w:cs="Arial"/>
          <w:sz w:val="24"/>
          <w:sz-cs w:val="24"/>
          <w:spacing w:val="0"/>
        </w:rPr>
        <w:t xml:space="preserve">: Select a date.</w:t>
      </w:r>
    </w:p>
    <w:p>
      <w:pPr>
        <w:ind w:left="2160" w:first-line="-216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Note</w:t>
      </w:r>
      <w:r>
        <w:rPr>
          <w:rFonts w:ascii="Arial" w:hAnsi="Arial" w:cs="Arial"/>
          <w:sz w:val="24"/>
          <w:sz-cs w:val="24"/>
          <w:spacing w:val="0"/>
        </w:rPr>
        <w:t xml:space="preserve">: Add optional suggestions/notes.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Schedule Configuration</w:t>
      </w:r>
      <w:r>
        <w:rPr>
          <w:rFonts w:ascii="Arial" w:hAnsi="Arial" w:cs="Arial"/>
          <w:sz w:val="24"/>
          <w:sz-cs w:val="24"/>
          <w:spacing w:val="0"/>
        </w:rPr>
        <w:t xml:space="preserve">:</w:t>
      </w:r>
    </w:p>
    <w:p>
      <w:pPr>
        <w:ind w:left="2160" w:first-line="-216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Enable specific days of the week (Sunday - Saturday).</w:t>
      </w:r>
    </w:p>
    <w:p>
      <w:pPr>
        <w:ind w:left="2160" w:first-line="-216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For each enabled day, define one or more </w:t>
      </w:r>
      <w:r>
        <w:rPr>
          <w:rFonts w:ascii="Arial" w:hAnsi="Arial" w:cs="Arial"/>
          <w:sz w:val="24"/>
          <w:sz-cs w:val="24"/>
          <w:b/>
          <w:spacing w:val="0"/>
        </w:rPr>
        <w:t xml:space="preserve">Time Slots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2160" w:first-line="-216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Set </w:t>
      </w:r>
      <w:r>
        <w:rPr>
          <w:rFonts w:ascii="Arial" w:hAnsi="Arial" w:cs="Arial"/>
          <w:sz w:val="24"/>
          <w:sz-cs w:val="24"/>
          <w:b/>
          <w:spacing w:val="0"/>
        </w:rPr>
        <w:t xml:space="preserve">Capacity</w:t>
      </w:r>
      <w:r>
        <w:rPr>
          <w:rFonts w:ascii="Arial" w:hAnsi="Arial" w:cs="Arial"/>
          <w:sz w:val="24"/>
          <w:sz-cs w:val="24"/>
          <w:spacing w:val="0"/>
        </w:rPr>
        <w:t xml:space="preserve"> (number of people) for each time slot.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Edit Service Type</w:t>
      </w:r>
      <w:r>
        <w:rPr>
          <w:rFonts w:ascii="Arial" w:hAnsi="Arial" w:cs="Arial"/>
          <w:sz w:val="24"/>
          <w:sz-cs w:val="24"/>
          <w:spacing w:val="0"/>
        </w:rPr>
        <w:t xml:space="preserve">: Users can click on an existing service type row in the dashboard to open the "Edit" modal.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The form is pre-filled with the existing data.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Users can modify all fields, including the complex schedule configuration (adding/removing days or time slots).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Changes are saved back to the system.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Delete Service Type</w:t>
      </w:r>
      <w:r>
        <w:rPr>
          <w:rFonts w:ascii="Arial" w:hAnsi="Arial" w:cs="Arial"/>
          <w:sz w:val="24"/>
          <w:sz-cs w:val="24"/>
          <w:spacing w:val="0"/>
        </w:rPr>
        <w:t xml:space="preserve">: Users can delete an existing service type by clicking the trash icon (🗑️) in the dashboard action column. A confirmation prompt is shown before permanent deletion.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8384B"/>
        </w:rPr>
        <w:t xml:space="preserve">4. Database Design (Schema)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The system uses a relational database (managed via Prisma ORM). The core entities and their relationships are defined as follows: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6C797A"/>
        </w:rPr>
        <w:t xml:space="preserve">4.1. Core Entities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Office</w:t>
      </w:r>
      <w:r>
        <w:rPr>
          <w:rFonts w:ascii="Arial" w:hAnsi="Arial" w:cs="Arial"/>
          <w:sz w:val="24"/>
          <w:sz-cs w:val="24"/>
          <w:spacing w:val="0"/>
        </w:rPr>
        <w:t xml:space="preserve">: Represents an organizational unit or branch (e.g., "Transport Office District 5").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Fields</w:t>
      </w:r>
      <w:r>
        <w:rPr>
          <w:rFonts w:ascii="Arial" w:hAnsi="Arial" w:cs="Arial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id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name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code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isActive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Relationships</w:t>
      </w:r>
      <w:r>
        <w:rPr>
          <w:rFonts w:ascii="Arial" w:hAnsi="Arial" w:cs="Arial"/>
          <w:sz w:val="24"/>
          <w:sz-cs w:val="24"/>
          <w:spacing w:val="0"/>
        </w:rPr>
        <w:t xml:space="preserve">: Parent to </w:t>
      </w:r>
      <w:r>
        <w:rPr>
          <w:rFonts w:ascii="Courier" w:hAnsi="Courier" w:cs="Courier"/>
          <w:sz w:val="26"/>
          <w:sz-cs w:val="26"/>
          <w:spacing w:val="0"/>
        </w:rPr>
        <w:t xml:space="preserve">WorkGroup</w:t>
      </w:r>
      <w:r>
        <w:rPr>
          <w:rFonts w:ascii="Arial" w:hAnsi="Arial" w:cs="Arial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ServiceType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WorkGroup</w:t>
      </w:r>
      <w:r>
        <w:rPr>
          <w:rFonts w:ascii="Arial" w:hAnsi="Arial" w:cs="Arial"/>
          <w:sz w:val="24"/>
          <w:sz-cs w:val="24"/>
          <w:spacing w:val="0"/>
        </w:rPr>
        <w:t xml:space="preserve">: Represents a logical grouping of tasks or departments within an office.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Fields</w:t>
      </w:r>
      <w:r>
        <w:rPr>
          <w:rFonts w:ascii="Arial" w:hAnsi="Arial" w:cs="Arial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id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name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description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officeId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Relationships</w:t>
      </w:r>
      <w:r>
        <w:rPr>
          <w:rFonts w:ascii="Arial" w:hAnsi="Arial" w:cs="Arial"/>
          <w:sz w:val="24"/>
          <w:sz-cs w:val="24"/>
          <w:spacing w:val="0"/>
        </w:rPr>
        <w:t xml:space="preserve">: Belongs to an </w:t>
      </w:r>
      <w:r>
        <w:rPr>
          <w:rFonts w:ascii="Courier" w:hAnsi="Courier" w:cs="Courier"/>
          <w:sz w:val="26"/>
          <w:sz-cs w:val="26"/>
          <w:spacing w:val="0"/>
        </w:rPr>
        <w:t xml:space="preserve">Office</w:t>
      </w:r>
      <w:r>
        <w:rPr>
          <w:rFonts w:ascii="Arial" w:hAnsi="Arial" w:cs="Arial"/>
          <w:sz w:val="24"/>
          <w:sz-cs w:val="24"/>
          <w:spacing w:val="0"/>
        </w:rPr>
        <w:t xml:space="preserve">; has many </w:t>
      </w:r>
      <w:r>
        <w:rPr>
          <w:rFonts w:ascii="Courier" w:hAnsi="Courier" w:cs="Courier"/>
          <w:sz w:val="26"/>
          <w:sz-cs w:val="26"/>
          <w:spacing w:val="0"/>
        </w:rPr>
        <w:t xml:space="preserve">ServiceTypes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ServiceType</w:t>
      </w:r>
      <w:r>
        <w:rPr>
          <w:rFonts w:ascii="Arial" w:hAnsi="Arial" w:cs="Arial"/>
          <w:sz w:val="24"/>
          <w:sz-cs w:val="24"/>
          <w:spacing w:val="0"/>
        </w:rPr>
        <w:t xml:space="preserve">: Represents a specific service offered to the public (e.g., "Annual Tax Payment").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Fields</w:t>
      </w:r>
      <w:r>
        <w:rPr>
          <w:rFonts w:ascii="Arial" w:hAnsi="Arial" w:cs="Arial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id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name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startBookingDate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note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isActive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workGroupId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officeId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Relationships</w:t>
      </w:r>
      <w:r>
        <w:rPr>
          <w:rFonts w:ascii="Arial" w:hAnsi="Arial" w:cs="Arial"/>
          <w:sz w:val="24"/>
          <w:sz-cs w:val="24"/>
          <w:spacing w:val="0"/>
        </w:rPr>
        <w:t xml:space="preserve">: Belongs to an </w:t>
      </w:r>
      <w:r>
        <w:rPr>
          <w:rFonts w:ascii="Courier" w:hAnsi="Courier" w:cs="Courier"/>
          <w:sz w:val="26"/>
          <w:sz-cs w:val="26"/>
          <w:spacing w:val="0"/>
        </w:rPr>
        <w:t xml:space="preserve">Office</w:t>
      </w:r>
      <w:r>
        <w:rPr>
          <w:rFonts w:ascii="Arial" w:hAnsi="Arial" w:cs="Arial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WorkGroup</w:t>
      </w:r>
      <w:r>
        <w:rPr>
          <w:rFonts w:ascii="Arial" w:hAnsi="Arial" w:cs="Arial"/>
          <w:sz w:val="24"/>
          <w:sz-cs w:val="24"/>
          <w:spacing w:val="0"/>
        </w:rPr>
        <w:t xml:space="preserve">. Has many </w:t>
      </w:r>
      <w:r>
        <w:rPr>
          <w:rFonts w:ascii="Courier" w:hAnsi="Courier" w:cs="Courier"/>
          <w:sz w:val="26"/>
          <w:sz-cs w:val="26"/>
          <w:spacing w:val="0"/>
        </w:rPr>
        <w:t xml:space="preserve">ServiceWorkingDay</w:t>
      </w:r>
      <w:r>
        <w:rPr>
          <w:rFonts w:ascii="Arial" w:hAnsi="Arial" w:cs="Arial"/>
          <w:sz w:val="24"/>
          <w:sz-cs w:val="24"/>
          <w:spacing w:val="0"/>
        </w:rPr>
        <w:t xml:space="preserve"> configurations.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ServiceWorkingDay</w:t>
      </w:r>
      <w:r>
        <w:rPr>
          <w:rFonts w:ascii="Arial" w:hAnsi="Arial" w:cs="Arial"/>
          <w:sz w:val="24"/>
          <w:sz-cs w:val="24"/>
          <w:spacing w:val="0"/>
        </w:rPr>
        <w:t xml:space="preserve">: Defines the weekly schedule for a service.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Fields</w:t>
      </w:r>
      <w:r>
        <w:rPr>
          <w:rFonts w:ascii="Arial" w:hAnsi="Arial" w:cs="Arial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weekday</w:t>
      </w:r>
      <w:r>
        <w:rPr>
          <w:rFonts w:ascii="Arial" w:hAnsi="Arial" w:cs="Arial"/>
          <w:sz w:val="24"/>
          <w:sz-cs w:val="24"/>
          <w:spacing w:val="0"/>
        </w:rPr>
        <w:t xml:space="preserve"> (e.g., "MONDAY"), </w:t>
      </w:r>
      <w:r>
        <w:rPr>
          <w:rFonts w:ascii="Courier" w:hAnsi="Courier" w:cs="Courier"/>
          <w:sz w:val="26"/>
          <w:sz-cs w:val="26"/>
          <w:spacing w:val="0"/>
        </w:rPr>
        <w:t xml:space="preserve">isOpen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serviceTypeId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Relationships</w:t>
      </w:r>
      <w:r>
        <w:rPr>
          <w:rFonts w:ascii="Arial" w:hAnsi="Arial" w:cs="Arial"/>
          <w:sz w:val="24"/>
          <w:sz-cs w:val="24"/>
          <w:spacing w:val="0"/>
        </w:rPr>
        <w:t xml:space="preserve">: Belongs to a </w:t>
      </w:r>
      <w:r>
        <w:rPr>
          <w:rFonts w:ascii="Courier" w:hAnsi="Courier" w:cs="Courier"/>
          <w:sz w:val="26"/>
          <w:sz-cs w:val="26"/>
          <w:spacing w:val="0"/>
        </w:rPr>
        <w:t xml:space="preserve">ServiceType</w:t>
      </w:r>
      <w:r>
        <w:rPr>
          <w:rFonts w:ascii="Arial" w:hAnsi="Arial" w:cs="Arial"/>
          <w:sz w:val="24"/>
          <w:sz-cs w:val="24"/>
          <w:spacing w:val="0"/>
        </w:rPr>
        <w:t xml:space="preserve">. Has many </w:t>
      </w:r>
      <w:r>
        <w:rPr>
          <w:rFonts w:ascii="Courier" w:hAnsi="Courier" w:cs="Courier"/>
          <w:sz w:val="26"/>
          <w:sz-cs w:val="26"/>
          <w:spacing w:val="0"/>
        </w:rPr>
        <w:t xml:space="preserve">ServiceTimeSlot</w:t>
      </w:r>
      <w:r>
        <w:rPr>
          <w:rFonts w:ascii="Arial" w:hAnsi="Arial" w:cs="Arial"/>
          <w:sz w:val="24"/>
          <w:sz-cs w:val="24"/>
          <w:spacing w:val="0"/>
        </w:rPr>
        <w:t xml:space="preserve">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ServiceTimeSlot</w:t>
      </w:r>
      <w:r>
        <w:rPr>
          <w:rFonts w:ascii="Arial" w:hAnsi="Arial" w:cs="Arial"/>
          <w:sz w:val="24"/>
          <w:sz-cs w:val="24"/>
          <w:spacing w:val="0"/>
        </w:rPr>
        <w:t xml:space="preserve">: specific time intervals available for booking on a working day.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Fields</w:t>
      </w:r>
      <w:r>
        <w:rPr>
          <w:rFonts w:ascii="Arial" w:hAnsi="Arial" w:cs="Arial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startTime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endTime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capacity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workingDayId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Relationships</w:t>
      </w:r>
      <w:r>
        <w:rPr>
          <w:rFonts w:ascii="Arial" w:hAnsi="Arial" w:cs="Arial"/>
          <w:sz w:val="24"/>
          <w:sz-cs w:val="24"/>
          <w:spacing w:val="0"/>
        </w:rPr>
        <w:t xml:space="preserve">: Belongs to a </w:t>
      </w:r>
      <w:r>
        <w:rPr>
          <w:rFonts w:ascii="Courier" w:hAnsi="Courier" w:cs="Courier"/>
          <w:sz w:val="26"/>
          <w:sz-cs w:val="26"/>
          <w:spacing w:val="0"/>
        </w:rPr>
        <w:t xml:space="preserve">ServiceWorkingDay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Booking</w:t>
      </w:r>
      <w:r>
        <w:rPr>
          <w:rFonts w:ascii="Arial" w:hAnsi="Arial" w:cs="Arial"/>
          <w:sz w:val="24"/>
          <w:sz-cs w:val="24"/>
          <w:spacing w:val="0"/>
        </w:rPr>
        <w:t xml:space="preserve">: Records a citizen's appointment.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</w:rPr>
        <w:t xml:space="preserve">Fields</w:t>
      </w:r>
      <w:r>
        <w:rPr>
          <w:rFonts w:ascii="Arial" w:hAnsi="Arial" w:cs="Arial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date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citizenId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status</w:t>
      </w:r>
      <w:r>
        <w:rPr>
          <w:rFonts w:ascii="Arial" w:hAnsi="Arial" w:cs="Arial"/>
          <w:sz w:val="24"/>
          <w:sz-cs w:val="24"/>
          <w:spacing w:val="0"/>
        </w:rPr>
        <w:t xml:space="preserve"> (PENDING, etc.), </w:t>
      </w:r>
      <w:r>
        <w:rPr>
          <w:rFonts w:ascii="Courier" w:hAnsi="Courier" w:cs="Courier"/>
          <w:sz w:val="26"/>
          <w:sz-cs w:val="26"/>
          <w:spacing w:val="0"/>
        </w:rPr>
        <w:t xml:space="preserve">serviceTypeId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timeSlotId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6C797A"/>
        </w:rPr>
        <w:t xml:space="preserve">4.2. Entity Relationship Summary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Office</w:t>
      </w:r>
      <w:r>
        <w:rPr>
          <w:rFonts w:ascii="Arial" w:hAnsi="Arial" w:cs="Arial"/>
          <w:sz w:val="24"/>
          <w:sz-cs w:val="24"/>
          <w:spacing w:val="0"/>
        </w:rPr>
        <w:t xml:space="preserve"> has many </w:t>
      </w:r>
      <w:r>
        <w:rPr>
          <w:rFonts w:ascii="Arial" w:hAnsi="Arial" w:cs="Arial"/>
          <w:sz w:val="24"/>
          <w:sz-cs w:val="24"/>
          <w:b/>
          <w:spacing w:val="0"/>
        </w:rPr>
        <w:t xml:space="preserve">WorkGroups</w:t>
      </w:r>
      <w:r>
        <w:rPr>
          <w:rFonts w:ascii="Arial" w:hAnsi="Arial" w:cs="Arial"/>
          <w:sz w:val="24"/>
          <w:sz-cs w:val="24"/>
          <w:spacing w:val="0"/>
        </w:rPr>
        <w:t xml:space="preserve"> (1:N)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WorkGroup</w:t>
      </w:r>
      <w:r>
        <w:rPr>
          <w:rFonts w:ascii="Arial" w:hAnsi="Arial" w:cs="Arial"/>
          <w:sz w:val="24"/>
          <w:sz-cs w:val="24"/>
          <w:spacing w:val="0"/>
        </w:rPr>
        <w:t xml:space="preserve"> has many </w:t>
      </w:r>
      <w:r>
        <w:rPr>
          <w:rFonts w:ascii="Arial" w:hAnsi="Arial" w:cs="Arial"/>
          <w:sz w:val="24"/>
          <w:sz-cs w:val="24"/>
          <w:b/>
          <w:spacing w:val="0"/>
        </w:rPr>
        <w:t xml:space="preserve">ServiceTypes</w:t>
      </w:r>
      <w:r>
        <w:rPr>
          <w:rFonts w:ascii="Arial" w:hAnsi="Arial" w:cs="Arial"/>
          <w:sz w:val="24"/>
          <w:sz-cs w:val="24"/>
          <w:spacing w:val="0"/>
        </w:rPr>
        <w:t xml:space="preserve"> (1:N)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ServiceType</w:t>
      </w:r>
      <w:r>
        <w:rPr>
          <w:rFonts w:ascii="Arial" w:hAnsi="Arial" w:cs="Arial"/>
          <w:sz w:val="24"/>
          <w:sz-cs w:val="24"/>
          <w:spacing w:val="0"/>
        </w:rPr>
        <w:t xml:space="preserve"> has many </w:t>
      </w:r>
      <w:r>
        <w:rPr>
          <w:rFonts w:ascii="Arial" w:hAnsi="Arial" w:cs="Arial"/>
          <w:sz w:val="24"/>
          <w:sz-cs w:val="24"/>
          <w:b/>
          <w:spacing w:val="0"/>
        </w:rPr>
        <w:t xml:space="preserve">ServiceWorkingDays</w:t>
      </w:r>
      <w:r>
        <w:rPr>
          <w:rFonts w:ascii="Arial" w:hAnsi="Arial" w:cs="Arial"/>
          <w:sz w:val="24"/>
          <w:sz-cs w:val="24"/>
          <w:spacing w:val="0"/>
        </w:rPr>
        <w:t xml:space="preserve"> (1:N)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ServiceWorkingDay</w:t>
      </w:r>
      <w:r>
        <w:rPr>
          <w:rFonts w:ascii="Arial" w:hAnsi="Arial" w:cs="Arial"/>
          <w:sz w:val="24"/>
          <w:sz-cs w:val="24"/>
          <w:spacing w:val="0"/>
        </w:rPr>
        <w:t xml:space="preserve"> has many </w:t>
      </w:r>
      <w:r>
        <w:rPr>
          <w:rFonts w:ascii="Arial" w:hAnsi="Arial" w:cs="Arial"/>
          <w:sz w:val="24"/>
          <w:sz-cs w:val="24"/>
          <w:b/>
          <w:spacing w:val="0"/>
        </w:rPr>
        <w:t xml:space="preserve">ServiceTimeSlots</w:t>
      </w:r>
      <w:r>
        <w:rPr>
          <w:rFonts w:ascii="Arial" w:hAnsi="Arial" w:cs="Arial"/>
          <w:sz w:val="24"/>
          <w:sz-cs w:val="24"/>
          <w:spacing w:val="0"/>
        </w:rPr>
        <w:t xml:space="preserve"> (1:N)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