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5547360</wp:posOffset>
            </wp:positionH>
            <wp:positionV relativeFrom="paragraph">
              <wp:posOffset>3175</wp:posOffset>
            </wp:positionV>
            <wp:extent cx="600075" cy="711835"/>
            <wp:effectExtent l="0" t="0" r="0" b="0"/>
            <wp:wrapTight wrapText="bothSides">
              <wp:wrapPolygon edited="0">
                <wp:start x="9584" y="0"/>
                <wp:lineTo x="3408" y="7500"/>
                <wp:lineTo x="-685" y="14432"/>
                <wp:lineTo x="-685" y="18481"/>
                <wp:lineTo x="8206" y="18481"/>
                <wp:lineTo x="5470" y="20794"/>
                <wp:lineTo x="16444" y="20794"/>
                <wp:lineTo x="21926" y="18481"/>
                <wp:lineTo x="21926" y="12697"/>
                <wp:lineTo x="16444" y="2875"/>
                <wp:lineTo x="14382" y="0"/>
                <wp:lineTo x="9584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lang w:val="pt-BR"/>
        </w:rPr>
        <w:br/>
      </w:r>
      <w:r>
        <w:rPr>
          <w:rFonts w:ascii="Titillium Web" w:hAnsi="Titillium Web"/>
          <w:b/>
          <w:bCs/>
          <w:sz w:val="18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Departamento de Ciência da Computação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INF008 – Programação Orientada a Objetos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Prof.:</w:t>
      </w:r>
      <w:r>
        <w:rPr>
          <w:rFonts w:ascii="Titillium Web" w:hAnsi="Titillium Web"/>
          <w:sz w:val="18"/>
          <w:lang w:val="pt-BR"/>
        </w:rPr>
        <w:t xml:space="preserve"> Frederico Jorge Ribeiro Barboza – </w:t>
      </w:r>
      <w:r>
        <w:rPr>
          <w:rFonts w:ascii="Titillium Web" w:hAnsi="Titillium Web"/>
          <w:b/>
          <w:bCs/>
          <w:sz w:val="18"/>
          <w:lang w:val="pt-BR"/>
        </w:rPr>
        <w:t>Data:</w:t>
      </w:r>
      <w:r>
        <w:rPr>
          <w:rFonts w:ascii="Titillium Web" w:hAnsi="Titillium Web"/>
          <w:sz w:val="18"/>
          <w:lang w:val="pt-BR"/>
        </w:rPr>
        <w:t xml:space="preserve"> </w:t>
      </w:r>
      <w:r>
        <w:rPr>
          <w:rFonts w:eastAsia="DejaVu Sans" w:cs="Noto Sans Devanagari" w:ascii="Titillium Web" w:hAnsi="Titillium Web"/>
          <w:kern w:val="2"/>
          <w:sz w:val="18"/>
          <w:szCs w:val="24"/>
          <w:lang w:val="pt-BR" w:eastAsia="zh-CN" w:bidi="hi-IN"/>
        </w:rPr>
        <w:t>15</w:t>
      </w:r>
      <w:r>
        <w:rPr>
          <w:rFonts w:ascii="Titillium Web" w:hAnsi="Titillium Web"/>
          <w:sz w:val="18"/>
          <w:lang w:val="pt-BR"/>
        </w:rPr>
        <w:t>/0</w:t>
      </w:r>
      <w:r>
        <w:rPr>
          <w:rFonts w:eastAsia="DejaVu Sans" w:cs="Noto Sans Devanagari" w:ascii="Titillium Web" w:hAnsi="Titillium Web"/>
          <w:kern w:val="2"/>
          <w:sz w:val="18"/>
          <w:szCs w:val="24"/>
          <w:lang w:val="pt-BR" w:eastAsia="zh-CN" w:bidi="hi-IN"/>
        </w:rPr>
        <w:t>6</w:t>
      </w:r>
      <w:r>
        <w:rPr>
          <w:rFonts w:ascii="Titillium Web" w:hAnsi="Titillium Web"/>
          <w:sz w:val="18"/>
          <w:lang w:val="pt-BR"/>
        </w:rPr>
        <w:t>/20</w:t>
      </w:r>
      <w:r>
        <w:rPr>
          <w:rFonts w:eastAsia="DejaVu Sans" w:cs="Noto Sans Devanagari" w:ascii="Titillium Web" w:hAnsi="Titillium Web"/>
          <w:kern w:val="2"/>
          <w:sz w:val="18"/>
          <w:szCs w:val="24"/>
          <w:lang w:val="pt-BR" w:eastAsia="zh-CN" w:bidi="hi-IN"/>
        </w:rPr>
        <w:t>21</w:t>
      </w:r>
    </w:p>
    <w:p>
      <w:pPr>
        <w:pStyle w:val="Normal"/>
        <w:jc w:val="center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Aluno:</w:t>
      </w:r>
      <w:r>
        <w:rPr>
          <w:sz w:val="18"/>
          <w:lang w:val="pt-BR"/>
        </w:rPr>
        <w:t xml:space="preserve"> ____________________________________________________________ </w:t>
      </w:r>
      <w:r>
        <w:rPr>
          <w:rFonts w:ascii="Titillium Web" w:hAnsi="Titillium Web"/>
          <w:sz w:val="18"/>
          <w:lang w:val="pt-BR"/>
        </w:rPr>
        <w:t xml:space="preserve">Nota: </w:t>
      </w:r>
      <w:r>
        <w:rPr>
          <w:sz w:val="18"/>
          <w:lang w:val="pt-BR"/>
        </w:rPr>
        <w:t>___________</w:t>
      </w:r>
    </w:p>
    <w:p>
      <w:pPr>
        <w:pStyle w:val="Normal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II</w:t>
      </w:r>
      <w:r>
        <w:rPr>
          <w:rFonts w:ascii="Minion Pro" w:hAnsi="Minion Pro"/>
          <w:b/>
          <w:bCs/>
          <w:sz w:val="16"/>
          <w:szCs w:val="22"/>
          <w:vertAlign w:val="superscript"/>
          <w:lang w:val="pt-BR"/>
        </w:rPr>
        <w:t>a</w:t>
      </w:r>
      <w:r>
        <w:rPr>
          <w:rFonts w:ascii="Titillium Web" w:hAnsi="Titillium Web"/>
          <w:b/>
          <w:bCs/>
          <w:sz w:val="18"/>
          <w:lang w:val="pt-BR"/>
        </w:rPr>
        <w:t xml:space="preserve"> Avaliação  – 20</w:t>
      </w:r>
      <w:r>
        <w:rPr>
          <w:rFonts w:eastAsia="DejaVu Sans" w:cs="Noto Sans Devanagari" w:ascii="Titillium Web" w:hAnsi="Titillium Web"/>
          <w:b/>
          <w:bCs/>
          <w:kern w:val="2"/>
          <w:sz w:val="18"/>
          <w:szCs w:val="24"/>
          <w:lang w:val="pt-BR" w:eastAsia="zh-CN" w:bidi="hi-IN"/>
        </w:rPr>
        <w:t>21</w:t>
      </w:r>
      <w:r>
        <w:rPr>
          <w:rFonts w:ascii="Titillium Web" w:hAnsi="Titillium Web"/>
          <w:b/>
          <w:bCs/>
          <w:sz w:val="18"/>
          <w:lang w:val="pt-BR"/>
        </w:rPr>
        <w:t>.1</w:t>
      </w:r>
    </w:p>
    <w:p>
      <w:pPr>
        <w:pStyle w:val="Normal"/>
        <w:jc w:val="center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sistema de avaliação de mapas para corrida de orientação funciona como se segue: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O sistema é composto por uma biblioteca de imagens, que representam mapas de corrida de orientação. Cada imagem é compost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a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por uma coleção bidimensional de pixels. Como as imagens provém de fontes distintas de captação, eles podem ser representad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a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s por sistemas de representação de cores distintos. Atualmente, o atlas pode armazenar dois tipos de mapas, os mapas RGB e os mapas </w:t>
      </w:r>
      <w:r>
        <w:rPr>
          <w:rFonts w:eastAsia="Calibri" w:cs="Times New Roman" w:eastAsiaTheme="minorHAnsi"/>
          <w:color w:val="auto"/>
          <w:kern w:val="2"/>
          <w:sz w:val="22"/>
          <w:szCs w:val="22"/>
          <w:lang w:val="pt-BR" w:eastAsia="en-US" w:bidi="hi-IN"/>
        </w:rPr>
        <w:t>CMYK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, contudo estuda-se a possibilidade da incorporação de outros modelos de representação (mapas </w:t>
      </w:r>
      <w:r>
        <w:rPr>
          <w:rFonts w:eastAsia="Calibri" w:cs="Times New Roman" w:eastAsiaTheme="minorHAnsi"/>
          <w:color w:val="auto"/>
          <w:kern w:val="2"/>
          <w:sz w:val="22"/>
          <w:szCs w:val="22"/>
          <w:lang w:val="pt-BR" w:eastAsia="en-US" w:bidi="hi-IN"/>
        </w:rPr>
        <w:t>HSV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, por exemplo). Os mapas RGB são compostos por coleções bidimensionais de pixels de cores no formato RGB, enquanto os mapas </w:t>
      </w:r>
      <w:r>
        <w:rPr>
          <w:rFonts w:eastAsia="Calibri" w:cs="Times New Roman" w:eastAsiaTheme="minorHAnsi"/>
          <w:color w:val="auto"/>
          <w:kern w:val="2"/>
          <w:sz w:val="22"/>
          <w:szCs w:val="22"/>
          <w:lang w:val="pt-BR" w:eastAsia="en-US" w:bidi="hi-IN"/>
        </w:rPr>
        <w:t>CMYK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são compostos por coleções bidimensionais de pixels de cores no forma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softHyphen/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to </w:t>
      </w:r>
      <w:r>
        <w:rPr>
          <w:rFonts w:eastAsia="Calibri" w:cs="Times New Roman" w:eastAsiaTheme="minorHAnsi"/>
          <w:color w:val="auto"/>
          <w:kern w:val="2"/>
          <w:sz w:val="22"/>
          <w:szCs w:val="22"/>
          <w:lang w:val="pt-BR" w:eastAsia="en-US" w:bidi="hi-IN"/>
        </w:rPr>
        <w:t>CMYK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. 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As cores RGB modelam um sistema de cores aditivas em que o Vermelho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ed), o Verde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G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reen) e o Azul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B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lue) são combinados de várias formas de modo a reproduzir um largo espectro cromático. Uma cor RGB é representada por uma 3-upla, onde cada elemento pode assumir um valor de 0 a 255, representando a quantidade de vermelho, verde e azul que compõem a cor. 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Já as cores CMYK modelam um sistema de cores subtrativas. Neste caso, cada cor é representada por uma 4-upla formado por ciano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C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yan), magenta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M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agenta), amarelo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Y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ellow) e preto (Black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K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ey)). Cada um dos elementos desta tupla pode assumir um valor entre 0 e 100.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Pelo fato de operar com vários padrões de cores distintas, o sistema verifica a similaridade de duas cores quaisquer, através da distância (módulo da diferença) entre suas luminosidades (tom de cinza). Portanto, toda cor tem uma luminosidade associada independente do padrão. A luminosidade do padrão RGB é calculada através da expressão luminosidade = (R*0.3 + G*0.59 + B *0.11), que deve ser truncada para um valor inteiro. A luminosidade de uma cor CMYK é dado pela quantidade de preto (K) na cor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multiplicado por 255 divido por 100 (luminosidade = K * 255 / 100)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.</w:t>
      </w:r>
    </w:p>
    <w:p>
      <w:pPr>
        <w:pStyle w:val="ListParagraph"/>
        <w:ind w:left="0" w:hanging="0"/>
        <w:jc w:val="both"/>
        <w:rPr>
          <w:rFonts w:ascii="Titillium Web" w:hAnsi="Titillium Web"/>
          <w:sz w:val="20"/>
        </w:rPr>
      </w:pPr>
      <w:r>
        <w:rPr>
          <w:rFonts w:ascii="Titillium Web" w:hAnsi="Titillium Web"/>
          <w:sz w:val="20"/>
        </w:rPr>
      </w:r>
    </w:p>
    <w:p>
      <w:pPr>
        <w:pStyle w:val="ListParagraph"/>
        <w:numPr>
          <w:ilvl w:val="0"/>
          <w:numId w:val="2"/>
        </w:numPr>
        <w:ind w:left="360" w:hanging="0"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cs="Times New Roman" w:ascii="Times New Roman" w:hAnsi="Times New Roman"/>
          <w:kern w:val="2"/>
        </w:rPr>
        <w:t>(3.0) – Escreva um modelo de classes que descreva adequadamente as classes de negócio do problema acima.</w:t>
      </w:r>
    </w:p>
    <w:p>
      <w:pPr>
        <w:pStyle w:val="ListParagraph"/>
        <w:ind w:left="360" w:hanging="0"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</w:r>
    </w:p>
    <w:p>
      <w:pPr>
        <w:pStyle w:val="ListParagraph"/>
        <w:numPr>
          <w:ilvl w:val="0"/>
          <w:numId w:val="2"/>
        </w:numPr>
        <w:ind w:left="360" w:hanging="0"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(4.0) – Escreva todos os métodos necessários para que o sistema receba uma 3-upla, representando uma cor RGB, um limiar de similaridade de luminosidade </w:t>
      </w:r>
      <w:r>
        <w:rPr>
          <w:rFonts w:eastAsia="DejaVu Sans" w:cs="Times New Roman" w:ascii="Times New Roman" w:hAnsi="Times New Roman"/>
          <w:i/>
          <w:iCs/>
          <w:kern w:val="2"/>
          <w:szCs w:val="24"/>
          <w:lang w:eastAsia="zh-CN" w:bidi="hi-IN"/>
        </w:rPr>
        <w:t>l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e um percentual mínimo </w:t>
      </w:r>
      <w:r>
        <w:rPr>
          <w:rFonts w:eastAsia="DejaVu Sans" w:cs="Times New Roman" w:ascii="Times New Roman" w:hAnsi="Times New Roman"/>
          <w:b/>
          <w:bCs/>
          <w:i/>
          <w:iCs/>
          <w:kern w:val="2"/>
          <w:szCs w:val="24"/>
          <w:lang w:eastAsia="zh-CN" w:bidi="hi-IN"/>
        </w:rPr>
        <w:t>p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e retorne todos os mapas que possuam ao menos o percentual mínimo </w:t>
      </w:r>
      <w:r>
        <w:rPr>
          <w:rFonts w:eastAsia="DejaVu Sans" w:cs="Times New Roman" w:ascii="Times New Roman" w:hAnsi="Times New Roman"/>
          <w:b/>
          <w:bCs/>
          <w:i/>
          <w:iCs/>
          <w:kern w:val="2"/>
          <w:szCs w:val="24"/>
          <w:lang w:eastAsia="zh-CN" w:bidi="hi-IN"/>
        </w:rPr>
        <w:t xml:space="preserve">p 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>de p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xels cuja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luminosidade seja similar a d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a cor RGB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informada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+/- </w:t>
      </w:r>
      <w:r>
        <w:rPr>
          <w:rFonts w:eastAsia="DejaVu Sans" w:cs="Times New Roman" w:ascii="Times New Roman" w:hAnsi="Times New Roman"/>
          <w:b/>
          <w:bCs/>
          <w:i/>
          <w:iCs/>
          <w:kern w:val="2"/>
          <w:szCs w:val="24"/>
          <w:lang w:eastAsia="zh-CN" w:bidi="hi-IN"/>
        </w:rPr>
        <w:t>l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% . Por exemplo, o sistema pode ter que retornar todas as imagens com ao menos 40% dos pixels com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luminosidade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de +/- 10% do azul puro (0, 0, 255). </w:t>
      </w:r>
    </w:p>
    <w:p>
      <w:pPr>
        <w:pStyle w:val="ListParagraph"/>
        <w:ind w:left="360" w:hanging="0"/>
        <w:jc w:val="both"/>
        <w:rPr>
          <w:rFonts w:ascii="Titillium Web" w:hAnsi="Titillium Web" w:eastAsia="DejaVu Sans" w:cs="Noto Sans Devanagari"/>
          <w:kern w:val="2"/>
          <w:sz w:val="20"/>
          <w:szCs w:val="24"/>
          <w:lang w:eastAsia="zh-CN" w:bidi="hi-IN"/>
        </w:rPr>
      </w:pPr>
      <w:r>
        <w:rPr>
          <w:rFonts w:eastAsia="DejaVu Sans" w:cs="Noto Sans Devanagari" w:ascii="Titillium Web" w:hAnsi="Titillium Web"/>
          <w:kern w:val="2"/>
          <w:sz w:val="20"/>
          <w:szCs w:val="24"/>
          <w:lang w:eastAsia="zh-CN" w:bidi="hi-IN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pt-BR"/>
        </w:rPr>
        <w:t xml:space="preserve">public </w:t>
      </w:r>
      <w:r>
        <w:rPr>
          <w:rFonts w:eastAsia="Times New Roman" w:cs="Courier New" w:ascii="Courier New" w:hAnsi="Courier New"/>
          <w:b/>
          <w:bCs/>
          <w:color w:val="000000"/>
          <w:kern w:val="0"/>
          <w:sz w:val="20"/>
          <w:szCs w:val="20"/>
          <w:lang w:val="pt-BR" w:eastAsia="pt-BR" w:bidi="ar-SA"/>
        </w:rPr>
        <w:t>Imagem[]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pt-BR"/>
        </w:rPr>
        <w:t xml:space="preserve"> get</w:t>
      </w:r>
      <w:r>
        <w:rPr>
          <w:rFonts w:eastAsia="Times New Roman" w:cs="Courier New" w:ascii="Courier New" w:hAnsi="Courier New"/>
          <w:b/>
          <w:bCs/>
          <w:color w:val="000000"/>
          <w:kern w:val="0"/>
          <w:sz w:val="20"/>
          <w:szCs w:val="20"/>
          <w:lang w:val="pt-BR" w:eastAsia="pt-BR" w:bidi="ar-SA"/>
        </w:rPr>
        <w:t>ImagemPorLuminosidade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pt-BR"/>
        </w:rPr>
        <w:t xml:space="preserve">(double red, double green, 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pt-BR"/>
        </w:rPr>
        <w:t xml:space="preserve">double blue, double pctMinimo, double </w:t>
      </w:r>
      <w:r>
        <w:rPr>
          <w:rFonts w:eastAsia="Times New Roman" w:cs="Courier New" w:ascii="Courier New" w:hAnsi="Courier New"/>
          <w:b/>
          <w:bCs/>
          <w:color w:val="000000"/>
          <w:kern w:val="0"/>
          <w:sz w:val="20"/>
          <w:szCs w:val="20"/>
          <w:lang w:val="pt-BR" w:eastAsia="pt-BR" w:bidi="ar-SA"/>
        </w:rPr>
        <w:t>limiarSimilaridade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  <w:lang w:eastAsia="pt-BR"/>
        </w:rPr>
        <w:t>);</w:t>
      </w:r>
    </w:p>
    <w:p>
      <w:pPr>
        <w:pStyle w:val="ListParagraph"/>
        <w:ind w:left="360" w:hanging="0"/>
        <w:jc w:val="both"/>
        <w:rPr>
          <w:rFonts w:ascii="Titillium Web" w:hAnsi="Titillium Web" w:eastAsia="DejaVu Sans" w:cs="Noto Sans Devanagari"/>
          <w:kern w:val="2"/>
          <w:sz w:val="20"/>
          <w:szCs w:val="24"/>
          <w:lang w:eastAsia="zh-CN" w:bidi="hi-IN"/>
        </w:rPr>
      </w:pPr>
      <w:r>
        <w:rPr>
          <w:rFonts w:eastAsia="DejaVu Sans" w:cs="Noto Sans Devanagari" w:ascii="Titillium Web" w:hAnsi="Titillium Web"/>
          <w:kern w:val="2"/>
          <w:sz w:val="20"/>
          <w:szCs w:val="24"/>
          <w:lang w:eastAsia="zh-CN" w:bidi="hi-IN"/>
        </w:rPr>
      </w:r>
    </w:p>
    <w:p>
      <w:pPr>
        <w:pStyle w:val="ListParagraph"/>
        <w:numPr>
          <w:ilvl w:val="0"/>
          <w:numId w:val="2"/>
        </w:numPr>
        <w:ind w:left="360" w:hanging="0"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(3.0) – O sistema quer incorporar a possibilidade de converter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imagens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de um sistema de cor para outro sistema de cor. Por exemplo, converter uma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em RGB para uma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CMYK; de uma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CMYK para uma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RGB, etc. O conversor deve criar uma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do tipo adequado (aquele que se quer converter) dada as dimensões da 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imagem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original, e depois acrescentar na posição correta um novo pixel representado na cor destino da conversão. Um conversor foi escrito, com esta finalidade e o código é fornecido abaixo. 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>Para que o conversor seja genérico ele foi baseado em interfaces. Adapte o conversor, para as classes do seu modelo e escreva o código da interface ConversorCor, e uma classe que possa ser utilizada pelo conversor para converter i</w:t>
      </w:r>
      <w:r>
        <w:rPr>
          <w:rFonts w:eastAsia="DejaVu Sans" w:cs="Times New Roman" w:ascii="Times New Roman" w:hAnsi="Times New Roman"/>
          <w:kern w:val="2"/>
          <w:sz w:val="22"/>
          <w:szCs w:val="24"/>
          <w:lang w:val="pt-BR" w:eastAsia="zh-CN" w:bidi="hi-IN"/>
        </w:rPr>
        <w:t>magens</w:t>
      </w: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 xml:space="preserve"> de CMYK para RGB considerando as seguintes equações de conversão: 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>R = 255 × (1-C)/100 × (1-K)/100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>G = 255 × (1-M)/100 × (1-K)/100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DejaVu Sans" w:cs="Times New Roman"/>
          <w:kern w:val="2"/>
          <w:szCs w:val="24"/>
          <w:lang w:eastAsia="zh-CN" w:bidi="hi-IN"/>
        </w:rPr>
      </w:pPr>
      <w:r>
        <w:rPr>
          <w:rFonts w:eastAsia="DejaVu Sans" w:cs="Times New Roman" w:ascii="Times New Roman" w:hAnsi="Times New Roman"/>
          <w:kern w:val="2"/>
          <w:szCs w:val="24"/>
          <w:lang w:eastAsia="zh-CN" w:bidi="hi-IN"/>
        </w:rPr>
        <w:t>B = 255 × (1-Y)/100 × (1-K)/100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public class Conversor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val="pt-BR"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pt-BR" w:eastAsia="pt-BR"/>
        </w:rPr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 xml:space="preserve">public </w:t>
      </w:r>
      <w:r>
        <w:rPr>
          <w:rFonts w:eastAsia="Times New Roman" w:cs="Courier New" w:ascii="Courier New" w:hAnsi="Courier New"/>
          <w:b/>
          <w:bCs/>
          <w:color w:val="000000"/>
          <w:kern w:val="2"/>
          <w:sz w:val="20"/>
          <w:szCs w:val="16"/>
          <w:lang w:val="pt-BR" w:eastAsia="pt-BR" w:bidi="hi-IN"/>
        </w:rPr>
        <w:t>Imagem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 xml:space="preserve"> converter(Imagem imagem, ConversorCor conversor){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val="pt-BR"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pt-BR" w:eastAsia="pt-BR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>Imagem novo = conversor.getNovoMapa(imagem.getAltura(), imagem.getLargura());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pt-BR" w:eastAsia="pt-BR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 xml:space="preserve">for(int iCont = 0; iCont &lt;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>imagem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.getAltura(); iCont++)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 xml:space="preserve">for(int jCont = 0; jCont &lt;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>imagem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.getLargura(); jCont++){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  <w:kern w:val="2"/>
          <w:sz w:val="20"/>
          <w:szCs w:val="16"/>
          <w:lang w:val="en-US" w:eastAsia="pt-BR" w:bidi="hi-IN"/>
        </w:rPr>
        <w:t>Cor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 xml:space="preserve"> cor = 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>imagem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.getPixel(iCont, jCont);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val="pt-BR"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  <w:kern w:val="2"/>
          <w:sz w:val="20"/>
          <w:szCs w:val="16"/>
          <w:lang w:val="en-US" w:eastAsia="pt-BR" w:bidi="hi-IN"/>
        </w:rPr>
        <w:t>Cor</w:t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val="pt-BR" w:eastAsia="pt-BR"/>
        </w:rPr>
        <w:t xml:space="preserve"> novaCor = conversor.converter(cor);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pt-BR" w:eastAsia="pt-BR"/>
        </w:rPr>
        <w:tab/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novo.setPixel(iCont, jCont, novaCor);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return novo;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pt-BR"/>
        </w:rPr>
        <w:tab/>
      </w: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eastAsia="Times New Roman" w:cs="Times New Roman"/>
          <w:sz w:val="32"/>
          <w:lang w:eastAsia="pt-B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16"/>
          <w:lang w:eastAsia="pt-BR"/>
        </w:rPr>
        <w:t>}</w:t>
      </w:r>
    </w:p>
    <w:p>
      <w:pPr>
        <w:pStyle w:val="Normal"/>
        <w:spacing w:before="0" w:after="120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rFonts w:ascii="Titillium Web" w:hAnsi="Titillium Web"/>
          <w:b/>
          <w:b/>
          <w:sz w:val="20"/>
          <w:lang w:val="pt-BR"/>
        </w:rPr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Titillium Web">
    <w:charset w:val="00"/>
    <w:family w:val="roman"/>
    <w:pitch w:val="variable"/>
  </w:font>
  <w:font w:name="Minion Pro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lang w:val="pt-BR"/>
      </w:rPr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IIª Avaliação 20</w:t>
    </w:r>
    <w:r>
      <w:rPr>
        <w:rFonts w:eastAsia="DejaVu Sans" w:cs="Noto Sans Devanagari" w:ascii="Titillium Web" w:hAnsi="Titillium Web"/>
        <w:b/>
        <w:bCs/>
        <w:kern w:val="2"/>
        <w:sz w:val="16"/>
        <w:szCs w:val="16"/>
        <w:lang w:val="pt-BR" w:eastAsia="zh-CN" w:bidi="hi-IN"/>
      </w:rPr>
      <w:t>21</w:t>
    </w:r>
    <w:r>
      <w:rPr>
        <w:rFonts w:ascii="Titillium Web" w:hAnsi="Titillium Web"/>
        <w:b/>
        <w:bCs/>
        <w:sz w:val="16"/>
        <w:szCs w:val="16"/>
        <w:lang w:val="pt-BR"/>
      </w:rPr>
      <w:t>.</w:t>
    </w:r>
    <w:r>
      <w:rPr>
        <w:rFonts w:eastAsia="DejaVu Sans" w:cs="Noto Sans Devanagari" w:ascii="Titillium Web" w:hAnsi="Titillium Web"/>
        <w:b/>
        <w:bCs/>
        <w:kern w:val="2"/>
        <w:sz w:val="16"/>
        <w:szCs w:val="16"/>
        <w:lang w:val="pt-BR" w:eastAsia="zh-CN" w:bidi="hi-IN"/>
      </w:rPr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embedSystemFonts/>
  <w:defaultTabStop w:val="720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ce7f6d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kern w:val="2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kern w:val="2"/>
      <w:sz w:val="24"/>
      <w:szCs w:val="21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rsid w:val="00ce7f6d"/>
    <w:pPr>
      <w:spacing w:lineRule="auto" w:line="288" w:before="0" w:after="140"/>
    </w:pPr>
    <w:rPr/>
  </w:style>
  <w:style w:type="paragraph" w:styleId="Lista">
    <w:name w:val="List"/>
    <w:basedOn w:val="Corpodotexto"/>
    <w:rsid w:val="00ce7f6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ce7f6d"/>
    <w:pPr>
      <w:suppressLineNumbers/>
    </w:pPr>
    <w:rPr/>
  </w:style>
  <w:style w:type="paragraph" w:styleId="Ttulo1" w:customStyle="1">
    <w:name w:val="Título1"/>
    <w:basedOn w:val="Normal"/>
    <w:next w:val="Corpodotexto"/>
    <w:qFormat/>
    <w:rsid w:val="00ce7f6d"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ce7f6d"/>
    <w:pPr>
      <w:suppressLineNumbers/>
      <w:spacing w:before="120" w:after="120"/>
    </w:pPr>
    <w:rPr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rsid w:val="00ce7f6d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ce7f6d"/>
    <w:pPr>
      <w:suppressLineNumbers/>
    </w:pPr>
    <w:rPr/>
  </w:style>
  <w:style w:type="paragraph" w:styleId="Default" w:customStyle="1">
    <w:name w:val="Default"/>
    <w:qFormat/>
    <w:rsid w:val="00ce7f6d"/>
    <w:pPr>
      <w:widowControl/>
      <w:suppressAutoHyphens w:val="true"/>
      <w:bidi w:val="0"/>
      <w:spacing w:lineRule="atLeast" w:line="200" w:before="0" w:after="0"/>
      <w:jc w:val="left"/>
    </w:pPr>
    <w:rPr>
      <w:rFonts w:ascii="Noto Sans Devanagari" w:hAnsi="Noto Sans Devanagari" w:eastAsia="DejaVu Sans" w:cs="Arial"/>
      <w:color w:val="000000"/>
      <w:kern w:val="2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ce7f6d"/>
    <w:pPr/>
    <w:rPr/>
  </w:style>
  <w:style w:type="paragraph" w:styleId="Objectwithshadow" w:customStyle="1">
    <w:name w:val="Object with shadow"/>
    <w:basedOn w:val="Default"/>
    <w:qFormat/>
    <w:rsid w:val="00ce7f6d"/>
    <w:pPr/>
    <w:rPr/>
  </w:style>
  <w:style w:type="paragraph" w:styleId="Objectwithoutfill" w:customStyle="1">
    <w:name w:val="Object without fill"/>
    <w:basedOn w:val="Default"/>
    <w:qFormat/>
    <w:rsid w:val="00ce7f6d"/>
    <w:pPr/>
    <w:rPr/>
  </w:style>
  <w:style w:type="paragraph" w:styleId="Objectwithnofillandnoline" w:customStyle="1">
    <w:name w:val="Object with no fill and no line"/>
    <w:basedOn w:val="Default"/>
    <w:qFormat/>
    <w:rsid w:val="00ce7f6d"/>
    <w:pPr/>
    <w:rPr/>
  </w:style>
  <w:style w:type="paragraph" w:styleId="Textbody" w:customStyle="1">
    <w:name w:val="Text body"/>
    <w:basedOn w:val="Default"/>
    <w:qFormat/>
    <w:rsid w:val="00ce7f6d"/>
    <w:pPr/>
    <w:rPr/>
  </w:style>
  <w:style w:type="paragraph" w:styleId="Textbodyjustified" w:customStyle="1">
    <w:name w:val="Text body justified"/>
    <w:basedOn w:val="Default"/>
    <w:qFormat/>
    <w:rsid w:val="00ce7f6d"/>
    <w:pPr/>
    <w:rPr/>
  </w:style>
  <w:style w:type="paragraph" w:styleId="Title1" w:customStyle="1">
    <w:name w:val="Title1"/>
    <w:basedOn w:val="Default"/>
    <w:qFormat/>
    <w:rsid w:val="00ce7f6d"/>
    <w:pPr>
      <w:jc w:val="center"/>
    </w:pPr>
    <w:rPr/>
  </w:style>
  <w:style w:type="paragraph" w:styleId="Title2" w:customStyle="1">
    <w:name w:val="Title2"/>
    <w:basedOn w:val="Default"/>
    <w:qFormat/>
    <w:rsid w:val="00ce7f6d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ce7f6d"/>
    <w:pPr/>
    <w:rPr/>
  </w:style>
  <w:style w:type="paragraph" w:styleId="DefaultLTGliederung1" w:customStyle="1">
    <w:name w:val="Default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ce7f6d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ce7f6d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ce7f6d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ce7f6d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ce7f6d"/>
    <w:pPr/>
    <w:rPr/>
  </w:style>
  <w:style w:type="paragraph" w:styleId="DefaultLTGliederung7" w:customStyle="1">
    <w:name w:val="Default~LT~Gliederung 7"/>
    <w:basedOn w:val="DefaultLTGliederung6"/>
    <w:qFormat/>
    <w:rsid w:val="00ce7f6d"/>
    <w:pPr/>
    <w:rPr/>
  </w:style>
  <w:style w:type="paragraph" w:styleId="DefaultLTGliederung8" w:customStyle="1">
    <w:name w:val="Default~LT~Gliederung 8"/>
    <w:basedOn w:val="DefaultLTGliederung7"/>
    <w:qFormat/>
    <w:rsid w:val="00ce7f6d"/>
    <w:pPr/>
    <w:rPr/>
  </w:style>
  <w:style w:type="paragraph" w:styleId="DefaultLTGliederung9" w:customStyle="1">
    <w:name w:val="Default~LT~Gliederung 9"/>
    <w:basedOn w:val="DefaultLTGliederung8"/>
    <w:qFormat/>
    <w:rsid w:val="00ce7f6d"/>
    <w:pPr/>
    <w:rPr/>
  </w:style>
  <w:style w:type="paragraph" w:styleId="DefaultLTTitel" w:customStyle="1">
    <w:name w:val="Default~LT~Titel"/>
    <w:qFormat/>
    <w:rsid w:val="00ce7f6d"/>
    <w:pPr>
      <w:widowControl/>
      <w:suppressAutoHyphens w:val="true"/>
      <w:bidi w:val="0"/>
      <w:spacing w:before="0" w:after="0"/>
      <w:jc w:val="left"/>
    </w:pPr>
    <w:rPr>
      <w:rFonts w:ascii="Noto Sans Devanagari" w:hAnsi="Noto Sans Devanagari" w:eastAsia="DejaVu Sans" w:cs="Arial"/>
      <w:color w:val="000000"/>
      <w:kern w:val="2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ce7f6d"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ce7f6d"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Devanagari" w:hAnsi="Noto Sans Devanagari" w:eastAsia="DejaVu Sans" w:cs="Arial"/>
      <w:color w:val="000000"/>
      <w:kern w:val="2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ce7f6d"/>
    <w:pPr>
      <w:widowControl/>
      <w:suppressAutoHyphens w:val="true"/>
      <w:bidi w:val="0"/>
      <w:spacing w:lineRule="atLeast" w:line="200" w:before="0" w:after="0"/>
      <w:jc w:val="left"/>
    </w:pPr>
    <w:rPr>
      <w:rFonts w:ascii="Noto Sans Devanagari" w:hAnsi="Noto Sans Devanagari" w:eastAsia="DejaVu Sans" w:cs="Arial"/>
      <w:color w:val="000000"/>
      <w:kern w:val="2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ce7f6d"/>
    <w:pPr/>
    <w:rPr/>
  </w:style>
  <w:style w:type="paragraph" w:styleId="Gray2" w:customStyle="1">
    <w:name w:val="gray2"/>
    <w:basedOn w:val="Default1"/>
    <w:qFormat/>
    <w:rsid w:val="00ce7f6d"/>
    <w:pPr/>
    <w:rPr/>
  </w:style>
  <w:style w:type="paragraph" w:styleId="Gray3" w:customStyle="1">
    <w:name w:val="gray3"/>
    <w:basedOn w:val="Default1"/>
    <w:qFormat/>
    <w:rsid w:val="00ce7f6d"/>
    <w:pPr/>
    <w:rPr/>
  </w:style>
  <w:style w:type="paragraph" w:styleId="Bw1" w:customStyle="1">
    <w:name w:val="bw1"/>
    <w:basedOn w:val="Default1"/>
    <w:qFormat/>
    <w:rsid w:val="00ce7f6d"/>
    <w:pPr/>
    <w:rPr/>
  </w:style>
  <w:style w:type="paragraph" w:styleId="Bw2" w:customStyle="1">
    <w:name w:val="bw2"/>
    <w:basedOn w:val="Default1"/>
    <w:qFormat/>
    <w:rsid w:val="00ce7f6d"/>
    <w:pPr/>
    <w:rPr/>
  </w:style>
  <w:style w:type="paragraph" w:styleId="Bw3" w:customStyle="1">
    <w:name w:val="bw3"/>
    <w:basedOn w:val="Default1"/>
    <w:qFormat/>
    <w:rsid w:val="00ce7f6d"/>
    <w:pPr/>
    <w:rPr/>
  </w:style>
  <w:style w:type="paragraph" w:styleId="Orange1" w:customStyle="1">
    <w:name w:val="orange1"/>
    <w:basedOn w:val="Default1"/>
    <w:qFormat/>
    <w:rsid w:val="00ce7f6d"/>
    <w:pPr/>
    <w:rPr/>
  </w:style>
  <w:style w:type="paragraph" w:styleId="Orange2" w:customStyle="1">
    <w:name w:val="orange2"/>
    <w:basedOn w:val="Default1"/>
    <w:qFormat/>
    <w:rsid w:val="00ce7f6d"/>
    <w:pPr/>
    <w:rPr/>
  </w:style>
  <w:style w:type="paragraph" w:styleId="Orange3" w:customStyle="1">
    <w:name w:val="orange3"/>
    <w:basedOn w:val="Default1"/>
    <w:qFormat/>
    <w:rsid w:val="00ce7f6d"/>
    <w:pPr/>
    <w:rPr/>
  </w:style>
  <w:style w:type="paragraph" w:styleId="Turquoise1" w:customStyle="1">
    <w:name w:val="turquoise1"/>
    <w:basedOn w:val="Default1"/>
    <w:qFormat/>
    <w:rsid w:val="00ce7f6d"/>
    <w:pPr/>
    <w:rPr/>
  </w:style>
  <w:style w:type="paragraph" w:styleId="Turquoise2" w:customStyle="1">
    <w:name w:val="turquoise2"/>
    <w:basedOn w:val="Default1"/>
    <w:qFormat/>
    <w:rsid w:val="00ce7f6d"/>
    <w:pPr/>
    <w:rPr/>
  </w:style>
  <w:style w:type="paragraph" w:styleId="Turquoise3" w:customStyle="1">
    <w:name w:val="turquoise3"/>
    <w:basedOn w:val="Default1"/>
    <w:qFormat/>
    <w:rsid w:val="00ce7f6d"/>
    <w:pPr/>
    <w:rPr/>
  </w:style>
  <w:style w:type="paragraph" w:styleId="Blue1" w:customStyle="1">
    <w:name w:val="blue1"/>
    <w:basedOn w:val="Default1"/>
    <w:qFormat/>
    <w:rsid w:val="00ce7f6d"/>
    <w:pPr/>
    <w:rPr/>
  </w:style>
  <w:style w:type="paragraph" w:styleId="Blue2" w:customStyle="1">
    <w:name w:val="blue2"/>
    <w:basedOn w:val="Default1"/>
    <w:qFormat/>
    <w:rsid w:val="00ce7f6d"/>
    <w:pPr/>
    <w:rPr/>
  </w:style>
  <w:style w:type="paragraph" w:styleId="Blue3" w:customStyle="1">
    <w:name w:val="blue3"/>
    <w:basedOn w:val="Default1"/>
    <w:qFormat/>
    <w:rsid w:val="00ce7f6d"/>
    <w:pPr/>
    <w:rPr/>
  </w:style>
  <w:style w:type="paragraph" w:styleId="Sun1" w:customStyle="1">
    <w:name w:val="sun1"/>
    <w:basedOn w:val="Default1"/>
    <w:qFormat/>
    <w:rsid w:val="00ce7f6d"/>
    <w:pPr/>
    <w:rPr/>
  </w:style>
  <w:style w:type="paragraph" w:styleId="Sun2" w:customStyle="1">
    <w:name w:val="sun2"/>
    <w:basedOn w:val="Default1"/>
    <w:qFormat/>
    <w:rsid w:val="00ce7f6d"/>
    <w:pPr/>
    <w:rPr/>
  </w:style>
  <w:style w:type="paragraph" w:styleId="Sun3" w:customStyle="1">
    <w:name w:val="sun3"/>
    <w:basedOn w:val="Default1"/>
    <w:qFormat/>
    <w:rsid w:val="00ce7f6d"/>
    <w:pPr/>
    <w:rPr/>
  </w:style>
  <w:style w:type="paragraph" w:styleId="Earth1" w:customStyle="1">
    <w:name w:val="earth1"/>
    <w:basedOn w:val="Default1"/>
    <w:qFormat/>
    <w:rsid w:val="00ce7f6d"/>
    <w:pPr/>
    <w:rPr/>
  </w:style>
  <w:style w:type="paragraph" w:styleId="Earth2" w:customStyle="1">
    <w:name w:val="earth2"/>
    <w:basedOn w:val="Default1"/>
    <w:qFormat/>
    <w:rsid w:val="00ce7f6d"/>
    <w:pPr/>
    <w:rPr/>
  </w:style>
  <w:style w:type="paragraph" w:styleId="Earth3" w:customStyle="1">
    <w:name w:val="earth3"/>
    <w:basedOn w:val="Default1"/>
    <w:qFormat/>
    <w:rsid w:val="00ce7f6d"/>
    <w:pPr/>
    <w:rPr/>
  </w:style>
  <w:style w:type="paragraph" w:styleId="Green1" w:customStyle="1">
    <w:name w:val="green1"/>
    <w:basedOn w:val="Default1"/>
    <w:qFormat/>
    <w:rsid w:val="00ce7f6d"/>
    <w:pPr/>
    <w:rPr/>
  </w:style>
  <w:style w:type="paragraph" w:styleId="Green2" w:customStyle="1">
    <w:name w:val="green2"/>
    <w:basedOn w:val="Default1"/>
    <w:qFormat/>
    <w:rsid w:val="00ce7f6d"/>
    <w:pPr/>
    <w:rPr/>
  </w:style>
  <w:style w:type="paragraph" w:styleId="Green3" w:customStyle="1">
    <w:name w:val="green3"/>
    <w:basedOn w:val="Default1"/>
    <w:qFormat/>
    <w:rsid w:val="00ce7f6d"/>
    <w:pPr/>
    <w:rPr/>
  </w:style>
  <w:style w:type="paragraph" w:styleId="Seetang1" w:customStyle="1">
    <w:name w:val="seetang1"/>
    <w:basedOn w:val="Default1"/>
    <w:qFormat/>
    <w:rsid w:val="00ce7f6d"/>
    <w:pPr/>
    <w:rPr/>
  </w:style>
  <w:style w:type="paragraph" w:styleId="Seetang2" w:customStyle="1">
    <w:name w:val="seetang2"/>
    <w:basedOn w:val="Default1"/>
    <w:qFormat/>
    <w:rsid w:val="00ce7f6d"/>
    <w:pPr/>
    <w:rPr/>
  </w:style>
  <w:style w:type="paragraph" w:styleId="Seetang3" w:customStyle="1">
    <w:name w:val="seetang3"/>
    <w:basedOn w:val="Default1"/>
    <w:qFormat/>
    <w:rsid w:val="00ce7f6d"/>
    <w:pPr/>
    <w:rPr/>
  </w:style>
  <w:style w:type="paragraph" w:styleId="Lightblue1" w:customStyle="1">
    <w:name w:val="lightblue1"/>
    <w:basedOn w:val="Default1"/>
    <w:qFormat/>
    <w:rsid w:val="00ce7f6d"/>
    <w:pPr/>
    <w:rPr/>
  </w:style>
  <w:style w:type="paragraph" w:styleId="Lightblue2" w:customStyle="1">
    <w:name w:val="lightblue2"/>
    <w:basedOn w:val="Default1"/>
    <w:qFormat/>
    <w:rsid w:val="00ce7f6d"/>
    <w:pPr/>
    <w:rPr/>
  </w:style>
  <w:style w:type="paragraph" w:styleId="Lightblue3" w:customStyle="1">
    <w:name w:val="lightblue3"/>
    <w:basedOn w:val="Default1"/>
    <w:qFormat/>
    <w:rsid w:val="00ce7f6d"/>
    <w:pPr/>
    <w:rPr/>
  </w:style>
  <w:style w:type="paragraph" w:styleId="Yellow1" w:customStyle="1">
    <w:name w:val="yellow1"/>
    <w:basedOn w:val="Default1"/>
    <w:qFormat/>
    <w:rsid w:val="00ce7f6d"/>
    <w:pPr/>
    <w:rPr/>
  </w:style>
  <w:style w:type="paragraph" w:styleId="Yellow2" w:customStyle="1">
    <w:name w:val="yellow2"/>
    <w:basedOn w:val="Default1"/>
    <w:qFormat/>
    <w:rsid w:val="00ce7f6d"/>
    <w:pPr/>
    <w:rPr/>
  </w:style>
  <w:style w:type="paragraph" w:styleId="Yellow3" w:customStyle="1">
    <w:name w:val="yellow3"/>
    <w:basedOn w:val="Default1"/>
    <w:qFormat/>
    <w:rsid w:val="00ce7f6d"/>
    <w:pPr/>
    <w:rPr/>
  </w:style>
  <w:style w:type="paragraph" w:styleId="Backgroundobjects" w:customStyle="1">
    <w:name w:val="Background objects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Notes" w:customStyle="1">
    <w:name w:val="Notes"/>
    <w:qFormat/>
    <w:rsid w:val="00ce7f6d"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Devanagari" w:hAnsi="Noto Sans Devanagari" w:eastAsia="DejaVu Sans" w:cs="Arial"/>
      <w:color w:val="000000"/>
      <w:kern w:val="2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ce7f6d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ce7f6d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ce7f6d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ce7f6d"/>
    <w:pPr>
      <w:spacing w:before="57" w:after="0"/>
    </w:pPr>
    <w:rPr/>
  </w:style>
  <w:style w:type="paragraph" w:styleId="Outline6" w:customStyle="1">
    <w:name w:val="Outline 6"/>
    <w:basedOn w:val="Outline5"/>
    <w:qFormat/>
    <w:rsid w:val="00ce7f6d"/>
    <w:pPr/>
    <w:rPr/>
  </w:style>
  <w:style w:type="paragraph" w:styleId="Outline7" w:customStyle="1">
    <w:name w:val="Outline 7"/>
    <w:basedOn w:val="Outline6"/>
    <w:qFormat/>
    <w:rsid w:val="00ce7f6d"/>
    <w:pPr/>
    <w:rPr/>
  </w:style>
  <w:style w:type="paragraph" w:styleId="Outline8" w:customStyle="1">
    <w:name w:val="Outline 8"/>
    <w:basedOn w:val="Outline7"/>
    <w:qFormat/>
    <w:rsid w:val="00ce7f6d"/>
    <w:pPr/>
    <w:rPr/>
  </w:style>
  <w:style w:type="paragraph" w:styleId="Outline9" w:customStyle="1">
    <w:name w:val="Outline 9"/>
    <w:basedOn w:val="Outline8"/>
    <w:qFormat/>
    <w:rsid w:val="00ce7f6d"/>
    <w:pPr/>
    <w:rPr/>
  </w:style>
  <w:style w:type="paragraph" w:styleId="Default2LTGliederung1" w:customStyle="1">
    <w:name w:val="Default 2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ce7f6d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ce7f6d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ce7f6d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ce7f6d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ce7f6d"/>
    <w:pPr/>
    <w:rPr/>
  </w:style>
  <w:style w:type="paragraph" w:styleId="Default2LTGliederung7" w:customStyle="1">
    <w:name w:val="Default 2~LT~Gliederung 7"/>
    <w:basedOn w:val="Default2LTGliederung6"/>
    <w:qFormat/>
    <w:rsid w:val="00ce7f6d"/>
    <w:pPr/>
    <w:rPr/>
  </w:style>
  <w:style w:type="paragraph" w:styleId="Default2LTGliederung8" w:customStyle="1">
    <w:name w:val="Default 2~LT~Gliederung 8"/>
    <w:basedOn w:val="Default2LTGliederung7"/>
    <w:qFormat/>
    <w:rsid w:val="00ce7f6d"/>
    <w:pPr/>
    <w:rPr/>
  </w:style>
  <w:style w:type="paragraph" w:styleId="Default2LTGliederung9" w:customStyle="1">
    <w:name w:val="Default 2~LT~Gliederung 9"/>
    <w:basedOn w:val="Default2LTGliederung8"/>
    <w:qFormat/>
    <w:rsid w:val="00ce7f6d"/>
    <w:pPr/>
    <w:rPr/>
  </w:style>
  <w:style w:type="paragraph" w:styleId="Default2LTTitel" w:customStyle="1">
    <w:name w:val="Default 2~LT~Titel"/>
    <w:qFormat/>
    <w:rsid w:val="00ce7f6d"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DejaVu Sans" w:cs="Arial"/>
      <w:color w:val="000000"/>
      <w:kern w:val="2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ce7f6d"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ce7f6d"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Devanagari" w:hAnsi="Noto Sans Devanagari" w:eastAsia="DejaVu Sans" w:cs="Arial"/>
      <w:color w:val="000000"/>
      <w:kern w:val="2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ce7f6d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ce7f6d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ce7f6d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ce7f6d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ce7f6d"/>
    <w:pPr/>
    <w:rPr/>
  </w:style>
  <w:style w:type="paragraph" w:styleId="Default1LTGliederung7" w:customStyle="1">
    <w:name w:val="Default 1~LT~Gliederung 7"/>
    <w:basedOn w:val="Default1LTGliederung6"/>
    <w:qFormat/>
    <w:rsid w:val="00ce7f6d"/>
    <w:pPr/>
    <w:rPr/>
  </w:style>
  <w:style w:type="paragraph" w:styleId="Default1LTGliederung8" w:customStyle="1">
    <w:name w:val="Default 1~LT~Gliederung 8"/>
    <w:basedOn w:val="Default1LTGliederung7"/>
    <w:qFormat/>
    <w:rsid w:val="00ce7f6d"/>
    <w:pPr/>
    <w:rPr/>
  </w:style>
  <w:style w:type="paragraph" w:styleId="Default1LTGliederung9" w:customStyle="1">
    <w:name w:val="Default 1~LT~Gliederung 9"/>
    <w:basedOn w:val="Default1LTGliederung8"/>
    <w:qFormat/>
    <w:rsid w:val="00ce7f6d"/>
    <w:pPr/>
    <w:rPr/>
  </w:style>
  <w:style w:type="paragraph" w:styleId="Default1LTTitel" w:customStyle="1">
    <w:name w:val="Default 1~LT~Titel"/>
    <w:qFormat/>
    <w:rsid w:val="00ce7f6d"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DejaVu Sans" w:cs="Arial"/>
      <w:color w:val="000000"/>
      <w:kern w:val="2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ce7f6d"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DejaVu Sans" w:cs="Arial"/>
      <w:color w:val="000000"/>
      <w:kern w:val="2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ce7f6d"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Devanagari" w:hAnsi="Noto Sans Devanagari" w:eastAsia="DejaVu Sans" w:cs="Arial"/>
      <w:color w:val="000000"/>
      <w:kern w:val="2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ce7f6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/>
      <w:color w:val="auto"/>
      <w:kern w:val="2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lear" w:pos="720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b4fc5"/>
    <w:pPr>
      <w:suppressAutoHyphens w:val="false"/>
      <w:spacing w:beforeAutospacing="1" w:afterAutospacing="1"/>
    </w:pPr>
    <w:rPr>
      <w:rFonts w:eastAsia="Times New Roman" w:cs="Times New Roman"/>
      <w:kern w:val="0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LibreOffice/7.1.2.2$Windows_X86_64 LibreOffice_project/8a45595d069ef5570103caea1b71cc9d82b2aae4</Application>
  <AppVersion>15.0000</AppVersion>
  <Pages>3</Pages>
  <Words>706</Words>
  <Characters>3770</Characters>
  <CharactersWithSpaces>4480</CharactersWithSpaces>
  <Paragraphs>34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2018-03-27T19:00:00Z</dcterms:created>
  <dc:creator>077078160507</dc:creator>
  <dc:description/>
  <dc:language>pt-BR</dc:language>
  <cp:lastModifiedBy/>
  <cp:lastPrinted>2017-09-26T16:50:00Z</cp:lastPrinted>
  <dcterms:modified xsi:type="dcterms:W3CDTF">2021-06-15T21:20:08Z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