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pageBreakBefore w:val="false"/>
        <w:rPr>
          <w:b/>
          <w:bCs/>
          <w:sz w:val="18"/>
          <w:szCs w:val="18"/>
        </w:rPr>
      </w:pPr>
      <w:r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3381375</wp:posOffset>
            </wp:positionH>
            <wp:positionV relativeFrom="paragraph">
              <wp:posOffset>19050</wp:posOffset>
            </wp:positionV>
            <wp:extent cx="2149475" cy="353060"/>
            <wp:effectExtent l="0" t="0" r="0" b="0"/>
            <wp:wrapSquare wrapText="bothSides"/>
            <wp:docPr id="1" name="image1.png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 Copia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18"/>
          <w:szCs w:val="18"/>
        </w:rPr>
        <w:t>IFBA – Instituto Federal de Educação, Ciência e Tecnologia da Bahia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Departamento de Ciência da Computação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Análise e Desenvolvimento de Sistemas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INF011 – Padrões de Projeto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Prof.: Frederico Barboza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Avaliação II</w:t>
      </w:r>
    </w:p>
    <w:p>
      <w:pPr>
        <w:pStyle w:val="LO-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Aluno: _______________________________________________ Nota: ___________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/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sz w:val="20"/>
          <w:szCs w:val="20"/>
        </w:rPr>
        <w:t xml:space="preserve">Seguindo o desenvolvimento do framework de vídeo, uma grande distribuidora de streaming está disposta a utilizar o framework, tendo solicitado, contudo, uma nova funcionalidade para a distribuição dos vídeos construídos. O protocolo de distribuição de streaming faz uso de dois métodos a buferização e construção dos datagramas para a distribuição dos filmes: </w:t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 xml:space="preserve">Integer getDurationInSeconds() 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>- Método que informa a duração total do filme.</w:t>
      </w:r>
    </w:p>
    <w:p>
      <w:pPr>
        <w:pStyle w:val="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 xml:space="preserve">render(Integer inicio, Integer duracao)  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- Método que renderiza um trecho específico do filme iniciando no tempo dado por início e com duração dada por duracao. </w:t>
      </w:r>
    </w:p>
    <w:p>
      <w:pPr>
        <w:pStyle w:val="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Seguindo o princípio da segregação de interface, estes métodos foram especificados na interface </w:t>
      </w:r>
      <w:r>
        <w:rPr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>RenderableContent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, que agora é implementada por </w:t>
      </w:r>
      <w:r>
        <w:rPr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>Timeline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. O diagrama parcial da solução é apresentado à seguir, com destaque para a interface </w:t>
      </w:r>
      <w:r>
        <w:rPr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>RenderableContent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Normal"/>
        <w:widowControl/>
        <w:shd w:val="clear" w:fill="auto"/>
        <w:spacing w:lineRule="auto" w:line="240" w:before="0" w:after="0"/>
        <w:ind w:left="0" w:right="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spacing w:lineRule="auto" w:line="24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731510" cy="32258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spacing w:lineRule="auto" w:line="240" w:before="0" w:after="0"/>
        <w:ind w:left="0" w:right="0" w:hanging="0"/>
        <w:jc w:val="both"/>
        <w:rPr/>
      </w:pPr>
      <w:r>
        <w:rPr>
          <w:b/>
          <w:bCs/>
          <w:sz w:val="20"/>
          <w:szCs w:val="20"/>
        </w:rPr>
        <w:t>Questão I</w:t>
      </w:r>
      <w:r>
        <w:rPr>
          <w:sz w:val="20"/>
          <w:szCs w:val="20"/>
        </w:rPr>
        <w:t xml:space="preserve"> </w:t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sz w:val="20"/>
          <w:szCs w:val="20"/>
        </w:rPr>
        <w:t xml:space="preserve">Para a operadora de streaming é importante a capacidade de customizar dinamicamente o fluxo final de exibição de uma </w:t>
      </w:r>
      <w:r>
        <w:rPr>
          <w:rStyle w:val="Cdigo-fonte"/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>Timeline</w:t>
      </w:r>
      <w:r>
        <w:rPr>
          <w:sz w:val="20"/>
          <w:szCs w:val="20"/>
        </w:rPr>
        <w:t xml:space="preserve"> finalizada. Dependendo do perfil de assinatura ou da região do usuário conectado, o sistema precisa injetar automaticamente um ou mais </w:t>
      </w:r>
      <w:r>
        <w:rPr>
          <w:b/>
          <w:sz w:val="20"/>
          <w:szCs w:val="20"/>
        </w:rPr>
        <w:t>Trailers</w:t>
      </w:r>
      <w:r>
        <w:rPr>
          <w:sz w:val="20"/>
          <w:szCs w:val="20"/>
        </w:rPr>
        <w:t xml:space="preserve"> (renderizado antes do início do vídeo principal) e/ou uma ou mais tela de </w:t>
      </w:r>
      <w:r>
        <w:rPr>
          <w:b/>
          <w:sz w:val="20"/>
          <w:szCs w:val="20"/>
        </w:rPr>
        <w:t>Créditos</w:t>
      </w:r>
      <w:r>
        <w:rPr>
          <w:sz w:val="20"/>
          <w:szCs w:val="20"/>
        </w:rPr>
        <w:t xml:space="preserve"> customizada (renderizado imediatamente após o término do conteúdo principal). A operadora chamou a atenção que a combinação desses elementos periféricos de mídia é altamente volátil e imprevisível: uma mesma Timeline (filme) pode ser exibida pura, apenas com créditos no fim, ou com trailer na abertura mais créditos embutidos. Para a classe Stream, que executa o protocolo de distribuição, a montagem dessa linha do tempo estendida deve se comportar de forma transparente, não importando se existe ou não trailers ou créditos no filme original. Adicionalmente, a solução encontrada deve permitir a incorporação futura de novos elementos, como avisos de classificação indicativa ou propagandas, sem que isso resulte em explosão da complexidade de gestão de classificadores do framework.  </w:t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sz w:val="20"/>
          <w:szCs w:val="20"/>
        </w:rPr>
        <w:t>Proponha e implemente uma solução baseada em padrões de projeto que enderece os requisitos apontados pela operadora de streaming.</w:t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Questão II</w:t>
      </w:r>
      <w:r>
        <w:rPr>
          <w:sz w:val="20"/>
          <w:szCs w:val="20"/>
        </w:rPr>
        <w:t xml:space="preserve"> </w:t>
      </w:r>
    </w:p>
    <w:p>
      <w:pPr>
        <w:pStyle w:val="LO-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LO-normal"/>
        <w:spacing w:lineRule="auto" w:line="240" w:before="0" w:after="0"/>
        <w:ind w:left="0" w:right="0" w:hanging="0"/>
        <w:jc w:val="both"/>
        <w:rPr/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O sistema de arquivos da operadora utiliza uma classe nativa de acesso aos arquivos físicos, a classe HDDBinaryReader. A classe tem seu esqueleto de código fornecida em anexo. Um detalhe importante de funcionamento da classe é que o seu método público </w:t>
      </w:r>
      <w:r>
        <w:rPr>
          <w:rStyle w:val="Cdigo-fonte"/>
          <w:rFonts w:eastAsia="Arial" w:cs="Arial"/>
          <w:color w:val="auto"/>
          <w:kern w:val="0"/>
          <w:sz w:val="20"/>
          <w:szCs w:val="20"/>
          <w:lang w:val="en-US" w:eastAsia="zh-CN" w:bidi="hi-IN"/>
        </w:rPr>
        <w:t>getRawData()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 realiza uma cópia profunda e redundante do buffer nativo a cada vez que é invocada para evitar que eventuais modificações realizadas em alguns processos sejam vistos por outro, antes de ser tornarem consistentes. Para o nosso framework, que opera com muitos arquivos de grande tamanho, isto tem sido um gargalo operacional. A equipe observou também que a estrutura interna </w:t>
      </w:r>
      <w:r>
        <w:rPr>
          <w:rStyle w:val="Cdigo-fonte"/>
          <w:rFonts w:eastAsia="Arial" w:cs="Arial"/>
          <w:color w:val="auto"/>
          <w:kern w:val="0"/>
          <w:sz w:val="20"/>
          <w:szCs w:val="20"/>
          <w:lang w:val="en-US" w:eastAsia="zh-CN" w:bidi="hi-IN"/>
        </w:rPr>
        <w:t>protected byte[] rawBuffer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 e o método de ativação </w:t>
      </w:r>
      <w:r>
        <w:rPr>
          <w:rStyle w:val="Cdigo-fonte"/>
          <w:rFonts w:eastAsia="Arial" w:cs="Arial"/>
          <w:color w:val="auto"/>
          <w:kern w:val="0"/>
          <w:sz w:val="20"/>
          <w:szCs w:val="20"/>
          <w:lang w:val="en-US" w:eastAsia="zh-CN" w:bidi="hi-IN"/>
        </w:rPr>
        <w:t>protected void loadPhysicalSectors()</w:t>
      </w: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 estão expostos com visibilidade protegida. </w:t>
      </w:r>
    </w:p>
    <w:p>
      <w:pPr>
        <w:pStyle w:val="LO-normal"/>
        <w:spacing w:lineRule="auto" w:line="240" w:before="0" w:after="0"/>
        <w:ind w:left="0" w:right="0" w:hanging="0"/>
        <w:jc w:val="both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LO-normal"/>
        <w:spacing w:lineRule="auto" w:line="240" w:before="0" w:after="0"/>
        <w:ind w:left="0" w:right="0" w:hanging="0"/>
        <w:jc w:val="both"/>
        <w:rPr/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  <w:t xml:space="preserve">A única forma de acessar os arquivos que formarão as diversas tracks usadas pelo framework é  através da classe  </w:t>
      </w:r>
      <w:r>
        <w:rPr>
          <w:rStyle w:val="Cdigo-fonte"/>
          <w:rFonts w:eastAsia="Arial" w:cs="Arial" w:ascii="Cascadia Mono" w:hAnsi="Cascadia Mono"/>
          <w:b/>
          <w:bCs/>
          <w:color w:val="auto"/>
          <w:kern w:val="0"/>
          <w:sz w:val="20"/>
          <w:szCs w:val="20"/>
          <w:lang w:val="en-US" w:eastAsia="zh-CN" w:bidi="hi-IN"/>
        </w:rPr>
        <w:t xml:space="preserve">HDDBinaryReader. </w:t>
      </w:r>
      <w:r>
        <w:rPr>
          <w:rStyle w:val="Cdigo-fonte"/>
          <w:rFonts w:eastAsia="Arial" w:cs="Arial"/>
          <w:color w:val="auto"/>
          <w:kern w:val="0"/>
          <w:sz w:val="20"/>
          <w:szCs w:val="20"/>
          <w:lang w:val="en-US" w:eastAsia="zh-CN" w:bidi="hi-IN"/>
        </w:rPr>
        <w:t>É sua tarefa usar padrões de projeto para resolver esta questão, sem contudo duplicar o consumo de memória, resultante da chamada de getRawData(), quando a carga dos bytes de conteúdo se faz necessária.</w:t>
      </w:r>
    </w:p>
    <w:p>
      <w:pPr>
        <w:pStyle w:val="LO-normal"/>
        <w:spacing w:lineRule="auto" w:line="240" w:before="0" w:after="0"/>
        <w:ind w:left="0" w:right="0" w:hanging="0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package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br.edu.ifba.inf011.aval.thirdPart;</w:t>
            </w:r>
          </w:p>
          <w:p>
            <w:pPr>
              <w:pStyle w:val="Normal"/>
              <w:widowControl w:val="false"/>
              <w:ind w:hang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import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java.util.Random;</w:t>
            </w:r>
          </w:p>
          <w:p>
            <w:pPr>
              <w:pStyle w:val="Normal"/>
              <w:widowControl w:val="false"/>
              <w:ind w:hang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public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class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HDDBinaryReader {</w:t>
            </w:r>
          </w:p>
          <w:p>
            <w:pPr>
              <w:pStyle w:val="Normal"/>
              <w:widowControl w:val="false"/>
              <w:ind w:hang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b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protected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byte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[] </w:t>
            </w:r>
            <w:r>
              <w:rPr>
                <w:rFonts w:ascii="Consolas" w:hAnsi="Consolas"/>
                <w:color w:val="0000C0"/>
                <w:sz w:val="16"/>
                <w:szCs w:val="16"/>
              </w:rPr>
              <w:t>rawBuffer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;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protected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Integer </w:t>
            </w:r>
            <w:r>
              <w:rPr>
                <w:rFonts w:ascii="Consolas" w:hAnsi="Consolas"/>
                <w:color w:val="0000C0"/>
                <w:sz w:val="16"/>
                <w:szCs w:val="16"/>
              </w:rPr>
              <w:t>cachedDuration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= -1;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protected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String </w:t>
            </w:r>
            <w:r>
              <w:rPr>
                <w:rFonts w:ascii="Consolas" w:hAnsi="Consolas"/>
                <w:color w:val="0000C0"/>
                <w:sz w:val="16"/>
                <w:szCs w:val="16"/>
              </w:rPr>
              <w:t>path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;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/*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Inicializa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um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HDDBinaryReader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com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nome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disco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e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armazena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path.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Chama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método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loadHeaderMetadata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para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carregar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metadados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(inclusive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tamanho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bytes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não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são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carregados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.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*/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public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HDDBinaryReader(String </w:t>
            </w:r>
            <w:r>
              <w:rPr>
                <w:rFonts w:ascii="Consolas" w:hAnsi="Consolas"/>
                <w:color w:val="6A3E3E"/>
                <w:sz w:val="16"/>
                <w:szCs w:val="16"/>
              </w:rPr>
              <w:t>path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){...}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/*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Carrega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metadados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e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armazena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tamanho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cachedDuration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*/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protected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Integer loadHeaderMetadata(String </w:t>
            </w:r>
            <w:r>
              <w:rPr>
                <w:rFonts w:ascii="Consolas" w:hAnsi="Consolas"/>
                <w:color w:val="6A3E3E"/>
                <w:sz w:val="16"/>
                <w:szCs w:val="16"/>
              </w:rPr>
              <w:t>path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) {...}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/*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Carrega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bytes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com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e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armazena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rawBuffer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*/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protected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void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loadPhysicalSectors(String </w:t>
            </w:r>
            <w:r>
              <w:rPr>
                <w:rFonts w:ascii="Consolas" w:hAnsi="Consolas"/>
                <w:color w:val="6A3E3E"/>
                <w:sz w:val="16"/>
                <w:szCs w:val="16"/>
              </w:rPr>
              <w:t>path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) {...}}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/*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Retorna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metadado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de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duração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do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arquivo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*/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public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Integer getDuration() {...}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/*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O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método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verifica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se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já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foram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carregados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para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a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memória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Caso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não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tenha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sido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chama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loadPhysicalSectors()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para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fazer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a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carga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seguida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, a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cada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chamada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,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*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faz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uma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cópia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dados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rawBuffer e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devolve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para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quem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solicitou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.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3F7F5F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color w:val="3F7F5F"/>
                <w:sz w:val="16"/>
                <w:szCs w:val="16"/>
              </w:rPr>
              <w:t>*/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public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b/>
                <w:color w:val="7F0055"/>
                <w:sz w:val="16"/>
                <w:szCs w:val="16"/>
              </w:rPr>
              <w:t>byte</w:t>
            </w:r>
            <w:r>
              <w:rPr>
                <w:rFonts w:ascii="Consolas" w:hAnsi="Consolas"/>
                <w:color w:val="000000"/>
                <w:sz w:val="16"/>
                <w:szCs w:val="16"/>
              </w:rPr>
              <w:t>[] getRawData() {...}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 w:val="false"/>
              <w:ind w:hanging="0"/>
              <w:jc w:val="left"/>
              <w:rPr>
                <w:sz w:val="16"/>
                <w:szCs w:val="16"/>
              </w:rPr>
            </w:pPr>
            <w:r>
              <w:rPr>
                <w:rFonts w:ascii="Consolas" w:hAnsi="Consolas"/>
                <w:color w:val="000000"/>
                <w:sz w:val="16"/>
                <w:szCs w:val="16"/>
              </w:rPr>
              <w:t>}</w:t>
            </w:r>
          </w:p>
          <w:p>
            <w:pPr>
              <w:pStyle w:val="Normal"/>
              <w:widowControl w:val="false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</w:tc>
      </w:tr>
    </w:tbl>
    <w:p>
      <w:pPr>
        <w:pStyle w:val="LO-normal"/>
        <w:spacing w:lineRule="auto" w:line="240" w:before="0" w:after="0"/>
        <w:ind w:left="0" w:right="0" w:hanging="0"/>
        <w:rPr>
          <w:rFonts w:ascii="Arial" w:hAnsi="Arial" w:eastAsia="Arial" w:cs="Arial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Arial" w:cs="Arial"/>
          <w:color w:val="auto"/>
          <w:kern w:val="0"/>
          <w:sz w:val="20"/>
          <w:szCs w:val="20"/>
          <w:lang w:val="en-US" w:eastAsia="zh-CN" w:bidi="hi-IN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scadia Mono"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255</TotalTime>
  <Application>LibreOffice/7.5.9.2$Windows_X86_64 LibreOffice_project/cdeefe45c17511d326101eed8008ac4092f278a9</Application>
  <AppVersion>15.0000</AppVersion>
  <Pages>2</Pages>
  <Words>683</Words>
  <Characters>3924</Characters>
  <CharactersWithSpaces>4696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2026-06-25T14:09:00Z</cp:lastPrinted>
  <dcterms:modified xsi:type="dcterms:W3CDTF">2026-06-25T16:26:36Z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