
<file path=[Content_Types].xml><?xml version="1.0" encoding="utf-8"?>
<Types xmlns="http://schemas.openxmlformats.org/package/2006/content-types">
  <Default Extension="odttf" ContentType="application/vnd.openxmlformats-officedocument.obfuscatedFont"/>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748F200" w14:textId="77777777" w:rsidR="001F444E" w:rsidRDefault="001F444E" w:rsidP="001F444E">
      <w:pPr>
        <w:jc w:val="center"/>
        <w:rPr>
          <w:sz w:val="34"/>
          <w:szCs w:val="34"/>
        </w:rPr>
      </w:pPr>
      <w:r>
        <w:rPr>
          <w:b/>
          <w:bCs/>
          <w:sz w:val="34"/>
          <w:szCs w:val="34"/>
        </w:rPr>
        <w:t>SIMATS ENGINEERING</w:t>
      </w:r>
    </w:p>
    <w:p w14:paraId="4478DD8A" w14:textId="77777777" w:rsidR="001F444E" w:rsidRDefault="001F444E" w:rsidP="001F444E">
      <w:pPr>
        <w:jc w:val="center"/>
        <w:rPr>
          <w:sz w:val="28"/>
          <w:szCs w:val="28"/>
        </w:rPr>
      </w:pPr>
      <w:r>
        <w:rPr>
          <w:b/>
          <w:bCs/>
          <w:sz w:val="28"/>
          <w:szCs w:val="28"/>
        </w:rPr>
        <w:t>ASSESSMENT TOOL 2</w:t>
      </w:r>
    </w:p>
    <w:p w14:paraId="6BD7D491" w14:textId="77777777" w:rsidR="001F444E" w:rsidRDefault="001F444E" w:rsidP="001F444E">
      <w:pPr>
        <w:jc w:val="center"/>
        <w:rPr>
          <w:sz w:val="34"/>
          <w:szCs w:val="34"/>
        </w:rPr>
      </w:pPr>
    </w:p>
    <w:p w14:paraId="5202ABEC" w14:textId="089DD736" w:rsidR="001F444E" w:rsidRDefault="001F444E" w:rsidP="001F444E">
      <w:pPr>
        <w:rPr>
          <w:sz w:val="34"/>
          <w:szCs w:val="34"/>
        </w:rPr>
      </w:pPr>
      <w:r>
        <w:rPr>
          <w:rFonts w:ascii="Arial" w:eastAsia="Arial" w:hAnsi="Arial" w:cs="Arial"/>
          <w:b/>
          <w:bCs/>
        </w:rPr>
        <w:t>COURSE CODE: CSA14</w:t>
      </w:r>
      <w:r w:rsidR="00804D48">
        <w:rPr>
          <w:rFonts w:ascii="Arial" w:eastAsia="Arial" w:hAnsi="Arial" w:cs="Arial"/>
          <w:b/>
          <w:bCs/>
        </w:rPr>
        <w:t>02</w:t>
      </w:r>
      <w:r>
        <w:rPr>
          <w:rFonts w:ascii="Arial" w:eastAsia="Arial" w:hAnsi="Arial" w:cs="Arial"/>
          <w:b/>
          <w:bCs/>
        </w:rPr>
        <w:tab/>
      </w:r>
      <w:r>
        <w:rPr>
          <w:rFonts w:ascii="Arial" w:eastAsia="Arial" w:hAnsi="Arial" w:cs="Arial"/>
          <w:b/>
          <w:bCs/>
        </w:rPr>
        <w:tab/>
      </w:r>
      <w:r>
        <w:rPr>
          <w:rFonts w:ascii="Arial" w:eastAsia="Arial" w:hAnsi="Arial" w:cs="Arial"/>
          <w:b/>
          <w:bCs/>
        </w:rPr>
        <w:tab/>
      </w:r>
      <w:r>
        <w:rPr>
          <w:rFonts w:ascii="Arial" w:eastAsia="Arial" w:hAnsi="Arial" w:cs="Arial"/>
          <w:b/>
          <w:bCs/>
        </w:rPr>
        <w:tab/>
        <w:t>COURSE NAME: COMPILER DESIGN</w:t>
      </w:r>
    </w:p>
    <w:p w14:paraId="4B8A5047" w14:textId="77777777" w:rsidR="001F444E" w:rsidRDefault="001F444E" w:rsidP="001F444E">
      <w:pPr>
        <w:rPr>
          <w:rFonts w:ascii="Arial" w:eastAsia="Arial" w:hAnsi="Arial" w:cs="Arial"/>
        </w:rPr>
      </w:pPr>
      <w:r>
        <w:rPr>
          <w:rFonts w:ascii="Arial" w:eastAsia="Arial" w:hAnsi="Arial" w:cs="Arial"/>
          <w:b/>
          <w:bCs/>
        </w:rPr>
        <w:tab/>
      </w:r>
      <w:r>
        <w:rPr>
          <w:rFonts w:ascii="Arial" w:eastAsia="Arial" w:hAnsi="Arial" w:cs="Arial"/>
          <w:b/>
          <w:bCs/>
        </w:rPr>
        <w:tab/>
      </w:r>
      <w:r>
        <w:rPr>
          <w:rFonts w:ascii="Arial" w:eastAsia="Arial" w:hAnsi="Arial" w:cs="Arial"/>
          <w:b/>
          <w:bCs/>
        </w:rPr>
        <w:tab/>
      </w:r>
      <w:r>
        <w:rPr>
          <w:rFonts w:ascii="Arial" w:eastAsia="Arial" w:hAnsi="Arial" w:cs="Arial"/>
          <w:b/>
          <w:bCs/>
        </w:rPr>
        <w:tab/>
      </w:r>
      <w:r>
        <w:rPr>
          <w:rFonts w:ascii="Arial" w:eastAsia="Arial" w:hAnsi="Arial" w:cs="Arial"/>
          <w:b/>
          <w:bCs/>
        </w:rPr>
        <w:tab/>
      </w:r>
      <w:r>
        <w:rPr>
          <w:rFonts w:ascii="Arial" w:eastAsia="Arial" w:hAnsi="Arial" w:cs="Arial"/>
          <w:b/>
          <w:bCs/>
        </w:rPr>
        <w:tab/>
      </w:r>
    </w:p>
    <w:p w14:paraId="1436A1F1" w14:textId="77777777" w:rsidR="001F444E" w:rsidRDefault="001F444E" w:rsidP="001F444E">
      <w:pPr>
        <w:rPr>
          <w:rFonts w:ascii="Arial" w:eastAsia="Arial" w:hAnsi="Arial" w:cs="Arial"/>
        </w:rPr>
      </w:pPr>
    </w:p>
    <w:p w14:paraId="0EEF4E7B" w14:textId="77777777" w:rsidR="001F444E" w:rsidRDefault="001F444E" w:rsidP="001F444E">
      <w:pPr>
        <w:rPr>
          <w:rFonts w:ascii="Arial" w:eastAsia="Arial" w:hAnsi="Arial" w:cs="Arial"/>
        </w:rPr>
      </w:pPr>
      <w:r>
        <w:rPr>
          <w:noProof/>
        </w:rPr>
        <mc:AlternateContent>
          <mc:Choice Requires="wps">
            <w:drawing>
              <wp:anchor distT="0" distB="0" distL="114300" distR="114300" simplePos="0" relativeHeight="251659264" behindDoc="0" locked="0" layoutInCell="1" hidden="0" allowOverlap="1" wp14:anchorId="205D0EFC" wp14:editId="2D1493B1">
                <wp:simplePos x="0" y="0"/>
                <wp:positionH relativeFrom="column">
                  <wp:posOffset>-19044</wp:posOffset>
                </wp:positionH>
                <wp:positionV relativeFrom="paragraph">
                  <wp:posOffset>-19043</wp:posOffset>
                </wp:positionV>
                <wp:extent cx="5771515" cy="52070"/>
                <wp:effectExtent l="0" t="0" r="0" b="0"/>
                <wp:wrapNone/>
                <wp:docPr id="154621137" name="Rectangle 154621137"/>
                <wp:cNvGraphicFramePr/>
                <a:graphic xmlns:a="http://schemas.openxmlformats.org/drawingml/2006/main">
                  <a:graphicData uri="http://schemas.microsoft.com/office/word/2010/wordprocessingShape">
                    <wps:wsp>
                      <wps:cNvSpPr/>
                      <wps:spPr>
                        <a:xfrm>
                          <a:off x="2479293" y="3773015"/>
                          <a:ext cx="5733415" cy="13970"/>
                        </a:xfrm>
                        <a:prstGeom prst="rect">
                          <a:avLst/>
                        </a:prstGeom>
                        <a:noFill/>
                        <a:ln w="9525" cap="flat" cmpd="sng">
                          <a:solidFill>
                            <a:srgbClr val="000000"/>
                          </a:solidFill>
                          <a:prstDash val="solid"/>
                          <a:miter lim="800000"/>
                          <a:headEnd type="none" w="sm" len="sm"/>
                          <a:tailEnd type="none" w="sm" len="sm"/>
                        </a:ln>
                      </wps:spPr>
                      <wps:txbx>
                        <w:txbxContent>
                          <w:p w14:paraId="36E4425C" w14:textId="77777777" w:rsidR="001F444E" w:rsidRDefault="001F444E" w:rsidP="001F444E">
                            <w:pPr>
                              <w:textDirection w:val="btLr"/>
                            </w:pPr>
                          </w:p>
                        </w:txbxContent>
                      </wps:txbx>
                      <wps:bodyPr spcFirstLastPara="1" wrap="square" lIns="91425" tIns="91425" rIns="91425" bIns="91425" anchor="ctr" anchorCtr="0">
                        <a:noAutofit/>
                      </wps:bodyPr>
                    </wps:wsp>
                  </a:graphicData>
                </a:graphic>
              </wp:anchor>
            </w:drawing>
          </mc:Choice>
          <mc:Fallback>
            <w:pict>
              <v:rect w14:anchorId="205D0EFC" id="Rectangle 154621137" o:spid="_x0000_s1026" style="position:absolute;margin-left:-1.5pt;margin-top:-1.5pt;width:454.45pt;height:4.1pt;z-index:251659264;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" filled="f">
                <v:stroke startarrowwidth="narrow" startarrowlength="short" endarrowwidth="narrow" endarrowlength="short"/>
                <v:textbox inset="2.53958mm,2.53958mm,2.53958mm,2.53958mm">
                  <w:txbxContent>
                    <w:p w14:paraId="36E4425C" w14:textId="77777777" w:rsidR="001F444E" w:rsidRDefault="001F444E" w:rsidP="001F444E">
                      <w:pPr>
                        <w:textDirection w:val="btLr"/>
                      </w:pPr>
                    </w:p>
                  </w:txbxContent>
                </v:textbox>
              </v:rect>
            </w:pict>
          </mc:Fallback>
        </mc:AlternateContent>
      </w:r>
    </w:p>
    <w:p w14:paraId="0DA27371" w14:textId="77777777" w:rsidR="001F444E" w:rsidRDefault="001F444E" w:rsidP="001F444E">
      <w:pPr>
        <w:rPr>
          <w:rFonts w:ascii="Arial" w:eastAsia="Arial" w:hAnsi="Arial" w:cs="Arial"/>
        </w:rPr>
      </w:pPr>
    </w:p>
    <w:p w14:paraId="2C3376B7" w14:textId="77777777" w:rsidR="001F444E" w:rsidRDefault="001F444E" w:rsidP="001F444E">
      <w:pPr>
        <w:rPr>
          <w:rFonts w:ascii="Arial" w:eastAsia="Arial" w:hAnsi="Arial" w:cs="Arial"/>
        </w:rPr>
      </w:pPr>
      <w:r>
        <w:rPr>
          <w:rFonts w:ascii="Arial" w:eastAsia="Arial" w:hAnsi="Arial" w:cs="Arial"/>
          <w:b/>
          <w:bCs/>
        </w:rPr>
        <w:t>COURSE OUTCOME COVERED</w:t>
      </w:r>
    </w:p>
    <w:p w14:paraId="4D5E1AF4" w14:textId="77777777" w:rsidR="001F444E" w:rsidRDefault="001F444E" w:rsidP="001F444E">
      <w:pPr>
        <w:rPr>
          <w:rFonts w:ascii="Arial" w:eastAsia="Arial" w:hAnsi="Arial" w:cs="Arial"/>
        </w:rPr>
      </w:pPr>
    </w:p>
    <w:p w14:paraId="2E3CDFA1" w14:textId="77777777" w:rsidR="001F444E" w:rsidRDefault="001F444E" w:rsidP="001F444E">
      <w:pPr>
        <w:rPr>
          <w:rFonts w:ascii="Arial" w:eastAsia="Arial" w:hAnsi="Arial" w:cs="Arial"/>
          <w:color w:val="000000"/>
          <w:sz w:val="20"/>
          <w:szCs w:val="20"/>
        </w:rPr>
      </w:pPr>
      <w:r>
        <w:rPr>
          <w:rFonts w:ascii="Arial" w:eastAsia="Arial" w:hAnsi="Arial" w:cs="Arial"/>
          <w:b/>
          <w:bCs/>
          <w:i/>
          <w:iCs/>
        </w:rPr>
        <w:t xml:space="preserve">CO3: </w:t>
      </w:r>
      <w:proofErr w:type="spellStart"/>
      <w:r>
        <w:rPr>
          <w:rFonts w:ascii="Arial" w:eastAsia="Arial" w:hAnsi="Arial" w:cs="Arial"/>
          <w:i/>
          <w:iCs/>
          <w:color w:val="000000"/>
        </w:rPr>
        <w:t>Analyze</w:t>
      </w:r>
      <w:proofErr w:type="spellEnd"/>
      <w:r>
        <w:rPr>
          <w:rFonts w:ascii="Arial" w:eastAsia="Arial" w:hAnsi="Arial" w:cs="Arial"/>
          <w:i/>
          <w:iCs/>
          <w:color w:val="000000"/>
        </w:rPr>
        <w:t xml:space="preserve"> syntax-directed translation method using synthesized and inherited attributes to generate a Parser Tree.</w:t>
      </w:r>
      <w:r>
        <w:rPr>
          <w:rFonts w:ascii="Arial" w:eastAsia="Arial" w:hAnsi="Arial" w:cs="Arial"/>
          <w:i/>
          <w:iCs/>
          <w:color w:val="000000"/>
          <w:sz w:val="20"/>
          <w:szCs w:val="20"/>
        </w:rPr>
        <w:t xml:space="preserve"> (BL</w:t>
      </w:r>
      <w:r>
        <w:rPr>
          <w:rFonts w:ascii="Arial" w:eastAsia="Arial" w:hAnsi="Arial" w:cs="Arial"/>
          <w:i/>
          <w:iCs/>
          <w:sz w:val="20"/>
          <w:szCs w:val="20"/>
        </w:rPr>
        <w:t>4</w:t>
      </w:r>
      <w:r>
        <w:rPr>
          <w:rFonts w:ascii="Arial" w:eastAsia="Arial" w:hAnsi="Arial" w:cs="Arial"/>
          <w:i/>
          <w:iCs/>
          <w:color w:val="000000"/>
          <w:sz w:val="20"/>
          <w:szCs w:val="20"/>
        </w:rPr>
        <w:t>)</w:t>
      </w:r>
    </w:p>
    <w:p w14:paraId="705BE6EC" w14:textId="77777777" w:rsidR="001F444E" w:rsidRDefault="001F444E" w:rsidP="001F444E">
      <w:pPr>
        <w:rPr>
          <w:rFonts w:ascii="Arial" w:eastAsia="Arial" w:hAnsi="Arial" w:cs="Arial"/>
        </w:rPr>
      </w:pPr>
    </w:p>
    <w:p w14:paraId="10B6D7DC" w14:textId="77777777" w:rsidR="001F444E" w:rsidRDefault="001F444E" w:rsidP="001F444E">
      <w:pPr>
        <w:rPr>
          <w:rFonts w:ascii="Arial" w:eastAsia="Arial" w:hAnsi="Arial" w:cs="Arial"/>
        </w:rPr>
      </w:pPr>
      <w:r>
        <w:rPr>
          <w:rFonts w:ascii="Arial" w:eastAsia="Arial" w:hAnsi="Arial" w:cs="Arial"/>
          <w:i/>
          <w:iCs/>
        </w:rPr>
        <w:t>Assessment Tool Weightage: 20%</w:t>
      </w:r>
    </w:p>
    <w:p w14:paraId="5183CA98" w14:textId="77777777" w:rsidR="001F444E" w:rsidRDefault="001F444E" w:rsidP="001F444E">
      <w:pPr>
        <w:rPr>
          <w:rFonts w:ascii="Arial" w:eastAsia="Arial" w:hAnsi="Arial" w:cs="Arial"/>
        </w:rPr>
      </w:pPr>
    </w:p>
    <w:p w14:paraId="4800017C" w14:textId="77777777" w:rsidR="001F444E" w:rsidRDefault="001F444E" w:rsidP="001F444E">
      <w:pPr>
        <w:rPr>
          <w:rFonts w:ascii="Arial" w:eastAsia="Arial" w:hAnsi="Arial" w:cs="Arial"/>
        </w:rPr>
      </w:pPr>
      <w:r>
        <w:rPr>
          <w:noProof/>
        </w:rPr>
        <mc:AlternateContent>
          <mc:Choice Requires="wps">
            <w:drawing>
              <wp:anchor distT="0" distB="0" distL="114300" distR="114300" simplePos="0" relativeHeight="251660288" behindDoc="0" locked="0" layoutInCell="1" hidden="0" allowOverlap="1" wp14:anchorId="0972C558" wp14:editId="130984DB">
                <wp:simplePos x="0" y="0"/>
                <wp:positionH relativeFrom="column">
                  <wp:posOffset>-19044</wp:posOffset>
                </wp:positionH>
                <wp:positionV relativeFrom="paragraph">
                  <wp:posOffset>-19043</wp:posOffset>
                </wp:positionV>
                <wp:extent cx="5771515" cy="52070"/>
                <wp:effectExtent l="0" t="0" r="0" b="0"/>
                <wp:wrapNone/>
                <wp:docPr id="1154406438" name="Rectangle 1154406438"/>
                <wp:cNvGraphicFramePr/>
                <a:graphic xmlns:a="http://schemas.openxmlformats.org/drawingml/2006/main">
                  <a:graphicData uri="http://schemas.microsoft.com/office/word/2010/wordprocessingShape">
                    <wps:wsp>
                      <wps:cNvSpPr/>
                      <wps:spPr>
                        <a:xfrm>
                          <a:off x="2479293" y="3773015"/>
                          <a:ext cx="5733415" cy="13970"/>
                        </a:xfrm>
                        <a:prstGeom prst="rect">
                          <a:avLst/>
                        </a:prstGeom>
                        <a:noFill/>
                        <a:ln w="9525" cap="flat" cmpd="sng">
                          <a:solidFill>
                            <a:srgbClr val="000000"/>
                          </a:solidFill>
                          <a:prstDash val="solid"/>
                          <a:miter lim="800000"/>
                          <a:headEnd type="none" w="sm" len="sm"/>
                          <a:tailEnd type="none" w="sm" len="sm"/>
                        </a:ln>
                      </wps:spPr>
                      <wps:txbx>
                        <w:txbxContent>
                          <w:p w14:paraId="6DD29A43" w14:textId="77777777" w:rsidR="001F444E" w:rsidRDefault="001F444E" w:rsidP="001F444E">
                            <w:pPr>
                              <w:textDirection w:val="btLr"/>
                            </w:pPr>
                          </w:p>
                        </w:txbxContent>
                      </wps:txbx>
                      <wps:bodyPr spcFirstLastPara="1" wrap="square" lIns="91425" tIns="91425" rIns="91425" bIns="91425" anchor="ctr" anchorCtr="0">
                        <a:noAutofit/>
                      </wps:bodyPr>
                    </wps:wsp>
                  </a:graphicData>
                </a:graphic>
              </wp:anchor>
            </w:drawing>
          </mc:Choice>
          <mc:Fallback>
            <w:pict>
              <v:rect w14:anchorId="0972C558" id="Rectangle 1154406438" o:spid="_x0000_s1027" style="position:absolute;margin-left:-1.5pt;margin-top:-1.5pt;width:454.45pt;height:4.1pt;z-index:251660288;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" filled="f">
                <v:stroke startarrowwidth="narrow" startarrowlength="short" endarrowwidth="narrow" endarrowlength="short"/>
                <v:textbox inset="2.53958mm,2.53958mm,2.53958mm,2.53958mm">
                  <w:txbxContent>
                    <w:p w14:paraId="6DD29A43" w14:textId="77777777" w:rsidR="001F444E" w:rsidRDefault="001F444E" w:rsidP="001F444E">
                      <w:pPr>
                        <w:textDirection w:val="btLr"/>
                      </w:pPr>
                    </w:p>
                  </w:txbxContent>
                </v:textbox>
              </v:rect>
            </w:pict>
          </mc:Fallback>
        </mc:AlternateContent>
      </w:r>
    </w:p>
    <w:p w14:paraId="4345CAD6" w14:textId="77777777" w:rsidR="001F444E" w:rsidRDefault="001F444E" w:rsidP="001F444E">
      <w:pPr>
        <w:rPr>
          <w:rFonts w:ascii="Arial" w:eastAsia="Arial" w:hAnsi="Arial" w:cs="Arial"/>
        </w:rPr>
      </w:pPr>
    </w:p>
    <w:p w14:paraId="678356F2" w14:textId="23DA4899" w:rsidR="001F444E" w:rsidRDefault="001F444E" w:rsidP="001F444E">
      <w:pPr>
        <w:rPr>
          <w:rFonts w:ascii="Arial" w:eastAsia="Arial" w:hAnsi="Arial" w:cs="Arial"/>
        </w:rPr>
      </w:pPr>
      <w:r>
        <w:rPr>
          <w:rFonts w:ascii="Arial" w:eastAsia="Arial" w:hAnsi="Arial" w:cs="Arial"/>
          <w:b/>
          <w:bCs/>
        </w:rPr>
        <w:t>QUESTIONS: 5</w:t>
      </w:r>
      <w:r>
        <w:rPr>
          <w:rFonts w:ascii="Arial" w:eastAsia="Arial" w:hAnsi="Arial" w:cs="Arial"/>
          <w:b/>
          <w:bCs/>
        </w:rPr>
        <w:tab/>
      </w:r>
      <w:r>
        <w:rPr>
          <w:rFonts w:ascii="Arial" w:eastAsia="Arial" w:hAnsi="Arial" w:cs="Arial"/>
          <w:b/>
          <w:bCs/>
        </w:rPr>
        <w:tab/>
      </w:r>
      <w:r>
        <w:rPr>
          <w:rFonts w:ascii="Arial" w:eastAsia="Arial" w:hAnsi="Arial" w:cs="Arial"/>
          <w:b/>
          <w:bCs/>
        </w:rPr>
        <w:tab/>
      </w:r>
      <w:r>
        <w:rPr>
          <w:rFonts w:ascii="Arial" w:eastAsia="Arial" w:hAnsi="Arial" w:cs="Arial"/>
          <w:b/>
          <w:bCs/>
        </w:rPr>
        <w:tab/>
      </w:r>
      <w:r>
        <w:rPr>
          <w:rFonts w:ascii="Arial" w:eastAsia="Arial" w:hAnsi="Arial" w:cs="Arial"/>
          <w:b/>
          <w:bCs/>
        </w:rPr>
        <w:tab/>
      </w:r>
      <w:r>
        <w:rPr>
          <w:rFonts w:ascii="Arial" w:eastAsia="Arial" w:hAnsi="Arial" w:cs="Arial"/>
          <w:b/>
          <w:bCs/>
        </w:rPr>
        <w:tab/>
      </w:r>
      <w:r>
        <w:rPr>
          <w:rFonts w:ascii="Arial" w:eastAsia="Arial" w:hAnsi="Arial" w:cs="Arial"/>
          <w:b/>
          <w:bCs/>
        </w:rPr>
        <w:tab/>
      </w:r>
      <w:r>
        <w:rPr>
          <w:rFonts w:ascii="Arial" w:eastAsia="Arial" w:hAnsi="Arial" w:cs="Arial"/>
          <w:b/>
          <w:bCs/>
        </w:rPr>
        <w:tab/>
        <w:t>Total Marks:100</w:t>
      </w:r>
    </w:p>
    <w:p w14:paraId="34AB6EA3" w14:textId="77777777" w:rsidR="001F444E" w:rsidRDefault="001F444E" w:rsidP="001F444E">
      <w:pPr>
        <w:rPr>
          <w:rFonts w:ascii="Arial" w:eastAsia="Arial" w:hAnsi="Arial" w:cs="Arial"/>
        </w:rPr>
      </w:pPr>
    </w:p>
    <w:p w14:paraId="2FC02C32" w14:textId="77777777" w:rsidR="001F444E" w:rsidRDefault="001F444E" w:rsidP="001F444E">
      <w:pPr>
        <w:ind w:left="2880" w:firstLine="720"/>
        <w:rPr>
          <w:rFonts w:ascii="Arial" w:eastAsia="Arial" w:hAnsi="Arial" w:cs="Arial"/>
        </w:rPr>
      </w:pPr>
      <w:r>
        <w:rPr>
          <w:rFonts w:ascii="Arial" w:eastAsia="Arial" w:hAnsi="Arial" w:cs="Arial"/>
        </w:rPr>
        <w:t>Annexure A</w:t>
      </w:r>
    </w:p>
    <w:p w14:paraId="7A6C50DA" w14:textId="77777777" w:rsidR="001F444E" w:rsidRDefault="001F444E" w:rsidP="001F444E">
      <w:pPr>
        <w:rPr>
          <w:rFonts w:ascii="Arial" w:eastAsia="Arial" w:hAnsi="Arial" w:cs="Arial"/>
        </w:rPr>
      </w:pPr>
      <w:r>
        <w:rPr>
          <w:rFonts w:ascii="Arial" w:eastAsia="Arial" w:hAnsi="Arial" w:cs="Arial"/>
          <w:b/>
          <w:bCs/>
        </w:rPr>
        <w:tab/>
      </w:r>
      <w:r>
        <w:rPr>
          <w:rFonts w:ascii="Arial" w:eastAsia="Arial" w:hAnsi="Arial" w:cs="Arial"/>
          <w:b/>
          <w:bCs/>
        </w:rPr>
        <w:tab/>
      </w:r>
      <w:r>
        <w:rPr>
          <w:rFonts w:ascii="Arial" w:eastAsia="Arial" w:hAnsi="Arial" w:cs="Arial"/>
          <w:b/>
          <w:bCs/>
        </w:rPr>
        <w:tab/>
      </w:r>
      <w:r>
        <w:rPr>
          <w:rFonts w:ascii="Arial" w:eastAsia="Arial" w:hAnsi="Arial" w:cs="Arial"/>
          <w:b/>
          <w:bCs/>
        </w:rPr>
        <w:tab/>
      </w:r>
      <w:r>
        <w:rPr>
          <w:rFonts w:ascii="Arial" w:eastAsia="Arial" w:hAnsi="Arial" w:cs="Arial"/>
          <w:b/>
          <w:bCs/>
        </w:rPr>
        <w:tab/>
      </w:r>
    </w:p>
    <w:p w14:paraId="2866C178" w14:textId="77777777" w:rsidR="001F444E" w:rsidRDefault="001F444E" w:rsidP="001F444E">
      <w:r>
        <w:rPr>
          <w:rFonts w:ascii="Arial" w:eastAsia="Arial" w:hAnsi="Arial" w:cs="Arial"/>
          <w:b/>
          <w:bCs/>
        </w:rPr>
        <w:t xml:space="preserve">                                                     CASE STUDY</w:t>
      </w:r>
    </w:p>
    <w:p w14:paraId="0918DF41" w14:textId="77777777" w:rsidR="001F444E" w:rsidRDefault="001F444E" w:rsidP="001F444E"/>
    <w:p w14:paraId="1A397F1B" w14:textId="77777777" w:rsidR="001F444E" w:rsidRDefault="001F444E" w:rsidP="001F444E"/>
    <w:p w14:paraId="2ACDF505" w14:textId="77777777" w:rsidR="001F444E" w:rsidRDefault="001F444E" w:rsidP="001F444E">
      <w:r>
        <w:rPr>
          <w:noProof/>
        </w:rPr>
        <mc:AlternateContent>
          <mc:Choice Requires="wps">
            <w:drawing>
              <wp:anchor distT="0" distB="0" distL="114300" distR="114300" simplePos="0" relativeHeight="251661312" behindDoc="0" locked="0" layoutInCell="1" hidden="0" allowOverlap="1" wp14:anchorId="6F3A8EC3" wp14:editId="3483BA70">
                <wp:simplePos x="0" y="0"/>
                <wp:positionH relativeFrom="column">
                  <wp:posOffset>-19044</wp:posOffset>
                </wp:positionH>
                <wp:positionV relativeFrom="paragraph">
                  <wp:posOffset>-19043</wp:posOffset>
                </wp:positionV>
                <wp:extent cx="5771515" cy="52070"/>
                <wp:effectExtent l="0" t="0" r="0" b="0"/>
                <wp:wrapNone/>
                <wp:docPr id="361865026" name="Rectangle 361865026"/>
                <wp:cNvGraphicFramePr/>
                <a:graphic xmlns:a="http://schemas.openxmlformats.org/drawingml/2006/main">
                  <a:graphicData uri="http://schemas.microsoft.com/office/word/2010/wordprocessingShape">
                    <wps:wsp>
                      <wps:cNvSpPr/>
                      <wps:spPr>
                        <a:xfrm>
                          <a:off x="2479293" y="3773015"/>
                          <a:ext cx="5733415" cy="13970"/>
                        </a:xfrm>
                        <a:prstGeom prst="rect">
                          <a:avLst/>
                        </a:prstGeom>
                        <a:noFill/>
                        <a:ln w="9525" cap="flat" cmpd="sng">
                          <a:solidFill>
                            <a:srgbClr val="000000"/>
                          </a:solidFill>
                          <a:prstDash val="solid"/>
                          <a:miter lim="800000"/>
                          <a:headEnd type="none" w="sm" len="sm"/>
                          <a:tailEnd type="none" w="sm" len="sm"/>
                        </a:ln>
                      </wps:spPr>
                      <wps:txbx>
                        <w:txbxContent>
                          <w:p w14:paraId="4374EA2F" w14:textId="77777777" w:rsidR="001F444E" w:rsidRDefault="001F444E" w:rsidP="001F444E">
                            <w:pPr>
                              <w:textDirection w:val="btLr"/>
                            </w:pPr>
                          </w:p>
                        </w:txbxContent>
                      </wps:txbx>
                      <wps:bodyPr spcFirstLastPara="1" wrap="square" lIns="91425" tIns="91425" rIns="91425" bIns="91425" anchor="ctr" anchorCtr="0">
                        <a:noAutofit/>
                      </wps:bodyPr>
                    </wps:wsp>
                  </a:graphicData>
                </a:graphic>
              </wp:anchor>
            </w:drawing>
          </mc:Choice>
          <mc:Fallback>
            <w:pict>
              <v:rect w14:anchorId="6F3A8EC3" id="Rectangle 361865026" o:spid="_x0000_s1028" style="position:absolute;margin-left:-1.5pt;margin-top:-1.5pt;width:454.45pt;height:4.1pt;z-index:251661312;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" filled="f">
                <v:stroke startarrowwidth="narrow" startarrowlength="short" endarrowwidth="narrow" endarrowlength="short"/>
                <v:textbox inset="2.53958mm,2.53958mm,2.53958mm,2.53958mm">
                  <w:txbxContent>
                    <w:p w14:paraId="4374EA2F" w14:textId="77777777" w:rsidR="001F444E" w:rsidRDefault="001F444E" w:rsidP="001F444E">
                      <w:pPr>
                        <w:textDirection w:val="btLr"/>
                      </w:pPr>
                    </w:p>
                  </w:txbxContent>
                </v:textbox>
              </v:rect>
            </w:pict>
          </mc:Fallback>
        </mc:AlternateContent>
      </w:r>
    </w:p>
    <w:p w14:paraId="3A3D7BDC" w14:textId="77777777" w:rsidR="001F444E" w:rsidRDefault="001F444E" w:rsidP="001F444E"/>
    <w:p w14:paraId="63C585DB" w14:textId="77777777" w:rsidR="001F444E" w:rsidRDefault="001F444E" w:rsidP="001F444E">
      <w:r>
        <w:rPr>
          <w:b/>
          <w:bCs/>
          <w:i/>
          <w:iCs/>
        </w:rPr>
        <w:t>Code of Conduct:</w:t>
      </w:r>
    </w:p>
    <w:p w14:paraId="2BAD01B8" w14:textId="77777777" w:rsidR="001F444E" w:rsidRDefault="001F444E" w:rsidP="001F444E"/>
    <w:p w14:paraId="2727BD8C" w14:textId="4B970DF4" w:rsidR="001F444E" w:rsidRDefault="001F444E" w:rsidP="001F444E">
      <w:pPr>
        <w:jc w:val="both"/>
      </w:pPr>
      <w:r>
        <w:rPr>
          <w:i/>
          <w:iCs/>
        </w:rPr>
        <w:t>I _____</w:t>
      </w:r>
      <w:r w:rsidR="00804D48">
        <w:rPr>
          <w:i/>
          <w:iCs/>
        </w:rPr>
        <w:t xml:space="preserve">POOJA </w:t>
      </w:r>
      <w:proofErr w:type="gramStart"/>
      <w:r w:rsidR="00804D48">
        <w:rPr>
          <w:i/>
          <w:iCs/>
        </w:rPr>
        <w:t>S(192524211)</w:t>
      </w:r>
      <w:r>
        <w:rPr>
          <w:i/>
          <w:iCs/>
        </w:rPr>
        <w:t>_</w:t>
      </w:r>
      <w:proofErr w:type="gramEnd"/>
      <w:r>
        <w:rPr>
          <w:i/>
          <w:iCs/>
        </w:rPr>
        <w:t>______________ (Name / Reg No) certify that this submission is my original work and that I have adhered to the guidelines specified for this assessment.</w:t>
      </w:r>
    </w:p>
    <w:p w14:paraId="3A9F6533" w14:textId="77777777" w:rsidR="001F444E" w:rsidRDefault="001F444E" w:rsidP="001F444E">
      <w:pPr>
        <w:jc w:val="both"/>
      </w:pPr>
      <w:r>
        <w:rPr>
          <w:i/>
          <w:iCs/>
        </w:rPr>
        <w:t>I understand that any violation of academic integrity rules will result in disciplinary action.</w:t>
      </w:r>
    </w:p>
    <w:p w14:paraId="0FFA17FE" w14:textId="77777777" w:rsidR="001F444E" w:rsidRDefault="001F444E" w:rsidP="001F444E"/>
    <w:p w14:paraId="0877232C" w14:textId="13E1B2CD" w:rsidR="001F444E" w:rsidRDefault="001F444E" w:rsidP="001F444E">
      <w:pPr>
        <w:rPr>
          <w:b/>
          <w:bCs/>
          <w:i/>
          <w:iCs/>
        </w:rPr>
      </w:pPr>
      <w:r>
        <w:rPr>
          <w:b/>
          <w:bCs/>
          <w:i/>
          <w:iCs/>
        </w:rPr>
        <w:t xml:space="preserve">Signature of the </w:t>
      </w:r>
      <w:proofErr w:type="spellStart"/>
      <w:proofErr w:type="gramStart"/>
      <w:r>
        <w:rPr>
          <w:b/>
          <w:bCs/>
          <w:i/>
          <w:iCs/>
        </w:rPr>
        <w:t>student:</w:t>
      </w:r>
      <w:r w:rsidR="00804D48">
        <w:rPr>
          <w:b/>
          <w:bCs/>
          <w:i/>
          <w:iCs/>
        </w:rPr>
        <w:t>POOJA</w:t>
      </w:r>
      <w:proofErr w:type="spellEnd"/>
      <w:proofErr w:type="gramEnd"/>
      <w:r w:rsidR="00804D48">
        <w:rPr>
          <w:b/>
          <w:bCs/>
          <w:i/>
          <w:iCs/>
        </w:rPr>
        <w:t xml:space="preserve"> S</w:t>
      </w:r>
    </w:p>
    <w:p w14:paraId="5D8D15CA" w14:textId="77777777" w:rsidR="001F444E" w:rsidRDefault="001F444E" w:rsidP="001F444E">
      <w:pPr>
        <w:rPr>
          <w:b/>
          <w:bCs/>
          <w:i/>
          <w:iCs/>
        </w:rPr>
      </w:pPr>
    </w:p>
    <w:tbl>
      <w:tblPr>
        <w:tblW w:w="10910" w:type="dxa"/>
        <w:jc w:val="center"/>
        <w:tblLayout w:type="fixed"/>
        <w:tblLook w:val="04A0" w:firstRow="1" w:lastRow="0" w:firstColumn="1" w:lastColumn="0" w:noHBand="0" w:noVBand="1"/>
      </w:tblPr>
      <w:tblGrid>
        <w:gridCol w:w="709"/>
        <w:gridCol w:w="2121"/>
        <w:gridCol w:w="1701"/>
        <w:gridCol w:w="1418"/>
        <w:gridCol w:w="1701"/>
        <w:gridCol w:w="1559"/>
        <w:gridCol w:w="1701"/>
      </w:tblGrid>
      <w:tr w:rsidR="001F444E" w:rsidRPr="00C45D24" w14:paraId="7284AAF2" w14:textId="77777777" w:rsidTr="0087069F">
        <w:trPr>
          <w:trHeight w:val="719"/>
          <w:jc w:val="center"/>
        </w:trPr>
        <w:tc>
          <w:tcPr>
            <w:tcW w:w="709" w:type="dxa"/>
            <w:tcBorders>
              <w:top w:val="single" w:sz="4" w:space="0" w:color="000000"/>
              <w:left w:val="single" w:sz="4" w:space="0" w:color="000000"/>
              <w:bottom w:val="single" w:sz="4" w:space="0" w:color="000000"/>
              <w:right w:val="single" w:sz="4" w:space="0" w:color="000000"/>
            </w:tcBorders>
          </w:tcPr>
          <w:p w14:paraId="0889D92D" w14:textId="77777777" w:rsidR="001F444E" w:rsidRPr="00C45D24" w:rsidRDefault="001F444E" w:rsidP="0087069F">
            <w:pPr>
              <w:jc w:val="center"/>
              <w:rPr>
                <w:b/>
                <w:bCs/>
                <w:color w:val="000000"/>
                <w:sz w:val="18"/>
                <w:szCs w:val="18"/>
              </w:rPr>
            </w:pPr>
            <w:r w:rsidRPr="00C45D24">
              <w:rPr>
                <w:b/>
                <w:bCs/>
                <w:color w:val="000000"/>
                <w:sz w:val="18"/>
                <w:szCs w:val="18"/>
              </w:rPr>
              <w:t>Q. No</w:t>
            </w:r>
          </w:p>
        </w:tc>
        <w:tc>
          <w:tcPr>
            <w:tcW w:w="2121" w:type="dxa"/>
            <w:tcBorders>
              <w:top w:val="single" w:sz="4" w:space="0" w:color="000000"/>
              <w:left w:val="single" w:sz="4" w:space="0" w:color="000000"/>
              <w:bottom w:val="single" w:sz="4" w:space="0" w:color="000000"/>
              <w:right w:val="single" w:sz="4" w:space="0" w:color="000000"/>
            </w:tcBorders>
            <w:vAlign w:val="center"/>
            <w:hideMark/>
          </w:tcPr>
          <w:p w14:paraId="2B5D5151" w14:textId="77777777" w:rsidR="001F444E" w:rsidRPr="00C45D24" w:rsidRDefault="001F444E" w:rsidP="0087069F">
            <w:pPr>
              <w:jc w:val="center"/>
              <w:rPr>
                <w:b/>
                <w:bCs/>
                <w:color w:val="000000"/>
                <w:sz w:val="18"/>
                <w:szCs w:val="18"/>
              </w:rPr>
            </w:pPr>
            <w:r w:rsidRPr="00C45D24">
              <w:rPr>
                <w:b/>
                <w:bCs/>
                <w:color w:val="000000"/>
                <w:sz w:val="18"/>
                <w:szCs w:val="18"/>
              </w:rPr>
              <w:t>Understanding of Concepts (25)</w:t>
            </w:r>
          </w:p>
        </w:tc>
        <w:tc>
          <w:tcPr>
            <w:tcW w:w="1701" w:type="dxa"/>
            <w:tcBorders>
              <w:top w:val="single" w:sz="4" w:space="0" w:color="000000"/>
              <w:left w:val="nil"/>
              <w:bottom w:val="single" w:sz="4" w:space="0" w:color="000000"/>
              <w:right w:val="single" w:sz="4" w:space="0" w:color="000000"/>
            </w:tcBorders>
            <w:vAlign w:val="center"/>
            <w:hideMark/>
          </w:tcPr>
          <w:p w14:paraId="36054C38" w14:textId="77777777" w:rsidR="001F444E" w:rsidRPr="00C45D24" w:rsidRDefault="001F444E" w:rsidP="0087069F">
            <w:pPr>
              <w:jc w:val="center"/>
              <w:rPr>
                <w:b/>
                <w:bCs/>
                <w:color w:val="000000"/>
                <w:sz w:val="18"/>
                <w:szCs w:val="18"/>
              </w:rPr>
            </w:pPr>
            <w:r w:rsidRPr="00C45D24">
              <w:rPr>
                <w:b/>
                <w:bCs/>
                <w:color w:val="000000"/>
                <w:sz w:val="18"/>
                <w:szCs w:val="18"/>
              </w:rPr>
              <w:t>Experimental Design (</w:t>
            </w:r>
            <w:r>
              <w:rPr>
                <w:b/>
                <w:bCs/>
                <w:color w:val="000000"/>
                <w:sz w:val="18"/>
                <w:szCs w:val="18"/>
              </w:rPr>
              <w:t>25</w:t>
            </w:r>
            <w:r w:rsidRPr="00C45D24">
              <w:rPr>
                <w:b/>
                <w:bCs/>
                <w:color w:val="000000"/>
                <w:sz w:val="18"/>
                <w:szCs w:val="18"/>
              </w:rPr>
              <w:t>)</w:t>
            </w:r>
          </w:p>
        </w:tc>
        <w:tc>
          <w:tcPr>
            <w:tcW w:w="1418" w:type="dxa"/>
            <w:tcBorders>
              <w:top w:val="single" w:sz="4" w:space="0" w:color="000000"/>
              <w:left w:val="nil"/>
              <w:bottom w:val="single" w:sz="4" w:space="0" w:color="000000"/>
              <w:right w:val="single" w:sz="4" w:space="0" w:color="000000"/>
            </w:tcBorders>
            <w:vAlign w:val="center"/>
            <w:hideMark/>
          </w:tcPr>
          <w:p w14:paraId="0449D83D" w14:textId="77777777" w:rsidR="001F444E" w:rsidRPr="00C45D24" w:rsidRDefault="001F444E" w:rsidP="0087069F">
            <w:pPr>
              <w:jc w:val="center"/>
              <w:rPr>
                <w:b/>
                <w:bCs/>
                <w:color w:val="000000"/>
                <w:sz w:val="18"/>
                <w:szCs w:val="18"/>
              </w:rPr>
            </w:pPr>
            <w:r w:rsidRPr="00C45D24">
              <w:rPr>
                <w:b/>
                <w:bCs/>
                <w:color w:val="000000"/>
                <w:sz w:val="18"/>
                <w:szCs w:val="18"/>
              </w:rPr>
              <w:t>Use of Tools (20)</w:t>
            </w:r>
          </w:p>
        </w:tc>
        <w:tc>
          <w:tcPr>
            <w:tcW w:w="1701" w:type="dxa"/>
            <w:tcBorders>
              <w:top w:val="single" w:sz="4" w:space="0" w:color="000000"/>
              <w:left w:val="nil"/>
              <w:bottom w:val="single" w:sz="4" w:space="0" w:color="000000"/>
              <w:right w:val="single" w:sz="4" w:space="0" w:color="000000"/>
            </w:tcBorders>
            <w:vAlign w:val="center"/>
            <w:hideMark/>
          </w:tcPr>
          <w:p w14:paraId="1FF9521C" w14:textId="77777777" w:rsidR="001F444E" w:rsidRPr="00C45D24" w:rsidRDefault="001F444E" w:rsidP="0087069F">
            <w:pPr>
              <w:jc w:val="center"/>
              <w:rPr>
                <w:b/>
                <w:bCs/>
                <w:color w:val="000000"/>
                <w:sz w:val="18"/>
                <w:szCs w:val="18"/>
              </w:rPr>
            </w:pPr>
            <w:r w:rsidRPr="00C45D24">
              <w:rPr>
                <w:b/>
                <w:bCs/>
                <w:color w:val="000000"/>
                <w:sz w:val="18"/>
                <w:szCs w:val="18"/>
              </w:rPr>
              <w:t>Analysis of Results (</w:t>
            </w:r>
            <w:r>
              <w:rPr>
                <w:b/>
                <w:bCs/>
                <w:color w:val="000000"/>
                <w:sz w:val="18"/>
                <w:szCs w:val="18"/>
              </w:rPr>
              <w:t>20</w:t>
            </w:r>
            <w:r w:rsidRPr="00C45D24">
              <w:rPr>
                <w:b/>
                <w:bCs/>
                <w:color w:val="000000"/>
                <w:sz w:val="18"/>
                <w:szCs w:val="18"/>
              </w:rPr>
              <w:t>)</w:t>
            </w:r>
          </w:p>
        </w:tc>
        <w:tc>
          <w:tcPr>
            <w:tcW w:w="1559" w:type="dxa"/>
            <w:tcBorders>
              <w:top w:val="single" w:sz="4" w:space="0" w:color="000000"/>
              <w:left w:val="nil"/>
              <w:bottom w:val="single" w:sz="4" w:space="0" w:color="000000"/>
              <w:right w:val="single" w:sz="4" w:space="0" w:color="000000"/>
            </w:tcBorders>
            <w:vAlign w:val="center"/>
            <w:hideMark/>
          </w:tcPr>
          <w:p w14:paraId="3ACFCD9F" w14:textId="77777777" w:rsidR="001F444E" w:rsidRPr="00C45D24" w:rsidRDefault="001F444E" w:rsidP="0087069F">
            <w:pPr>
              <w:jc w:val="center"/>
              <w:rPr>
                <w:b/>
                <w:bCs/>
                <w:color w:val="000000"/>
                <w:sz w:val="18"/>
                <w:szCs w:val="18"/>
              </w:rPr>
            </w:pPr>
            <w:r w:rsidRPr="00C45D24">
              <w:rPr>
                <w:b/>
                <w:bCs/>
                <w:color w:val="000000"/>
                <w:sz w:val="18"/>
                <w:szCs w:val="18"/>
              </w:rPr>
              <w:t>Documentation (10)</w:t>
            </w:r>
          </w:p>
        </w:tc>
        <w:tc>
          <w:tcPr>
            <w:tcW w:w="1701" w:type="dxa"/>
            <w:tcBorders>
              <w:top w:val="single" w:sz="4" w:space="0" w:color="000000"/>
              <w:left w:val="nil"/>
              <w:bottom w:val="single" w:sz="4" w:space="0" w:color="000000"/>
              <w:right w:val="single" w:sz="4" w:space="0" w:color="000000"/>
            </w:tcBorders>
            <w:vAlign w:val="center"/>
            <w:hideMark/>
          </w:tcPr>
          <w:p w14:paraId="5110113F" w14:textId="77777777" w:rsidR="001F444E" w:rsidRPr="00C45D24" w:rsidRDefault="001F444E" w:rsidP="0087069F">
            <w:pPr>
              <w:jc w:val="center"/>
              <w:rPr>
                <w:b/>
                <w:bCs/>
                <w:color w:val="000000"/>
                <w:sz w:val="18"/>
                <w:szCs w:val="18"/>
              </w:rPr>
            </w:pPr>
            <w:r w:rsidRPr="00C45D24">
              <w:rPr>
                <w:b/>
                <w:bCs/>
                <w:color w:val="000000"/>
                <w:sz w:val="18"/>
                <w:szCs w:val="18"/>
              </w:rPr>
              <w:t xml:space="preserve">Total Score </w:t>
            </w:r>
          </w:p>
          <w:p w14:paraId="70727879" w14:textId="77777777" w:rsidR="001F444E" w:rsidRPr="00C45D24" w:rsidRDefault="001F444E" w:rsidP="0087069F">
            <w:pPr>
              <w:jc w:val="center"/>
              <w:rPr>
                <w:b/>
                <w:bCs/>
                <w:color w:val="000000"/>
                <w:sz w:val="18"/>
                <w:szCs w:val="18"/>
              </w:rPr>
            </w:pPr>
            <w:r w:rsidRPr="00C45D24">
              <w:rPr>
                <w:b/>
                <w:bCs/>
                <w:color w:val="000000"/>
                <w:sz w:val="18"/>
                <w:szCs w:val="18"/>
              </w:rPr>
              <w:t>(out of 100)</w:t>
            </w:r>
          </w:p>
        </w:tc>
      </w:tr>
      <w:tr w:rsidR="001F444E" w:rsidRPr="00C45D24" w14:paraId="14F4A294" w14:textId="77777777" w:rsidTr="0087069F">
        <w:trPr>
          <w:trHeight w:val="379"/>
          <w:jc w:val="center"/>
        </w:trPr>
        <w:tc>
          <w:tcPr>
            <w:tcW w:w="709" w:type="dxa"/>
            <w:tcBorders>
              <w:top w:val="nil"/>
              <w:left w:val="single" w:sz="4" w:space="0" w:color="000000"/>
              <w:bottom w:val="single" w:sz="4" w:space="0" w:color="auto"/>
              <w:right w:val="single" w:sz="4" w:space="0" w:color="000000"/>
            </w:tcBorders>
          </w:tcPr>
          <w:p w14:paraId="669F02D1" w14:textId="77777777" w:rsidR="001F444E" w:rsidRPr="00C45D24" w:rsidRDefault="001F444E" w:rsidP="0087069F">
            <w:pPr>
              <w:jc w:val="center"/>
              <w:rPr>
                <w:rFonts w:ascii="Palatino Linotype" w:hAnsi="Palatino Linotype"/>
                <w:b/>
                <w:bCs/>
                <w:color w:val="000000"/>
                <w:sz w:val="20"/>
                <w:szCs w:val="20"/>
              </w:rPr>
            </w:pPr>
            <w:r w:rsidRPr="00C45D24">
              <w:rPr>
                <w:rFonts w:ascii="Palatino Linotype" w:hAnsi="Palatino Linotype"/>
                <w:b/>
                <w:bCs/>
                <w:color w:val="000000"/>
                <w:sz w:val="20"/>
                <w:szCs w:val="20"/>
              </w:rPr>
              <w:t>1</w:t>
            </w:r>
          </w:p>
        </w:tc>
        <w:tc>
          <w:tcPr>
            <w:tcW w:w="2121" w:type="dxa"/>
            <w:tcBorders>
              <w:top w:val="nil"/>
              <w:left w:val="single" w:sz="4" w:space="0" w:color="000000"/>
              <w:bottom w:val="single" w:sz="4" w:space="0" w:color="auto"/>
              <w:right w:val="single" w:sz="4" w:space="0" w:color="000000"/>
            </w:tcBorders>
            <w:vAlign w:val="center"/>
          </w:tcPr>
          <w:p w14:paraId="7D3C0455" w14:textId="77777777" w:rsidR="001F444E" w:rsidRPr="00C45D24" w:rsidRDefault="001F444E" w:rsidP="0087069F">
            <w:pPr>
              <w:jc w:val="center"/>
              <w:rPr>
                <w:rFonts w:ascii="Palatino Linotype" w:hAnsi="Palatino Linotype"/>
                <w:color w:val="000000"/>
                <w:sz w:val="20"/>
                <w:szCs w:val="20"/>
              </w:rPr>
            </w:pPr>
            <w:r w:rsidRPr="00C45D24">
              <w:rPr>
                <w:rFonts w:ascii="Palatino Linotype" w:hAnsi="Palatino Linotype"/>
                <w:color w:val="000000"/>
                <w:sz w:val="20"/>
                <w:szCs w:val="20"/>
              </w:rPr>
              <w:t>/ 4</w:t>
            </w:r>
          </w:p>
        </w:tc>
        <w:tc>
          <w:tcPr>
            <w:tcW w:w="1701" w:type="dxa"/>
            <w:tcBorders>
              <w:top w:val="nil"/>
              <w:left w:val="nil"/>
              <w:bottom w:val="single" w:sz="4" w:space="0" w:color="auto"/>
              <w:right w:val="single" w:sz="4" w:space="0" w:color="000000"/>
            </w:tcBorders>
            <w:vAlign w:val="center"/>
          </w:tcPr>
          <w:p w14:paraId="027F2D1D" w14:textId="77777777" w:rsidR="001F444E" w:rsidRPr="00C45D24" w:rsidRDefault="001F444E" w:rsidP="0087069F">
            <w:pPr>
              <w:jc w:val="center"/>
              <w:rPr>
                <w:rFonts w:ascii="Palatino Linotype" w:hAnsi="Palatino Linotype"/>
                <w:color w:val="000000"/>
                <w:sz w:val="20"/>
                <w:szCs w:val="20"/>
              </w:rPr>
            </w:pPr>
            <w:r w:rsidRPr="00C45D24">
              <w:rPr>
                <w:rFonts w:ascii="Palatino Linotype" w:hAnsi="Palatino Linotype"/>
                <w:color w:val="000000"/>
                <w:sz w:val="20"/>
                <w:szCs w:val="20"/>
              </w:rPr>
              <w:t>/ 4</w:t>
            </w:r>
          </w:p>
        </w:tc>
        <w:tc>
          <w:tcPr>
            <w:tcW w:w="1418" w:type="dxa"/>
            <w:tcBorders>
              <w:top w:val="nil"/>
              <w:left w:val="nil"/>
              <w:bottom w:val="single" w:sz="4" w:space="0" w:color="auto"/>
              <w:right w:val="single" w:sz="4" w:space="0" w:color="000000"/>
            </w:tcBorders>
            <w:vAlign w:val="center"/>
          </w:tcPr>
          <w:p w14:paraId="63F26B4E" w14:textId="77777777" w:rsidR="001F444E" w:rsidRPr="00C45D24" w:rsidRDefault="001F444E" w:rsidP="0087069F">
            <w:pPr>
              <w:jc w:val="center"/>
              <w:rPr>
                <w:rFonts w:ascii="Palatino Linotype" w:hAnsi="Palatino Linotype"/>
                <w:color w:val="000000"/>
                <w:sz w:val="20"/>
                <w:szCs w:val="20"/>
              </w:rPr>
            </w:pPr>
            <w:r w:rsidRPr="00C45D24">
              <w:rPr>
                <w:rFonts w:ascii="Palatino Linotype" w:hAnsi="Palatino Linotype"/>
                <w:color w:val="000000"/>
                <w:sz w:val="20"/>
                <w:szCs w:val="20"/>
              </w:rPr>
              <w:t>/ 4</w:t>
            </w:r>
          </w:p>
        </w:tc>
        <w:tc>
          <w:tcPr>
            <w:tcW w:w="1701" w:type="dxa"/>
            <w:tcBorders>
              <w:top w:val="nil"/>
              <w:left w:val="nil"/>
              <w:bottom w:val="single" w:sz="4" w:space="0" w:color="auto"/>
              <w:right w:val="single" w:sz="4" w:space="0" w:color="000000"/>
            </w:tcBorders>
            <w:vAlign w:val="center"/>
          </w:tcPr>
          <w:p w14:paraId="660B6AE6" w14:textId="77777777" w:rsidR="001F444E" w:rsidRPr="00C45D24" w:rsidRDefault="001F444E" w:rsidP="0087069F">
            <w:pPr>
              <w:jc w:val="center"/>
              <w:rPr>
                <w:rFonts w:ascii="Palatino Linotype" w:hAnsi="Palatino Linotype"/>
                <w:color w:val="000000"/>
                <w:sz w:val="20"/>
                <w:szCs w:val="20"/>
              </w:rPr>
            </w:pPr>
            <w:r w:rsidRPr="00C45D24">
              <w:rPr>
                <w:rFonts w:ascii="Palatino Linotype" w:hAnsi="Palatino Linotype"/>
                <w:color w:val="000000"/>
                <w:sz w:val="20"/>
                <w:szCs w:val="20"/>
              </w:rPr>
              <w:t>/ 4</w:t>
            </w:r>
          </w:p>
        </w:tc>
        <w:tc>
          <w:tcPr>
            <w:tcW w:w="1559" w:type="dxa"/>
            <w:tcBorders>
              <w:top w:val="nil"/>
              <w:left w:val="nil"/>
              <w:bottom w:val="single" w:sz="4" w:space="0" w:color="auto"/>
              <w:right w:val="single" w:sz="4" w:space="0" w:color="000000"/>
            </w:tcBorders>
            <w:vAlign w:val="center"/>
          </w:tcPr>
          <w:p w14:paraId="5F10E90C" w14:textId="77777777" w:rsidR="001F444E" w:rsidRPr="00C45D24" w:rsidRDefault="001F444E" w:rsidP="0087069F">
            <w:pPr>
              <w:jc w:val="center"/>
              <w:rPr>
                <w:rFonts w:ascii="Palatino Linotype" w:hAnsi="Palatino Linotype"/>
                <w:color w:val="000000"/>
                <w:sz w:val="20"/>
                <w:szCs w:val="20"/>
              </w:rPr>
            </w:pPr>
            <w:r w:rsidRPr="00C45D24">
              <w:rPr>
                <w:rFonts w:ascii="Palatino Linotype" w:hAnsi="Palatino Linotype"/>
                <w:color w:val="000000"/>
                <w:sz w:val="20"/>
                <w:szCs w:val="20"/>
              </w:rPr>
              <w:t>/ 4</w:t>
            </w:r>
          </w:p>
        </w:tc>
        <w:tc>
          <w:tcPr>
            <w:tcW w:w="1701" w:type="dxa"/>
            <w:tcBorders>
              <w:top w:val="nil"/>
              <w:left w:val="nil"/>
              <w:bottom w:val="single" w:sz="4" w:space="0" w:color="auto"/>
              <w:right w:val="single" w:sz="4" w:space="0" w:color="000000"/>
            </w:tcBorders>
            <w:vAlign w:val="center"/>
          </w:tcPr>
          <w:p w14:paraId="26C955FD" w14:textId="77777777" w:rsidR="001F444E" w:rsidRPr="00C45D24" w:rsidRDefault="001F444E" w:rsidP="0087069F">
            <w:pPr>
              <w:jc w:val="center"/>
              <w:rPr>
                <w:rFonts w:ascii="Palatino Linotype" w:hAnsi="Palatino Linotype"/>
                <w:b/>
                <w:bCs/>
                <w:color w:val="000000"/>
                <w:sz w:val="20"/>
                <w:szCs w:val="20"/>
              </w:rPr>
            </w:pPr>
          </w:p>
        </w:tc>
      </w:tr>
      <w:tr w:rsidR="001F444E" w:rsidRPr="00C45D24" w14:paraId="4B225909" w14:textId="77777777" w:rsidTr="0087069F">
        <w:trPr>
          <w:trHeight w:val="271"/>
          <w:jc w:val="center"/>
        </w:trPr>
        <w:tc>
          <w:tcPr>
            <w:tcW w:w="709" w:type="dxa"/>
            <w:tcBorders>
              <w:top w:val="single" w:sz="4" w:space="0" w:color="auto"/>
              <w:left w:val="single" w:sz="4" w:space="0" w:color="auto"/>
              <w:bottom w:val="single" w:sz="4" w:space="0" w:color="auto"/>
              <w:right w:val="single" w:sz="4" w:space="0" w:color="auto"/>
            </w:tcBorders>
          </w:tcPr>
          <w:p w14:paraId="080DCF2D" w14:textId="77777777" w:rsidR="001F444E" w:rsidRPr="00C45D24" w:rsidRDefault="001F444E" w:rsidP="0087069F">
            <w:pPr>
              <w:jc w:val="center"/>
              <w:rPr>
                <w:rFonts w:ascii="Palatino Linotype" w:hAnsi="Palatino Linotype"/>
                <w:b/>
                <w:bCs/>
                <w:color w:val="000000"/>
                <w:sz w:val="20"/>
                <w:szCs w:val="20"/>
              </w:rPr>
            </w:pPr>
            <w:r w:rsidRPr="00C45D24">
              <w:rPr>
                <w:rFonts w:ascii="Palatino Linotype" w:hAnsi="Palatino Linotype"/>
                <w:b/>
                <w:bCs/>
                <w:color w:val="000000"/>
                <w:sz w:val="20"/>
                <w:szCs w:val="20"/>
              </w:rPr>
              <w:t>2</w:t>
            </w:r>
          </w:p>
        </w:tc>
        <w:tc>
          <w:tcPr>
            <w:tcW w:w="2121" w:type="dxa"/>
            <w:tcBorders>
              <w:top w:val="single" w:sz="4" w:space="0" w:color="auto"/>
              <w:left w:val="single" w:sz="4" w:space="0" w:color="auto"/>
              <w:bottom w:val="single" w:sz="4" w:space="0" w:color="auto"/>
              <w:right w:val="single" w:sz="4" w:space="0" w:color="auto"/>
            </w:tcBorders>
            <w:vAlign w:val="center"/>
          </w:tcPr>
          <w:p w14:paraId="14D1A8CC" w14:textId="77777777" w:rsidR="001F444E" w:rsidRPr="00C45D24" w:rsidRDefault="001F444E" w:rsidP="0087069F">
            <w:pPr>
              <w:jc w:val="center"/>
              <w:rPr>
                <w:rFonts w:ascii="Palatino Linotype" w:hAnsi="Palatino Linotype"/>
                <w:color w:val="000000"/>
                <w:sz w:val="20"/>
                <w:szCs w:val="20"/>
              </w:rPr>
            </w:pPr>
            <w:r w:rsidRPr="00C45D24">
              <w:rPr>
                <w:rFonts w:ascii="Palatino Linotype" w:hAnsi="Palatino Linotype"/>
                <w:color w:val="000000"/>
                <w:sz w:val="20"/>
                <w:szCs w:val="20"/>
              </w:rPr>
              <w:t>/ 4</w:t>
            </w:r>
          </w:p>
        </w:tc>
        <w:tc>
          <w:tcPr>
            <w:tcW w:w="1701" w:type="dxa"/>
            <w:tcBorders>
              <w:top w:val="single" w:sz="4" w:space="0" w:color="auto"/>
              <w:left w:val="single" w:sz="4" w:space="0" w:color="auto"/>
              <w:bottom w:val="single" w:sz="4" w:space="0" w:color="auto"/>
              <w:right w:val="single" w:sz="4" w:space="0" w:color="auto"/>
            </w:tcBorders>
            <w:vAlign w:val="center"/>
          </w:tcPr>
          <w:p w14:paraId="4A455D78" w14:textId="77777777" w:rsidR="001F444E" w:rsidRPr="00C45D24" w:rsidRDefault="001F444E" w:rsidP="0087069F">
            <w:pPr>
              <w:jc w:val="center"/>
              <w:rPr>
                <w:rFonts w:ascii="Palatino Linotype" w:hAnsi="Palatino Linotype"/>
                <w:color w:val="000000"/>
                <w:sz w:val="20"/>
                <w:szCs w:val="20"/>
              </w:rPr>
            </w:pPr>
            <w:r w:rsidRPr="00C45D24">
              <w:rPr>
                <w:rFonts w:ascii="Palatino Linotype" w:hAnsi="Palatino Linotype"/>
                <w:color w:val="000000"/>
                <w:sz w:val="20"/>
                <w:szCs w:val="20"/>
              </w:rPr>
              <w:t>/ 4</w:t>
            </w:r>
          </w:p>
        </w:tc>
        <w:tc>
          <w:tcPr>
            <w:tcW w:w="1418" w:type="dxa"/>
            <w:tcBorders>
              <w:top w:val="single" w:sz="4" w:space="0" w:color="auto"/>
              <w:left w:val="single" w:sz="4" w:space="0" w:color="auto"/>
              <w:bottom w:val="single" w:sz="4" w:space="0" w:color="auto"/>
              <w:right w:val="single" w:sz="4" w:space="0" w:color="auto"/>
            </w:tcBorders>
            <w:vAlign w:val="center"/>
          </w:tcPr>
          <w:p w14:paraId="621FA9BF" w14:textId="77777777" w:rsidR="001F444E" w:rsidRPr="00C45D24" w:rsidRDefault="001F444E" w:rsidP="0087069F">
            <w:pPr>
              <w:jc w:val="center"/>
              <w:rPr>
                <w:b/>
                <w:bCs/>
                <w:color w:val="000000"/>
                <w:sz w:val="18"/>
                <w:szCs w:val="18"/>
              </w:rPr>
            </w:pPr>
            <w:r w:rsidRPr="00C45D24">
              <w:rPr>
                <w:rFonts w:ascii="Palatino Linotype" w:hAnsi="Palatino Linotype"/>
                <w:color w:val="000000"/>
                <w:sz w:val="20"/>
                <w:szCs w:val="20"/>
              </w:rPr>
              <w:t>/ 4</w:t>
            </w:r>
          </w:p>
        </w:tc>
        <w:tc>
          <w:tcPr>
            <w:tcW w:w="1701" w:type="dxa"/>
            <w:tcBorders>
              <w:top w:val="single" w:sz="4" w:space="0" w:color="auto"/>
              <w:left w:val="single" w:sz="4" w:space="0" w:color="auto"/>
              <w:bottom w:val="single" w:sz="4" w:space="0" w:color="auto"/>
              <w:right w:val="single" w:sz="4" w:space="0" w:color="auto"/>
            </w:tcBorders>
            <w:vAlign w:val="center"/>
          </w:tcPr>
          <w:p w14:paraId="73BFE677" w14:textId="77777777" w:rsidR="001F444E" w:rsidRPr="00C45D24" w:rsidRDefault="001F444E" w:rsidP="0087069F">
            <w:pPr>
              <w:jc w:val="center"/>
              <w:rPr>
                <w:rFonts w:ascii="Palatino Linotype" w:hAnsi="Palatino Linotype"/>
                <w:color w:val="000000"/>
                <w:sz w:val="20"/>
                <w:szCs w:val="20"/>
              </w:rPr>
            </w:pPr>
            <w:r w:rsidRPr="00C45D24">
              <w:rPr>
                <w:rFonts w:ascii="Palatino Linotype" w:hAnsi="Palatino Linotype"/>
                <w:color w:val="000000"/>
                <w:sz w:val="20"/>
                <w:szCs w:val="20"/>
              </w:rPr>
              <w:t>/ 4</w:t>
            </w:r>
          </w:p>
        </w:tc>
        <w:tc>
          <w:tcPr>
            <w:tcW w:w="1559" w:type="dxa"/>
            <w:tcBorders>
              <w:top w:val="single" w:sz="4" w:space="0" w:color="auto"/>
              <w:left w:val="single" w:sz="4" w:space="0" w:color="auto"/>
              <w:bottom w:val="single" w:sz="4" w:space="0" w:color="auto"/>
              <w:right w:val="single" w:sz="4" w:space="0" w:color="auto"/>
            </w:tcBorders>
            <w:vAlign w:val="center"/>
          </w:tcPr>
          <w:p w14:paraId="23F95A85" w14:textId="77777777" w:rsidR="001F444E" w:rsidRPr="00C45D24" w:rsidRDefault="001F444E" w:rsidP="0087069F">
            <w:pPr>
              <w:jc w:val="center"/>
              <w:rPr>
                <w:rFonts w:ascii="Palatino Linotype" w:hAnsi="Palatino Linotype"/>
                <w:color w:val="000000"/>
                <w:sz w:val="20"/>
                <w:szCs w:val="20"/>
              </w:rPr>
            </w:pPr>
            <w:r w:rsidRPr="00C45D24">
              <w:rPr>
                <w:rFonts w:ascii="Palatino Linotype" w:hAnsi="Palatino Linotype"/>
                <w:color w:val="000000"/>
                <w:sz w:val="20"/>
                <w:szCs w:val="20"/>
              </w:rPr>
              <w:t>/ 4</w:t>
            </w:r>
          </w:p>
        </w:tc>
        <w:tc>
          <w:tcPr>
            <w:tcW w:w="1701" w:type="dxa"/>
            <w:tcBorders>
              <w:top w:val="single" w:sz="4" w:space="0" w:color="auto"/>
              <w:left w:val="single" w:sz="4" w:space="0" w:color="auto"/>
              <w:bottom w:val="single" w:sz="4" w:space="0" w:color="auto"/>
              <w:right w:val="single" w:sz="4" w:space="0" w:color="auto"/>
            </w:tcBorders>
            <w:vAlign w:val="center"/>
          </w:tcPr>
          <w:p w14:paraId="30125A63" w14:textId="77777777" w:rsidR="001F444E" w:rsidRPr="00C45D24" w:rsidRDefault="001F444E" w:rsidP="0087069F">
            <w:pPr>
              <w:jc w:val="center"/>
              <w:rPr>
                <w:rFonts w:ascii="Palatino Linotype" w:hAnsi="Palatino Linotype"/>
                <w:b/>
                <w:bCs/>
                <w:color w:val="000000"/>
                <w:sz w:val="20"/>
                <w:szCs w:val="20"/>
              </w:rPr>
            </w:pPr>
          </w:p>
        </w:tc>
      </w:tr>
      <w:tr w:rsidR="001F444E" w:rsidRPr="00C45D24" w14:paraId="07F1B10B" w14:textId="77777777" w:rsidTr="0087069F">
        <w:trPr>
          <w:trHeight w:val="275"/>
          <w:jc w:val="center"/>
        </w:trPr>
        <w:tc>
          <w:tcPr>
            <w:tcW w:w="709" w:type="dxa"/>
            <w:tcBorders>
              <w:top w:val="single" w:sz="4" w:space="0" w:color="auto"/>
              <w:left w:val="single" w:sz="4" w:space="0" w:color="auto"/>
              <w:bottom w:val="single" w:sz="4" w:space="0" w:color="auto"/>
              <w:right w:val="single" w:sz="4" w:space="0" w:color="auto"/>
            </w:tcBorders>
          </w:tcPr>
          <w:p w14:paraId="7FBE9CA3" w14:textId="77777777" w:rsidR="001F444E" w:rsidRPr="00C45D24" w:rsidRDefault="001F444E" w:rsidP="0087069F">
            <w:pPr>
              <w:jc w:val="center"/>
              <w:rPr>
                <w:rFonts w:ascii="Palatino Linotype" w:hAnsi="Palatino Linotype"/>
                <w:b/>
                <w:bCs/>
                <w:color w:val="000000"/>
                <w:sz w:val="20"/>
                <w:szCs w:val="20"/>
              </w:rPr>
            </w:pPr>
            <w:r w:rsidRPr="00C45D24">
              <w:rPr>
                <w:rFonts w:ascii="Palatino Linotype" w:hAnsi="Palatino Linotype"/>
                <w:b/>
                <w:bCs/>
                <w:color w:val="000000"/>
                <w:sz w:val="20"/>
                <w:szCs w:val="20"/>
              </w:rPr>
              <w:t>3</w:t>
            </w:r>
          </w:p>
        </w:tc>
        <w:tc>
          <w:tcPr>
            <w:tcW w:w="2121" w:type="dxa"/>
            <w:tcBorders>
              <w:top w:val="single" w:sz="4" w:space="0" w:color="auto"/>
              <w:left w:val="single" w:sz="4" w:space="0" w:color="auto"/>
              <w:bottom w:val="single" w:sz="4" w:space="0" w:color="auto"/>
              <w:right w:val="single" w:sz="4" w:space="0" w:color="auto"/>
            </w:tcBorders>
            <w:vAlign w:val="center"/>
          </w:tcPr>
          <w:p w14:paraId="4E8C0868" w14:textId="77777777" w:rsidR="001F444E" w:rsidRPr="00C45D24" w:rsidRDefault="001F444E" w:rsidP="0087069F">
            <w:pPr>
              <w:jc w:val="center"/>
              <w:rPr>
                <w:rFonts w:ascii="Palatino Linotype" w:hAnsi="Palatino Linotype"/>
                <w:color w:val="000000"/>
                <w:sz w:val="20"/>
                <w:szCs w:val="20"/>
              </w:rPr>
            </w:pPr>
            <w:r w:rsidRPr="00C45D24">
              <w:rPr>
                <w:rFonts w:ascii="Palatino Linotype" w:hAnsi="Palatino Linotype"/>
                <w:color w:val="000000"/>
                <w:sz w:val="20"/>
                <w:szCs w:val="20"/>
              </w:rPr>
              <w:t>/ 4</w:t>
            </w:r>
          </w:p>
        </w:tc>
        <w:tc>
          <w:tcPr>
            <w:tcW w:w="1701" w:type="dxa"/>
            <w:tcBorders>
              <w:top w:val="single" w:sz="4" w:space="0" w:color="auto"/>
              <w:left w:val="single" w:sz="4" w:space="0" w:color="auto"/>
              <w:bottom w:val="single" w:sz="4" w:space="0" w:color="auto"/>
              <w:right w:val="single" w:sz="4" w:space="0" w:color="auto"/>
            </w:tcBorders>
            <w:vAlign w:val="center"/>
          </w:tcPr>
          <w:p w14:paraId="6D2B6CE6" w14:textId="77777777" w:rsidR="001F444E" w:rsidRPr="00C45D24" w:rsidRDefault="001F444E" w:rsidP="0087069F">
            <w:pPr>
              <w:jc w:val="center"/>
              <w:rPr>
                <w:rFonts w:ascii="Palatino Linotype" w:hAnsi="Palatino Linotype"/>
                <w:color w:val="000000"/>
                <w:sz w:val="20"/>
                <w:szCs w:val="20"/>
              </w:rPr>
            </w:pPr>
            <w:r w:rsidRPr="00C45D24">
              <w:rPr>
                <w:rFonts w:ascii="Palatino Linotype" w:hAnsi="Palatino Linotype"/>
                <w:color w:val="000000"/>
                <w:sz w:val="20"/>
                <w:szCs w:val="20"/>
              </w:rPr>
              <w:t>/ 4</w:t>
            </w:r>
          </w:p>
        </w:tc>
        <w:tc>
          <w:tcPr>
            <w:tcW w:w="1418" w:type="dxa"/>
            <w:tcBorders>
              <w:top w:val="single" w:sz="4" w:space="0" w:color="auto"/>
              <w:left w:val="single" w:sz="4" w:space="0" w:color="auto"/>
              <w:bottom w:val="single" w:sz="4" w:space="0" w:color="auto"/>
              <w:right w:val="single" w:sz="4" w:space="0" w:color="auto"/>
            </w:tcBorders>
            <w:vAlign w:val="center"/>
          </w:tcPr>
          <w:p w14:paraId="35FD9BB5" w14:textId="77777777" w:rsidR="001F444E" w:rsidRPr="00C45D24" w:rsidRDefault="001F444E" w:rsidP="0087069F">
            <w:pPr>
              <w:jc w:val="center"/>
              <w:rPr>
                <w:b/>
                <w:bCs/>
                <w:color w:val="000000"/>
                <w:sz w:val="18"/>
                <w:szCs w:val="18"/>
              </w:rPr>
            </w:pPr>
            <w:r w:rsidRPr="00C45D24">
              <w:rPr>
                <w:rFonts w:ascii="Palatino Linotype" w:hAnsi="Palatino Linotype"/>
                <w:color w:val="000000"/>
                <w:sz w:val="20"/>
                <w:szCs w:val="20"/>
              </w:rPr>
              <w:t>/ 4</w:t>
            </w:r>
          </w:p>
        </w:tc>
        <w:tc>
          <w:tcPr>
            <w:tcW w:w="1701" w:type="dxa"/>
            <w:tcBorders>
              <w:top w:val="single" w:sz="4" w:space="0" w:color="auto"/>
              <w:left w:val="single" w:sz="4" w:space="0" w:color="auto"/>
              <w:bottom w:val="single" w:sz="4" w:space="0" w:color="auto"/>
              <w:right w:val="single" w:sz="4" w:space="0" w:color="auto"/>
            </w:tcBorders>
            <w:vAlign w:val="center"/>
          </w:tcPr>
          <w:p w14:paraId="5D4B34CF" w14:textId="77777777" w:rsidR="001F444E" w:rsidRPr="00C45D24" w:rsidRDefault="001F444E" w:rsidP="0087069F">
            <w:pPr>
              <w:jc w:val="center"/>
              <w:rPr>
                <w:rFonts w:ascii="Palatino Linotype" w:hAnsi="Palatino Linotype"/>
                <w:color w:val="000000"/>
                <w:sz w:val="20"/>
                <w:szCs w:val="20"/>
              </w:rPr>
            </w:pPr>
            <w:r w:rsidRPr="00C45D24">
              <w:rPr>
                <w:rFonts w:ascii="Palatino Linotype" w:hAnsi="Palatino Linotype"/>
                <w:color w:val="000000"/>
                <w:sz w:val="20"/>
                <w:szCs w:val="20"/>
              </w:rPr>
              <w:t>/ 4</w:t>
            </w:r>
          </w:p>
        </w:tc>
        <w:tc>
          <w:tcPr>
            <w:tcW w:w="1559" w:type="dxa"/>
            <w:tcBorders>
              <w:top w:val="single" w:sz="4" w:space="0" w:color="auto"/>
              <w:left w:val="single" w:sz="4" w:space="0" w:color="auto"/>
              <w:bottom w:val="single" w:sz="4" w:space="0" w:color="auto"/>
              <w:right w:val="single" w:sz="4" w:space="0" w:color="auto"/>
            </w:tcBorders>
            <w:vAlign w:val="center"/>
          </w:tcPr>
          <w:p w14:paraId="2935E309" w14:textId="77777777" w:rsidR="001F444E" w:rsidRPr="00C45D24" w:rsidRDefault="001F444E" w:rsidP="0087069F">
            <w:pPr>
              <w:jc w:val="center"/>
              <w:rPr>
                <w:rFonts w:ascii="Palatino Linotype" w:hAnsi="Palatino Linotype"/>
                <w:color w:val="000000"/>
                <w:sz w:val="20"/>
                <w:szCs w:val="20"/>
              </w:rPr>
            </w:pPr>
            <w:r w:rsidRPr="00C45D24">
              <w:rPr>
                <w:rFonts w:ascii="Palatino Linotype" w:hAnsi="Palatino Linotype"/>
                <w:color w:val="000000"/>
                <w:sz w:val="20"/>
                <w:szCs w:val="20"/>
              </w:rPr>
              <w:t>/ 4</w:t>
            </w:r>
          </w:p>
        </w:tc>
        <w:tc>
          <w:tcPr>
            <w:tcW w:w="1701" w:type="dxa"/>
            <w:tcBorders>
              <w:top w:val="single" w:sz="4" w:space="0" w:color="auto"/>
              <w:left w:val="single" w:sz="4" w:space="0" w:color="auto"/>
              <w:bottom w:val="single" w:sz="4" w:space="0" w:color="auto"/>
              <w:right w:val="single" w:sz="4" w:space="0" w:color="auto"/>
            </w:tcBorders>
            <w:vAlign w:val="center"/>
          </w:tcPr>
          <w:p w14:paraId="13539116" w14:textId="77777777" w:rsidR="001F444E" w:rsidRPr="00C45D24" w:rsidRDefault="001F444E" w:rsidP="0087069F">
            <w:pPr>
              <w:jc w:val="center"/>
              <w:rPr>
                <w:rFonts w:ascii="Palatino Linotype" w:hAnsi="Palatino Linotype"/>
                <w:b/>
                <w:bCs/>
                <w:color w:val="000000"/>
                <w:sz w:val="20"/>
                <w:szCs w:val="20"/>
              </w:rPr>
            </w:pPr>
          </w:p>
        </w:tc>
      </w:tr>
      <w:tr w:rsidR="001F444E" w:rsidRPr="00C45D24" w14:paraId="10AEA774" w14:textId="77777777" w:rsidTr="0087069F">
        <w:trPr>
          <w:trHeight w:val="279"/>
          <w:jc w:val="center"/>
        </w:trPr>
        <w:tc>
          <w:tcPr>
            <w:tcW w:w="709" w:type="dxa"/>
            <w:tcBorders>
              <w:top w:val="single" w:sz="4" w:space="0" w:color="auto"/>
              <w:left w:val="single" w:sz="4" w:space="0" w:color="auto"/>
              <w:bottom w:val="single" w:sz="4" w:space="0" w:color="auto"/>
              <w:right w:val="single" w:sz="4" w:space="0" w:color="auto"/>
            </w:tcBorders>
          </w:tcPr>
          <w:p w14:paraId="5E21A160" w14:textId="77777777" w:rsidR="001F444E" w:rsidRPr="00C45D24" w:rsidRDefault="001F444E" w:rsidP="0087069F">
            <w:pPr>
              <w:jc w:val="center"/>
              <w:rPr>
                <w:rFonts w:ascii="Palatino Linotype" w:hAnsi="Palatino Linotype"/>
                <w:b/>
                <w:bCs/>
                <w:color w:val="000000"/>
                <w:sz w:val="20"/>
                <w:szCs w:val="20"/>
              </w:rPr>
            </w:pPr>
            <w:r w:rsidRPr="00C45D24">
              <w:rPr>
                <w:rFonts w:ascii="Palatino Linotype" w:hAnsi="Palatino Linotype"/>
                <w:b/>
                <w:bCs/>
                <w:color w:val="000000"/>
                <w:sz w:val="20"/>
                <w:szCs w:val="20"/>
              </w:rPr>
              <w:t>4</w:t>
            </w:r>
          </w:p>
        </w:tc>
        <w:tc>
          <w:tcPr>
            <w:tcW w:w="2121" w:type="dxa"/>
            <w:tcBorders>
              <w:top w:val="single" w:sz="4" w:space="0" w:color="auto"/>
              <w:left w:val="single" w:sz="4" w:space="0" w:color="auto"/>
              <w:bottom w:val="single" w:sz="4" w:space="0" w:color="auto"/>
              <w:right w:val="single" w:sz="4" w:space="0" w:color="auto"/>
            </w:tcBorders>
            <w:vAlign w:val="center"/>
          </w:tcPr>
          <w:p w14:paraId="4B38CA6C" w14:textId="77777777" w:rsidR="001F444E" w:rsidRPr="00C45D24" w:rsidRDefault="001F444E" w:rsidP="0087069F">
            <w:pPr>
              <w:jc w:val="center"/>
              <w:rPr>
                <w:rFonts w:ascii="Palatino Linotype" w:hAnsi="Palatino Linotype"/>
                <w:color w:val="000000"/>
                <w:sz w:val="20"/>
                <w:szCs w:val="20"/>
              </w:rPr>
            </w:pPr>
            <w:r w:rsidRPr="00C45D24">
              <w:rPr>
                <w:rFonts w:ascii="Palatino Linotype" w:hAnsi="Palatino Linotype"/>
                <w:color w:val="000000"/>
                <w:sz w:val="20"/>
                <w:szCs w:val="20"/>
              </w:rPr>
              <w:t>/ 4</w:t>
            </w:r>
          </w:p>
        </w:tc>
        <w:tc>
          <w:tcPr>
            <w:tcW w:w="1701" w:type="dxa"/>
            <w:tcBorders>
              <w:top w:val="single" w:sz="4" w:space="0" w:color="auto"/>
              <w:left w:val="single" w:sz="4" w:space="0" w:color="auto"/>
              <w:bottom w:val="single" w:sz="4" w:space="0" w:color="auto"/>
              <w:right w:val="single" w:sz="4" w:space="0" w:color="auto"/>
            </w:tcBorders>
            <w:vAlign w:val="center"/>
          </w:tcPr>
          <w:p w14:paraId="5CBA7650" w14:textId="77777777" w:rsidR="001F444E" w:rsidRPr="00C45D24" w:rsidRDefault="001F444E" w:rsidP="0087069F">
            <w:pPr>
              <w:jc w:val="center"/>
              <w:rPr>
                <w:rFonts w:ascii="Palatino Linotype" w:hAnsi="Palatino Linotype"/>
                <w:color w:val="000000"/>
                <w:sz w:val="20"/>
                <w:szCs w:val="20"/>
              </w:rPr>
            </w:pPr>
            <w:r w:rsidRPr="00C45D24">
              <w:rPr>
                <w:rFonts w:ascii="Palatino Linotype" w:hAnsi="Palatino Linotype"/>
                <w:color w:val="000000"/>
                <w:sz w:val="20"/>
                <w:szCs w:val="20"/>
              </w:rPr>
              <w:t>/ 4</w:t>
            </w:r>
          </w:p>
        </w:tc>
        <w:tc>
          <w:tcPr>
            <w:tcW w:w="1418" w:type="dxa"/>
            <w:tcBorders>
              <w:top w:val="single" w:sz="4" w:space="0" w:color="auto"/>
              <w:left w:val="single" w:sz="4" w:space="0" w:color="auto"/>
              <w:bottom w:val="single" w:sz="4" w:space="0" w:color="auto"/>
              <w:right w:val="single" w:sz="4" w:space="0" w:color="auto"/>
            </w:tcBorders>
            <w:vAlign w:val="center"/>
          </w:tcPr>
          <w:p w14:paraId="7859B62C" w14:textId="77777777" w:rsidR="001F444E" w:rsidRPr="00C45D24" w:rsidRDefault="001F444E" w:rsidP="0087069F">
            <w:pPr>
              <w:jc w:val="center"/>
              <w:rPr>
                <w:b/>
                <w:bCs/>
                <w:color w:val="000000"/>
                <w:sz w:val="18"/>
                <w:szCs w:val="18"/>
              </w:rPr>
            </w:pPr>
            <w:r w:rsidRPr="00C45D24">
              <w:rPr>
                <w:rFonts w:ascii="Palatino Linotype" w:hAnsi="Palatino Linotype"/>
                <w:color w:val="000000"/>
                <w:sz w:val="20"/>
                <w:szCs w:val="20"/>
              </w:rPr>
              <w:t>/ 4</w:t>
            </w:r>
          </w:p>
        </w:tc>
        <w:tc>
          <w:tcPr>
            <w:tcW w:w="1701" w:type="dxa"/>
            <w:tcBorders>
              <w:top w:val="single" w:sz="4" w:space="0" w:color="auto"/>
              <w:left w:val="single" w:sz="4" w:space="0" w:color="auto"/>
              <w:bottom w:val="single" w:sz="4" w:space="0" w:color="auto"/>
              <w:right w:val="single" w:sz="4" w:space="0" w:color="auto"/>
            </w:tcBorders>
            <w:vAlign w:val="center"/>
          </w:tcPr>
          <w:p w14:paraId="24AEB165" w14:textId="77777777" w:rsidR="001F444E" w:rsidRPr="00C45D24" w:rsidRDefault="001F444E" w:rsidP="0087069F">
            <w:pPr>
              <w:jc w:val="center"/>
              <w:rPr>
                <w:rFonts w:ascii="Palatino Linotype" w:hAnsi="Palatino Linotype"/>
                <w:color w:val="000000"/>
                <w:sz w:val="20"/>
                <w:szCs w:val="20"/>
              </w:rPr>
            </w:pPr>
            <w:r w:rsidRPr="00C45D24">
              <w:rPr>
                <w:rFonts w:ascii="Palatino Linotype" w:hAnsi="Palatino Linotype"/>
                <w:color w:val="000000"/>
                <w:sz w:val="20"/>
                <w:szCs w:val="20"/>
              </w:rPr>
              <w:t>/ 4</w:t>
            </w:r>
          </w:p>
        </w:tc>
        <w:tc>
          <w:tcPr>
            <w:tcW w:w="1559" w:type="dxa"/>
            <w:tcBorders>
              <w:top w:val="single" w:sz="4" w:space="0" w:color="auto"/>
              <w:left w:val="single" w:sz="4" w:space="0" w:color="auto"/>
              <w:bottom w:val="single" w:sz="4" w:space="0" w:color="auto"/>
              <w:right w:val="single" w:sz="4" w:space="0" w:color="auto"/>
            </w:tcBorders>
            <w:vAlign w:val="center"/>
          </w:tcPr>
          <w:p w14:paraId="5CD82976" w14:textId="77777777" w:rsidR="001F444E" w:rsidRPr="00C45D24" w:rsidRDefault="001F444E" w:rsidP="0087069F">
            <w:pPr>
              <w:jc w:val="center"/>
              <w:rPr>
                <w:rFonts w:ascii="Palatino Linotype" w:hAnsi="Palatino Linotype"/>
                <w:color w:val="000000"/>
                <w:sz w:val="20"/>
                <w:szCs w:val="20"/>
              </w:rPr>
            </w:pPr>
            <w:r w:rsidRPr="00C45D24">
              <w:rPr>
                <w:rFonts w:ascii="Palatino Linotype" w:hAnsi="Palatino Linotype"/>
                <w:color w:val="000000"/>
                <w:sz w:val="20"/>
                <w:szCs w:val="20"/>
              </w:rPr>
              <w:t>/ 4</w:t>
            </w:r>
          </w:p>
        </w:tc>
        <w:tc>
          <w:tcPr>
            <w:tcW w:w="1701" w:type="dxa"/>
            <w:tcBorders>
              <w:top w:val="single" w:sz="4" w:space="0" w:color="auto"/>
              <w:left w:val="single" w:sz="4" w:space="0" w:color="auto"/>
              <w:bottom w:val="single" w:sz="4" w:space="0" w:color="auto"/>
              <w:right w:val="single" w:sz="4" w:space="0" w:color="auto"/>
            </w:tcBorders>
            <w:vAlign w:val="center"/>
          </w:tcPr>
          <w:p w14:paraId="6BBB6F6D" w14:textId="77777777" w:rsidR="001F444E" w:rsidRPr="00C45D24" w:rsidRDefault="001F444E" w:rsidP="0087069F">
            <w:pPr>
              <w:jc w:val="center"/>
              <w:rPr>
                <w:rFonts w:ascii="Palatino Linotype" w:hAnsi="Palatino Linotype"/>
                <w:b/>
                <w:bCs/>
                <w:color w:val="000000"/>
                <w:sz w:val="20"/>
                <w:szCs w:val="20"/>
              </w:rPr>
            </w:pPr>
          </w:p>
        </w:tc>
      </w:tr>
      <w:tr w:rsidR="001F444E" w:rsidRPr="00C45D24" w14:paraId="611C69E9" w14:textId="77777777" w:rsidTr="0087069F">
        <w:trPr>
          <w:trHeight w:val="405"/>
          <w:jc w:val="center"/>
        </w:trPr>
        <w:tc>
          <w:tcPr>
            <w:tcW w:w="709" w:type="dxa"/>
            <w:tcBorders>
              <w:top w:val="single" w:sz="4" w:space="0" w:color="auto"/>
              <w:left w:val="single" w:sz="4" w:space="0" w:color="auto"/>
              <w:bottom w:val="single" w:sz="4" w:space="0" w:color="auto"/>
              <w:right w:val="single" w:sz="4" w:space="0" w:color="auto"/>
            </w:tcBorders>
          </w:tcPr>
          <w:p w14:paraId="175AD48D" w14:textId="77777777" w:rsidR="001F444E" w:rsidRPr="00C45D24" w:rsidRDefault="001F444E" w:rsidP="0087069F">
            <w:pPr>
              <w:jc w:val="center"/>
              <w:rPr>
                <w:rFonts w:ascii="Palatino Linotype" w:hAnsi="Palatino Linotype"/>
                <w:b/>
                <w:bCs/>
                <w:color w:val="000000"/>
                <w:sz w:val="20"/>
                <w:szCs w:val="20"/>
              </w:rPr>
            </w:pPr>
            <w:r w:rsidRPr="00C45D24">
              <w:rPr>
                <w:rFonts w:ascii="Palatino Linotype" w:hAnsi="Palatino Linotype"/>
                <w:b/>
                <w:bCs/>
                <w:color w:val="000000"/>
                <w:sz w:val="20"/>
                <w:szCs w:val="20"/>
              </w:rPr>
              <w:t>5</w:t>
            </w:r>
          </w:p>
        </w:tc>
        <w:tc>
          <w:tcPr>
            <w:tcW w:w="2121" w:type="dxa"/>
            <w:tcBorders>
              <w:top w:val="single" w:sz="4" w:space="0" w:color="auto"/>
              <w:left w:val="single" w:sz="4" w:space="0" w:color="auto"/>
              <w:bottom w:val="single" w:sz="4" w:space="0" w:color="auto"/>
              <w:right w:val="single" w:sz="4" w:space="0" w:color="auto"/>
            </w:tcBorders>
            <w:vAlign w:val="center"/>
          </w:tcPr>
          <w:p w14:paraId="1298DCAC" w14:textId="77777777" w:rsidR="001F444E" w:rsidRPr="00C45D24" w:rsidRDefault="001F444E" w:rsidP="0087069F">
            <w:pPr>
              <w:jc w:val="center"/>
              <w:rPr>
                <w:rFonts w:ascii="Palatino Linotype" w:hAnsi="Palatino Linotype"/>
                <w:color w:val="000000"/>
                <w:sz w:val="20"/>
                <w:szCs w:val="20"/>
              </w:rPr>
            </w:pPr>
            <w:r w:rsidRPr="00C45D24">
              <w:rPr>
                <w:rFonts w:ascii="Palatino Linotype" w:hAnsi="Palatino Linotype"/>
                <w:color w:val="000000"/>
                <w:sz w:val="20"/>
                <w:szCs w:val="20"/>
              </w:rPr>
              <w:t>/ 4</w:t>
            </w:r>
          </w:p>
        </w:tc>
        <w:tc>
          <w:tcPr>
            <w:tcW w:w="1701" w:type="dxa"/>
            <w:tcBorders>
              <w:top w:val="single" w:sz="4" w:space="0" w:color="auto"/>
              <w:left w:val="single" w:sz="4" w:space="0" w:color="auto"/>
              <w:bottom w:val="single" w:sz="4" w:space="0" w:color="auto"/>
              <w:right w:val="single" w:sz="4" w:space="0" w:color="auto"/>
            </w:tcBorders>
            <w:vAlign w:val="center"/>
          </w:tcPr>
          <w:p w14:paraId="0D5675D9" w14:textId="77777777" w:rsidR="001F444E" w:rsidRPr="00C45D24" w:rsidRDefault="001F444E" w:rsidP="0087069F">
            <w:pPr>
              <w:jc w:val="center"/>
              <w:rPr>
                <w:rFonts w:ascii="Palatino Linotype" w:hAnsi="Palatino Linotype"/>
                <w:color w:val="000000"/>
                <w:sz w:val="20"/>
                <w:szCs w:val="20"/>
              </w:rPr>
            </w:pPr>
            <w:r w:rsidRPr="00C45D24">
              <w:rPr>
                <w:rFonts w:ascii="Palatino Linotype" w:hAnsi="Palatino Linotype"/>
                <w:color w:val="000000"/>
                <w:sz w:val="20"/>
                <w:szCs w:val="20"/>
              </w:rPr>
              <w:t>/ 4</w:t>
            </w:r>
          </w:p>
        </w:tc>
        <w:tc>
          <w:tcPr>
            <w:tcW w:w="1418" w:type="dxa"/>
            <w:tcBorders>
              <w:top w:val="single" w:sz="4" w:space="0" w:color="auto"/>
              <w:left w:val="single" w:sz="4" w:space="0" w:color="auto"/>
              <w:bottom w:val="single" w:sz="4" w:space="0" w:color="auto"/>
              <w:right w:val="single" w:sz="4" w:space="0" w:color="auto"/>
            </w:tcBorders>
            <w:vAlign w:val="center"/>
          </w:tcPr>
          <w:p w14:paraId="48F3C49F" w14:textId="77777777" w:rsidR="001F444E" w:rsidRPr="00C45D24" w:rsidRDefault="001F444E" w:rsidP="0087069F">
            <w:pPr>
              <w:jc w:val="center"/>
              <w:rPr>
                <w:b/>
                <w:bCs/>
                <w:color w:val="000000"/>
                <w:sz w:val="18"/>
                <w:szCs w:val="18"/>
              </w:rPr>
            </w:pPr>
            <w:r w:rsidRPr="00C45D24">
              <w:rPr>
                <w:rFonts w:ascii="Palatino Linotype" w:hAnsi="Palatino Linotype"/>
                <w:color w:val="000000"/>
                <w:sz w:val="20"/>
                <w:szCs w:val="20"/>
              </w:rPr>
              <w:t>/ 4</w:t>
            </w:r>
          </w:p>
        </w:tc>
        <w:tc>
          <w:tcPr>
            <w:tcW w:w="1701" w:type="dxa"/>
            <w:tcBorders>
              <w:top w:val="single" w:sz="4" w:space="0" w:color="auto"/>
              <w:left w:val="single" w:sz="4" w:space="0" w:color="auto"/>
              <w:bottom w:val="single" w:sz="4" w:space="0" w:color="auto"/>
              <w:right w:val="single" w:sz="4" w:space="0" w:color="auto"/>
            </w:tcBorders>
            <w:vAlign w:val="center"/>
          </w:tcPr>
          <w:p w14:paraId="4ACAE9D8" w14:textId="77777777" w:rsidR="001F444E" w:rsidRPr="00C45D24" w:rsidRDefault="001F444E" w:rsidP="0087069F">
            <w:pPr>
              <w:jc w:val="center"/>
              <w:rPr>
                <w:rFonts w:ascii="Palatino Linotype" w:hAnsi="Palatino Linotype"/>
                <w:color w:val="000000"/>
                <w:sz w:val="20"/>
                <w:szCs w:val="20"/>
              </w:rPr>
            </w:pPr>
            <w:r w:rsidRPr="00C45D24">
              <w:rPr>
                <w:rFonts w:ascii="Palatino Linotype" w:hAnsi="Palatino Linotype"/>
                <w:color w:val="000000"/>
                <w:sz w:val="20"/>
                <w:szCs w:val="20"/>
              </w:rPr>
              <w:t>/ 4</w:t>
            </w:r>
          </w:p>
        </w:tc>
        <w:tc>
          <w:tcPr>
            <w:tcW w:w="1559" w:type="dxa"/>
            <w:tcBorders>
              <w:top w:val="single" w:sz="4" w:space="0" w:color="auto"/>
              <w:left w:val="single" w:sz="4" w:space="0" w:color="auto"/>
              <w:bottom w:val="single" w:sz="4" w:space="0" w:color="auto"/>
              <w:right w:val="single" w:sz="4" w:space="0" w:color="auto"/>
            </w:tcBorders>
            <w:vAlign w:val="center"/>
          </w:tcPr>
          <w:p w14:paraId="6579D464" w14:textId="77777777" w:rsidR="001F444E" w:rsidRPr="00C45D24" w:rsidRDefault="001F444E" w:rsidP="0087069F">
            <w:pPr>
              <w:jc w:val="center"/>
              <w:rPr>
                <w:rFonts w:ascii="Palatino Linotype" w:hAnsi="Palatino Linotype"/>
                <w:color w:val="000000"/>
                <w:sz w:val="20"/>
                <w:szCs w:val="20"/>
              </w:rPr>
            </w:pPr>
            <w:r w:rsidRPr="00C45D24">
              <w:rPr>
                <w:rFonts w:ascii="Palatino Linotype" w:hAnsi="Palatino Linotype"/>
                <w:color w:val="000000"/>
                <w:sz w:val="20"/>
                <w:szCs w:val="20"/>
              </w:rPr>
              <w:t>/ 4</w:t>
            </w:r>
          </w:p>
        </w:tc>
        <w:tc>
          <w:tcPr>
            <w:tcW w:w="1701" w:type="dxa"/>
            <w:tcBorders>
              <w:top w:val="single" w:sz="4" w:space="0" w:color="auto"/>
              <w:left w:val="single" w:sz="4" w:space="0" w:color="auto"/>
              <w:bottom w:val="single" w:sz="4" w:space="0" w:color="auto"/>
              <w:right w:val="single" w:sz="4" w:space="0" w:color="auto"/>
            </w:tcBorders>
            <w:vAlign w:val="center"/>
          </w:tcPr>
          <w:p w14:paraId="0DD5E0C4" w14:textId="77777777" w:rsidR="001F444E" w:rsidRPr="00C45D24" w:rsidRDefault="001F444E" w:rsidP="0087069F">
            <w:pPr>
              <w:jc w:val="center"/>
              <w:rPr>
                <w:rFonts w:ascii="Palatino Linotype" w:hAnsi="Palatino Linotype"/>
                <w:b/>
                <w:bCs/>
                <w:color w:val="000000"/>
                <w:sz w:val="20"/>
                <w:szCs w:val="20"/>
              </w:rPr>
            </w:pPr>
          </w:p>
        </w:tc>
      </w:tr>
      <w:tr w:rsidR="001F444E" w:rsidRPr="00C45D24" w14:paraId="2578A849" w14:textId="77777777" w:rsidTr="0087069F">
        <w:trPr>
          <w:trHeight w:val="411"/>
          <w:jc w:val="center"/>
        </w:trPr>
        <w:tc>
          <w:tcPr>
            <w:tcW w:w="10910" w:type="dxa"/>
            <w:gridSpan w:val="7"/>
            <w:tcBorders>
              <w:top w:val="single" w:sz="4" w:space="0" w:color="auto"/>
              <w:left w:val="single" w:sz="4" w:space="0" w:color="auto"/>
              <w:bottom w:val="single" w:sz="4" w:space="0" w:color="auto"/>
              <w:right w:val="single" w:sz="4" w:space="0" w:color="auto"/>
            </w:tcBorders>
          </w:tcPr>
          <w:p w14:paraId="1A17FE04" w14:textId="77777777" w:rsidR="001F444E" w:rsidRPr="00C45D24" w:rsidRDefault="001F444E" w:rsidP="0087069F">
            <w:pPr>
              <w:jc w:val="center"/>
              <w:rPr>
                <w:rFonts w:ascii="Palatino Linotype" w:hAnsi="Palatino Linotype"/>
                <w:b/>
                <w:bCs/>
                <w:color w:val="000000"/>
                <w:sz w:val="20"/>
                <w:szCs w:val="20"/>
              </w:rPr>
            </w:pPr>
            <w:r w:rsidRPr="00C45D24">
              <w:rPr>
                <w:rFonts w:ascii="Palatino Linotype" w:hAnsi="Palatino Linotype"/>
                <w:b/>
                <w:bCs/>
                <w:color w:val="000000"/>
                <w:sz w:val="20"/>
                <w:szCs w:val="20"/>
              </w:rPr>
              <w:t>OVERALL RUBRICS VALUE</w:t>
            </w:r>
          </w:p>
        </w:tc>
      </w:tr>
      <w:tr w:rsidR="001F444E" w:rsidRPr="00C45D24" w14:paraId="4107903A" w14:textId="77777777" w:rsidTr="0087069F">
        <w:trPr>
          <w:trHeight w:val="423"/>
          <w:jc w:val="center"/>
        </w:trPr>
        <w:tc>
          <w:tcPr>
            <w:tcW w:w="709" w:type="dxa"/>
            <w:tcBorders>
              <w:top w:val="single" w:sz="4" w:space="0" w:color="auto"/>
              <w:left w:val="single" w:sz="4" w:space="0" w:color="auto"/>
              <w:bottom w:val="single" w:sz="4" w:space="0" w:color="auto"/>
              <w:right w:val="single" w:sz="4" w:space="0" w:color="auto"/>
            </w:tcBorders>
          </w:tcPr>
          <w:p w14:paraId="20DCC147" w14:textId="77777777" w:rsidR="001F444E" w:rsidRPr="00C45D24" w:rsidRDefault="001F444E" w:rsidP="0087069F">
            <w:pPr>
              <w:jc w:val="center"/>
              <w:rPr>
                <w:rFonts w:ascii="Palatino Linotype" w:hAnsi="Palatino Linotype"/>
                <w:b/>
                <w:bCs/>
                <w:color w:val="000000"/>
                <w:sz w:val="20"/>
                <w:szCs w:val="20"/>
              </w:rPr>
            </w:pPr>
          </w:p>
        </w:tc>
        <w:tc>
          <w:tcPr>
            <w:tcW w:w="2121" w:type="dxa"/>
            <w:tcBorders>
              <w:top w:val="single" w:sz="4" w:space="0" w:color="auto"/>
              <w:left w:val="single" w:sz="4" w:space="0" w:color="auto"/>
              <w:bottom w:val="single" w:sz="4" w:space="0" w:color="auto"/>
              <w:right w:val="single" w:sz="4" w:space="0" w:color="auto"/>
            </w:tcBorders>
            <w:vAlign w:val="center"/>
          </w:tcPr>
          <w:p w14:paraId="4FEF8294" w14:textId="77777777" w:rsidR="001F444E" w:rsidRPr="00C45D24" w:rsidRDefault="001F444E" w:rsidP="0087069F">
            <w:pPr>
              <w:jc w:val="center"/>
              <w:rPr>
                <w:rFonts w:ascii="Palatino Linotype" w:hAnsi="Palatino Linotype"/>
                <w:color w:val="000000"/>
                <w:sz w:val="20"/>
                <w:szCs w:val="20"/>
              </w:rPr>
            </w:pPr>
            <w:r w:rsidRPr="00C45D24">
              <w:rPr>
                <w:rFonts w:ascii="Palatino Linotype" w:hAnsi="Palatino Linotype"/>
                <w:color w:val="000000"/>
                <w:sz w:val="20"/>
                <w:szCs w:val="20"/>
              </w:rPr>
              <w:t>/ 4</w:t>
            </w:r>
          </w:p>
        </w:tc>
        <w:tc>
          <w:tcPr>
            <w:tcW w:w="1701" w:type="dxa"/>
            <w:tcBorders>
              <w:top w:val="single" w:sz="4" w:space="0" w:color="auto"/>
              <w:left w:val="single" w:sz="4" w:space="0" w:color="auto"/>
              <w:bottom w:val="single" w:sz="4" w:space="0" w:color="auto"/>
              <w:right w:val="single" w:sz="4" w:space="0" w:color="auto"/>
            </w:tcBorders>
            <w:vAlign w:val="center"/>
          </w:tcPr>
          <w:p w14:paraId="3271540A" w14:textId="77777777" w:rsidR="001F444E" w:rsidRPr="00C45D24" w:rsidRDefault="001F444E" w:rsidP="0087069F">
            <w:pPr>
              <w:jc w:val="center"/>
              <w:rPr>
                <w:rFonts w:ascii="Palatino Linotype" w:hAnsi="Palatino Linotype"/>
                <w:color w:val="000000"/>
                <w:sz w:val="20"/>
                <w:szCs w:val="20"/>
              </w:rPr>
            </w:pPr>
            <w:r w:rsidRPr="00C45D24">
              <w:rPr>
                <w:rFonts w:ascii="Palatino Linotype" w:hAnsi="Palatino Linotype"/>
                <w:color w:val="000000"/>
                <w:sz w:val="20"/>
                <w:szCs w:val="20"/>
              </w:rPr>
              <w:t>/ 4</w:t>
            </w:r>
          </w:p>
        </w:tc>
        <w:tc>
          <w:tcPr>
            <w:tcW w:w="1418" w:type="dxa"/>
            <w:tcBorders>
              <w:top w:val="single" w:sz="4" w:space="0" w:color="auto"/>
              <w:left w:val="single" w:sz="4" w:space="0" w:color="auto"/>
              <w:bottom w:val="single" w:sz="4" w:space="0" w:color="auto"/>
              <w:right w:val="single" w:sz="4" w:space="0" w:color="auto"/>
            </w:tcBorders>
            <w:vAlign w:val="center"/>
          </w:tcPr>
          <w:p w14:paraId="40B1C92B" w14:textId="77777777" w:rsidR="001F444E" w:rsidRPr="00C45D24" w:rsidRDefault="001F444E" w:rsidP="0087069F">
            <w:pPr>
              <w:jc w:val="center"/>
              <w:rPr>
                <w:rFonts w:ascii="Palatino Linotype" w:hAnsi="Palatino Linotype"/>
                <w:color w:val="000000"/>
                <w:sz w:val="20"/>
                <w:szCs w:val="20"/>
              </w:rPr>
            </w:pPr>
            <w:r w:rsidRPr="00C45D24">
              <w:rPr>
                <w:rFonts w:ascii="Palatino Linotype" w:hAnsi="Palatino Linotype"/>
                <w:color w:val="000000"/>
                <w:sz w:val="20"/>
                <w:szCs w:val="20"/>
              </w:rPr>
              <w:t>/ 4</w:t>
            </w:r>
          </w:p>
        </w:tc>
        <w:tc>
          <w:tcPr>
            <w:tcW w:w="1701" w:type="dxa"/>
            <w:tcBorders>
              <w:top w:val="single" w:sz="4" w:space="0" w:color="auto"/>
              <w:left w:val="single" w:sz="4" w:space="0" w:color="auto"/>
              <w:bottom w:val="single" w:sz="4" w:space="0" w:color="auto"/>
              <w:right w:val="single" w:sz="4" w:space="0" w:color="auto"/>
            </w:tcBorders>
            <w:vAlign w:val="center"/>
          </w:tcPr>
          <w:p w14:paraId="7F7F3FAC" w14:textId="77777777" w:rsidR="001F444E" w:rsidRPr="00C45D24" w:rsidRDefault="001F444E" w:rsidP="0087069F">
            <w:pPr>
              <w:jc w:val="center"/>
              <w:rPr>
                <w:rFonts w:ascii="Palatino Linotype" w:hAnsi="Palatino Linotype"/>
                <w:color w:val="000000"/>
                <w:sz w:val="20"/>
                <w:szCs w:val="20"/>
              </w:rPr>
            </w:pPr>
            <w:r w:rsidRPr="00C45D24">
              <w:rPr>
                <w:rFonts w:ascii="Palatino Linotype" w:hAnsi="Palatino Linotype"/>
                <w:color w:val="000000"/>
                <w:sz w:val="20"/>
                <w:szCs w:val="20"/>
              </w:rPr>
              <w:t>/ 4</w:t>
            </w:r>
          </w:p>
        </w:tc>
        <w:tc>
          <w:tcPr>
            <w:tcW w:w="1559" w:type="dxa"/>
            <w:tcBorders>
              <w:top w:val="single" w:sz="4" w:space="0" w:color="auto"/>
              <w:left w:val="single" w:sz="4" w:space="0" w:color="auto"/>
              <w:bottom w:val="single" w:sz="4" w:space="0" w:color="auto"/>
              <w:right w:val="single" w:sz="4" w:space="0" w:color="auto"/>
            </w:tcBorders>
            <w:vAlign w:val="center"/>
          </w:tcPr>
          <w:p w14:paraId="4FBAAD82" w14:textId="77777777" w:rsidR="001F444E" w:rsidRPr="00C45D24" w:rsidRDefault="001F444E" w:rsidP="0087069F">
            <w:pPr>
              <w:jc w:val="center"/>
              <w:rPr>
                <w:rFonts w:ascii="Palatino Linotype" w:hAnsi="Palatino Linotype"/>
                <w:color w:val="000000"/>
                <w:sz w:val="20"/>
                <w:szCs w:val="20"/>
              </w:rPr>
            </w:pPr>
            <w:r w:rsidRPr="00C45D24">
              <w:rPr>
                <w:rFonts w:ascii="Palatino Linotype" w:hAnsi="Palatino Linotype"/>
                <w:color w:val="000000"/>
                <w:sz w:val="20"/>
                <w:szCs w:val="20"/>
              </w:rPr>
              <w:t>/ 4</w:t>
            </w:r>
          </w:p>
        </w:tc>
        <w:tc>
          <w:tcPr>
            <w:tcW w:w="1701" w:type="dxa"/>
            <w:tcBorders>
              <w:top w:val="single" w:sz="4" w:space="0" w:color="auto"/>
              <w:left w:val="single" w:sz="4" w:space="0" w:color="auto"/>
              <w:bottom w:val="single" w:sz="4" w:space="0" w:color="auto"/>
              <w:right w:val="single" w:sz="4" w:space="0" w:color="auto"/>
            </w:tcBorders>
            <w:vAlign w:val="center"/>
          </w:tcPr>
          <w:p w14:paraId="479F302A" w14:textId="77777777" w:rsidR="001F444E" w:rsidRPr="00C45D24" w:rsidRDefault="001F444E" w:rsidP="0087069F">
            <w:pPr>
              <w:jc w:val="center"/>
              <w:rPr>
                <w:rFonts w:ascii="Palatino Linotype" w:hAnsi="Palatino Linotype"/>
                <w:b/>
                <w:bCs/>
                <w:color w:val="000000"/>
                <w:sz w:val="20"/>
                <w:szCs w:val="20"/>
              </w:rPr>
            </w:pPr>
          </w:p>
        </w:tc>
      </w:tr>
      <w:tr w:rsidR="001F444E" w:rsidRPr="00C45D24" w14:paraId="66B74849" w14:textId="77777777" w:rsidTr="0087069F">
        <w:trPr>
          <w:trHeight w:val="544"/>
          <w:jc w:val="center"/>
        </w:trPr>
        <w:tc>
          <w:tcPr>
            <w:tcW w:w="709" w:type="dxa"/>
            <w:tcBorders>
              <w:top w:val="single" w:sz="4" w:space="0" w:color="auto"/>
              <w:left w:val="single" w:sz="4" w:space="0" w:color="auto"/>
              <w:bottom w:val="single" w:sz="4" w:space="0" w:color="auto"/>
              <w:right w:val="single" w:sz="4" w:space="0" w:color="auto"/>
            </w:tcBorders>
          </w:tcPr>
          <w:p w14:paraId="5A34DA29" w14:textId="77777777" w:rsidR="001F444E" w:rsidRPr="00C45D24" w:rsidRDefault="001F444E" w:rsidP="0087069F">
            <w:pPr>
              <w:jc w:val="center"/>
              <w:rPr>
                <w:rFonts w:ascii="Palatino Linotype" w:hAnsi="Palatino Linotype"/>
                <w:color w:val="000000"/>
                <w:sz w:val="20"/>
                <w:szCs w:val="20"/>
              </w:rPr>
            </w:pPr>
          </w:p>
        </w:tc>
        <w:tc>
          <w:tcPr>
            <w:tcW w:w="2121" w:type="dxa"/>
            <w:tcBorders>
              <w:top w:val="single" w:sz="4" w:space="0" w:color="auto"/>
              <w:left w:val="single" w:sz="4" w:space="0" w:color="auto"/>
              <w:bottom w:val="single" w:sz="4" w:space="0" w:color="auto"/>
              <w:right w:val="single" w:sz="4" w:space="0" w:color="auto"/>
            </w:tcBorders>
            <w:vAlign w:val="center"/>
          </w:tcPr>
          <w:p w14:paraId="38A22F9C" w14:textId="77777777" w:rsidR="001F444E" w:rsidRPr="00C45D24" w:rsidRDefault="001F444E" w:rsidP="0087069F">
            <w:pPr>
              <w:jc w:val="center"/>
              <w:rPr>
                <w:rFonts w:ascii="Palatino Linotype" w:hAnsi="Palatino Linotype"/>
                <w:color w:val="000000"/>
                <w:sz w:val="20"/>
                <w:szCs w:val="20"/>
              </w:rPr>
            </w:pPr>
            <w:r w:rsidRPr="00C45D24">
              <w:rPr>
                <w:rFonts w:ascii="Palatino Linotype" w:hAnsi="Palatino Linotype"/>
                <w:b/>
                <w:bCs/>
                <w:color w:val="000000"/>
                <w:sz w:val="20"/>
                <w:szCs w:val="20"/>
              </w:rPr>
              <w:t>/ 25</w:t>
            </w:r>
          </w:p>
        </w:tc>
        <w:tc>
          <w:tcPr>
            <w:tcW w:w="1701" w:type="dxa"/>
            <w:tcBorders>
              <w:top w:val="single" w:sz="4" w:space="0" w:color="auto"/>
              <w:left w:val="single" w:sz="4" w:space="0" w:color="auto"/>
              <w:bottom w:val="single" w:sz="4" w:space="0" w:color="auto"/>
              <w:right w:val="single" w:sz="4" w:space="0" w:color="auto"/>
            </w:tcBorders>
            <w:vAlign w:val="center"/>
          </w:tcPr>
          <w:p w14:paraId="41094FE9" w14:textId="77777777" w:rsidR="001F444E" w:rsidRPr="00C45D24" w:rsidRDefault="001F444E" w:rsidP="0087069F">
            <w:pPr>
              <w:jc w:val="center"/>
              <w:rPr>
                <w:rFonts w:ascii="Palatino Linotype" w:hAnsi="Palatino Linotype"/>
                <w:color w:val="000000"/>
                <w:sz w:val="20"/>
                <w:szCs w:val="20"/>
              </w:rPr>
            </w:pPr>
            <w:r w:rsidRPr="00C45D24">
              <w:rPr>
                <w:rFonts w:ascii="Palatino Linotype" w:hAnsi="Palatino Linotype"/>
                <w:b/>
                <w:bCs/>
                <w:color w:val="000000"/>
                <w:sz w:val="20"/>
                <w:szCs w:val="20"/>
              </w:rPr>
              <w:t xml:space="preserve">/ </w:t>
            </w:r>
            <w:r>
              <w:rPr>
                <w:rFonts w:ascii="Palatino Linotype" w:hAnsi="Palatino Linotype"/>
                <w:b/>
                <w:bCs/>
                <w:color w:val="000000"/>
                <w:sz w:val="20"/>
                <w:szCs w:val="20"/>
              </w:rPr>
              <w:t>25</w:t>
            </w:r>
          </w:p>
        </w:tc>
        <w:tc>
          <w:tcPr>
            <w:tcW w:w="1418" w:type="dxa"/>
            <w:tcBorders>
              <w:top w:val="single" w:sz="4" w:space="0" w:color="auto"/>
              <w:left w:val="single" w:sz="4" w:space="0" w:color="auto"/>
              <w:bottom w:val="single" w:sz="4" w:space="0" w:color="auto"/>
              <w:right w:val="single" w:sz="4" w:space="0" w:color="auto"/>
            </w:tcBorders>
            <w:vAlign w:val="center"/>
          </w:tcPr>
          <w:p w14:paraId="1D4B6820" w14:textId="77777777" w:rsidR="001F444E" w:rsidRPr="00C45D24" w:rsidRDefault="001F444E" w:rsidP="0087069F">
            <w:pPr>
              <w:jc w:val="center"/>
              <w:rPr>
                <w:b/>
                <w:bCs/>
                <w:color w:val="000000"/>
                <w:sz w:val="18"/>
                <w:szCs w:val="18"/>
              </w:rPr>
            </w:pPr>
            <w:r w:rsidRPr="00C45D24">
              <w:rPr>
                <w:rFonts w:ascii="Palatino Linotype" w:hAnsi="Palatino Linotype"/>
                <w:b/>
                <w:bCs/>
                <w:color w:val="000000"/>
                <w:sz w:val="20"/>
                <w:szCs w:val="20"/>
              </w:rPr>
              <w:t>/ 20</w:t>
            </w:r>
          </w:p>
        </w:tc>
        <w:tc>
          <w:tcPr>
            <w:tcW w:w="1701" w:type="dxa"/>
            <w:tcBorders>
              <w:top w:val="single" w:sz="4" w:space="0" w:color="auto"/>
              <w:left w:val="single" w:sz="4" w:space="0" w:color="auto"/>
              <w:bottom w:val="single" w:sz="4" w:space="0" w:color="auto"/>
              <w:right w:val="single" w:sz="4" w:space="0" w:color="auto"/>
            </w:tcBorders>
            <w:vAlign w:val="center"/>
          </w:tcPr>
          <w:p w14:paraId="70E65C3A" w14:textId="77777777" w:rsidR="001F444E" w:rsidRPr="00C45D24" w:rsidRDefault="001F444E" w:rsidP="0087069F">
            <w:pPr>
              <w:jc w:val="center"/>
              <w:rPr>
                <w:rFonts w:ascii="Palatino Linotype" w:hAnsi="Palatino Linotype"/>
                <w:color w:val="000000"/>
                <w:sz w:val="20"/>
                <w:szCs w:val="20"/>
              </w:rPr>
            </w:pPr>
            <w:r w:rsidRPr="00C45D24">
              <w:rPr>
                <w:rFonts w:ascii="Palatino Linotype" w:hAnsi="Palatino Linotype"/>
                <w:b/>
                <w:bCs/>
                <w:color w:val="000000"/>
                <w:sz w:val="20"/>
                <w:szCs w:val="20"/>
              </w:rPr>
              <w:t xml:space="preserve">/ </w:t>
            </w:r>
            <w:r>
              <w:rPr>
                <w:rFonts w:ascii="Palatino Linotype" w:hAnsi="Palatino Linotype"/>
                <w:b/>
                <w:bCs/>
                <w:color w:val="000000"/>
                <w:sz w:val="20"/>
                <w:szCs w:val="20"/>
              </w:rPr>
              <w:t>20</w:t>
            </w:r>
          </w:p>
        </w:tc>
        <w:tc>
          <w:tcPr>
            <w:tcW w:w="1559" w:type="dxa"/>
            <w:tcBorders>
              <w:top w:val="single" w:sz="4" w:space="0" w:color="auto"/>
              <w:left w:val="single" w:sz="4" w:space="0" w:color="auto"/>
              <w:bottom w:val="single" w:sz="4" w:space="0" w:color="auto"/>
              <w:right w:val="single" w:sz="4" w:space="0" w:color="auto"/>
            </w:tcBorders>
            <w:vAlign w:val="center"/>
          </w:tcPr>
          <w:p w14:paraId="506D1DA6" w14:textId="77777777" w:rsidR="001F444E" w:rsidRPr="00C45D24" w:rsidRDefault="001F444E" w:rsidP="0087069F">
            <w:pPr>
              <w:jc w:val="center"/>
              <w:rPr>
                <w:rFonts w:ascii="Palatino Linotype" w:hAnsi="Palatino Linotype"/>
                <w:color w:val="000000"/>
                <w:sz w:val="20"/>
                <w:szCs w:val="20"/>
              </w:rPr>
            </w:pPr>
            <w:r w:rsidRPr="00C45D24">
              <w:rPr>
                <w:rFonts w:ascii="Palatino Linotype" w:hAnsi="Palatino Linotype"/>
                <w:b/>
                <w:bCs/>
                <w:color w:val="000000"/>
                <w:sz w:val="20"/>
                <w:szCs w:val="20"/>
              </w:rPr>
              <w:t>/ 10</w:t>
            </w:r>
          </w:p>
        </w:tc>
        <w:tc>
          <w:tcPr>
            <w:tcW w:w="1701" w:type="dxa"/>
            <w:tcBorders>
              <w:top w:val="single" w:sz="4" w:space="0" w:color="auto"/>
              <w:left w:val="single" w:sz="4" w:space="0" w:color="auto"/>
              <w:bottom w:val="single" w:sz="4" w:space="0" w:color="auto"/>
              <w:right w:val="single" w:sz="4" w:space="0" w:color="auto"/>
            </w:tcBorders>
            <w:vAlign w:val="center"/>
          </w:tcPr>
          <w:p w14:paraId="05173775" w14:textId="77777777" w:rsidR="001F444E" w:rsidRPr="00C45D24" w:rsidRDefault="001F444E" w:rsidP="0087069F">
            <w:pPr>
              <w:jc w:val="center"/>
              <w:rPr>
                <w:rFonts w:ascii="Palatino Linotype" w:hAnsi="Palatino Linotype"/>
                <w:b/>
                <w:bCs/>
                <w:color w:val="000000"/>
                <w:sz w:val="20"/>
                <w:szCs w:val="20"/>
              </w:rPr>
            </w:pPr>
            <w:r w:rsidRPr="00C45D24">
              <w:rPr>
                <w:rFonts w:ascii="Palatino Linotype" w:hAnsi="Palatino Linotype"/>
                <w:b/>
                <w:bCs/>
                <w:color w:val="000000"/>
                <w:sz w:val="20"/>
                <w:szCs w:val="20"/>
              </w:rPr>
              <w:t>/ 100</w:t>
            </w:r>
          </w:p>
        </w:tc>
      </w:tr>
    </w:tbl>
    <w:p w14:paraId="5E231E96" w14:textId="77777777" w:rsidR="00100900" w:rsidRDefault="00CC6585">
      <w:pPr>
        <w:jc w:val="center"/>
        <w:rPr>
          <w:rFonts w:ascii="Arial" w:eastAsia="Arial" w:hAnsi="Arial" w:cs="Arial"/>
        </w:rPr>
      </w:pPr>
      <w:r>
        <w:rPr>
          <w:rFonts w:ascii="Arial" w:eastAsia="Arial" w:hAnsi="Arial" w:cs="Arial"/>
        </w:rPr>
        <w:lastRenderedPageBreak/>
        <w:t>Annexure A</w:t>
      </w:r>
    </w:p>
    <w:p w14:paraId="04593983" w14:textId="77777777" w:rsidR="00100900" w:rsidRDefault="00100900">
      <w:pPr>
        <w:ind w:left="1440" w:firstLine="720"/>
        <w:jc w:val="center"/>
        <w:rPr>
          <w:rFonts w:ascii="Arial" w:eastAsia="Arial" w:hAnsi="Arial" w:cs="Arial"/>
        </w:rPr>
      </w:pPr>
    </w:p>
    <w:p w14:paraId="6E0001F9" w14:textId="77777777" w:rsidR="00100900" w:rsidRDefault="00100900">
      <w:pPr>
        <w:jc w:val="center"/>
        <w:rPr>
          <w:rFonts w:ascii="Arial" w:eastAsia="Arial" w:hAnsi="Arial" w:cs="Arial"/>
          <w:b/>
          <w:bCs/>
          <w:color w:val="000000"/>
        </w:rPr>
      </w:pPr>
    </w:p>
    <w:p w14:paraId="11588DD1" w14:textId="77777777" w:rsidR="00100900" w:rsidRDefault="00CC6585">
      <w:pPr>
        <w:jc w:val="center"/>
        <w:rPr>
          <w:rFonts w:ascii="Arial" w:eastAsia="Arial" w:hAnsi="Arial" w:cs="Arial"/>
          <w:b/>
          <w:bCs/>
        </w:rPr>
      </w:pPr>
      <w:r>
        <w:rPr>
          <w:rFonts w:ascii="Arial" w:eastAsia="Arial" w:hAnsi="Arial" w:cs="Arial"/>
          <w:b/>
          <w:bCs/>
        </w:rPr>
        <w:t>CASE STUDY</w:t>
      </w:r>
    </w:p>
    <w:p w14:paraId="474B8C4B" w14:textId="77777777" w:rsidR="001F444E" w:rsidRDefault="001F444E" w:rsidP="001F16F5">
      <w:pPr>
        <w:pBdr>
          <w:top w:val="nil"/>
          <w:left w:val="nil"/>
          <w:bottom w:val="nil"/>
          <w:right w:val="nil"/>
          <w:between w:val="nil"/>
        </w:pBdr>
        <w:jc w:val="center"/>
        <w:rPr>
          <w:rFonts w:ascii="Arial" w:eastAsia="Arial" w:hAnsi="Arial" w:cs="Arial"/>
          <w:color w:val="000000"/>
        </w:rPr>
      </w:pPr>
    </w:p>
    <w:p w14:paraId="64AD88F7" w14:textId="77777777" w:rsidR="001F444E" w:rsidRDefault="001F444E" w:rsidP="001F16F5">
      <w:pPr>
        <w:pBdr>
          <w:top w:val="nil"/>
          <w:left w:val="nil"/>
          <w:bottom w:val="nil"/>
          <w:right w:val="nil"/>
          <w:between w:val="nil"/>
        </w:pBdr>
        <w:jc w:val="center"/>
        <w:rPr>
          <w:rFonts w:ascii="Arial" w:eastAsia="Arial" w:hAnsi="Arial" w:cs="Arial"/>
          <w:color w:val="000000"/>
        </w:rPr>
      </w:pPr>
    </w:p>
    <w:p w14:paraId="7C7904EE" w14:textId="706C5DC5" w:rsidR="001F16F5" w:rsidRDefault="001F16F5" w:rsidP="001F16F5">
      <w:pPr>
        <w:pBdr>
          <w:top w:val="nil"/>
          <w:left w:val="nil"/>
          <w:bottom w:val="nil"/>
          <w:right w:val="nil"/>
          <w:between w:val="nil"/>
        </w:pBdr>
        <w:jc w:val="center"/>
        <w:rPr>
          <w:rFonts w:ascii="Arial" w:eastAsia="Arial" w:hAnsi="Arial" w:cs="Arial"/>
          <w:color w:val="000000"/>
        </w:rPr>
      </w:pPr>
      <w:r>
        <w:rPr>
          <w:rFonts w:ascii="Arial" w:eastAsia="Arial" w:hAnsi="Arial" w:cs="Arial"/>
          <w:color w:val="000000"/>
        </w:rPr>
        <w:t>Set 3</w:t>
      </w:r>
    </w:p>
    <w:p w14:paraId="6D0DDE00" w14:textId="77777777" w:rsidR="001F16F5" w:rsidRDefault="001F16F5">
      <w:pPr>
        <w:pBdr>
          <w:top w:val="nil"/>
          <w:left w:val="nil"/>
          <w:bottom w:val="nil"/>
          <w:right w:val="nil"/>
          <w:between w:val="nil"/>
        </w:pBdr>
        <w:jc w:val="both"/>
        <w:rPr>
          <w:rFonts w:ascii="Arial" w:eastAsia="Arial" w:hAnsi="Arial" w:cs="Arial"/>
          <w:color w:val="000000"/>
        </w:rPr>
      </w:pPr>
    </w:p>
    <w:p w14:paraId="57751A3A" w14:textId="77777777" w:rsidR="001F16F5" w:rsidRDefault="001F16F5">
      <w:pPr>
        <w:pBdr>
          <w:top w:val="nil"/>
          <w:left w:val="nil"/>
          <w:bottom w:val="nil"/>
          <w:right w:val="nil"/>
          <w:between w:val="nil"/>
        </w:pBdr>
        <w:jc w:val="both"/>
        <w:rPr>
          <w:rFonts w:ascii="Arial" w:eastAsia="Arial" w:hAnsi="Arial" w:cs="Arial"/>
          <w:color w:val="000000"/>
        </w:rPr>
      </w:pPr>
    </w:p>
    <w:p w14:paraId="24016016" w14:textId="10D79054" w:rsidR="001F16F5" w:rsidRPr="00804D48" w:rsidRDefault="001F16F5" w:rsidP="000560D7">
      <w:pPr>
        <w:pBdr>
          <w:top w:val="nil"/>
          <w:left w:val="nil"/>
          <w:bottom w:val="nil"/>
          <w:right w:val="nil"/>
          <w:between w:val="nil"/>
        </w:pBdr>
        <w:spacing w:line="360" w:lineRule="auto"/>
        <w:jc w:val="both"/>
        <w:rPr>
          <w:rFonts w:eastAsia="Arial"/>
          <w:b/>
          <w:bCs/>
          <w:color w:val="000000"/>
          <w:sz w:val="32"/>
          <w:szCs w:val="32"/>
        </w:rPr>
      </w:pPr>
      <w:r w:rsidRPr="00804D48">
        <w:rPr>
          <w:rFonts w:eastAsia="Arial"/>
          <w:b/>
          <w:bCs/>
          <w:color w:val="000000"/>
          <w:sz w:val="32"/>
          <w:szCs w:val="32"/>
        </w:rPr>
        <w:t>1</w:t>
      </w:r>
      <w:r w:rsidR="00804D48" w:rsidRPr="00804D48">
        <w:rPr>
          <w:rFonts w:eastAsia="Arial"/>
          <w:b/>
          <w:bCs/>
          <w:color w:val="000000"/>
          <w:sz w:val="32"/>
          <w:szCs w:val="32"/>
        </w:rPr>
        <w:t>)</w:t>
      </w:r>
      <w:r w:rsidRPr="00804D48">
        <w:rPr>
          <w:rFonts w:eastAsia="Arial"/>
          <w:b/>
          <w:bCs/>
          <w:color w:val="000000"/>
          <w:sz w:val="32"/>
          <w:szCs w:val="32"/>
        </w:rPr>
        <w:t>A software company is developing a mini programming language for scientific calculations, where arithmetic expressions must be translated into syntax trees before code generation. During compilation, the compiler team notices that inherited and synthesized attributes are not being evaluated correctly for nested expressions. Initially, they use S-attributed definitions for bottom-up evaluation but later require L-attributed definitions to support function parameters and variable scopes. The compiler must also perform semantic checks to ensure that integer and floating-point operations are compatible. To improve reliability, the team plans to integrate automatic type conversion wherever necessary.</w:t>
      </w:r>
      <w:r w:rsidRPr="00804D48">
        <w:rPr>
          <w:rFonts w:eastAsia="Arial"/>
          <w:b/>
          <w:bCs/>
          <w:color w:val="000000"/>
          <w:sz w:val="32"/>
          <w:szCs w:val="32"/>
        </w:rPr>
        <w:br/>
        <w:t>a) Explain how syntax-directed definitions help in syntax tree construction.</w:t>
      </w:r>
      <w:r w:rsidRPr="00804D48">
        <w:rPr>
          <w:rFonts w:eastAsia="Arial"/>
          <w:b/>
          <w:bCs/>
          <w:color w:val="000000"/>
          <w:sz w:val="32"/>
          <w:szCs w:val="32"/>
        </w:rPr>
        <w:br/>
        <w:t>b) Compare S-attributed and L-attributed definitions in this scenario.</w:t>
      </w:r>
    </w:p>
    <w:p w14:paraId="0260FB9B" w14:textId="30281485" w:rsidR="00804D48" w:rsidRDefault="00804D48" w:rsidP="000560D7">
      <w:pPr>
        <w:pBdr>
          <w:top w:val="nil"/>
          <w:left w:val="nil"/>
          <w:bottom w:val="nil"/>
          <w:right w:val="nil"/>
          <w:between w:val="nil"/>
        </w:pBdr>
        <w:spacing w:line="360" w:lineRule="auto"/>
        <w:jc w:val="both"/>
        <w:rPr>
          <w:rFonts w:ascii="Arial" w:eastAsia="Arial" w:hAnsi="Arial" w:cs="Arial"/>
          <w:color w:val="000000"/>
        </w:rPr>
      </w:pPr>
    </w:p>
    <w:p w14:paraId="71475B6B" w14:textId="5C8B837C" w:rsidR="00804D48" w:rsidRPr="00804D48" w:rsidRDefault="00804D48" w:rsidP="000560D7">
      <w:pPr>
        <w:pBdr>
          <w:top w:val="nil"/>
          <w:left w:val="nil"/>
          <w:bottom w:val="nil"/>
          <w:right w:val="nil"/>
          <w:between w:val="nil"/>
        </w:pBdr>
        <w:spacing w:line="360" w:lineRule="auto"/>
        <w:jc w:val="both"/>
        <w:rPr>
          <w:rFonts w:eastAsia="Arial"/>
          <w:color w:val="000000"/>
          <w:sz w:val="28"/>
          <w:szCs w:val="28"/>
        </w:rPr>
      </w:pPr>
      <w:r w:rsidRPr="00804D48">
        <w:rPr>
          <w:rFonts w:eastAsia="Arial"/>
          <w:color w:val="000000"/>
          <w:sz w:val="28"/>
          <w:szCs w:val="28"/>
        </w:rPr>
        <w:t>a) Syntax-Directed Definitions (SDDs) are used to associate semantic rules and attributes with grammar productions. They provide a systematic way to connect the syntax of a programming language with its semantic information during compilation.</w:t>
      </w:r>
    </w:p>
    <w:p w14:paraId="598B0B2F" w14:textId="77777777" w:rsidR="00804D48" w:rsidRPr="00804D48" w:rsidRDefault="00804D48" w:rsidP="000560D7">
      <w:pPr>
        <w:pBdr>
          <w:top w:val="nil"/>
          <w:left w:val="nil"/>
          <w:bottom w:val="nil"/>
          <w:right w:val="nil"/>
          <w:between w:val="nil"/>
        </w:pBdr>
        <w:spacing w:line="360" w:lineRule="auto"/>
        <w:jc w:val="both"/>
        <w:rPr>
          <w:rFonts w:eastAsia="Arial"/>
          <w:color w:val="000000"/>
          <w:sz w:val="28"/>
          <w:szCs w:val="28"/>
        </w:rPr>
      </w:pPr>
      <w:r w:rsidRPr="00804D48">
        <w:rPr>
          <w:rFonts w:eastAsia="Arial"/>
          <w:color w:val="000000"/>
          <w:sz w:val="28"/>
          <w:szCs w:val="28"/>
        </w:rPr>
        <w:lastRenderedPageBreak/>
        <w:t>During parsing, attributes are evaluated according to the semantic rules associated with grammar productions. These attributes can be used to construct syntax tree nodes and establish relationships between operators and operands.</w:t>
      </w:r>
    </w:p>
    <w:p w14:paraId="4638F8E5" w14:textId="77777777" w:rsidR="00804D48" w:rsidRPr="00804D48" w:rsidRDefault="00804D48" w:rsidP="000560D7">
      <w:pPr>
        <w:pBdr>
          <w:top w:val="nil"/>
          <w:left w:val="nil"/>
          <w:bottom w:val="nil"/>
          <w:right w:val="nil"/>
          <w:between w:val="nil"/>
        </w:pBdr>
        <w:spacing w:line="360" w:lineRule="auto"/>
        <w:jc w:val="both"/>
        <w:rPr>
          <w:rFonts w:eastAsia="Arial"/>
          <w:color w:val="000000"/>
          <w:sz w:val="28"/>
          <w:szCs w:val="28"/>
        </w:rPr>
      </w:pPr>
      <w:r w:rsidRPr="00804D48">
        <w:rPr>
          <w:rFonts w:eastAsia="Arial"/>
          <w:color w:val="000000"/>
          <w:sz w:val="28"/>
          <w:szCs w:val="28"/>
        </w:rPr>
        <w:t>For example, consider the arithmetic expression:</w:t>
      </w:r>
    </w:p>
    <w:p w14:paraId="12B13579" w14:textId="77777777" w:rsidR="00804D48" w:rsidRPr="00804D48" w:rsidRDefault="00804D48" w:rsidP="000560D7">
      <w:pPr>
        <w:pBdr>
          <w:top w:val="nil"/>
          <w:left w:val="nil"/>
          <w:bottom w:val="nil"/>
          <w:right w:val="nil"/>
          <w:between w:val="nil"/>
        </w:pBdr>
        <w:spacing w:line="360" w:lineRule="auto"/>
        <w:jc w:val="both"/>
        <w:rPr>
          <w:rFonts w:eastAsia="Arial"/>
          <w:color w:val="000000"/>
          <w:sz w:val="28"/>
          <w:szCs w:val="28"/>
        </w:rPr>
      </w:pPr>
      <w:r w:rsidRPr="00804D48">
        <w:rPr>
          <w:rFonts w:eastAsia="Arial"/>
          <w:color w:val="000000"/>
          <w:sz w:val="28"/>
          <w:szCs w:val="28"/>
        </w:rPr>
        <w:t>a + b</w:t>
      </w:r>
    </w:p>
    <w:p w14:paraId="335D12FD" w14:textId="77777777" w:rsidR="00804D48" w:rsidRPr="00804D48" w:rsidRDefault="00804D48" w:rsidP="000560D7">
      <w:pPr>
        <w:pBdr>
          <w:top w:val="nil"/>
          <w:left w:val="nil"/>
          <w:bottom w:val="nil"/>
          <w:right w:val="nil"/>
          <w:between w:val="nil"/>
        </w:pBdr>
        <w:spacing w:line="360" w:lineRule="auto"/>
        <w:jc w:val="both"/>
        <w:rPr>
          <w:rFonts w:eastAsia="Arial"/>
          <w:color w:val="000000"/>
          <w:sz w:val="28"/>
          <w:szCs w:val="28"/>
        </w:rPr>
      </w:pPr>
      <w:r w:rsidRPr="00804D48">
        <w:rPr>
          <w:rFonts w:eastAsia="Arial"/>
          <w:color w:val="000000"/>
          <w:sz w:val="28"/>
          <w:szCs w:val="28"/>
        </w:rPr>
        <w:t>The corresponding syntax tree can be represented as:</w:t>
      </w:r>
    </w:p>
    <w:p w14:paraId="14AE37F3" w14:textId="77777777" w:rsidR="00804D48" w:rsidRPr="00804D48" w:rsidRDefault="00804D48" w:rsidP="000560D7">
      <w:pPr>
        <w:pBdr>
          <w:top w:val="nil"/>
          <w:left w:val="nil"/>
          <w:bottom w:val="nil"/>
          <w:right w:val="nil"/>
          <w:between w:val="nil"/>
        </w:pBdr>
        <w:spacing w:line="360" w:lineRule="auto"/>
        <w:jc w:val="both"/>
        <w:rPr>
          <w:rFonts w:eastAsia="Arial"/>
          <w:color w:val="000000"/>
          <w:sz w:val="28"/>
          <w:szCs w:val="28"/>
        </w:rPr>
      </w:pPr>
      <w:r w:rsidRPr="00804D48">
        <w:rPr>
          <w:rFonts w:eastAsia="Arial"/>
          <w:color w:val="000000"/>
          <w:sz w:val="28"/>
          <w:szCs w:val="28"/>
        </w:rPr>
        <w:t xml:space="preserve">       +</w:t>
      </w:r>
    </w:p>
    <w:p w14:paraId="7AA5160D" w14:textId="77777777" w:rsidR="00804D48" w:rsidRPr="00804D48" w:rsidRDefault="00804D48" w:rsidP="000560D7">
      <w:pPr>
        <w:pBdr>
          <w:top w:val="nil"/>
          <w:left w:val="nil"/>
          <w:bottom w:val="nil"/>
          <w:right w:val="nil"/>
          <w:between w:val="nil"/>
        </w:pBdr>
        <w:spacing w:line="360" w:lineRule="auto"/>
        <w:jc w:val="both"/>
        <w:rPr>
          <w:rFonts w:eastAsia="Arial"/>
          <w:color w:val="000000"/>
          <w:sz w:val="28"/>
          <w:szCs w:val="28"/>
        </w:rPr>
      </w:pPr>
      <w:r w:rsidRPr="00804D48">
        <w:rPr>
          <w:rFonts w:eastAsia="Arial"/>
          <w:color w:val="000000"/>
          <w:sz w:val="28"/>
          <w:szCs w:val="28"/>
        </w:rPr>
        <w:t xml:space="preserve">      / \</w:t>
      </w:r>
    </w:p>
    <w:p w14:paraId="2A4BFA71" w14:textId="77777777" w:rsidR="00804D48" w:rsidRPr="00804D48" w:rsidRDefault="00804D48" w:rsidP="000560D7">
      <w:pPr>
        <w:pBdr>
          <w:top w:val="nil"/>
          <w:left w:val="nil"/>
          <w:bottom w:val="nil"/>
          <w:right w:val="nil"/>
          <w:between w:val="nil"/>
        </w:pBdr>
        <w:spacing w:line="360" w:lineRule="auto"/>
        <w:jc w:val="both"/>
        <w:rPr>
          <w:rFonts w:eastAsia="Arial"/>
          <w:color w:val="000000"/>
          <w:sz w:val="28"/>
          <w:szCs w:val="28"/>
        </w:rPr>
      </w:pPr>
      <w:r w:rsidRPr="00804D48">
        <w:rPr>
          <w:rFonts w:eastAsia="Arial"/>
          <w:color w:val="000000"/>
          <w:sz w:val="28"/>
          <w:szCs w:val="28"/>
        </w:rPr>
        <w:t xml:space="preserve">     a   b</w:t>
      </w:r>
    </w:p>
    <w:p w14:paraId="3FD3957F" w14:textId="77777777" w:rsidR="00804D48" w:rsidRPr="00804D48" w:rsidRDefault="00804D48" w:rsidP="000560D7">
      <w:pPr>
        <w:pBdr>
          <w:top w:val="nil"/>
          <w:left w:val="nil"/>
          <w:bottom w:val="nil"/>
          <w:right w:val="nil"/>
          <w:between w:val="nil"/>
        </w:pBdr>
        <w:spacing w:line="360" w:lineRule="auto"/>
        <w:jc w:val="both"/>
        <w:rPr>
          <w:rFonts w:eastAsia="Arial"/>
          <w:color w:val="000000"/>
          <w:sz w:val="28"/>
          <w:szCs w:val="28"/>
        </w:rPr>
      </w:pPr>
      <w:r w:rsidRPr="00804D48">
        <w:rPr>
          <w:rFonts w:eastAsia="Arial"/>
          <w:color w:val="000000"/>
          <w:sz w:val="28"/>
          <w:szCs w:val="28"/>
        </w:rPr>
        <w:t>Here, the + operator is represented as the parent node, while a and b are represented as its child nodes.</w:t>
      </w:r>
    </w:p>
    <w:p w14:paraId="331AF7D0" w14:textId="77777777" w:rsidR="00804D48" w:rsidRPr="00804D48" w:rsidRDefault="00804D48" w:rsidP="000560D7">
      <w:pPr>
        <w:pBdr>
          <w:top w:val="nil"/>
          <w:left w:val="nil"/>
          <w:bottom w:val="nil"/>
          <w:right w:val="nil"/>
          <w:between w:val="nil"/>
        </w:pBdr>
        <w:spacing w:line="360" w:lineRule="auto"/>
        <w:jc w:val="both"/>
        <w:rPr>
          <w:rFonts w:eastAsia="Arial"/>
          <w:color w:val="000000"/>
          <w:sz w:val="28"/>
          <w:szCs w:val="28"/>
        </w:rPr>
      </w:pPr>
      <w:r w:rsidRPr="00804D48">
        <w:rPr>
          <w:rFonts w:eastAsia="Arial"/>
          <w:color w:val="000000"/>
          <w:sz w:val="28"/>
          <w:szCs w:val="28"/>
        </w:rPr>
        <w:t>Syntax-Directed Definitions help in syntax tree construction by:</w:t>
      </w:r>
    </w:p>
    <w:p w14:paraId="2CA1B5C3" w14:textId="77777777" w:rsidR="00804D48" w:rsidRPr="00804D48" w:rsidRDefault="00804D48" w:rsidP="000560D7">
      <w:pPr>
        <w:numPr>
          <w:ilvl w:val="0"/>
          <w:numId w:val="21"/>
        </w:numPr>
        <w:pBdr>
          <w:top w:val="nil"/>
          <w:left w:val="nil"/>
          <w:bottom w:val="nil"/>
          <w:right w:val="nil"/>
          <w:between w:val="nil"/>
        </w:pBdr>
        <w:spacing w:line="360" w:lineRule="auto"/>
        <w:jc w:val="both"/>
        <w:rPr>
          <w:rFonts w:eastAsia="Arial"/>
          <w:color w:val="000000"/>
          <w:sz w:val="28"/>
          <w:szCs w:val="28"/>
        </w:rPr>
      </w:pPr>
      <w:r w:rsidRPr="00804D48">
        <w:rPr>
          <w:rFonts w:eastAsia="Arial"/>
          <w:color w:val="000000"/>
          <w:sz w:val="28"/>
          <w:szCs w:val="28"/>
        </w:rPr>
        <w:t xml:space="preserve">Associating semantic rules with grammar productions. </w:t>
      </w:r>
    </w:p>
    <w:p w14:paraId="52C6D374" w14:textId="77777777" w:rsidR="00804D48" w:rsidRPr="00804D48" w:rsidRDefault="00804D48" w:rsidP="000560D7">
      <w:pPr>
        <w:numPr>
          <w:ilvl w:val="0"/>
          <w:numId w:val="21"/>
        </w:numPr>
        <w:pBdr>
          <w:top w:val="nil"/>
          <w:left w:val="nil"/>
          <w:bottom w:val="nil"/>
          <w:right w:val="nil"/>
          <w:between w:val="nil"/>
        </w:pBdr>
        <w:spacing w:line="360" w:lineRule="auto"/>
        <w:jc w:val="both"/>
        <w:rPr>
          <w:rFonts w:eastAsia="Arial"/>
          <w:color w:val="000000"/>
          <w:sz w:val="28"/>
          <w:szCs w:val="28"/>
        </w:rPr>
      </w:pPr>
      <w:r w:rsidRPr="00804D48">
        <w:rPr>
          <w:rFonts w:eastAsia="Arial"/>
          <w:color w:val="000000"/>
          <w:sz w:val="28"/>
          <w:szCs w:val="28"/>
        </w:rPr>
        <w:t xml:space="preserve">Creating nodes for operators and operands. </w:t>
      </w:r>
    </w:p>
    <w:p w14:paraId="30AAEC46" w14:textId="77777777" w:rsidR="00804D48" w:rsidRPr="00804D48" w:rsidRDefault="00804D48" w:rsidP="000560D7">
      <w:pPr>
        <w:numPr>
          <w:ilvl w:val="0"/>
          <w:numId w:val="21"/>
        </w:numPr>
        <w:pBdr>
          <w:top w:val="nil"/>
          <w:left w:val="nil"/>
          <w:bottom w:val="nil"/>
          <w:right w:val="nil"/>
          <w:between w:val="nil"/>
        </w:pBdr>
        <w:spacing w:line="360" w:lineRule="auto"/>
        <w:jc w:val="both"/>
        <w:rPr>
          <w:rFonts w:eastAsia="Arial"/>
          <w:color w:val="000000"/>
          <w:sz w:val="28"/>
          <w:szCs w:val="28"/>
        </w:rPr>
      </w:pPr>
      <w:r w:rsidRPr="00804D48">
        <w:rPr>
          <w:rFonts w:eastAsia="Arial"/>
          <w:color w:val="000000"/>
          <w:sz w:val="28"/>
          <w:szCs w:val="28"/>
        </w:rPr>
        <w:t xml:space="preserve">Connecting the nodes according to the structure of the expression. </w:t>
      </w:r>
    </w:p>
    <w:p w14:paraId="2836F8D2" w14:textId="77777777" w:rsidR="00804D48" w:rsidRPr="00804D48" w:rsidRDefault="00804D48" w:rsidP="000560D7">
      <w:pPr>
        <w:numPr>
          <w:ilvl w:val="0"/>
          <w:numId w:val="21"/>
        </w:numPr>
        <w:pBdr>
          <w:top w:val="nil"/>
          <w:left w:val="nil"/>
          <w:bottom w:val="nil"/>
          <w:right w:val="nil"/>
          <w:between w:val="nil"/>
        </w:pBdr>
        <w:spacing w:line="360" w:lineRule="auto"/>
        <w:jc w:val="both"/>
        <w:rPr>
          <w:rFonts w:eastAsia="Arial"/>
          <w:color w:val="000000"/>
          <w:sz w:val="28"/>
          <w:szCs w:val="28"/>
        </w:rPr>
      </w:pPr>
      <w:r w:rsidRPr="00804D48">
        <w:rPr>
          <w:rFonts w:eastAsia="Arial"/>
          <w:color w:val="000000"/>
          <w:sz w:val="28"/>
          <w:szCs w:val="28"/>
        </w:rPr>
        <w:t xml:space="preserve">Computing attributes required during translation. </w:t>
      </w:r>
    </w:p>
    <w:p w14:paraId="5FF45D63" w14:textId="77777777" w:rsidR="00804D48" w:rsidRPr="00804D48" w:rsidRDefault="00804D48" w:rsidP="000560D7">
      <w:pPr>
        <w:numPr>
          <w:ilvl w:val="0"/>
          <w:numId w:val="21"/>
        </w:numPr>
        <w:pBdr>
          <w:top w:val="nil"/>
          <w:left w:val="nil"/>
          <w:bottom w:val="nil"/>
          <w:right w:val="nil"/>
          <w:between w:val="nil"/>
        </w:pBdr>
        <w:spacing w:line="360" w:lineRule="auto"/>
        <w:jc w:val="both"/>
        <w:rPr>
          <w:rFonts w:eastAsia="Arial"/>
          <w:color w:val="000000"/>
          <w:sz w:val="28"/>
          <w:szCs w:val="28"/>
        </w:rPr>
      </w:pPr>
      <w:r w:rsidRPr="00804D48">
        <w:rPr>
          <w:rFonts w:eastAsia="Arial"/>
          <w:color w:val="000000"/>
          <w:sz w:val="28"/>
          <w:szCs w:val="28"/>
        </w:rPr>
        <w:t xml:space="preserve">Supporting semantic analysis before code generation. </w:t>
      </w:r>
    </w:p>
    <w:p w14:paraId="3CAF9BA5" w14:textId="77777777" w:rsidR="00804D48" w:rsidRPr="00804D48" w:rsidRDefault="00804D48" w:rsidP="000560D7">
      <w:pPr>
        <w:numPr>
          <w:ilvl w:val="0"/>
          <w:numId w:val="21"/>
        </w:numPr>
        <w:pBdr>
          <w:top w:val="nil"/>
          <w:left w:val="nil"/>
          <w:bottom w:val="nil"/>
          <w:right w:val="nil"/>
          <w:between w:val="nil"/>
        </w:pBdr>
        <w:spacing w:line="360" w:lineRule="auto"/>
        <w:jc w:val="both"/>
        <w:rPr>
          <w:rFonts w:eastAsia="Arial"/>
          <w:color w:val="000000"/>
          <w:sz w:val="28"/>
          <w:szCs w:val="28"/>
        </w:rPr>
      </w:pPr>
      <w:r w:rsidRPr="00804D48">
        <w:rPr>
          <w:rFonts w:eastAsia="Arial"/>
          <w:color w:val="000000"/>
          <w:sz w:val="28"/>
          <w:szCs w:val="28"/>
        </w:rPr>
        <w:t xml:space="preserve">Providing information required for intermediate code generation. </w:t>
      </w:r>
    </w:p>
    <w:p w14:paraId="37F2EC5F" w14:textId="77777777" w:rsidR="00804D48" w:rsidRPr="00804D48" w:rsidRDefault="00804D48" w:rsidP="000560D7">
      <w:pPr>
        <w:pBdr>
          <w:top w:val="nil"/>
          <w:left w:val="nil"/>
          <w:bottom w:val="nil"/>
          <w:right w:val="nil"/>
          <w:between w:val="nil"/>
        </w:pBdr>
        <w:spacing w:line="360" w:lineRule="auto"/>
        <w:jc w:val="both"/>
        <w:rPr>
          <w:rFonts w:eastAsia="Arial"/>
          <w:color w:val="000000"/>
          <w:sz w:val="28"/>
          <w:szCs w:val="28"/>
        </w:rPr>
      </w:pPr>
      <w:r w:rsidRPr="00804D48">
        <w:rPr>
          <w:rFonts w:eastAsia="Arial"/>
          <w:color w:val="000000"/>
          <w:sz w:val="28"/>
          <w:szCs w:val="28"/>
        </w:rPr>
        <w:t>For example, consider the grammar production:</w:t>
      </w:r>
    </w:p>
    <w:p w14:paraId="7D62D3C5" w14:textId="77777777" w:rsidR="00804D48" w:rsidRPr="00804D48" w:rsidRDefault="00804D48" w:rsidP="000560D7">
      <w:pPr>
        <w:pBdr>
          <w:top w:val="nil"/>
          <w:left w:val="nil"/>
          <w:bottom w:val="nil"/>
          <w:right w:val="nil"/>
          <w:between w:val="nil"/>
        </w:pBdr>
        <w:spacing w:line="360" w:lineRule="auto"/>
        <w:jc w:val="both"/>
        <w:rPr>
          <w:rFonts w:eastAsia="Arial"/>
          <w:color w:val="000000"/>
          <w:sz w:val="28"/>
          <w:szCs w:val="28"/>
        </w:rPr>
      </w:pPr>
      <w:r w:rsidRPr="00804D48">
        <w:rPr>
          <w:rFonts w:eastAsia="Arial"/>
          <w:color w:val="000000"/>
          <w:sz w:val="28"/>
          <w:szCs w:val="28"/>
        </w:rPr>
        <w:t>E → E + T</w:t>
      </w:r>
    </w:p>
    <w:p w14:paraId="536335E9" w14:textId="77777777" w:rsidR="00804D48" w:rsidRPr="00804D48" w:rsidRDefault="00804D48" w:rsidP="000560D7">
      <w:pPr>
        <w:pBdr>
          <w:top w:val="nil"/>
          <w:left w:val="nil"/>
          <w:bottom w:val="nil"/>
          <w:right w:val="nil"/>
          <w:between w:val="nil"/>
        </w:pBdr>
        <w:spacing w:line="360" w:lineRule="auto"/>
        <w:jc w:val="both"/>
        <w:rPr>
          <w:rFonts w:eastAsia="Arial"/>
          <w:color w:val="000000"/>
          <w:sz w:val="28"/>
          <w:szCs w:val="28"/>
        </w:rPr>
      </w:pPr>
      <w:r w:rsidRPr="00804D48">
        <w:rPr>
          <w:rFonts w:eastAsia="Arial"/>
          <w:color w:val="000000"/>
          <w:sz w:val="28"/>
          <w:szCs w:val="28"/>
        </w:rPr>
        <w:t>A semantic rule can create a + node and attach the syntax trees corresponding to E and T as its children. In this way, the complete syntax tree can be constructed from the grammar and semantic rules.</w:t>
      </w:r>
    </w:p>
    <w:p w14:paraId="2018038A" w14:textId="77777777" w:rsidR="00804D48" w:rsidRDefault="00804D48" w:rsidP="000560D7">
      <w:pPr>
        <w:pBdr>
          <w:top w:val="nil"/>
          <w:left w:val="nil"/>
          <w:bottom w:val="nil"/>
          <w:right w:val="nil"/>
          <w:between w:val="nil"/>
        </w:pBdr>
        <w:spacing w:line="360" w:lineRule="auto"/>
        <w:jc w:val="both"/>
        <w:rPr>
          <w:rFonts w:eastAsia="Arial"/>
          <w:color w:val="000000"/>
          <w:sz w:val="28"/>
          <w:szCs w:val="28"/>
        </w:rPr>
      </w:pPr>
      <w:r w:rsidRPr="00804D48">
        <w:rPr>
          <w:rFonts w:eastAsia="Arial"/>
          <w:color w:val="000000"/>
          <w:sz w:val="28"/>
          <w:szCs w:val="28"/>
        </w:rPr>
        <w:t>Syntax-Directed Definitions are therefore useful because they combine syntax analysis with semantic processing. They help the compiler construct an appropriate syntax tree and prepare the program representation for later stages such as semantic analysis, intermediate code generation and optimization.</w:t>
      </w:r>
    </w:p>
    <w:p w14:paraId="693D4BF0" w14:textId="77777777" w:rsidR="00804D48" w:rsidRDefault="00804D48" w:rsidP="000560D7">
      <w:pPr>
        <w:pBdr>
          <w:top w:val="nil"/>
          <w:left w:val="nil"/>
          <w:bottom w:val="nil"/>
          <w:right w:val="nil"/>
          <w:between w:val="nil"/>
        </w:pBdr>
        <w:spacing w:line="360" w:lineRule="auto"/>
        <w:jc w:val="both"/>
        <w:rPr>
          <w:rFonts w:eastAsia="Arial"/>
          <w:color w:val="000000"/>
          <w:sz w:val="28"/>
          <w:szCs w:val="28"/>
        </w:rPr>
      </w:pPr>
    </w:p>
    <w:p w14:paraId="13A49351" w14:textId="77777777" w:rsidR="00804D48" w:rsidRPr="00804D48" w:rsidRDefault="00804D48" w:rsidP="000560D7">
      <w:pPr>
        <w:pBdr>
          <w:top w:val="nil"/>
          <w:left w:val="nil"/>
          <w:bottom w:val="nil"/>
          <w:right w:val="nil"/>
          <w:between w:val="nil"/>
        </w:pBdr>
        <w:spacing w:line="360" w:lineRule="auto"/>
        <w:jc w:val="both"/>
        <w:rPr>
          <w:rFonts w:eastAsia="Arial"/>
          <w:color w:val="000000"/>
          <w:sz w:val="28"/>
          <w:szCs w:val="28"/>
        </w:rPr>
      </w:pPr>
    </w:p>
    <w:p w14:paraId="151AA614" w14:textId="4071EDA7" w:rsidR="00804D48" w:rsidRPr="00804D48" w:rsidRDefault="00804D48" w:rsidP="000560D7">
      <w:pPr>
        <w:pBdr>
          <w:top w:val="nil"/>
          <w:left w:val="nil"/>
          <w:bottom w:val="nil"/>
          <w:right w:val="nil"/>
          <w:between w:val="nil"/>
        </w:pBdr>
        <w:spacing w:line="360" w:lineRule="auto"/>
        <w:jc w:val="both"/>
        <w:rPr>
          <w:rFonts w:eastAsia="Arial"/>
          <w:color w:val="000000"/>
          <w:sz w:val="28"/>
          <w:szCs w:val="28"/>
        </w:rPr>
      </w:pPr>
      <w:proofErr w:type="gramStart"/>
      <w:r w:rsidRPr="00804D48">
        <w:rPr>
          <w:rFonts w:eastAsia="Arial"/>
          <w:color w:val="000000"/>
          <w:sz w:val="28"/>
          <w:szCs w:val="28"/>
        </w:rPr>
        <w:lastRenderedPageBreak/>
        <w:t>b)S</w:t>
      </w:r>
      <w:proofErr w:type="gramEnd"/>
      <w:r w:rsidRPr="00804D48">
        <w:rPr>
          <w:rFonts w:eastAsia="Arial"/>
          <w:color w:val="000000"/>
          <w:sz w:val="28"/>
          <w:szCs w:val="28"/>
        </w:rPr>
        <w:t>-attributed and L-attributed definitions are two important types of Syntax-Directed Definitions. They differ mainly in the way attributes are used and evaluated.</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679"/>
        <w:gridCol w:w="3414"/>
        <w:gridCol w:w="3979"/>
      </w:tblGrid>
      <w:tr w:rsidR="00804D48" w:rsidRPr="00804D48" w14:paraId="7BF0CD56" w14:textId="77777777">
        <w:trPr>
          <w:tblHeader/>
          <w:tblCellSpacing w:w="15" w:type="dxa"/>
        </w:trPr>
        <w:tc>
          <w:tcPr>
            <w:tcW w:w="0" w:type="auto"/>
            <w:vAlign w:val="center"/>
            <w:hideMark/>
          </w:tcPr>
          <w:p w14:paraId="3A6211C0" w14:textId="77777777" w:rsidR="00804D48" w:rsidRPr="00804D48" w:rsidRDefault="00804D48" w:rsidP="000560D7">
            <w:pPr>
              <w:pBdr>
                <w:top w:val="nil"/>
                <w:left w:val="nil"/>
                <w:bottom w:val="nil"/>
                <w:right w:val="nil"/>
                <w:between w:val="nil"/>
              </w:pBdr>
              <w:spacing w:line="360" w:lineRule="auto"/>
              <w:jc w:val="both"/>
              <w:rPr>
                <w:rFonts w:eastAsia="Arial"/>
                <w:color w:val="000000"/>
                <w:sz w:val="28"/>
                <w:szCs w:val="28"/>
              </w:rPr>
            </w:pPr>
            <w:r w:rsidRPr="00804D48">
              <w:rPr>
                <w:rFonts w:eastAsia="Arial"/>
                <w:color w:val="000000"/>
                <w:sz w:val="28"/>
                <w:szCs w:val="28"/>
              </w:rPr>
              <w:t>Feature</w:t>
            </w:r>
          </w:p>
        </w:tc>
        <w:tc>
          <w:tcPr>
            <w:tcW w:w="0" w:type="auto"/>
            <w:vAlign w:val="center"/>
            <w:hideMark/>
          </w:tcPr>
          <w:p w14:paraId="5F4FCD56" w14:textId="77777777" w:rsidR="00804D48" w:rsidRPr="00804D48" w:rsidRDefault="00804D48" w:rsidP="000560D7">
            <w:pPr>
              <w:pBdr>
                <w:top w:val="nil"/>
                <w:left w:val="nil"/>
                <w:bottom w:val="nil"/>
                <w:right w:val="nil"/>
                <w:between w:val="nil"/>
              </w:pBdr>
              <w:spacing w:line="360" w:lineRule="auto"/>
              <w:jc w:val="both"/>
              <w:rPr>
                <w:rFonts w:eastAsia="Arial"/>
                <w:color w:val="000000"/>
                <w:sz w:val="28"/>
                <w:szCs w:val="28"/>
              </w:rPr>
            </w:pPr>
            <w:r w:rsidRPr="00804D48">
              <w:rPr>
                <w:rFonts w:eastAsia="Arial"/>
                <w:color w:val="000000"/>
                <w:sz w:val="28"/>
                <w:szCs w:val="28"/>
              </w:rPr>
              <w:t>S-Attributed Definition</w:t>
            </w:r>
          </w:p>
        </w:tc>
        <w:tc>
          <w:tcPr>
            <w:tcW w:w="0" w:type="auto"/>
            <w:vAlign w:val="center"/>
            <w:hideMark/>
          </w:tcPr>
          <w:p w14:paraId="13854D3D" w14:textId="77777777" w:rsidR="00804D48" w:rsidRPr="00804D48" w:rsidRDefault="00804D48" w:rsidP="000560D7">
            <w:pPr>
              <w:pBdr>
                <w:top w:val="nil"/>
                <w:left w:val="nil"/>
                <w:bottom w:val="nil"/>
                <w:right w:val="nil"/>
                <w:between w:val="nil"/>
              </w:pBdr>
              <w:spacing w:line="360" w:lineRule="auto"/>
              <w:jc w:val="both"/>
              <w:rPr>
                <w:rFonts w:eastAsia="Arial"/>
                <w:color w:val="000000"/>
                <w:sz w:val="28"/>
                <w:szCs w:val="28"/>
              </w:rPr>
            </w:pPr>
            <w:r w:rsidRPr="00804D48">
              <w:rPr>
                <w:rFonts w:eastAsia="Arial"/>
                <w:color w:val="000000"/>
                <w:sz w:val="28"/>
                <w:szCs w:val="28"/>
              </w:rPr>
              <w:t>L-Attributed Definition</w:t>
            </w:r>
          </w:p>
        </w:tc>
      </w:tr>
      <w:tr w:rsidR="00804D48" w:rsidRPr="00804D48" w14:paraId="1AA80852" w14:textId="77777777">
        <w:trPr>
          <w:tblCellSpacing w:w="15" w:type="dxa"/>
        </w:trPr>
        <w:tc>
          <w:tcPr>
            <w:tcW w:w="0" w:type="auto"/>
            <w:vAlign w:val="center"/>
            <w:hideMark/>
          </w:tcPr>
          <w:p w14:paraId="60025493" w14:textId="77777777" w:rsidR="00804D48" w:rsidRPr="00804D48" w:rsidRDefault="00804D48" w:rsidP="000560D7">
            <w:pPr>
              <w:pBdr>
                <w:top w:val="nil"/>
                <w:left w:val="nil"/>
                <w:bottom w:val="nil"/>
                <w:right w:val="nil"/>
                <w:between w:val="nil"/>
              </w:pBdr>
              <w:spacing w:line="360" w:lineRule="auto"/>
              <w:jc w:val="both"/>
              <w:rPr>
                <w:rFonts w:eastAsia="Arial"/>
                <w:color w:val="000000"/>
                <w:sz w:val="28"/>
                <w:szCs w:val="28"/>
              </w:rPr>
            </w:pPr>
            <w:r w:rsidRPr="00804D48">
              <w:rPr>
                <w:rFonts w:eastAsia="Arial"/>
                <w:color w:val="000000"/>
                <w:sz w:val="28"/>
                <w:szCs w:val="28"/>
              </w:rPr>
              <w:t>Attributes used</w:t>
            </w:r>
          </w:p>
        </w:tc>
        <w:tc>
          <w:tcPr>
            <w:tcW w:w="0" w:type="auto"/>
            <w:vAlign w:val="center"/>
            <w:hideMark/>
          </w:tcPr>
          <w:p w14:paraId="547380D0" w14:textId="77777777" w:rsidR="00804D48" w:rsidRPr="00804D48" w:rsidRDefault="00804D48" w:rsidP="000560D7">
            <w:pPr>
              <w:pBdr>
                <w:top w:val="nil"/>
                <w:left w:val="nil"/>
                <w:bottom w:val="nil"/>
                <w:right w:val="nil"/>
                <w:between w:val="nil"/>
              </w:pBdr>
              <w:spacing w:line="360" w:lineRule="auto"/>
              <w:jc w:val="both"/>
              <w:rPr>
                <w:rFonts w:eastAsia="Arial"/>
                <w:color w:val="000000"/>
                <w:sz w:val="28"/>
                <w:szCs w:val="28"/>
              </w:rPr>
            </w:pPr>
            <w:r w:rsidRPr="00804D48">
              <w:rPr>
                <w:rFonts w:eastAsia="Arial"/>
                <w:color w:val="000000"/>
                <w:sz w:val="28"/>
                <w:szCs w:val="28"/>
              </w:rPr>
              <w:t>Only synthesized attributes</w:t>
            </w:r>
          </w:p>
        </w:tc>
        <w:tc>
          <w:tcPr>
            <w:tcW w:w="0" w:type="auto"/>
            <w:vAlign w:val="center"/>
            <w:hideMark/>
          </w:tcPr>
          <w:p w14:paraId="6E219D9A" w14:textId="77777777" w:rsidR="00804D48" w:rsidRPr="00804D48" w:rsidRDefault="00804D48" w:rsidP="000560D7">
            <w:pPr>
              <w:pBdr>
                <w:top w:val="nil"/>
                <w:left w:val="nil"/>
                <w:bottom w:val="nil"/>
                <w:right w:val="nil"/>
                <w:between w:val="nil"/>
              </w:pBdr>
              <w:spacing w:line="360" w:lineRule="auto"/>
              <w:jc w:val="both"/>
              <w:rPr>
                <w:rFonts w:eastAsia="Arial"/>
                <w:color w:val="000000"/>
                <w:sz w:val="28"/>
                <w:szCs w:val="28"/>
              </w:rPr>
            </w:pPr>
            <w:r w:rsidRPr="00804D48">
              <w:rPr>
                <w:rFonts w:eastAsia="Arial"/>
                <w:color w:val="000000"/>
                <w:sz w:val="28"/>
                <w:szCs w:val="28"/>
              </w:rPr>
              <w:t>Synthesized and restricted inherited attributes</w:t>
            </w:r>
          </w:p>
        </w:tc>
      </w:tr>
      <w:tr w:rsidR="00804D48" w:rsidRPr="00804D48" w14:paraId="1FB0D458" w14:textId="77777777">
        <w:trPr>
          <w:tblCellSpacing w:w="15" w:type="dxa"/>
        </w:trPr>
        <w:tc>
          <w:tcPr>
            <w:tcW w:w="0" w:type="auto"/>
            <w:vAlign w:val="center"/>
            <w:hideMark/>
          </w:tcPr>
          <w:p w14:paraId="3B53F081" w14:textId="77777777" w:rsidR="00804D48" w:rsidRPr="00804D48" w:rsidRDefault="00804D48" w:rsidP="000560D7">
            <w:pPr>
              <w:pBdr>
                <w:top w:val="nil"/>
                <w:left w:val="nil"/>
                <w:bottom w:val="nil"/>
                <w:right w:val="nil"/>
                <w:between w:val="nil"/>
              </w:pBdr>
              <w:spacing w:line="360" w:lineRule="auto"/>
              <w:jc w:val="both"/>
              <w:rPr>
                <w:rFonts w:eastAsia="Arial"/>
                <w:color w:val="000000"/>
                <w:sz w:val="28"/>
                <w:szCs w:val="28"/>
              </w:rPr>
            </w:pPr>
            <w:r w:rsidRPr="00804D48">
              <w:rPr>
                <w:rFonts w:eastAsia="Arial"/>
                <w:color w:val="000000"/>
                <w:sz w:val="28"/>
                <w:szCs w:val="28"/>
              </w:rPr>
              <w:t>Information flow</w:t>
            </w:r>
          </w:p>
        </w:tc>
        <w:tc>
          <w:tcPr>
            <w:tcW w:w="0" w:type="auto"/>
            <w:vAlign w:val="center"/>
            <w:hideMark/>
          </w:tcPr>
          <w:p w14:paraId="1E3E5FFA" w14:textId="77777777" w:rsidR="00804D48" w:rsidRPr="00804D48" w:rsidRDefault="00804D48" w:rsidP="000560D7">
            <w:pPr>
              <w:pBdr>
                <w:top w:val="nil"/>
                <w:left w:val="nil"/>
                <w:bottom w:val="nil"/>
                <w:right w:val="nil"/>
                <w:between w:val="nil"/>
              </w:pBdr>
              <w:spacing w:line="360" w:lineRule="auto"/>
              <w:jc w:val="both"/>
              <w:rPr>
                <w:rFonts w:eastAsia="Arial"/>
                <w:color w:val="000000"/>
                <w:sz w:val="28"/>
                <w:szCs w:val="28"/>
              </w:rPr>
            </w:pPr>
            <w:r w:rsidRPr="00804D48">
              <w:rPr>
                <w:rFonts w:eastAsia="Arial"/>
                <w:color w:val="000000"/>
                <w:sz w:val="28"/>
                <w:szCs w:val="28"/>
              </w:rPr>
              <w:t>From children to parent</w:t>
            </w:r>
          </w:p>
        </w:tc>
        <w:tc>
          <w:tcPr>
            <w:tcW w:w="0" w:type="auto"/>
            <w:vAlign w:val="center"/>
            <w:hideMark/>
          </w:tcPr>
          <w:p w14:paraId="59F4CEDD" w14:textId="77777777" w:rsidR="00804D48" w:rsidRPr="00804D48" w:rsidRDefault="00804D48" w:rsidP="000560D7">
            <w:pPr>
              <w:pBdr>
                <w:top w:val="nil"/>
                <w:left w:val="nil"/>
                <w:bottom w:val="nil"/>
                <w:right w:val="nil"/>
                <w:between w:val="nil"/>
              </w:pBdr>
              <w:spacing w:line="360" w:lineRule="auto"/>
              <w:jc w:val="both"/>
              <w:rPr>
                <w:rFonts w:eastAsia="Arial"/>
                <w:color w:val="000000"/>
                <w:sz w:val="28"/>
                <w:szCs w:val="28"/>
              </w:rPr>
            </w:pPr>
            <w:r w:rsidRPr="00804D48">
              <w:rPr>
                <w:rFonts w:eastAsia="Arial"/>
                <w:color w:val="000000"/>
                <w:sz w:val="28"/>
                <w:szCs w:val="28"/>
              </w:rPr>
              <w:t>From parent or left sibling to child and from child to parent</w:t>
            </w:r>
          </w:p>
        </w:tc>
      </w:tr>
      <w:tr w:rsidR="00804D48" w:rsidRPr="00804D48" w14:paraId="1CC14A74" w14:textId="77777777">
        <w:trPr>
          <w:tblCellSpacing w:w="15" w:type="dxa"/>
        </w:trPr>
        <w:tc>
          <w:tcPr>
            <w:tcW w:w="0" w:type="auto"/>
            <w:vAlign w:val="center"/>
            <w:hideMark/>
          </w:tcPr>
          <w:p w14:paraId="5DCF0890" w14:textId="77777777" w:rsidR="00804D48" w:rsidRPr="00804D48" w:rsidRDefault="00804D48" w:rsidP="000560D7">
            <w:pPr>
              <w:pBdr>
                <w:top w:val="nil"/>
                <w:left w:val="nil"/>
                <w:bottom w:val="nil"/>
                <w:right w:val="nil"/>
                <w:between w:val="nil"/>
              </w:pBdr>
              <w:spacing w:line="360" w:lineRule="auto"/>
              <w:jc w:val="both"/>
              <w:rPr>
                <w:rFonts w:eastAsia="Arial"/>
                <w:color w:val="000000"/>
                <w:sz w:val="28"/>
                <w:szCs w:val="28"/>
              </w:rPr>
            </w:pPr>
            <w:r w:rsidRPr="00804D48">
              <w:rPr>
                <w:rFonts w:eastAsia="Arial"/>
                <w:color w:val="000000"/>
                <w:sz w:val="28"/>
                <w:szCs w:val="28"/>
              </w:rPr>
              <w:t>Evaluation</w:t>
            </w:r>
          </w:p>
        </w:tc>
        <w:tc>
          <w:tcPr>
            <w:tcW w:w="0" w:type="auto"/>
            <w:vAlign w:val="center"/>
            <w:hideMark/>
          </w:tcPr>
          <w:p w14:paraId="6A8858EC" w14:textId="77777777" w:rsidR="00804D48" w:rsidRPr="00804D48" w:rsidRDefault="00804D48" w:rsidP="000560D7">
            <w:pPr>
              <w:pBdr>
                <w:top w:val="nil"/>
                <w:left w:val="nil"/>
                <w:bottom w:val="nil"/>
                <w:right w:val="nil"/>
                <w:between w:val="nil"/>
              </w:pBdr>
              <w:spacing w:line="360" w:lineRule="auto"/>
              <w:jc w:val="both"/>
              <w:rPr>
                <w:rFonts w:eastAsia="Arial"/>
                <w:color w:val="000000"/>
                <w:sz w:val="28"/>
                <w:szCs w:val="28"/>
              </w:rPr>
            </w:pPr>
            <w:r w:rsidRPr="00804D48">
              <w:rPr>
                <w:rFonts w:eastAsia="Arial"/>
                <w:color w:val="000000"/>
                <w:sz w:val="28"/>
                <w:szCs w:val="28"/>
              </w:rPr>
              <w:t>Mainly bottom-up</w:t>
            </w:r>
          </w:p>
        </w:tc>
        <w:tc>
          <w:tcPr>
            <w:tcW w:w="0" w:type="auto"/>
            <w:vAlign w:val="center"/>
            <w:hideMark/>
          </w:tcPr>
          <w:p w14:paraId="0BC8430F" w14:textId="77777777" w:rsidR="00804D48" w:rsidRPr="00804D48" w:rsidRDefault="00804D48" w:rsidP="000560D7">
            <w:pPr>
              <w:pBdr>
                <w:top w:val="nil"/>
                <w:left w:val="nil"/>
                <w:bottom w:val="nil"/>
                <w:right w:val="nil"/>
                <w:between w:val="nil"/>
              </w:pBdr>
              <w:spacing w:line="360" w:lineRule="auto"/>
              <w:jc w:val="both"/>
              <w:rPr>
                <w:rFonts w:eastAsia="Arial"/>
                <w:color w:val="000000"/>
                <w:sz w:val="28"/>
                <w:szCs w:val="28"/>
              </w:rPr>
            </w:pPr>
            <w:r w:rsidRPr="00804D48">
              <w:rPr>
                <w:rFonts w:eastAsia="Arial"/>
                <w:color w:val="000000"/>
                <w:sz w:val="28"/>
                <w:szCs w:val="28"/>
              </w:rPr>
              <w:t>Mainly left-to-right</w:t>
            </w:r>
          </w:p>
        </w:tc>
      </w:tr>
      <w:tr w:rsidR="00804D48" w:rsidRPr="00804D48" w14:paraId="7965E7C4" w14:textId="77777777">
        <w:trPr>
          <w:tblCellSpacing w:w="15" w:type="dxa"/>
        </w:trPr>
        <w:tc>
          <w:tcPr>
            <w:tcW w:w="0" w:type="auto"/>
            <w:vAlign w:val="center"/>
            <w:hideMark/>
          </w:tcPr>
          <w:p w14:paraId="3E51F9DD" w14:textId="77777777" w:rsidR="00804D48" w:rsidRPr="00804D48" w:rsidRDefault="00804D48" w:rsidP="000560D7">
            <w:pPr>
              <w:pBdr>
                <w:top w:val="nil"/>
                <w:left w:val="nil"/>
                <w:bottom w:val="nil"/>
                <w:right w:val="nil"/>
                <w:between w:val="nil"/>
              </w:pBdr>
              <w:spacing w:line="360" w:lineRule="auto"/>
              <w:jc w:val="both"/>
              <w:rPr>
                <w:rFonts w:eastAsia="Arial"/>
                <w:color w:val="000000"/>
                <w:sz w:val="28"/>
                <w:szCs w:val="28"/>
              </w:rPr>
            </w:pPr>
            <w:r w:rsidRPr="00804D48">
              <w:rPr>
                <w:rFonts w:eastAsia="Arial"/>
                <w:color w:val="000000"/>
                <w:sz w:val="28"/>
                <w:szCs w:val="28"/>
              </w:rPr>
              <w:t>Parsing</w:t>
            </w:r>
          </w:p>
        </w:tc>
        <w:tc>
          <w:tcPr>
            <w:tcW w:w="0" w:type="auto"/>
            <w:vAlign w:val="center"/>
            <w:hideMark/>
          </w:tcPr>
          <w:p w14:paraId="69EB7630" w14:textId="77777777" w:rsidR="00804D48" w:rsidRPr="00804D48" w:rsidRDefault="00804D48" w:rsidP="000560D7">
            <w:pPr>
              <w:pBdr>
                <w:top w:val="nil"/>
                <w:left w:val="nil"/>
                <w:bottom w:val="nil"/>
                <w:right w:val="nil"/>
                <w:between w:val="nil"/>
              </w:pBdr>
              <w:spacing w:line="360" w:lineRule="auto"/>
              <w:jc w:val="both"/>
              <w:rPr>
                <w:rFonts w:eastAsia="Arial"/>
                <w:color w:val="000000"/>
                <w:sz w:val="28"/>
                <w:szCs w:val="28"/>
              </w:rPr>
            </w:pPr>
            <w:r w:rsidRPr="00804D48">
              <w:rPr>
                <w:rFonts w:eastAsia="Arial"/>
                <w:color w:val="000000"/>
                <w:sz w:val="28"/>
                <w:szCs w:val="28"/>
              </w:rPr>
              <w:t>Well suited for LR and bottom-up parsing</w:t>
            </w:r>
          </w:p>
        </w:tc>
        <w:tc>
          <w:tcPr>
            <w:tcW w:w="0" w:type="auto"/>
            <w:vAlign w:val="center"/>
            <w:hideMark/>
          </w:tcPr>
          <w:p w14:paraId="092206A7" w14:textId="77777777" w:rsidR="00804D48" w:rsidRPr="00804D48" w:rsidRDefault="00804D48" w:rsidP="000560D7">
            <w:pPr>
              <w:pBdr>
                <w:top w:val="nil"/>
                <w:left w:val="nil"/>
                <w:bottom w:val="nil"/>
                <w:right w:val="nil"/>
                <w:between w:val="nil"/>
              </w:pBdr>
              <w:spacing w:line="360" w:lineRule="auto"/>
              <w:jc w:val="both"/>
              <w:rPr>
                <w:rFonts w:eastAsia="Arial"/>
                <w:color w:val="000000"/>
                <w:sz w:val="28"/>
                <w:szCs w:val="28"/>
              </w:rPr>
            </w:pPr>
            <w:r w:rsidRPr="00804D48">
              <w:rPr>
                <w:rFonts w:eastAsia="Arial"/>
                <w:color w:val="000000"/>
                <w:sz w:val="28"/>
                <w:szCs w:val="28"/>
              </w:rPr>
              <w:t>Well suited for top-down and left-to-right parsing</w:t>
            </w:r>
          </w:p>
        </w:tc>
      </w:tr>
      <w:tr w:rsidR="00804D48" w:rsidRPr="00804D48" w14:paraId="192FECF4" w14:textId="77777777">
        <w:trPr>
          <w:tblCellSpacing w:w="15" w:type="dxa"/>
        </w:trPr>
        <w:tc>
          <w:tcPr>
            <w:tcW w:w="0" w:type="auto"/>
            <w:vAlign w:val="center"/>
            <w:hideMark/>
          </w:tcPr>
          <w:p w14:paraId="557945C2" w14:textId="77777777" w:rsidR="00804D48" w:rsidRPr="00804D48" w:rsidRDefault="00804D48" w:rsidP="000560D7">
            <w:pPr>
              <w:pBdr>
                <w:top w:val="nil"/>
                <w:left w:val="nil"/>
                <w:bottom w:val="nil"/>
                <w:right w:val="nil"/>
                <w:between w:val="nil"/>
              </w:pBdr>
              <w:spacing w:line="360" w:lineRule="auto"/>
              <w:jc w:val="both"/>
              <w:rPr>
                <w:rFonts w:eastAsia="Arial"/>
                <w:color w:val="000000"/>
                <w:sz w:val="28"/>
                <w:szCs w:val="28"/>
              </w:rPr>
            </w:pPr>
            <w:r w:rsidRPr="00804D48">
              <w:rPr>
                <w:rFonts w:eastAsia="Arial"/>
                <w:color w:val="000000"/>
                <w:sz w:val="28"/>
                <w:szCs w:val="28"/>
              </w:rPr>
              <w:t>Complexity</w:t>
            </w:r>
          </w:p>
        </w:tc>
        <w:tc>
          <w:tcPr>
            <w:tcW w:w="0" w:type="auto"/>
            <w:vAlign w:val="center"/>
            <w:hideMark/>
          </w:tcPr>
          <w:p w14:paraId="2876118C" w14:textId="77777777" w:rsidR="00804D48" w:rsidRPr="00804D48" w:rsidRDefault="00804D48" w:rsidP="000560D7">
            <w:pPr>
              <w:pBdr>
                <w:top w:val="nil"/>
                <w:left w:val="nil"/>
                <w:bottom w:val="nil"/>
                <w:right w:val="nil"/>
                <w:between w:val="nil"/>
              </w:pBdr>
              <w:spacing w:line="360" w:lineRule="auto"/>
              <w:jc w:val="both"/>
              <w:rPr>
                <w:rFonts w:eastAsia="Arial"/>
                <w:color w:val="000000"/>
                <w:sz w:val="28"/>
                <w:szCs w:val="28"/>
              </w:rPr>
            </w:pPr>
            <w:r w:rsidRPr="00804D48">
              <w:rPr>
                <w:rFonts w:eastAsia="Arial"/>
                <w:color w:val="000000"/>
                <w:sz w:val="28"/>
                <w:szCs w:val="28"/>
              </w:rPr>
              <w:t>Simpler to implement</w:t>
            </w:r>
          </w:p>
        </w:tc>
        <w:tc>
          <w:tcPr>
            <w:tcW w:w="0" w:type="auto"/>
            <w:vAlign w:val="center"/>
            <w:hideMark/>
          </w:tcPr>
          <w:p w14:paraId="548BFB2E" w14:textId="77777777" w:rsidR="00804D48" w:rsidRPr="00804D48" w:rsidRDefault="00804D48" w:rsidP="000560D7">
            <w:pPr>
              <w:pBdr>
                <w:top w:val="nil"/>
                <w:left w:val="nil"/>
                <w:bottom w:val="nil"/>
                <w:right w:val="nil"/>
                <w:between w:val="nil"/>
              </w:pBdr>
              <w:spacing w:line="360" w:lineRule="auto"/>
              <w:jc w:val="both"/>
              <w:rPr>
                <w:rFonts w:eastAsia="Arial"/>
                <w:color w:val="000000"/>
                <w:sz w:val="28"/>
                <w:szCs w:val="28"/>
              </w:rPr>
            </w:pPr>
            <w:r w:rsidRPr="00804D48">
              <w:rPr>
                <w:rFonts w:eastAsia="Arial"/>
                <w:color w:val="000000"/>
                <w:sz w:val="28"/>
                <w:szCs w:val="28"/>
              </w:rPr>
              <w:t>More flexible but comparatively complex</w:t>
            </w:r>
          </w:p>
        </w:tc>
      </w:tr>
      <w:tr w:rsidR="00804D48" w:rsidRPr="00804D48" w14:paraId="74223EDB" w14:textId="77777777">
        <w:trPr>
          <w:tblCellSpacing w:w="15" w:type="dxa"/>
        </w:trPr>
        <w:tc>
          <w:tcPr>
            <w:tcW w:w="0" w:type="auto"/>
            <w:vAlign w:val="center"/>
            <w:hideMark/>
          </w:tcPr>
          <w:p w14:paraId="5EA20CED" w14:textId="77777777" w:rsidR="00804D48" w:rsidRPr="00804D48" w:rsidRDefault="00804D48" w:rsidP="000560D7">
            <w:pPr>
              <w:pBdr>
                <w:top w:val="nil"/>
                <w:left w:val="nil"/>
                <w:bottom w:val="nil"/>
                <w:right w:val="nil"/>
                <w:between w:val="nil"/>
              </w:pBdr>
              <w:spacing w:line="360" w:lineRule="auto"/>
              <w:jc w:val="both"/>
              <w:rPr>
                <w:rFonts w:eastAsia="Arial"/>
                <w:color w:val="000000"/>
                <w:sz w:val="28"/>
                <w:szCs w:val="28"/>
              </w:rPr>
            </w:pPr>
            <w:r w:rsidRPr="00804D48">
              <w:rPr>
                <w:rFonts w:eastAsia="Arial"/>
                <w:color w:val="000000"/>
                <w:sz w:val="28"/>
                <w:szCs w:val="28"/>
              </w:rPr>
              <w:t>Main application</w:t>
            </w:r>
          </w:p>
        </w:tc>
        <w:tc>
          <w:tcPr>
            <w:tcW w:w="0" w:type="auto"/>
            <w:vAlign w:val="center"/>
            <w:hideMark/>
          </w:tcPr>
          <w:p w14:paraId="09D6DA76" w14:textId="77777777" w:rsidR="00804D48" w:rsidRPr="00804D48" w:rsidRDefault="00804D48" w:rsidP="000560D7">
            <w:pPr>
              <w:pBdr>
                <w:top w:val="nil"/>
                <w:left w:val="nil"/>
                <w:bottom w:val="nil"/>
                <w:right w:val="nil"/>
                <w:between w:val="nil"/>
              </w:pBdr>
              <w:spacing w:line="360" w:lineRule="auto"/>
              <w:jc w:val="both"/>
              <w:rPr>
                <w:rFonts w:eastAsia="Arial"/>
                <w:color w:val="000000"/>
                <w:sz w:val="28"/>
                <w:szCs w:val="28"/>
              </w:rPr>
            </w:pPr>
            <w:r w:rsidRPr="00804D48">
              <w:rPr>
                <w:rFonts w:eastAsia="Arial"/>
                <w:color w:val="000000"/>
                <w:sz w:val="28"/>
                <w:szCs w:val="28"/>
              </w:rPr>
              <w:t>Expression evaluation and syntax tree construction</w:t>
            </w:r>
          </w:p>
        </w:tc>
        <w:tc>
          <w:tcPr>
            <w:tcW w:w="0" w:type="auto"/>
            <w:vAlign w:val="center"/>
            <w:hideMark/>
          </w:tcPr>
          <w:p w14:paraId="128785BC" w14:textId="77777777" w:rsidR="00804D48" w:rsidRPr="00804D48" w:rsidRDefault="00804D48" w:rsidP="000560D7">
            <w:pPr>
              <w:pBdr>
                <w:top w:val="nil"/>
                <w:left w:val="nil"/>
                <w:bottom w:val="nil"/>
                <w:right w:val="nil"/>
                <w:between w:val="nil"/>
              </w:pBdr>
              <w:spacing w:line="360" w:lineRule="auto"/>
              <w:jc w:val="both"/>
              <w:rPr>
                <w:rFonts w:eastAsia="Arial"/>
                <w:color w:val="000000"/>
                <w:sz w:val="28"/>
                <w:szCs w:val="28"/>
              </w:rPr>
            </w:pPr>
            <w:r w:rsidRPr="00804D48">
              <w:rPr>
                <w:rFonts w:eastAsia="Arial"/>
                <w:color w:val="000000"/>
                <w:sz w:val="28"/>
                <w:szCs w:val="28"/>
              </w:rPr>
              <w:t>Function parameters, declarations and scope handling</w:t>
            </w:r>
          </w:p>
        </w:tc>
      </w:tr>
    </w:tbl>
    <w:p w14:paraId="60D25549" w14:textId="77777777" w:rsidR="00804D48" w:rsidRPr="00804D48" w:rsidRDefault="00804D48" w:rsidP="000560D7">
      <w:pPr>
        <w:pBdr>
          <w:top w:val="nil"/>
          <w:left w:val="nil"/>
          <w:bottom w:val="nil"/>
          <w:right w:val="nil"/>
          <w:between w:val="nil"/>
        </w:pBdr>
        <w:spacing w:line="360" w:lineRule="auto"/>
        <w:jc w:val="both"/>
        <w:rPr>
          <w:rFonts w:eastAsia="Arial"/>
          <w:color w:val="000000"/>
          <w:sz w:val="28"/>
          <w:szCs w:val="28"/>
        </w:rPr>
      </w:pPr>
      <w:r w:rsidRPr="00804D48">
        <w:rPr>
          <w:rFonts w:eastAsia="Arial"/>
          <w:color w:val="000000"/>
          <w:sz w:val="28"/>
          <w:szCs w:val="28"/>
        </w:rPr>
        <w:t>S-attributed definitions use only synthesized attributes. The value of an attribute is obtained from the attributes of the child nodes and passed upward to the parent. Therefore, they are naturally suitable for bottom-up parsing.</w:t>
      </w:r>
    </w:p>
    <w:p w14:paraId="001EC9EF" w14:textId="77777777" w:rsidR="00804D48" w:rsidRPr="00804D48" w:rsidRDefault="00804D48" w:rsidP="000560D7">
      <w:pPr>
        <w:pBdr>
          <w:top w:val="nil"/>
          <w:left w:val="nil"/>
          <w:bottom w:val="nil"/>
          <w:right w:val="nil"/>
          <w:between w:val="nil"/>
        </w:pBdr>
        <w:spacing w:line="360" w:lineRule="auto"/>
        <w:jc w:val="both"/>
        <w:rPr>
          <w:rFonts w:eastAsia="Arial"/>
          <w:color w:val="000000"/>
          <w:sz w:val="28"/>
          <w:szCs w:val="28"/>
        </w:rPr>
      </w:pPr>
      <w:r w:rsidRPr="00804D48">
        <w:rPr>
          <w:rFonts w:eastAsia="Arial"/>
          <w:color w:val="000000"/>
          <w:sz w:val="28"/>
          <w:szCs w:val="28"/>
        </w:rPr>
        <w:t>In the given scenario, S-attributed definitions can be used initially for arithmetic expressions because the values of expressions can be calculated from their subexpressions.</w:t>
      </w:r>
    </w:p>
    <w:p w14:paraId="38358554" w14:textId="77777777" w:rsidR="00804D48" w:rsidRPr="00804D48" w:rsidRDefault="00804D48" w:rsidP="000560D7">
      <w:pPr>
        <w:pBdr>
          <w:top w:val="nil"/>
          <w:left w:val="nil"/>
          <w:bottom w:val="nil"/>
          <w:right w:val="nil"/>
          <w:between w:val="nil"/>
        </w:pBdr>
        <w:spacing w:line="360" w:lineRule="auto"/>
        <w:jc w:val="both"/>
        <w:rPr>
          <w:rFonts w:eastAsia="Arial"/>
          <w:color w:val="000000"/>
          <w:sz w:val="28"/>
          <w:szCs w:val="28"/>
        </w:rPr>
      </w:pPr>
      <w:r w:rsidRPr="00804D48">
        <w:rPr>
          <w:rFonts w:eastAsia="Arial"/>
          <w:color w:val="000000"/>
          <w:sz w:val="28"/>
          <w:szCs w:val="28"/>
        </w:rPr>
        <w:t>For example:</w:t>
      </w:r>
    </w:p>
    <w:p w14:paraId="7848C77F" w14:textId="77777777" w:rsidR="00804D48" w:rsidRPr="00804D48" w:rsidRDefault="00804D48" w:rsidP="000560D7">
      <w:pPr>
        <w:pBdr>
          <w:top w:val="nil"/>
          <w:left w:val="nil"/>
          <w:bottom w:val="nil"/>
          <w:right w:val="nil"/>
          <w:between w:val="nil"/>
        </w:pBdr>
        <w:spacing w:line="360" w:lineRule="auto"/>
        <w:jc w:val="both"/>
        <w:rPr>
          <w:rFonts w:eastAsia="Arial"/>
          <w:color w:val="000000"/>
          <w:sz w:val="28"/>
          <w:szCs w:val="28"/>
        </w:rPr>
      </w:pPr>
      <w:r w:rsidRPr="00804D48">
        <w:rPr>
          <w:rFonts w:eastAsia="Arial"/>
          <w:color w:val="000000"/>
          <w:sz w:val="28"/>
          <w:szCs w:val="28"/>
        </w:rPr>
        <w:t>E → E + T</w:t>
      </w:r>
    </w:p>
    <w:p w14:paraId="1B1A5584" w14:textId="77777777" w:rsidR="00804D48" w:rsidRPr="00804D48" w:rsidRDefault="00804D48" w:rsidP="000560D7">
      <w:pPr>
        <w:pBdr>
          <w:top w:val="nil"/>
          <w:left w:val="nil"/>
          <w:bottom w:val="nil"/>
          <w:right w:val="nil"/>
          <w:between w:val="nil"/>
        </w:pBdr>
        <w:spacing w:line="360" w:lineRule="auto"/>
        <w:jc w:val="both"/>
        <w:rPr>
          <w:rFonts w:eastAsia="Arial"/>
          <w:color w:val="000000"/>
          <w:sz w:val="28"/>
          <w:szCs w:val="28"/>
        </w:rPr>
      </w:pPr>
      <w:r w:rsidRPr="00804D48">
        <w:rPr>
          <w:rFonts w:eastAsia="Arial"/>
          <w:color w:val="000000"/>
          <w:sz w:val="28"/>
          <w:szCs w:val="28"/>
        </w:rPr>
        <w:t>The values or syntax trees of E and T can be calculated first, and then the result can be used to construct the parent + node.</w:t>
      </w:r>
    </w:p>
    <w:p w14:paraId="5C4F5E87" w14:textId="77777777" w:rsidR="00804D48" w:rsidRPr="00804D48" w:rsidRDefault="00804D48" w:rsidP="000560D7">
      <w:pPr>
        <w:pBdr>
          <w:top w:val="nil"/>
          <w:left w:val="nil"/>
          <w:bottom w:val="nil"/>
          <w:right w:val="nil"/>
          <w:between w:val="nil"/>
        </w:pBdr>
        <w:spacing w:line="360" w:lineRule="auto"/>
        <w:jc w:val="both"/>
        <w:rPr>
          <w:rFonts w:eastAsia="Arial"/>
          <w:color w:val="000000"/>
          <w:sz w:val="28"/>
          <w:szCs w:val="28"/>
        </w:rPr>
      </w:pPr>
      <w:r w:rsidRPr="00804D48">
        <w:rPr>
          <w:rFonts w:eastAsia="Arial"/>
          <w:color w:val="000000"/>
          <w:sz w:val="28"/>
          <w:szCs w:val="28"/>
        </w:rPr>
        <w:t xml:space="preserve">However, when the language needs to support function parameters and variable scopes, information may need to be passed from a parent or a previous sibling to another part of the syntax tree. In such </w:t>
      </w:r>
      <w:proofErr w:type="gramStart"/>
      <w:r w:rsidRPr="00804D48">
        <w:rPr>
          <w:rFonts w:eastAsia="Arial"/>
          <w:color w:val="000000"/>
          <w:sz w:val="28"/>
          <w:szCs w:val="28"/>
        </w:rPr>
        <w:t>situations</w:t>
      </w:r>
      <w:proofErr w:type="gramEnd"/>
      <w:r w:rsidRPr="00804D48">
        <w:rPr>
          <w:rFonts w:eastAsia="Arial"/>
          <w:color w:val="000000"/>
          <w:sz w:val="28"/>
          <w:szCs w:val="28"/>
        </w:rPr>
        <w:t>, inherited attributes are required.</w:t>
      </w:r>
    </w:p>
    <w:p w14:paraId="6BEA3602" w14:textId="77777777" w:rsidR="00804D48" w:rsidRPr="00804D48" w:rsidRDefault="00804D48" w:rsidP="000560D7">
      <w:pPr>
        <w:pBdr>
          <w:top w:val="nil"/>
          <w:left w:val="nil"/>
          <w:bottom w:val="nil"/>
          <w:right w:val="nil"/>
          <w:between w:val="nil"/>
        </w:pBdr>
        <w:spacing w:line="360" w:lineRule="auto"/>
        <w:jc w:val="both"/>
        <w:rPr>
          <w:rFonts w:eastAsia="Arial"/>
          <w:color w:val="000000"/>
          <w:sz w:val="28"/>
          <w:szCs w:val="28"/>
        </w:rPr>
      </w:pPr>
      <w:r w:rsidRPr="00804D48">
        <w:rPr>
          <w:rFonts w:eastAsia="Arial"/>
          <w:color w:val="000000"/>
          <w:sz w:val="28"/>
          <w:szCs w:val="28"/>
        </w:rPr>
        <w:lastRenderedPageBreak/>
        <w:t>L-attributed definitions allow synthesized attributes and restricted inherited attributes. They are useful when information needs to flow from the parent or left sibling to a child while maintaining a left-to-right evaluation order.</w:t>
      </w:r>
    </w:p>
    <w:p w14:paraId="1326EA2F" w14:textId="77777777" w:rsidR="00804D48" w:rsidRPr="00804D48" w:rsidRDefault="00804D48" w:rsidP="000560D7">
      <w:pPr>
        <w:pBdr>
          <w:top w:val="nil"/>
          <w:left w:val="nil"/>
          <w:bottom w:val="nil"/>
          <w:right w:val="nil"/>
          <w:between w:val="nil"/>
        </w:pBdr>
        <w:spacing w:line="360" w:lineRule="auto"/>
        <w:jc w:val="both"/>
        <w:rPr>
          <w:rFonts w:eastAsia="Arial"/>
          <w:color w:val="000000"/>
          <w:sz w:val="28"/>
          <w:szCs w:val="28"/>
        </w:rPr>
      </w:pPr>
      <w:r w:rsidRPr="00804D48">
        <w:rPr>
          <w:rFonts w:eastAsia="Arial"/>
          <w:color w:val="000000"/>
          <w:sz w:val="28"/>
          <w:szCs w:val="28"/>
        </w:rPr>
        <w:t>Therefore, in this case:</w:t>
      </w:r>
    </w:p>
    <w:p w14:paraId="56F2BF80" w14:textId="77777777" w:rsidR="00804D48" w:rsidRPr="00804D48" w:rsidRDefault="00804D48" w:rsidP="000560D7">
      <w:pPr>
        <w:numPr>
          <w:ilvl w:val="0"/>
          <w:numId w:val="22"/>
        </w:numPr>
        <w:pBdr>
          <w:top w:val="nil"/>
          <w:left w:val="nil"/>
          <w:bottom w:val="nil"/>
          <w:right w:val="nil"/>
          <w:between w:val="nil"/>
        </w:pBdr>
        <w:spacing w:line="360" w:lineRule="auto"/>
        <w:jc w:val="both"/>
        <w:rPr>
          <w:rFonts w:eastAsia="Arial"/>
          <w:color w:val="000000"/>
          <w:sz w:val="28"/>
          <w:szCs w:val="28"/>
        </w:rPr>
      </w:pPr>
      <w:r w:rsidRPr="00804D48">
        <w:rPr>
          <w:rFonts w:eastAsia="Arial"/>
          <w:color w:val="000000"/>
          <w:sz w:val="28"/>
          <w:szCs w:val="28"/>
        </w:rPr>
        <w:t xml:space="preserve">S-attributed definitions are suitable for simple arithmetic expressions and bottom-up evaluation. </w:t>
      </w:r>
    </w:p>
    <w:p w14:paraId="39A974B5" w14:textId="77777777" w:rsidR="00804D48" w:rsidRPr="00804D48" w:rsidRDefault="00804D48" w:rsidP="000560D7">
      <w:pPr>
        <w:numPr>
          <w:ilvl w:val="0"/>
          <w:numId w:val="22"/>
        </w:numPr>
        <w:pBdr>
          <w:top w:val="nil"/>
          <w:left w:val="nil"/>
          <w:bottom w:val="nil"/>
          <w:right w:val="nil"/>
          <w:between w:val="nil"/>
        </w:pBdr>
        <w:spacing w:line="360" w:lineRule="auto"/>
        <w:jc w:val="both"/>
        <w:rPr>
          <w:rFonts w:eastAsia="Arial"/>
          <w:color w:val="000000"/>
          <w:sz w:val="28"/>
          <w:szCs w:val="28"/>
        </w:rPr>
      </w:pPr>
      <w:r w:rsidRPr="00804D48">
        <w:rPr>
          <w:rFonts w:eastAsia="Arial"/>
          <w:color w:val="000000"/>
          <w:sz w:val="28"/>
          <w:szCs w:val="28"/>
        </w:rPr>
        <w:t xml:space="preserve">L-attributed definitions are more suitable when function parameters, variable scopes and contextual information must be handled. </w:t>
      </w:r>
    </w:p>
    <w:p w14:paraId="34EF0A1D" w14:textId="77777777" w:rsidR="00804D48" w:rsidRPr="00804D48" w:rsidRDefault="00804D48" w:rsidP="000560D7">
      <w:pPr>
        <w:pBdr>
          <w:top w:val="nil"/>
          <w:left w:val="nil"/>
          <w:bottom w:val="nil"/>
          <w:right w:val="nil"/>
          <w:between w:val="nil"/>
        </w:pBdr>
        <w:spacing w:line="360" w:lineRule="auto"/>
        <w:jc w:val="both"/>
        <w:rPr>
          <w:rFonts w:eastAsia="Arial"/>
          <w:color w:val="000000"/>
          <w:sz w:val="28"/>
          <w:szCs w:val="28"/>
        </w:rPr>
      </w:pPr>
      <w:r w:rsidRPr="00804D48">
        <w:rPr>
          <w:rFonts w:eastAsia="Arial"/>
          <w:color w:val="000000"/>
          <w:sz w:val="28"/>
          <w:szCs w:val="28"/>
        </w:rPr>
        <w:t>Thus, S-attributed definitions provide simplicity and efficient bottom-up evaluation, while L-attributed definitions provide greater flexibility for handling inherited information and more complex semantic requirements.</w:t>
      </w:r>
    </w:p>
    <w:p w14:paraId="5163C384" w14:textId="77777777" w:rsidR="00804D48" w:rsidRPr="00804D48" w:rsidRDefault="00804D48" w:rsidP="000560D7">
      <w:pPr>
        <w:pBdr>
          <w:top w:val="nil"/>
          <w:left w:val="nil"/>
          <w:bottom w:val="nil"/>
          <w:right w:val="nil"/>
          <w:between w:val="nil"/>
        </w:pBdr>
        <w:spacing w:line="360" w:lineRule="auto"/>
        <w:jc w:val="both"/>
        <w:rPr>
          <w:rFonts w:eastAsia="Arial"/>
          <w:color w:val="000000"/>
          <w:sz w:val="28"/>
          <w:szCs w:val="28"/>
        </w:rPr>
      </w:pPr>
      <w:r w:rsidRPr="00804D48">
        <w:rPr>
          <w:rFonts w:eastAsia="Arial"/>
          <w:color w:val="000000"/>
          <w:sz w:val="28"/>
          <w:szCs w:val="28"/>
        </w:rPr>
        <w:t>Conclusion</w:t>
      </w:r>
    </w:p>
    <w:p w14:paraId="7B5075A4" w14:textId="77777777" w:rsidR="00804D48" w:rsidRPr="00804D48" w:rsidRDefault="00804D48" w:rsidP="000560D7">
      <w:pPr>
        <w:pBdr>
          <w:top w:val="nil"/>
          <w:left w:val="nil"/>
          <w:bottom w:val="nil"/>
          <w:right w:val="nil"/>
          <w:between w:val="nil"/>
        </w:pBdr>
        <w:spacing w:line="360" w:lineRule="auto"/>
        <w:jc w:val="both"/>
        <w:rPr>
          <w:rFonts w:ascii="Arial" w:eastAsia="Arial" w:hAnsi="Arial" w:cs="Arial"/>
          <w:b/>
          <w:bCs/>
          <w:color w:val="000000"/>
        </w:rPr>
      </w:pPr>
      <w:r w:rsidRPr="00804D48">
        <w:rPr>
          <w:rFonts w:eastAsia="Arial"/>
          <w:color w:val="000000"/>
          <w:sz w:val="28"/>
          <w:szCs w:val="28"/>
        </w:rPr>
        <w:t>Syntax-Directed Definitions play an important role in syntax tree construction and semantic analysis. S-attributed definitions are suitable for bottom-up evaluation of arithmetic expressions, whereas L-attributed definitions are useful when inherited information is required for function parameters and variable scopes. Using the appropriate attribute definition helps the compiler perform semantic analysis correctly and generate reliable intermediate code</w:t>
      </w:r>
      <w:r w:rsidRPr="00804D48">
        <w:rPr>
          <w:rFonts w:ascii="Arial" w:eastAsia="Arial" w:hAnsi="Arial" w:cs="Arial"/>
          <w:b/>
          <w:bCs/>
          <w:color w:val="000000"/>
        </w:rPr>
        <w:t>.</w:t>
      </w:r>
    </w:p>
    <w:p w14:paraId="08056644" w14:textId="7D3A0E42" w:rsidR="00804D48" w:rsidRPr="00804D48" w:rsidRDefault="00804D48" w:rsidP="000560D7">
      <w:pPr>
        <w:pBdr>
          <w:top w:val="nil"/>
          <w:left w:val="nil"/>
          <w:bottom w:val="nil"/>
          <w:right w:val="nil"/>
          <w:between w:val="nil"/>
        </w:pBdr>
        <w:spacing w:line="360" w:lineRule="auto"/>
        <w:jc w:val="both"/>
        <w:rPr>
          <w:rFonts w:ascii="Arial" w:eastAsia="Arial" w:hAnsi="Arial" w:cs="Arial"/>
          <w:b/>
          <w:bCs/>
          <w:color w:val="000000"/>
        </w:rPr>
      </w:pPr>
    </w:p>
    <w:p w14:paraId="63CFE097" w14:textId="77777777" w:rsidR="001F16F5" w:rsidRPr="001F16F5" w:rsidRDefault="00CC6585" w:rsidP="000560D7">
      <w:pPr>
        <w:pBdr>
          <w:top w:val="nil"/>
          <w:left w:val="nil"/>
          <w:bottom w:val="nil"/>
          <w:right w:val="nil"/>
          <w:between w:val="nil"/>
        </w:pBdr>
        <w:spacing w:line="360" w:lineRule="auto"/>
        <w:jc w:val="both"/>
        <w:rPr>
          <w:rFonts w:ascii="Arial" w:eastAsia="Arial" w:hAnsi="Arial" w:cs="Arial"/>
          <w:color w:val="000000"/>
        </w:rPr>
      </w:pPr>
      <w:r>
        <w:rPr>
          <w:rFonts w:ascii="Arial" w:eastAsia="Arial" w:hAnsi="Arial" w:cs="Arial"/>
          <w:color w:val="000000"/>
        </w:rPr>
        <w:pict w14:anchorId="3F08D250">
          <v:rect id="_x0000_i1029" style="width:0;height:1.5pt" o:hrstd="t" o:hr="t" fillcolor="#a0a0a0" stroked="f"/>
        </w:pict>
      </w:r>
    </w:p>
    <w:p w14:paraId="34AECE74" w14:textId="5A426E64" w:rsidR="001F16F5" w:rsidRDefault="001F16F5" w:rsidP="000560D7">
      <w:pPr>
        <w:pBdr>
          <w:top w:val="nil"/>
          <w:left w:val="nil"/>
          <w:bottom w:val="nil"/>
          <w:right w:val="nil"/>
          <w:between w:val="nil"/>
        </w:pBdr>
        <w:spacing w:line="360" w:lineRule="auto"/>
        <w:jc w:val="both"/>
        <w:rPr>
          <w:rFonts w:eastAsia="Arial"/>
          <w:b/>
          <w:bCs/>
          <w:color w:val="000000"/>
          <w:sz w:val="32"/>
          <w:szCs w:val="32"/>
        </w:rPr>
      </w:pPr>
      <w:r w:rsidRPr="00804D48">
        <w:rPr>
          <w:rFonts w:eastAsia="Arial"/>
          <w:b/>
          <w:bCs/>
          <w:color w:val="000000"/>
          <w:sz w:val="32"/>
          <w:szCs w:val="32"/>
        </w:rPr>
        <w:t>2</w:t>
      </w:r>
      <w:r w:rsidR="00804D48">
        <w:rPr>
          <w:rFonts w:eastAsia="Arial"/>
          <w:b/>
          <w:bCs/>
          <w:color w:val="000000"/>
          <w:sz w:val="32"/>
          <w:szCs w:val="32"/>
        </w:rPr>
        <w:t>)</w:t>
      </w:r>
      <w:r w:rsidRPr="00804D48">
        <w:rPr>
          <w:rFonts w:eastAsia="Arial"/>
          <w:b/>
          <w:bCs/>
          <w:color w:val="000000"/>
          <w:sz w:val="32"/>
          <w:szCs w:val="32"/>
        </w:rPr>
        <w:t xml:space="preserve">A student designing a compiler for an educational programming language wants the parser to generate intermediate code directly during parsing. The compiler initially uses top-down translation schemes for simple assignment statements, but difficulties arise when handling nested loops and expressions with multiple operators. To simplify semantic analysis, syntax trees are constructed and evaluated using bottom-up methods. During testing, several type mismatch errors occur because variables of </w:t>
      </w:r>
      <w:r w:rsidRPr="00804D48">
        <w:rPr>
          <w:rFonts w:eastAsia="Arial"/>
          <w:b/>
          <w:bCs/>
          <w:color w:val="000000"/>
          <w:sz w:val="32"/>
          <w:szCs w:val="32"/>
        </w:rPr>
        <w:lastRenderedPageBreak/>
        <w:t>different types are used together in expressions. The student decides to implement a simple type checker with automatic type conversions.</w:t>
      </w:r>
      <w:r w:rsidRPr="00804D48">
        <w:rPr>
          <w:rFonts w:eastAsia="Arial"/>
          <w:b/>
          <w:bCs/>
          <w:color w:val="000000"/>
          <w:sz w:val="32"/>
          <w:szCs w:val="32"/>
        </w:rPr>
        <w:br/>
        <w:t>a) Why are syntax trees important in translation?</w:t>
      </w:r>
      <w:r w:rsidRPr="00804D48">
        <w:rPr>
          <w:rFonts w:eastAsia="Arial"/>
          <w:b/>
          <w:bCs/>
          <w:color w:val="000000"/>
          <w:sz w:val="32"/>
          <w:szCs w:val="32"/>
        </w:rPr>
        <w:br/>
        <w:t>b) How does a type checker improve compiler reliability?</w:t>
      </w:r>
    </w:p>
    <w:p w14:paraId="20334FCC" w14:textId="77777777" w:rsidR="004A5249" w:rsidRDefault="004A5249" w:rsidP="000560D7">
      <w:pPr>
        <w:pBdr>
          <w:top w:val="nil"/>
          <w:left w:val="nil"/>
          <w:bottom w:val="nil"/>
          <w:right w:val="nil"/>
          <w:between w:val="nil"/>
        </w:pBdr>
        <w:spacing w:line="360" w:lineRule="auto"/>
        <w:jc w:val="both"/>
        <w:rPr>
          <w:rFonts w:eastAsia="Arial"/>
          <w:b/>
          <w:bCs/>
          <w:color w:val="000000"/>
          <w:sz w:val="32"/>
          <w:szCs w:val="32"/>
        </w:rPr>
      </w:pPr>
    </w:p>
    <w:p w14:paraId="6AAFEA5B" w14:textId="553558FA" w:rsidR="004A5249" w:rsidRPr="004A5249" w:rsidRDefault="004A5249" w:rsidP="000560D7">
      <w:pPr>
        <w:pBdr>
          <w:top w:val="nil"/>
          <w:left w:val="nil"/>
          <w:bottom w:val="nil"/>
          <w:right w:val="nil"/>
          <w:between w:val="nil"/>
        </w:pBdr>
        <w:spacing w:line="360" w:lineRule="auto"/>
        <w:jc w:val="both"/>
        <w:rPr>
          <w:rFonts w:eastAsia="Arial"/>
          <w:color w:val="000000"/>
          <w:sz w:val="28"/>
          <w:szCs w:val="28"/>
        </w:rPr>
      </w:pPr>
      <w:r w:rsidRPr="004A5249">
        <w:rPr>
          <w:rFonts w:eastAsia="Arial"/>
          <w:color w:val="000000"/>
          <w:sz w:val="28"/>
          <w:szCs w:val="28"/>
        </w:rPr>
        <w:t>a) Syntax trees are important in compiler translation because they provide a simplified representation of the structure and meaning of a program. They contain the essential elements of expressions and statements while removing unnecessary grammar-related information.</w:t>
      </w:r>
    </w:p>
    <w:p w14:paraId="79BE8783" w14:textId="77777777" w:rsidR="004A5249" w:rsidRPr="004A5249" w:rsidRDefault="004A5249" w:rsidP="000560D7">
      <w:pPr>
        <w:pBdr>
          <w:top w:val="nil"/>
          <w:left w:val="nil"/>
          <w:bottom w:val="nil"/>
          <w:right w:val="nil"/>
          <w:between w:val="nil"/>
        </w:pBdr>
        <w:spacing w:line="360" w:lineRule="auto"/>
        <w:jc w:val="both"/>
        <w:rPr>
          <w:rFonts w:eastAsia="Arial"/>
          <w:color w:val="000000"/>
          <w:sz w:val="28"/>
          <w:szCs w:val="28"/>
        </w:rPr>
      </w:pPr>
      <w:r w:rsidRPr="004A5249">
        <w:rPr>
          <w:rFonts w:eastAsia="Arial"/>
          <w:color w:val="000000"/>
          <w:sz w:val="28"/>
          <w:szCs w:val="28"/>
        </w:rPr>
        <w:t>For example, consider the expression:</w:t>
      </w:r>
    </w:p>
    <w:p w14:paraId="1D61A05B" w14:textId="77777777" w:rsidR="004A5249" w:rsidRPr="004A5249" w:rsidRDefault="004A5249" w:rsidP="000560D7">
      <w:pPr>
        <w:pBdr>
          <w:top w:val="nil"/>
          <w:left w:val="nil"/>
          <w:bottom w:val="nil"/>
          <w:right w:val="nil"/>
          <w:between w:val="nil"/>
        </w:pBdr>
        <w:spacing w:line="360" w:lineRule="auto"/>
        <w:jc w:val="both"/>
        <w:rPr>
          <w:rFonts w:eastAsia="Arial"/>
          <w:color w:val="000000"/>
          <w:sz w:val="28"/>
          <w:szCs w:val="28"/>
        </w:rPr>
      </w:pPr>
      <w:r w:rsidRPr="004A5249">
        <w:rPr>
          <w:rFonts w:eastAsia="Arial"/>
          <w:color w:val="000000"/>
          <w:sz w:val="28"/>
          <w:szCs w:val="28"/>
        </w:rPr>
        <w:t>a + b * c</w:t>
      </w:r>
    </w:p>
    <w:p w14:paraId="45518EF6" w14:textId="77777777" w:rsidR="004A5249" w:rsidRPr="004A5249" w:rsidRDefault="004A5249" w:rsidP="000560D7">
      <w:pPr>
        <w:pBdr>
          <w:top w:val="nil"/>
          <w:left w:val="nil"/>
          <w:bottom w:val="nil"/>
          <w:right w:val="nil"/>
          <w:between w:val="nil"/>
        </w:pBdr>
        <w:spacing w:line="360" w:lineRule="auto"/>
        <w:jc w:val="both"/>
        <w:rPr>
          <w:rFonts w:eastAsia="Arial"/>
          <w:color w:val="000000"/>
          <w:sz w:val="28"/>
          <w:szCs w:val="28"/>
        </w:rPr>
      </w:pPr>
      <w:r w:rsidRPr="004A5249">
        <w:rPr>
          <w:rFonts w:eastAsia="Arial"/>
          <w:color w:val="000000"/>
          <w:sz w:val="28"/>
          <w:szCs w:val="28"/>
        </w:rPr>
        <w:t>The syntax tree can be represented as:</w:t>
      </w:r>
    </w:p>
    <w:p w14:paraId="64E64D47" w14:textId="77777777" w:rsidR="004A5249" w:rsidRPr="004A5249" w:rsidRDefault="004A5249" w:rsidP="000560D7">
      <w:pPr>
        <w:pBdr>
          <w:top w:val="nil"/>
          <w:left w:val="nil"/>
          <w:bottom w:val="nil"/>
          <w:right w:val="nil"/>
          <w:between w:val="nil"/>
        </w:pBdr>
        <w:spacing w:line="360" w:lineRule="auto"/>
        <w:jc w:val="both"/>
        <w:rPr>
          <w:rFonts w:eastAsia="Arial"/>
          <w:color w:val="000000"/>
          <w:sz w:val="28"/>
          <w:szCs w:val="28"/>
        </w:rPr>
      </w:pPr>
      <w:r w:rsidRPr="004A5249">
        <w:rPr>
          <w:rFonts w:eastAsia="Arial"/>
          <w:color w:val="000000"/>
          <w:sz w:val="28"/>
          <w:szCs w:val="28"/>
        </w:rPr>
        <w:t xml:space="preserve">        +</w:t>
      </w:r>
    </w:p>
    <w:p w14:paraId="722F9BCB" w14:textId="77777777" w:rsidR="004A5249" w:rsidRPr="004A5249" w:rsidRDefault="004A5249" w:rsidP="000560D7">
      <w:pPr>
        <w:pBdr>
          <w:top w:val="nil"/>
          <w:left w:val="nil"/>
          <w:bottom w:val="nil"/>
          <w:right w:val="nil"/>
          <w:between w:val="nil"/>
        </w:pBdr>
        <w:spacing w:line="360" w:lineRule="auto"/>
        <w:jc w:val="both"/>
        <w:rPr>
          <w:rFonts w:eastAsia="Arial"/>
          <w:color w:val="000000"/>
          <w:sz w:val="28"/>
          <w:szCs w:val="28"/>
        </w:rPr>
      </w:pPr>
      <w:r w:rsidRPr="004A5249">
        <w:rPr>
          <w:rFonts w:eastAsia="Arial"/>
          <w:color w:val="000000"/>
          <w:sz w:val="28"/>
          <w:szCs w:val="28"/>
        </w:rPr>
        <w:t xml:space="preserve">       / \</w:t>
      </w:r>
    </w:p>
    <w:p w14:paraId="2778B661" w14:textId="77777777" w:rsidR="004A5249" w:rsidRPr="004A5249" w:rsidRDefault="004A5249" w:rsidP="000560D7">
      <w:pPr>
        <w:pBdr>
          <w:top w:val="nil"/>
          <w:left w:val="nil"/>
          <w:bottom w:val="nil"/>
          <w:right w:val="nil"/>
          <w:between w:val="nil"/>
        </w:pBdr>
        <w:spacing w:line="360" w:lineRule="auto"/>
        <w:jc w:val="both"/>
        <w:rPr>
          <w:rFonts w:eastAsia="Arial"/>
          <w:color w:val="000000"/>
          <w:sz w:val="28"/>
          <w:szCs w:val="28"/>
        </w:rPr>
      </w:pPr>
      <w:r w:rsidRPr="004A5249">
        <w:rPr>
          <w:rFonts w:eastAsia="Arial"/>
          <w:color w:val="000000"/>
          <w:sz w:val="28"/>
          <w:szCs w:val="28"/>
        </w:rPr>
        <w:t xml:space="preserve">      a   *</w:t>
      </w:r>
    </w:p>
    <w:p w14:paraId="5CF975FD" w14:textId="77777777" w:rsidR="004A5249" w:rsidRPr="004A5249" w:rsidRDefault="004A5249" w:rsidP="000560D7">
      <w:pPr>
        <w:pBdr>
          <w:top w:val="nil"/>
          <w:left w:val="nil"/>
          <w:bottom w:val="nil"/>
          <w:right w:val="nil"/>
          <w:between w:val="nil"/>
        </w:pBdr>
        <w:spacing w:line="360" w:lineRule="auto"/>
        <w:jc w:val="both"/>
        <w:rPr>
          <w:rFonts w:eastAsia="Arial"/>
          <w:color w:val="000000"/>
          <w:sz w:val="28"/>
          <w:szCs w:val="28"/>
        </w:rPr>
      </w:pPr>
      <w:r w:rsidRPr="004A5249">
        <w:rPr>
          <w:rFonts w:eastAsia="Arial"/>
          <w:color w:val="000000"/>
          <w:sz w:val="28"/>
          <w:szCs w:val="28"/>
        </w:rPr>
        <w:t xml:space="preserve">         / \</w:t>
      </w:r>
    </w:p>
    <w:p w14:paraId="69304113" w14:textId="77777777" w:rsidR="004A5249" w:rsidRPr="004A5249" w:rsidRDefault="004A5249" w:rsidP="000560D7">
      <w:pPr>
        <w:pBdr>
          <w:top w:val="nil"/>
          <w:left w:val="nil"/>
          <w:bottom w:val="nil"/>
          <w:right w:val="nil"/>
          <w:between w:val="nil"/>
        </w:pBdr>
        <w:spacing w:line="360" w:lineRule="auto"/>
        <w:jc w:val="both"/>
        <w:rPr>
          <w:rFonts w:eastAsia="Arial"/>
          <w:color w:val="000000"/>
          <w:sz w:val="28"/>
          <w:szCs w:val="28"/>
        </w:rPr>
      </w:pPr>
      <w:r w:rsidRPr="004A5249">
        <w:rPr>
          <w:rFonts w:eastAsia="Arial"/>
          <w:color w:val="000000"/>
          <w:sz w:val="28"/>
          <w:szCs w:val="28"/>
        </w:rPr>
        <w:t xml:space="preserve">        b   c</w:t>
      </w:r>
    </w:p>
    <w:p w14:paraId="7B3D71C1" w14:textId="77777777" w:rsidR="004A5249" w:rsidRPr="004A5249" w:rsidRDefault="004A5249" w:rsidP="000560D7">
      <w:pPr>
        <w:pBdr>
          <w:top w:val="nil"/>
          <w:left w:val="nil"/>
          <w:bottom w:val="nil"/>
          <w:right w:val="nil"/>
          <w:between w:val="nil"/>
        </w:pBdr>
        <w:spacing w:line="360" w:lineRule="auto"/>
        <w:jc w:val="both"/>
        <w:rPr>
          <w:rFonts w:eastAsia="Arial"/>
          <w:color w:val="000000"/>
          <w:sz w:val="28"/>
          <w:szCs w:val="28"/>
        </w:rPr>
      </w:pPr>
      <w:r w:rsidRPr="004A5249">
        <w:rPr>
          <w:rFonts w:eastAsia="Arial"/>
          <w:color w:val="000000"/>
          <w:sz w:val="28"/>
          <w:szCs w:val="28"/>
        </w:rPr>
        <w:t>The tree clearly represents the order of operations, showing that multiplication is performed before addition.</w:t>
      </w:r>
    </w:p>
    <w:p w14:paraId="7F4202FA" w14:textId="77777777" w:rsidR="004A5249" w:rsidRPr="004A5249" w:rsidRDefault="004A5249" w:rsidP="000560D7">
      <w:pPr>
        <w:pBdr>
          <w:top w:val="nil"/>
          <w:left w:val="nil"/>
          <w:bottom w:val="nil"/>
          <w:right w:val="nil"/>
          <w:between w:val="nil"/>
        </w:pBdr>
        <w:spacing w:line="360" w:lineRule="auto"/>
        <w:jc w:val="both"/>
        <w:rPr>
          <w:rFonts w:eastAsia="Arial"/>
          <w:color w:val="000000"/>
          <w:sz w:val="28"/>
          <w:szCs w:val="28"/>
        </w:rPr>
      </w:pPr>
      <w:r w:rsidRPr="004A5249">
        <w:rPr>
          <w:rFonts w:eastAsia="Arial"/>
          <w:color w:val="000000"/>
          <w:sz w:val="28"/>
          <w:szCs w:val="28"/>
        </w:rPr>
        <w:t>Syntax trees are important in translation because they:</w:t>
      </w:r>
    </w:p>
    <w:p w14:paraId="2279396B" w14:textId="77777777" w:rsidR="004A5249" w:rsidRPr="004A5249" w:rsidRDefault="004A5249" w:rsidP="000560D7">
      <w:pPr>
        <w:numPr>
          <w:ilvl w:val="0"/>
          <w:numId w:val="23"/>
        </w:numPr>
        <w:pBdr>
          <w:top w:val="nil"/>
          <w:left w:val="nil"/>
          <w:bottom w:val="nil"/>
          <w:right w:val="nil"/>
          <w:between w:val="nil"/>
        </w:pBdr>
        <w:spacing w:line="360" w:lineRule="auto"/>
        <w:jc w:val="both"/>
        <w:rPr>
          <w:rFonts w:eastAsia="Arial"/>
          <w:color w:val="000000"/>
          <w:sz w:val="28"/>
          <w:szCs w:val="28"/>
        </w:rPr>
      </w:pPr>
      <w:r w:rsidRPr="004A5249">
        <w:rPr>
          <w:rFonts w:eastAsia="Arial"/>
          <w:color w:val="000000"/>
          <w:sz w:val="28"/>
          <w:szCs w:val="28"/>
        </w:rPr>
        <w:t xml:space="preserve">Represent the logical structure of expressions and statements. </w:t>
      </w:r>
    </w:p>
    <w:p w14:paraId="1F9C7672" w14:textId="77777777" w:rsidR="004A5249" w:rsidRPr="004A5249" w:rsidRDefault="004A5249" w:rsidP="000560D7">
      <w:pPr>
        <w:numPr>
          <w:ilvl w:val="0"/>
          <w:numId w:val="23"/>
        </w:numPr>
        <w:pBdr>
          <w:top w:val="nil"/>
          <w:left w:val="nil"/>
          <w:bottom w:val="nil"/>
          <w:right w:val="nil"/>
          <w:between w:val="nil"/>
        </w:pBdr>
        <w:spacing w:line="360" w:lineRule="auto"/>
        <w:jc w:val="both"/>
        <w:rPr>
          <w:rFonts w:eastAsia="Arial"/>
          <w:color w:val="000000"/>
          <w:sz w:val="28"/>
          <w:szCs w:val="28"/>
        </w:rPr>
      </w:pPr>
      <w:r w:rsidRPr="004A5249">
        <w:rPr>
          <w:rFonts w:eastAsia="Arial"/>
          <w:color w:val="000000"/>
          <w:sz w:val="28"/>
          <w:szCs w:val="28"/>
        </w:rPr>
        <w:t xml:space="preserve">Remove unnecessary information from the complete parse tree. </w:t>
      </w:r>
    </w:p>
    <w:p w14:paraId="5078AC36" w14:textId="77777777" w:rsidR="004A5249" w:rsidRPr="004A5249" w:rsidRDefault="004A5249" w:rsidP="000560D7">
      <w:pPr>
        <w:numPr>
          <w:ilvl w:val="0"/>
          <w:numId w:val="23"/>
        </w:numPr>
        <w:pBdr>
          <w:top w:val="nil"/>
          <w:left w:val="nil"/>
          <w:bottom w:val="nil"/>
          <w:right w:val="nil"/>
          <w:between w:val="nil"/>
        </w:pBdr>
        <w:spacing w:line="360" w:lineRule="auto"/>
        <w:jc w:val="both"/>
        <w:rPr>
          <w:rFonts w:eastAsia="Arial"/>
          <w:color w:val="000000"/>
          <w:sz w:val="28"/>
          <w:szCs w:val="28"/>
        </w:rPr>
      </w:pPr>
      <w:r w:rsidRPr="004A5249">
        <w:rPr>
          <w:rFonts w:eastAsia="Arial"/>
          <w:color w:val="000000"/>
          <w:sz w:val="28"/>
          <w:szCs w:val="28"/>
        </w:rPr>
        <w:t xml:space="preserve">Make semantic analysis easier. </w:t>
      </w:r>
    </w:p>
    <w:p w14:paraId="40736151" w14:textId="77777777" w:rsidR="004A5249" w:rsidRPr="004A5249" w:rsidRDefault="004A5249" w:rsidP="000560D7">
      <w:pPr>
        <w:numPr>
          <w:ilvl w:val="0"/>
          <w:numId w:val="23"/>
        </w:numPr>
        <w:pBdr>
          <w:top w:val="nil"/>
          <w:left w:val="nil"/>
          <w:bottom w:val="nil"/>
          <w:right w:val="nil"/>
          <w:between w:val="nil"/>
        </w:pBdr>
        <w:spacing w:line="360" w:lineRule="auto"/>
        <w:jc w:val="both"/>
        <w:rPr>
          <w:rFonts w:eastAsia="Arial"/>
          <w:color w:val="000000"/>
          <w:sz w:val="28"/>
          <w:szCs w:val="28"/>
        </w:rPr>
      </w:pPr>
      <w:r w:rsidRPr="004A5249">
        <w:rPr>
          <w:rFonts w:eastAsia="Arial"/>
          <w:color w:val="000000"/>
          <w:sz w:val="28"/>
          <w:szCs w:val="28"/>
        </w:rPr>
        <w:t xml:space="preserve">Help in checking the meaning and correctness of expressions. </w:t>
      </w:r>
    </w:p>
    <w:p w14:paraId="25694821" w14:textId="77777777" w:rsidR="004A5249" w:rsidRPr="004A5249" w:rsidRDefault="004A5249" w:rsidP="000560D7">
      <w:pPr>
        <w:numPr>
          <w:ilvl w:val="0"/>
          <w:numId w:val="23"/>
        </w:numPr>
        <w:pBdr>
          <w:top w:val="nil"/>
          <w:left w:val="nil"/>
          <w:bottom w:val="nil"/>
          <w:right w:val="nil"/>
          <w:between w:val="nil"/>
        </w:pBdr>
        <w:spacing w:line="360" w:lineRule="auto"/>
        <w:jc w:val="both"/>
        <w:rPr>
          <w:rFonts w:eastAsia="Arial"/>
          <w:color w:val="000000"/>
          <w:sz w:val="28"/>
          <w:szCs w:val="28"/>
        </w:rPr>
      </w:pPr>
      <w:r w:rsidRPr="004A5249">
        <w:rPr>
          <w:rFonts w:eastAsia="Arial"/>
          <w:color w:val="000000"/>
          <w:sz w:val="28"/>
          <w:szCs w:val="28"/>
        </w:rPr>
        <w:t xml:space="preserve">Support intermediate code generation. </w:t>
      </w:r>
    </w:p>
    <w:p w14:paraId="5300DC73" w14:textId="77777777" w:rsidR="004A5249" w:rsidRPr="004A5249" w:rsidRDefault="004A5249" w:rsidP="000560D7">
      <w:pPr>
        <w:numPr>
          <w:ilvl w:val="0"/>
          <w:numId w:val="23"/>
        </w:numPr>
        <w:pBdr>
          <w:top w:val="nil"/>
          <w:left w:val="nil"/>
          <w:bottom w:val="nil"/>
          <w:right w:val="nil"/>
          <w:between w:val="nil"/>
        </w:pBdr>
        <w:spacing w:line="360" w:lineRule="auto"/>
        <w:jc w:val="both"/>
        <w:rPr>
          <w:rFonts w:eastAsia="Arial"/>
          <w:color w:val="000000"/>
          <w:sz w:val="28"/>
          <w:szCs w:val="28"/>
        </w:rPr>
      </w:pPr>
      <w:r w:rsidRPr="004A5249">
        <w:rPr>
          <w:rFonts w:eastAsia="Arial"/>
          <w:color w:val="000000"/>
          <w:sz w:val="28"/>
          <w:szCs w:val="28"/>
        </w:rPr>
        <w:t xml:space="preserve">Help the compiler perform optimization. </w:t>
      </w:r>
    </w:p>
    <w:p w14:paraId="63160609" w14:textId="77777777" w:rsidR="004A5249" w:rsidRPr="004A5249" w:rsidRDefault="004A5249" w:rsidP="000560D7">
      <w:pPr>
        <w:numPr>
          <w:ilvl w:val="0"/>
          <w:numId w:val="23"/>
        </w:numPr>
        <w:pBdr>
          <w:top w:val="nil"/>
          <w:left w:val="nil"/>
          <w:bottom w:val="nil"/>
          <w:right w:val="nil"/>
          <w:between w:val="nil"/>
        </w:pBdr>
        <w:spacing w:line="360" w:lineRule="auto"/>
        <w:jc w:val="both"/>
        <w:rPr>
          <w:rFonts w:eastAsia="Arial"/>
          <w:color w:val="000000"/>
          <w:sz w:val="28"/>
          <w:szCs w:val="28"/>
        </w:rPr>
      </w:pPr>
      <w:r w:rsidRPr="004A5249">
        <w:rPr>
          <w:rFonts w:eastAsia="Arial"/>
          <w:color w:val="000000"/>
          <w:sz w:val="28"/>
          <w:szCs w:val="28"/>
        </w:rPr>
        <w:t xml:space="preserve">Make complex nested expressions easier to process. </w:t>
      </w:r>
    </w:p>
    <w:p w14:paraId="5EF27470" w14:textId="77777777" w:rsidR="004A5249" w:rsidRPr="004A5249" w:rsidRDefault="004A5249" w:rsidP="000560D7">
      <w:pPr>
        <w:numPr>
          <w:ilvl w:val="0"/>
          <w:numId w:val="23"/>
        </w:numPr>
        <w:pBdr>
          <w:top w:val="nil"/>
          <w:left w:val="nil"/>
          <w:bottom w:val="nil"/>
          <w:right w:val="nil"/>
          <w:between w:val="nil"/>
        </w:pBdr>
        <w:spacing w:line="360" w:lineRule="auto"/>
        <w:jc w:val="both"/>
        <w:rPr>
          <w:rFonts w:eastAsia="Arial"/>
          <w:color w:val="000000"/>
          <w:sz w:val="28"/>
          <w:szCs w:val="28"/>
        </w:rPr>
      </w:pPr>
      <w:r w:rsidRPr="004A5249">
        <w:rPr>
          <w:rFonts w:eastAsia="Arial"/>
          <w:color w:val="000000"/>
          <w:sz w:val="28"/>
          <w:szCs w:val="28"/>
        </w:rPr>
        <w:lastRenderedPageBreak/>
        <w:t xml:space="preserve">Provide a suitable representation for later stages of compilation. </w:t>
      </w:r>
    </w:p>
    <w:p w14:paraId="1669DF7B" w14:textId="77777777" w:rsidR="004A5249" w:rsidRPr="004A5249" w:rsidRDefault="004A5249" w:rsidP="000560D7">
      <w:pPr>
        <w:pBdr>
          <w:top w:val="nil"/>
          <w:left w:val="nil"/>
          <w:bottom w:val="nil"/>
          <w:right w:val="nil"/>
          <w:between w:val="nil"/>
        </w:pBdr>
        <w:spacing w:line="360" w:lineRule="auto"/>
        <w:jc w:val="both"/>
        <w:rPr>
          <w:rFonts w:eastAsia="Arial"/>
          <w:color w:val="000000"/>
          <w:sz w:val="28"/>
          <w:szCs w:val="28"/>
        </w:rPr>
      </w:pPr>
      <w:r w:rsidRPr="004A5249">
        <w:rPr>
          <w:rFonts w:eastAsia="Arial"/>
          <w:color w:val="000000"/>
          <w:sz w:val="28"/>
          <w:szCs w:val="28"/>
        </w:rPr>
        <w:t>In the given scenario, constructing syntax trees using bottom-up methods helps the compiler organize nested loops and expressions before generating intermediate code.</w:t>
      </w:r>
    </w:p>
    <w:p w14:paraId="76AF2FA5" w14:textId="77777777" w:rsidR="004A5249" w:rsidRPr="004A5249" w:rsidRDefault="004A5249" w:rsidP="000560D7">
      <w:pPr>
        <w:pBdr>
          <w:top w:val="nil"/>
          <w:left w:val="nil"/>
          <w:bottom w:val="nil"/>
          <w:right w:val="nil"/>
          <w:between w:val="nil"/>
        </w:pBdr>
        <w:spacing w:line="360" w:lineRule="auto"/>
        <w:jc w:val="both"/>
        <w:rPr>
          <w:rFonts w:eastAsia="Arial"/>
          <w:color w:val="000000"/>
          <w:sz w:val="28"/>
          <w:szCs w:val="28"/>
        </w:rPr>
      </w:pPr>
      <w:r w:rsidRPr="004A5249">
        <w:rPr>
          <w:rFonts w:eastAsia="Arial"/>
          <w:color w:val="000000"/>
          <w:sz w:val="28"/>
          <w:szCs w:val="28"/>
        </w:rPr>
        <w:t>Therefore, syntax trees provide a compact and useful representation that makes program translation more efficient and systematic.</w:t>
      </w:r>
    </w:p>
    <w:p w14:paraId="353D479D" w14:textId="77777777" w:rsidR="00B75EFE" w:rsidRDefault="00B75EFE" w:rsidP="000560D7">
      <w:pPr>
        <w:pBdr>
          <w:top w:val="nil"/>
          <w:left w:val="nil"/>
          <w:bottom w:val="nil"/>
          <w:right w:val="nil"/>
          <w:between w:val="nil"/>
        </w:pBdr>
        <w:spacing w:line="360" w:lineRule="auto"/>
        <w:jc w:val="both"/>
        <w:rPr>
          <w:rFonts w:eastAsia="Arial"/>
          <w:color w:val="000000"/>
          <w:sz w:val="28"/>
          <w:szCs w:val="28"/>
        </w:rPr>
      </w:pPr>
    </w:p>
    <w:p w14:paraId="5DE887AE" w14:textId="77777777" w:rsidR="00B75EFE" w:rsidRDefault="00B75EFE" w:rsidP="000560D7">
      <w:pPr>
        <w:pBdr>
          <w:top w:val="nil"/>
          <w:left w:val="nil"/>
          <w:bottom w:val="nil"/>
          <w:right w:val="nil"/>
          <w:between w:val="nil"/>
        </w:pBdr>
        <w:spacing w:line="360" w:lineRule="auto"/>
        <w:jc w:val="both"/>
        <w:rPr>
          <w:rFonts w:eastAsia="Arial"/>
          <w:color w:val="000000"/>
          <w:sz w:val="28"/>
          <w:szCs w:val="28"/>
        </w:rPr>
      </w:pPr>
    </w:p>
    <w:p w14:paraId="28E0E7E9" w14:textId="0AF11613" w:rsidR="004A5249" w:rsidRPr="004A5249" w:rsidRDefault="004A5249" w:rsidP="000560D7">
      <w:pPr>
        <w:pBdr>
          <w:top w:val="nil"/>
          <w:left w:val="nil"/>
          <w:bottom w:val="nil"/>
          <w:right w:val="nil"/>
          <w:between w:val="nil"/>
        </w:pBdr>
        <w:spacing w:line="360" w:lineRule="auto"/>
        <w:jc w:val="both"/>
        <w:rPr>
          <w:rFonts w:eastAsia="Arial"/>
          <w:color w:val="000000"/>
          <w:sz w:val="28"/>
          <w:szCs w:val="28"/>
        </w:rPr>
      </w:pPr>
      <w:proofErr w:type="gramStart"/>
      <w:r w:rsidRPr="004A5249">
        <w:rPr>
          <w:rFonts w:eastAsia="Arial"/>
          <w:color w:val="000000"/>
          <w:sz w:val="28"/>
          <w:szCs w:val="28"/>
        </w:rPr>
        <w:t>b</w:t>
      </w:r>
      <w:r w:rsidR="00B75EFE">
        <w:rPr>
          <w:rFonts w:eastAsia="Arial"/>
          <w:color w:val="000000"/>
          <w:sz w:val="28"/>
          <w:szCs w:val="28"/>
        </w:rPr>
        <w:t>)</w:t>
      </w:r>
      <w:r w:rsidRPr="004A5249">
        <w:rPr>
          <w:rFonts w:eastAsia="Arial"/>
          <w:color w:val="000000"/>
          <w:sz w:val="28"/>
          <w:szCs w:val="28"/>
        </w:rPr>
        <w:t>A</w:t>
      </w:r>
      <w:proofErr w:type="gramEnd"/>
      <w:r w:rsidRPr="004A5249">
        <w:rPr>
          <w:rFonts w:eastAsia="Arial"/>
          <w:color w:val="000000"/>
          <w:sz w:val="28"/>
          <w:szCs w:val="28"/>
        </w:rPr>
        <w:t xml:space="preserve"> type checker is an important component of semantic analysis. It verifies whether variables, expressions, assignments and operations use compatible data types according to the rules of the programming language.</w:t>
      </w:r>
    </w:p>
    <w:p w14:paraId="572D9987" w14:textId="77777777" w:rsidR="004A5249" w:rsidRPr="004A5249" w:rsidRDefault="004A5249" w:rsidP="000560D7">
      <w:pPr>
        <w:pBdr>
          <w:top w:val="nil"/>
          <w:left w:val="nil"/>
          <w:bottom w:val="nil"/>
          <w:right w:val="nil"/>
          <w:between w:val="nil"/>
        </w:pBdr>
        <w:spacing w:line="360" w:lineRule="auto"/>
        <w:jc w:val="both"/>
        <w:rPr>
          <w:rFonts w:eastAsia="Arial"/>
          <w:color w:val="000000"/>
          <w:sz w:val="28"/>
          <w:szCs w:val="28"/>
        </w:rPr>
      </w:pPr>
      <w:r w:rsidRPr="004A5249">
        <w:rPr>
          <w:rFonts w:eastAsia="Arial"/>
          <w:color w:val="000000"/>
          <w:sz w:val="28"/>
          <w:szCs w:val="28"/>
        </w:rPr>
        <w:t>For example:</w:t>
      </w:r>
    </w:p>
    <w:p w14:paraId="0B67BF9D" w14:textId="77777777" w:rsidR="004A5249" w:rsidRPr="004A5249" w:rsidRDefault="004A5249" w:rsidP="000560D7">
      <w:pPr>
        <w:pBdr>
          <w:top w:val="nil"/>
          <w:left w:val="nil"/>
          <w:bottom w:val="nil"/>
          <w:right w:val="nil"/>
          <w:between w:val="nil"/>
        </w:pBdr>
        <w:spacing w:line="360" w:lineRule="auto"/>
        <w:jc w:val="both"/>
        <w:rPr>
          <w:rFonts w:eastAsia="Arial"/>
          <w:color w:val="000000"/>
          <w:sz w:val="28"/>
          <w:szCs w:val="28"/>
        </w:rPr>
      </w:pPr>
      <w:r w:rsidRPr="004A5249">
        <w:rPr>
          <w:rFonts w:eastAsia="Arial"/>
          <w:color w:val="000000"/>
          <w:sz w:val="28"/>
          <w:szCs w:val="28"/>
        </w:rPr>
        <w:t>int a;</w:t>
      </w:r>
    </w:p>
    <w:p w14:paraId="262EAF45" w14:textId="77777777" w:rsidR="004A5249" w:rsidRPr="004A5249" w:rsidRDefault="004A5249" w:rsidP="000560D7">
      <w:pPr>
        <w:pBdr>
          <w:top w:val="nil"/>
          <w:left w:val="nil"/>
          <w:bottom w:val="nil"/>
          <w:right w:val="nil"/>
          <w:between w:val="nil"/>
        </w:pBdr>
        <w:spacing w:line="360" w:lineRule="auto"/>
        <w:jc w:val="both"/>
        <w:rPr>
          <w:rFonts w:eastAsia="Arial"/>
          <w:color w:val="000000"/>
          <w:sz w:val="28"/>
          <w:szCs w:val="28"/>
        </w:rPr>
      </w:pPr>
      <w:r w:rsidRPr="004A5249">
        <w:rPr>
          <w:rFonts w:eastAsia="Arial"/>
          <w:color w:val="000000"/>
          <w:sz w:val="28"/>
          <w:szCs w:val="28"/>
        </w:rPr>
        <w:t>float b;</w:t>
      </w:r>
    </w:p>
    <w:p w14:paraId="6806BD9C" w14:textId="77777777" w:rsidR="004A5249" w:rsidRPr="004A5249" w:rsidRDefault="004A5249" w:rsidP="000560D7">
      <w:pPr>
        <w:pBdr>
          <w:top w:val="nil"/>
          <w:left w:val="nil"/>
          <w:bottom w:val="nil"/>
          <w:right w:val="nil"/>
          <w:between w:val="nil"/>
        </w:pBdr>
        <w:spacing w:line="360" w:lineRule="auto"/>
        <w:jc w:val="both"/>
        <w:rPr>
          <w:rFonts w:eastAsia="Arial"/>
          <w:color w:val="000000"/>
          <w:sz w:val="28"/>
          <w:szCs w:val="28"/>
        </w:rPr>
      </w:pPr>
    </w:p>
    <w:p w14:paraId="65A4F7D1" w14:textId="77777777" w:rsidR="004A5249" w:rsidRPr="004A5249" w:rsidRDefault="004A5249" w:rsidP="000560D7">
      <w:pPr>
        <w:pBdr>
          <w:top w:val="nil"/>
          <w:left w:val="nil"/>
          <w:bottom w:val="nil"/>
          <w:right w:val="nil"/>
          <w:between w:val="nil"/>
        </w:pBdr>
        <w:spacing w:line="360" w:lineRule="auto"/>
        <w:jc w:val="both"/>
        <w:rPr>
          <w:rFonts w:eastAsia="Arial"/>
          <w:color w:val="000000"/>
          <w:sz w:val="28"/>
          <w:szCs w:val="28"/>
        </w:rPr>
      </w:pPr>
      <w:r w:rsidRPr="004A5249">
        <w:rPr>
          <w:rFonts w:eastAsia="Arial"/>
          <w:color w:val="000000"/>
          <w:sz w:val="28"/>
          <w:szCs w:val="28"/>
        </w:rPr>
        <w:t>a = b;</w:t>
      </w:r>
    </w:p>
    <w:p w14:paraId="04C3E738" w14:textId="77777777" w:rsidR="004A5249" w:rsidRPr="004A5249" w:rsidRDefault="004A5249" w:rsidP="000560D7">
      <w:pPr>
        <w:pBdr>
          <w:top w:val="nil"/>
          <w:left w:val="nil"/>
          <w:bottom w:val="nil"/>
          <w:right w:val="nil"/>
          <w:between w:val="nil"/>
        </w:pBdr>
        <w:spacing w:line="360" w:lineRule="auto"/>
        <w:jc w:val="both"/>
        <w:rPr>
          <w:rFonts w:eastAsia="Arial"/>
          <w:color w:val="000000"/>
          <w:sz w:val="28"/>
          <w:szCs w:val="28"/>
        </w:rPr>
      </w:pPr>
      <w:r w:rsidRPr="004A5249">
        <w:rPr>
          <w:rFonts w:eastAsia="Arial"/>
          <w:color w:val="000000"/>
          <w:sz w:val="28"/>
          <w:szCs w:val="28"/>
        </w:rPr>
        <w:t>The type checker identifies that a is an integer while b is a floating-point value. Depending on the language rules, the compiler can either report an error or perform an appropriate type conversion.</w:t>
      </w:r>
    </w:p>
    <w:p w14:paraId="6A89FE19" w14:textId="77777777" w:rsidR="004A5249" w:rsidRPr="004A5249" w:rsidRDefault="004A5249" w:rsidP="000560D7">
      <w:pPr>
        <w:pBdr>
          <w:top w:val="nil"/>
          <w:left w:val="nil"/>
          <w:bottom w:val="nil"/>
          <w:right w:val="nil"/>
          <w:between w:val="nil"/>
        </w:pBdr>
        <w:spacing w:line="360" w:lineRule="auto"/>
        <w:jc w:val="both"/>
        <w:rPr>
          <w:rFonts w:eastAsia="Arial"/>
          <w:color w:val="000000"/>
          <w:sz w:val="28"/>
          <w:szCs w:val="28"/>
        </w:rPr>
      </w:pPr>
      <w:r w:rsidRPr="004A5249">
        <w:rPr>
          <w:rFonts w:eastAsia="Arial"/>
          <w:color w:val="000000"/>
          <w:sz w:val="28"/>
          <w:szCs w:val="28"/>
        </w:rPr>
        <w:t>A type checker improves compiler reliability by:</w:t>
      </w:r>
    </w:p>
    <w:p w14:paraId="4AE5EC1C" w14:textId="77777777" w:rsidR="004A5249" w:rsidRPr="004A5249" w:rsidRDefault="004A5249" w:rsidP="000560D7">
      <w:pPr>
        <w:numPr>
          <w:ilvl w:val="0"/>
          <w:numId w:val="24"/>
        </w:numPr>
        <w:pBdr>
          <w:top w:val="nil"/>
          <w:left w:val="nil"/>
          <w:bottom w:val="nil"/>
          <w:right w:val="nil"/>
          <w:between w:val="nil"/>
        </w:pBdr>
        <w:spacing w:line="360" w:lineRule="auto"/>
        <w:jc w:val="both"/>
        <w:rPr>
          <w:rFonts w:eastAsia="Arial"/>
          <w:color w:val="000000"/>
          <w:sz w:val="28"/>
          <w:szCs w:val="28"/>
        </w:rPr>
      </w:pPr>
      <w:r w:rsidRPr="004A5249">
        <w:rPr>
          <w:rFonts w:eastAsia="Arial"/>
          <w:color w:val="000000"/>
          <w:sz w:val="28"/>
          <w:szCs w:val="28"/>
        </w:rPr>
        <w:t xml:space="preserve">Detecting type mismatch errors during compilation. </w:t>
      </w:r>
    </w:p>
    <w:p w14:paraId="719FBEA4" w14:textId="77777777" w:rsidR="004A5249" w:rsidRPr="004A5249" w:rsidRDefault="004A5249" w:rsidP="000560D7">
      <w:pPr>
        <w:numPr>
          <w:ilvl w:val="0"/>
          <w:numId w:val="24"/>
        </w:numPr>
        <w:pBdr>
          <w:top w:val="nil"/>
          <w:left w:val="nil"/>
          <w:bottom w:val="nil"/>
          <w:right w:val="nil"/>
          <w:between w:val="nil"/>
        </w:pBdr>
        <w:spacing w:line="360" w:lineRule="auto"/>
        <w:jc w:val="both"/>
        <w:rPr>
          <w:rFonts w:eastAsia="Arial"/>
          <w:color w:val="000000"/>
          <w:sz w:val="28"/>
          <w:szCs w:val="28"/>
        </w:rPr>
      </w:pPr>
      <w:r w:rsidRPr="004A5249">
        <w:rPr>
          <w:rFonts w:eastAsia="Arial"/>
          <w:color w:val="000000"/>
          <w:sz w:val="28"/>
          <w:szCs w:val="28"/>
        </w:rPr>
        <w:t xml:space="preserve">Checking whether operands used in an expression are compatible. </w:t>
      </w:r>
    </w:p>
    <w:p w14:paraId="18619CEE" w14:textId="77777777" w:rsidR="004A5249" w:rsidRPr="004A5249" w:rsidRDefault="004A5249" w:rsidP="000560D7">
      <w:pPr>
        <w:numPr>
          <w:ilvl w:val="0"/>
          <w:numId w:val="24"/>
        </w:numPr>
        <w:pBdr>
          <w:top w:val="nil"/>
          <w:left w:val="nil"/>
          <w:bottom w:val="nil"/>
          <w:right w:val="nil"/>
          <w:between w:val="nil"/>
        </w:pBdr>
        <w:spacing w:line="360" w:lineRule="auto"/>
        <w:jc w:val="both"/>
        <w:rPr>
          <w:rFonts w:eastAsia="Arial"/>
          <w:color w:val="000000"/>
          <w:sz w:val="28"/>
          <w:szCs w:val="28"/>
        </w:rPr>
      </w:pPr>
      <w:r w:rsidRPr="004A5249">
        <w:rPr>
          <w:rFonts w:eastAsia="Arial"/>
          <w:color w:val="000000"/>
          <w:sz w:val="28"/>
          <w:szCs w:val="28"/>
        </w:rPr>
        <w:t xml:space="preserve">Verifying assignment compatibility. </w:t>
      </w:r>
    </w:p>
    <w:p w14:paraId="73CE19F8" w14:textId="77777777" w:rsidR="004A5249" w:rsidRPr="004A5249" w:rsidRDefault="004A5249" w:rsidP="000560D7">
      <w:pPr>
        <w:numPr>
          <w:ilvl w:val="0"/>
          <w:numId w:val="24"/>
        </w:numPr>
        <w:pBdr>
          <w:top w:val="nil"/>
          <w:left w:val="nil"/>
          <w:bottom w:val="nil"/>
          <w:right w:val="nil"/>
          <w:between w:val="nil"/>
        </w:pBdr>
        <w:spacing w:line="360" w:lineRule="auto"/>
        <w:jc w:val="both"/>
        <w:rPr>
          <w:rFonts w:eastAsia="Arial"/>
          <w:color w:val="000000"/>
          <w:sz w:val="28"/>
          <w:szCs w:val="28"/>
        </w:rPr>
      </w:pPr>
      <w:r w:rsidRPr="004A5249">
        <w:rPr>
          <w:rFonts w:eastAsia="Arial"/>
          <w:color w:val="000000"/>
          <w:sz w:val="28"/>
          <w:szCs w:val="28"/>
        </w:rPr>
        <w:t xml:space="preserve">Preventing invalid operations between different data types. </w:t>
      </w:r>
    </w:p>
    <w:p w14:paraId="44C7322F" w14:textId="77777777" w:rsidR="004A5249" w:rsidRPr="004A5249" w:rsidRDefault="004A5249" w:rsidP="000560D7">
      <w:pPr>
        <w:numPr>
          <w:ilvl w:val="0"/>
          <w:numId w:val="24"/>
        </w:numPr>
        <w:pBdr>
          <w:top w:val="nil"/>
          <w:left w:val="nil"/>
          <w:bottom w:val="nil"/>
          <w:right w:val="nil"/>
          <w:between w:val="nil"/>
        </w:pBdr>
        <w:spacing w:line="360" w:lineRule="auto"/>
        <w:jc w:val="both"/>
        <w:rPr>
          <w:rFonts w:eastAsia="Arial"/>
          <w:color w:val="000000"/>
          <w:sz w:val="28"/>
          <w:szCs w:val="28"/>
        </w:rPr>
      </w:pPr>
      <w:r w:rsidRPr="004A5249">
        <w:rPr>
          <w:rFonts w:eastAsia="Arial"/>
          <w:color w:val="000000"/>
          <w:sz w:val="28"/>
          <w:szCs w:val="28"/>
        </w:rPr>
        <w:t xml:space="preserve">Identifying semantic errors before program execution. </w:t>
      </w:r>
    </w:p>
    <w:p w14:paraId="28DD0EEA" w14:textId="77777777" w:rsidR="004A5249" w:rsidRPr="004A5249" w:rsidRDefault="004A5249" w:rsidP="000560D7">
      <w:pPr>
        <w:numPr>
          <w:ilvl w:val="0"/>
          <w:numId w:val="24"/>
        </w:numPr>
        <w:pBdr>
          <w:top w:val="nil"/>
          <w:left w:val="nil"/>
          <w:bottom w:val="nil"/>
          <w:right w:val="nil"/>
          <w:between w:val="nil"/>
        </w:pBdr>
        <w:spacing w:line="360" w:lineRule="auto"/>
        <w:jc w:val="both"/>
        <w:rPr>
          <w:rFonts w:eastAsia="Arial"/>
          <w:color w:val="000000"/>
          <w:sz w:val="28"/>
          <w:szCs w:val="28"/>
        </w:rPr>
      </w:pPr>
      <w:r w:rsidRPr="004A5249">
        <w:rPr>
          <w:rFonts w:eastAsia="Arial"/>
          <w:color w:val="000000"/>
          <w:sz w:val="28"/>
          <w:szCs w:val="28"/>
        </w:rPr>
        <w:t xml:space="preserve">Supporting safe and automatic type conversions when allowed. </w:t>
      </w:r>
    </w:p>
    <w:p w14:paraId="4391F8AE" w14:textId="77777777" w:rsidR="004A5249" w:rsidRPr="004A5249" w:rsidRDefault="004A5249" w:rsidP="000560D7">
      <w:pPr>
        <w:numPr>
          <w:ilvl w:val="0"/>
          <w:numId w:val="24"/>
        </w:numPr>
        <w:pBdr>
          <w:top w:val="nil"/>
          <w:left w:val="nil"/>
          <w:bottom w:val="nil"/>
          <w:right w:val="nil"/>
          <w:between w:val="nil"/>
        </w:pBdr>
        <w:spacing w:line="360" w:lineRule="auto"/>
        <w:jc w:val="both"/>
        <w:rPr>
          <w:rFonts w:eastAsia="Arial"/>
          <w:color w:val="000000"/>
          <w:sz w:val="28"/>
          <w:szCs w:val="28"/>
        </w:rPr>
      </w:pPr>
      <w:r w:rsidRPr="004A5249">
        <w:rPr>
          <w:rFonts w:eastAsia="Arial"/>
          <w:color w:val="000000"/>
          <w:sz w:val="28"/>
          <w:szCs w:val="28"/>
        </w:rPr>
        <w:t xml:space="preserve">Reducing the possibility of runtime errors. </w:t>
      </w:r>
    </w:p>
    <w:p w14:paraId="51FE049A" w14:textId="77777777" w:rsidR="004A5249" w:rsidRPr="004A5249" w:rsidRDefault="004A5249" w:rsidP="000560D7">
      <w:pPr>
        <w:numPr>
          <w:ilvl w:val="0"/>
          <w:numId w:val="24"/>
        </w:numPr>
        <w:pBdr>
          <w:top w:val="nil"/>
          <w:left w:val="nil"/>
          <w:bottom w:val="nil"/>
          <w:right w:val="nil"/>
          <w:between w:val="nil"/>
        </w:pBdr>
        <w:spacing w:line="360" w:lineRule="auto"/>
        <w:jc w:val="both"/>
        <w:rPr>
          <w:rFonts w:eastAsia="Arial"/>
          <w:color w:val="000000"/>
          <w:sz w:val="28"/>
          <w:szCs w:val="28"/>
        </w:rPr>
      </w:pPr>
      <w:r w:rsidRPr="004A5249">
        <w:rPr>
          <w:rFonts w:eastAsia="Arial"/>
          <w:color w:val="000000"/>
          <w:sz w:val="28"/>
          <w:szCs w:val="28"/>
        </w:rPr>
        <w:t xml:space="preserve">Improving the correctness of generated intermediate and target code. </w:t>
      </w:r>
    </w:p>
    <w:p w14:paraId="1903562C" w14:textId="77777777" w:rsidR="004A5249" w:rsidRPr="004A5249" w:rsidRDefault="004A5249" w:rsidP="000560D7">
      <w:pPr>
        <w:pBdr>
          <w:top w:val="nil"/>
          <w:left w:val="nil"/>
          <w:bottom w:val="nil"/>
          <w:right w:val="nil"/>
          <w:between w:val="nil"/>
        </w:pBdr>
        <w:spacing w:line="360" w:lineRule="auto"/>
        <w:jc w:val="both"/>
        <w:rPr>
          <w:rFonts w:eastAsia="Arial"/>
          <w:color w:val="000000"/>
          <w:sz w:val="28"/>
          <w:szCs w:val="28"/>
        </w:rPr>
      </w:pPr>
      <w:r w:rsidRPr="004A5249">
        <w:rPr>
          <w:rFonts w:eastAsia="Arial"/>
          <w:color w:val="000000"/>
          <w:sz w:val="28"/>
          <w:szCs w:val="28"/>
        </w:rPr>
        <w:lastRenderedPageBreak/>
        <w:t>For example, if an integer and a floating-point value are used in an arithmetic expression, the type checker can determine whether the operation is valid and whether a conversion is required.</w:t>
      </w:r>
    </w:p>
    <w:p w14:paraId="300DA1BD" w14:textId="77777777" w:rsidR="004A5249" w:rsidRPr="004A5249" w:rsidRDefault="004A5249" w:rsidP="000560D7">
      <w:pPr>
        <w:pBdr>
          <w:top w:val="nil"/>
          <w:left w:val="nil"/>
          <w:bottom w:val="nil"/>
          <w:right w:val="nil"/>
          <w:between w:val="nil"/>
        </w:pBdr>
        <w:spacing w:line="360" w:lineRule="auto"/>
        <w:jc w:val="both"/>
        <w:rPr>
          <w:rFonts w:eastAsia="Arial"/>
          <w:color w:val="000000"/>
          <w:sz w:val="28"/>
          <w:szCs w:val="28"/>
        </w:rPr>
      </w:pPr>
      <w:r w:rsidRPr="004A5249">
        <w:rPr>
          <w:rFonts w:eastAsia="Arial"/>
          <w:color w:val="000000"/>
          <w:sz w:val="28"/>
          <w:szCs w:val="28"/>
        </w:rPr>
        <w:t>Automatic type conversion can also make the compiler more flexible. However, conversions must follow the rules of the programming language because some conversions may result in data loss.</w:t>
      </w:r>
    </w:p>
    <w:p w14:paraId="16029BA4" w14:textId="77777777" w:rsidR="004A5249" w:rsidRPr="004A5249" w:rsidRDefault="004A5249" w:rsidP="000560D7">
      <w:pPr>
        <w:pBdr>
          <w:top w:val="nil"/>
          <w:left w:val="nil"/>
          <w:bottom w:val="nil"/>
          <w:right w:val="nil"/>
          <w:between w:val="nil"/>
        </w:pBdr>
        <w:spacing w:line="360" w:lineRule="auto"/>
        <w:jc w:val="both"/>
        <w:rPr>
          <w:rFonts w:eastAsia="Arial"/>
          <w:color w:val="000000"/>
          <w:sz w:val="28"/>
          <w:szCs w:val="28"/>
        </w:rPr>
      </w:pPr>
      <w:r w:rsidRPr="004A5249">
        <w:rPr>
          <w:rFonts w:eastAsia="Arial"/>
          <w:color w:val="000000"/>
          <w:sz w:val="28"/>
          <w:szCs w:val="28"/>
        </w:rPr>
        <w:t>Therefore, a type checker improves compiler reliability by detecting incompatible operations early and ensuring that only valid and properly converted expressions are processed.</w:t>
      </w:r>
    </w:p>
    <w:p w14:paraId="7D199D18" w14:textId="77777777" w:rsidR="004A5249" w:rsidRPr="004A5249" w:rsidRDefault="004A5249" w:rsidP="000560D7">
      <w:pPr>
        <w:pBdr>
          <w:top w:val="nil"/>
          <w:left w:val="nil"/>
          <w:bottom w:val="nil"/>
          <w:right w:val="nil"/>
          <w:between w:val="nil"/>
        </w:pBdr>
        <w:spacing w:line="360" w:lineRule="auto"/>
        <w:jc w:val="both"/>
        <w:rPr>
          <w:rFonts w:eastAsia="Arial"/>
          <w:color w:val="000000"/>
          <w:sz w:val="28"/>
          <w:szCs w:val="28"/>
        </w:rPr>
      </w:pPr>
      <w:r w:rsidRPr="004A5249">
        <w:rPr>
          <w:rFonts w:eastAsia="Arial"/>
          <w:color w:val="000000"/>
          <w:sz w:val="28"/>
          <w:szCs w:val="28"/>
        </w:rPr>
        <w:t>Conclusion</w:t>
      </w:r>
    </w:p>
    <w:p w14:paraId="5AAC9C9A" w14:textId="77777777" w:rsidR="004A5249" w:rsidRPr="004A5249" w:rsidRDefault="004A5249" w:rsidP="000560D7">
      <w:pPr>
        <w:pBdr>
          <w:top w:val="nil"/>
          <w:left w:val="nil"/>
          <w:bottom w:val="nil"/>
          <w:right w:val="nil"/>
          <w:between w:val="nil"/>
        </w:pBdr>
        <w:spacing w:line="360" w:lineRule="auto"/>
        <w:jc w:val="both"/>
        <w:rPr>
          <w:rFonts w:eastAsia="Arial"/>
          <w:color w:val="000000"/>
          <w:sz w:val="28"/>
          <w:szCs w:val="28"/>
        </w:rPr>
      </w:pPr>
      <w:r w:rsidRPr="004A5249">
        <w:rPr>
          <w:rFonts w:eastAsia="Arial"/>
          <w:color w:val="000000"/>
          <w:sz w:val="28"/>
          <w:szCs w:val="28"/>
        </w:rPr>
        <w:t>Syntax trees provide an efficient representation of program structure and help the compiler perform semantic analysis and intermediate code generation. A type checker ensures that variables and expressions use compatible data types and helps detect errors during compilation. Together, syntax tree construction, type checking and safe type conversion improve the reliability and correctness of the compiler.</w:t>
      </w:r>
    </w:p>
    <w:p w14:paraId="013F5DF6" w14:textId="77777777" w:rsidR="004A5249" w:rsidRPr="004A5249" w:rsidRDefault="004A5249" w:rsidP="000560D7">
      <w:pPr>
        <w:pBdr>
          <w:top w:val="nil"/>
          <w:left w:val="nil"/>
          <w:bottom w:val="nil"/>
          <w:right w:val="nil"/>
          <w:between w:val="nil"/>
        </w:pBdr>
        <w:spacing w:line="360" w:lineRule="auto"/>
        <w:jc w:val="both"/>
        <w:rPr>
          <w:rFonts w:eastAsia="Arial"/>
          <w:color w:val="000000"/>
          <w:sz w:val="28"/>
          <w:szCs w:val="28"/>
        </w:rPr>
      </w:pPr>
    </w:p>
    <w:p w14:paraId="147FDAB2" w14:textId="77777777" w:rsidR="00804D48" w:rsidRDefault="00804D48" w:rsidP="000560D7">
      <w:pPr>
        <w:pBdr>
          <w:top w:val="nil"/>
          <w:left w:val="nil"/>
          <w:bottom w:val="nil"/>
          <w:right w:val="nil"/>
          <w:between w:val="nil"/>
        </w:pBdr>
        <w:spacing w:line="360" w:lineRule="auto"/>
        <w:jc w:val="both"/>
        <w:rPr>
          <w:rFonts w:eastAsia="Arial"/>
          <w:b/>
          <w:bCs/>
          <w:color w:val="000000"/>
          <w:sz w:val="32"/>
          <w:szCs w:val="32"/>
        </w:rPr>
      </w:pPr>
    </w:p>
    <w:p w14:paraId="765579D2" w14:textId="77777777" w:rsidR="00804D48" w:rsidRPr="00804D48" w:rsidRDefault="00804D48" w:rsidP="000560D7">
      <w:pPr>
        <w:pBdr>
          <w:top w:val="nil"/>
          <w:left w:val="nil"/>
          <w:bottom w:val="nil"/>
          <w:right w:val="nil"/>
          <w:between w:val="nil"/>
        </w:pBdr>
        <w:spacing w:line="360" w:lineRule="auto"/>
        <w:jc w:val="both"/>
        <w:rPr>
          <w:rFonts w:eastAsia="Arial"/>
          <w:b/>
          <w:bCs/>
          <w:color w:val="000000"/>
          <w:sz w:val="32"/>
          <w:szCs w:val="32"/>
        </w:rPr>
      </w:pPr>
    </w:p>
    <w:p w14:paraId="31330BFD" w14:textId="77777777" w:rsidR="001F16F5" w:rsidRPr="001F16F5" w:rsidRDefault="00CC6585" w:rsidP="000560D7">
      <w:pPr>
        <w:pBdr>
          <w:top w:val="nil"/>
          <w:left w:val="nil"/>
          <w:bottom w:val="nil"/>
          <w:right w:val="nil"/>
          <w:between w:val="nil"/>
        </w:pBdr>
        <w:spacing w:line="360" w:lineRule="auto"/>
        <w:jc w:val="both"/>
        <w:rPr>
          <w:rFonts w:ascii="Arial" w:eastAsia="Arial" w:hAnsi="Arial" w:cs="Arial"/>
          <w:color w:val="000000"/>
        </w:rPr>
      </w:pPr>
      <w:r>
        <w:rPr>
          <w:rFonts w:ascii="Arial" w:eastAsia="Arial" w:hAnsi="Arial" w:cs="Arial"/>
          <w:color w:val="000000"/>
        </w:rPr>
        <w:pict w14:anchorId="50792998">
          <v:rect id="_x0000_i1030" style="width:0;height:1.5pt" o:hrstd="t" o:hr="t" fillcolor="#a0a0a0" stroked="f"/>
        </w:pict>
      </w:r>
    </w:p>
    <w:p w14:paraId="0677E2B3" w14:textId="00DC059C" w:rsidR="001F16F5" w:rsidRDefault="001F16F5" w:rsidP="000560D7">
      <w:pPr>
        <w:pBdr>
          <w:top w:val="nil"/>
          <w:left w:val="nil"/>
          <w:bottom w:val="nil"/>
          <w:right w:val="nil"/>
          <w:between w:val="nil"/>
        </w:pBdr>
        <w:spacing w:line="360" w:lineRule="auto"/>
        <w:jc w:val="both"/>
        <w:rPr>
          <w:rFonts w:eastAsia="Arial"/>
          <w:b/>
          <w:bCs/>
          <w:color w:val="000000"/>
          <w:sz w:val="32"/>
          <w:szCs w:val="32"/>
        </w:rPr>
      </w:pPr>
      <w:r w:rsidRPr="00B75EFE">
        <w:rPr>
          <w:rFonts w:eastAsia="Arial"/>
          <w:b/>
          <w:bCs/>
          <w:color w:val="000000"/>
          <w:sz w:val="32"/>
          <w:szCs w:val="32"/>
        </w:rPr>
        <w:t>3</w:t>
      </w:r>
      <w:r w:rsidR="00B75EFE" w:rsidRPr="00B75EFE">
        <w:rPr>
          <w:rFonts w:eastAsia="Arial"/>
          <w:b/>
          <w:bCs/>
          <w:color w:val="000000"/>
          <w:sz w:val="32"/>
          <w:szCs w:val="32"/>
        </w:rPr>
        <w:t>)</w:t>
      </w:r>
      <w:r w:rsidRPr="00B75EFE">
        <w:rPr>
          <w:rFonts w:eastAsia="Arial"/>
          <w:b/>
          <w:bCs/>
          <w:color w:val="000000"/>
          <w:sz w:val="32"/>
          <w:szCs w:val="32"/>
        </w:rPr>
        <w:t xml:space="preserve">A robotics software company is building a domain-specific language where commands are translated into machine instructions using syntax-directed translation. The compiler team uses bottom-up evaluation of semantic rules to generate syntax trees and intermediate representations efficiently. However, problems arise when expressions contain incompatible data types such as integers, </w:t>
      </w:r>
      <w:proofErr w:type="spellStart"/>
      <w:r w:rsidRPr="00B75EFE">
        <w:rPr>
          <w:rFonts w:eastAsia="Arial"/>
          <w:b/>
          <w:bCs/>
          <w:color w:val="000000"/>
          <w:sz w:val="32"/>
          <w:szCs w:val="32"/>
        </w:rPr>
        <w:t>booleans</w:t>
      </w:r>
      <w:proofErr w:type="spellEnd"/>
      <w:r w:rsidRPr="00B75EFE">
        <w:rPr>
          <w:rFonts w:eastAsia="Arial"/>
          <w:b/>
          <w:bCs/>
          <w:color w:val="000000"/>
          <w:sz w:val="32"/>
          <w:szCs w:val="32"/>
        </w:rPr>
        <w:t xml:space="preserve">, and floating-point values. To address </w:t>
      </w:r>
      <w:r w:rsidRPr="00B75EFE">
        <w:rPr>
          <w:rFonts w:eastAsia="Arial"/>
          <w:b/>
          <w:bCs/>
          <w:color w:val="000000"/>
          <w:sz w:val="32"/>
          <w:szCs w:val="32"/>
        </w:rPr>
        <w:lastRenderedPageBreak/>
        <w:t>this issue, the team develops a type system capable of checking type equivalence and applying suitable type conversions automatically. They also compare top-down and bottom-up translation techniques to improve overall compiler performance.</w:t>
      </w:r>
      <w:r w:rsidRPr="00B75EFE">
        <w:rPr>
          <w:rFonts w:eastAsia="Arial"/>
          <w:b/>
          <w:bCs/>
          <w:color w:val="000000"/>
          <w:sz w:val="32"/>
          <w:szCs w:val="32"/>
        </w:rPr>
        <w:br/>
        <w:t>a) Explain the role of type systems in compiler design.</w:t>
      </w:r>
      <w:r w:rsidRPr="00B75EFE">
        <w:rPr>
          <w:rFonts w:eastAsia="Arial"/>
          <w:b/>
          <w:bCs/>
          <w:color w:val="000000"/>
          <w:sz w:val="32"/>
          <w:szCs w:val="32"/>
        </w:rPr>
        <w:br/>
        <w:t>b) How does bottom-up evaluation assist syntax-directed translation?</w:t>
      </w:r>
    </w:p>
    <w:p w14:paraId="2F8873B0" w14:textId="77777777" w:rsidR="003C2784" w:rsidRDefault="003C2784" w:rsidP="000560D7">
      <w:pPr>
        <w:pBdr>
          <w:top w:val="nil"/>
          <w:left w:val="nil"/>
          <w:bottom w:val="nil"/>
          <w:right w:val="nil"/>
          <w:between w:val="nil"/>
        </w:pBdr>
        <w:spacing w:line="360" w:lineRule="auto"/>
        <w:jc w:val="both"/>
        <w:rPr>
          <w:rFonts w:eastAsia="Arial"/>
          <w:b/>
          <w:bCs/>
          <w:color w:val="000000"/>
          <w:sz w:val="32"/>
          <w:szCs w:val="32"/>
        </w:rPr>
      </w:pPr>
    </w:p>
    <w:p w14:paraId="415B2B8F" w14:textId="2D9ADFAA" w:rsidR="00C87D0C" w:rsidRPr="00C87D0C" w:rsidRDefault="00C87D0C" w:rsidP="000560D7">
      <w:pPr>
        <w:pBdr>
          <w:top w:val="nil"/>
          <w:left w:val="nil"/>
          <w:bottom w:val="nil"/>
          <w:right w:val="nil"/>
          <w:between w:val="nil"/>
        </w:pBdr>
        <w:spacing w:line="360" w:lineRule="auto"/>
        <w:jc w:val="both"/>
        <w:rPr>
          <w:rFonts w:eastAsia="Arial"/>
          <w:color w:val="000000"/>
          <w:sz w:val="28"/>
          <w:szCs w:val="28"/>
        </w:rPr>
      </w:pPr>
      <w:r w:rsidRPr="00C87D0C">
        <w:rPr>
          <w:rFonts w:eastAsia="Arial"/>
          <w:color w:val="000000"/>
          <w:sz w:val="28"/>
          <w:szCs w:val="28"/>
        </w:rPr>
        <w:t>a) A type system is a collection of rules used by a compiler to identify and check the data types of variables, expressions and operations in a programming language. It helps ensure that the operations performed in a program are valid according to the language rules.</w:t>
      </w:r>
    </w:p>
    <w:p w14:paraId="61A2F147" w14:textId="77777777" w:rsidR="00C87D0C" w:rsidRPr="00C87D0C" w:rsidRDefault="00C87D0C" w:rsidP="000560D7">
      <w:pPr>
        <w:pBdr>
          <w:top w:val="nil"/>
          <w:left w:val="nil"/>
          <w:bottom w:val="nil"/>
          <w:right w:val="nil"/>
          <w:between w:val="nil"/>
        </w:pBdr>
        <w:spacing w:line="360" w:lineRule="auto"/>
        <w:jc w:val="both"/>
        <w:rPr>
          <w:rFonts w:eastAsia="Arial"/>
          <w:color w:val="000000"/>
          <w:sz w:val="28"/>
          <w:szCs w:val="28"/>
        </w:rPr>
      </w:pPr>
      <w:r w:rsidRPr="00C87D0C">
        <w:rPr>
          <w:rFonts w:eastAsia="Arial"/>
          <w:color w:val="000000"/>
          <w:sz w:val="28"/>
          <w:szCs w:val="28"/>
        </w:rPr>
        <w:t>For example, consider:</w:t>
      </w:r>
    </w:p>
    <w:p w14:paraId="430F12F3" w14:textId="77777777" w:rsidR="00C87D0C" w:rsidRPr="00C87D0C" w:rsidRDefault="00C87D0C" w:rsidP="000560D7">
      <w:pPr>
        <w:pBdr>
          <w:top w:val="nil"/>
          <w:left w:val="nil"/>
          <w:bottom w:val="nil"/>
          <w:right w:val="nil"/>
          <w:between w:val="nil"/>
        </w:pBdr>
        <w:spacing w:line="360" w:lineRule="auto"/>
        <w:jc w:val="both"/>
        <w:rPr>
          <w:rFonts w:eastAsia="Arial"/>
          <w:color w:val="000000"/>
          <w:sz w:val="28"/>
          <w:szCs w:val="28"/>
        </w:rPr>
      </w:pPr>
      <w:r w:rsidRPr="00C87D0C">
        <w:rPr>
          <w:rFonts w:eastAsia="Arial"/>
          <w:color w:val="000000"/>
          <w:sz w:val="28"/>
          <w:szCs w:val="28"/>
        </w:rPr>
        <w:t>int x;</w:t>
      </w:r>
    </w:p>
    <w:p w14:paraId="3456CC2B" w14:textId="77777777" w:rsidR="00C87D0C" w:rsidRPr="00C87D0C" w:rsidRDefault="00C87D0C" w:rsidP="000560D7">
      <w:pPr>
        <w:pBdr>
          <w:top w:val="nil"/>
          <w:left w:val="nil"/>
          <w:bottom w:val="nil"/>
          <w:right w:val="nil"/>
          <w:between w:val="nil"/>
        </w:pBdr>
        <w:spacing w:line="360" w:lineRule="auto"/>
        <w:jc w:val="both"/>
        <w:rPr>
          <w:rFonts w:eastAsia="Arial"/>
          <w:color w:val="000000"/>
          <w:sz w:val="28"/>
          <w:szCs w:val="28"/>
        </w:rPr>
      </w:pPr>
      <w:proofErr w:type="spellStart"/>
      <w:r w:rsidRPr="00C87D0C">
        <w:rPr>
          <w:rFonts w:eastAsia="Arial"/>
          <w:color w:val="000000"/>
          <w:sz w:val="28"/>
          <w:szCs w:val="28"/>
        </w:rPr>
        <w:t>boolean</w:t>
      </w:r>
      <w:proofErr w:type="spellEnd"/>
      <w:r w:rsidRPr="00C87D0C">
        <w:rPr>
          <w:rFonts w:eastAsia="Arial"/>
          <w:color w:val="000000"/>
          <w:sz w:val="28"/>
          <w:szCs w:val="28"/>
        </w:rPr>
        <w:t xml:space="preserve"> flag;</w:t>
      </w:r>
    </w:p>
    <w:p w14:paraId="00E369F0" w14:textId="77777777" w:rsidR="00C87D0C" w:rsidRPr="00C87D0C" w:rsidRDefault="00C87D0C" w:rsidP="000560D7">
      <w:pPr>
        <w:pBdr>
          <w:top w:val="nil"/>
          <w:left w:val="nil"/>
          <w:bottom w:val="nil"/>
          <w:right w:val="nil"/>
          <w:between w:val="nil"/>
        </w:pBdr>
        <w:spacing w:line="360" w:lineRule="auto"/>
        <w:jc w:val="both"/>
        <w:rPr>
          <w:rFonts w:eastAsia="Arial"/>
          <w:color w:val="000000"/>
          <w:sz w:val="28"/>
          <w:szCs w:val="28"/>
        </w:rPr>
      </w:pPr>
    </w:p>
    <w:p w14:paraId="2F63C746" w14:textId="77777777" w:rsidR="00C87D0C" w:rsidRPr="00C87D0C" w:rsidRDefault="00C87D0C" w:rsidP="000560D7">
      <w:pPr>
        <w:pBdr>
          <w:top w:val="nil"/>
          <w:left w:val="nil"/>
          <w:bottom w:val="nil"/>
          <w:right w:val="nil"/>
          <w:between w:val="nil"/>
        </w:pBdr>
        <w:spacing w:line="360" w:lineRule="auto"/>
        <w:jc w:val="both"/>
        <w:rPr>
          <w:rFonts w:eastAsia="Arial"/>
          <w:color w:val="000000"/>
          <w:sz w:val="28"/>
          <w:szCs w:val="28"/>
        </w:rPr>
      </w:pPr>
      <w:r w:rsidRPr="00C87D0C">
        <w:rPr>
          <w:rFonts w:eastAsia="Arial"/>
          <w:color w:val="000000"/>
          <w:sz w:val="28"/>
          <w:szCs w:val="28"/>
        </w:rPr>
        <w:t>x = flag;</w:t>
      </w:r>
    </w:p>
    <w:p w14:paraId="21E08CEB" w14:textId="77777777" w:rsidR="00C87D0C" w:rsidRPr="00C87D0C" w:rsidRDefault="00C87D0C" w:rsidP="000560D7">
      <w:pPr>
        <w:pBdr>
          <w:top w:val="nil"/>
          <w:left w:val="nil"/>
          <w:bottom w:val="nil"/>
          <w:right w:val="nil"/>
          <w:between w:val="nil"/>
        </w:pBdr>
        <w:spacing w:line="360" w:lineRule="auto"/>
        <w:jc w:val="both"/>
        <w:rPr>
          <w:rFonts w:eastAsia="Arial"/>
          <w:color w:val="000000"/>
          <w:sz w:val="28"/>
          <w:szCs w:val="28"/>
        </w:rPr>
      </w:pPr>
      <w:r w:rsidRPr="00C87D0C">
        <w:rPr>
          <w:rFonts w:eastAsia="Arial"/>
          <w:color w:val="000000"/>
          <w:sz w:val="28"/>
          <w:szCs w:val="28"/>
        </w:rPr>
        <w:t>Here, the integer variable x is being assigned a Boolean value. A type system can identify that these two types are incompatible and report a semantic error.</w:t>
      </w:r>
    </w:p>
    <w:p w14:paraId="3E8AD319" w14:textId="77777777" w:rsidR="00C87D0C" w:rsidRPr="00C87D0C" w:rsidRDefault="00C87D0C" w:rsidP="000560D7">
      <w:pPr>
        <w:pBdr>
          <w:top w:val="nil"/>
          <w:left w:val="nil"/>
          <w:bottom w:val="nil"/>
          <w:right w:val="nil"/>
          <w:between w:val="nil"/>
        </w:pBdr>
        <w:spacing w:line="360" w:lineRule="auto"/>
        <w:jc w:val="both"/>
        <w:rPr>
          <w:rFonts w:eastAsia="Arial"/>
          <w:color w:val="000000"/>
          <w:sz w:val="28"/>
          <w:szCs w:val="28"/>
        </w:rPr>
      </w:pPr>
      <w:r w:rsidRPr="00C87D0C">
        <w:rPr>
          <w:rFonts w:eastAsia="Arial"/>
          <w:color w:val="000000"/>
          <w:sz w:val="28"/>
          <w:szCs w:val="28"/>
        </w:rPr>
        <w:t>The main roles of a type system in compiler design are:</w:t>
      </w:r>
    </w:p>
    <w:p w14:paraId="6ED13F5B" w14:textId="77777777" w:rsidR="00C87D0C" w:rsidRPr="00C87D0C" w:rsidRDefault="00C87D0C" w:rsidP="000560D7">
      <w:pPr>
        <w:numPr>
          <w:ilvl w:val="0"/>
          <w:numId w:val="25"/>
        </w:numPr>
        <w:pBdr>
          <w:top w:val="nil"/>
          <w:left w:val="nil"/>
          <w:bottom w:val="nil"/>
          <w:right w:val="nil"/>
          <w:between w:val="nil"/>
        </w:pBdr>
        <w:spacing w:line="360" w:lineRule="auto"/>
        <w:jc w:val="both"/>
        <w:rPr>
          <w:rFonts w:eastAsia="Arial"/>
          <w:color w:val="000000"/>
          <w:sz w:val="28"/>
          <w:szCs w:val="28"/>
        </w:rPr>
      </w:pPr>
      <w:r w:rsidRPr="00C87D0C">
        <w:rPr>
          <w:rFonts w:eastAsia="Arial"/>
          <w:color w:val="000000"/>
          <w:sz w:val="28"/>
          <w:szCs w:val="28"/>
        </w:rPr>
        <w:t xml:space="preserve">Type identification – It determines the type of variables, constants and expressions. </w:t>
      </w:r>
    </w:p>
    <w:p w14:paraId="6C788356" w14:textId="77777777" w:rsidR="00C87D0C" w:rsidRPr="00C87D0C" w:rsidRDefault="00C87D0C" w:rsidP="000560D7">
      <w:pPr>
        <w:numPr>
          <w:ilvl w:val="0"/>
          <w:numId w:val="25"/>
        </w:numPr>
        <w:pBdr>
          <w:top w:val="nil"/>
          <w:left w:val="nil"/>
          <w:bottom w:val="nil"/>
          <w:right w:val="nil"/>
          <w:between w:val="nil"/>
        </w:pBdr>
        <w:spacing w:line="360" w:lineRule="auto"/>
        <w:jc w:val="both"/>
        <w:rPr>
          <w:rFonts w:eastAsia="Arial"/>
          <w:color w:val="000000"/>
          <w:sz w:val="28"/>
          <w:szCs w:val="28"/>
        </w:rPr>
      </w:pPr>
      <w:r w:rsidRPr="00C87D0C">
        <w:rPr>
          <w:rFonts w:eastAsia="Arial"/>
          <w:color w:val="000000"/>
          <w:sz w:val="28"/>
          <w:szCs w:val="28"/>
        </w:rPr>
        <w:t xml:space="preserve">Type checking – It checks whether operations and assignments use compatible types. </w:t>
      </w:r>
    </w:p>
    <w:p w14:paraId="66536F0E" w14:textId="77777777" w:rsidR="00C87D0C" w:rsidRPr="00C87D0C" w:rsidRDefault="00C87D0C" w:rsidP="000560D7">
      <w:pPr>
        <w:numPr>
          <w:ilvl w:val="0"/>
          <w:numId w:val="25"/>
        </w:numPr>
        <w:pBdr>
          <w:top w:val="nil"/>
          <w:left w:val="nil"/>
          <w:bottom w:val="nil"/>
          <w:right w:val="nil"/>
          <w:between w:val="nil"/>
        </w:pBdr>
        <w:spacing w:line="360" w:lineRule="auto"/>
        <w:jc w:val="both"/>
        <w:rPr>
          <w:rFonts w:eastAsia="Arial"/>
          <w:color w:val="000000"/>
          <w:sz w:val="28"/>
          <w:szCs w:val="28"/>
        </w:rPr>
      </w:pPr>
      <w:r w:rsidRPr="00C87D0C">
        <w:rPr>
          <w:rFonts w:eastAsia="Arial"/>
          <w:color w:val="000000"/>
          <w:sz w:val="28"/>
          <w:szCs w:val="28"/>
        </w:rPr>
        <w:t xml:space="preserve">Error detection – It identifies invalid operations during compilation. </w:t>
      </w:r>
    </w:p>
    <w:p w14:paraId="29D84CD2" w14:textId="77777777" w:rsidR="00C87D0C" w:rsidRPr="00C87D0C" w:rsidRDefault="00C87D0C" w:rsidP="000560D7">
      <w:pPr>
        <w:numPr>
          <w:ilvl w:val="0"/>
          <w:numId w:val="25"/>
        </w:numPr>
        <w:pBdr>
          <w:top w:val="nil"/>
          <w:left w:val="nil"/>
          <w:bottom w:val="nil"/>
          <w:right w:val="nil"/>
          <w:between w:val="nil"/>
        </w:pBdr>
        <w:spacing w:line="360" w:lineRule="auto"/>
        <w:jc w:val="both"/>
        <w:rPr>
          <w:rFonts w:eastAsia="Arial"/>
          <w:color w:val="000000"/>
          <w:sz w:val="28"/>
          <w:szCs w:val="28"/>
        </w:rPr>
      </w:pPr>
      <w:r w:rsidRPr="00C87D0C">
        <w:rPr>
          <w:rFonts w:eastAsia="Arial"/>
          <w:color w:val="000000"/>
          <w:sz w:val="28"/>
          <w:szCs w:val="28"/>
        </w:rPr>
        <w:t xml:space="preserve">Type equivalence – It determines whether two type expressions are compatible. </w:t>
      </w:r>
    </w:p>
    <w:p w14:paraId="6A07DADF" w14:textId="77777777" w:rsidR="00C87D0C" w:rsidRPr="00C87D0C" w:rsidRDefault="00C87D0C" w:rsidP="000560D7">
      <w:pPr>
        <w:numPr>
          <w:ilvl w:val="0"/>
          <w:numId w:val="25"/>
        </w:numPr>
        <w:pBdr>
          <w:top w:val="nil"/>
          <w:left w:val="nil"/>
          <w:bottom w:val="nil"/>
          <w:right w:val="nil"/>
          <w:between w:val="nil"/>
        </w:pBdr>
        <w:spacing w:line="360" w:lineRule="auto"/>
        <w:jc w:val="both"/>
        <w:rPr>
          <w:rFonts w:eastAsia="Arial"/>
          <w:color w:val="000000"/>
          <w:sz w:val="28"/>
          <w:szCs w:val="28"/>
        </w:rPr>
      </w:pPr>
      <w:r w:rsidRPr="00C87D0C">
        <w:rPr>
          <w:rFonts w:eastAsia="Arial"/>
          <w:color w:val="000000"/>
          <w:sz w:val="28"/>
          <w:szCs w:val="28"/>
        </w:rPr>
        <w:lastRenderedPageBreak/>
        <w:t xml:space="preserve">Type conversion – It supports valid conversions between compatible data types. </w:t>
      </w:r>
    </w:p>
    <w:p w14:paraId="4A647AE6" w14:textId="77777777" w:rsidR="00C87D0C" w:rsidRPr="00C87D0C" w:rsidRDefault="00C87D0C" w:rsidP="000560D7">
      <w:pPr>
        <w:numPr>
          <w:ilvl w:val="0"/>
          <w:numId w:val="25"/>
        </w:numPr>
        <w:pBdr>
          <w:top w:val="nil"/>
          <w:left w:val="nil"/>
          <w:bottom w:val="nil"/>
          <w:right w:val="nil"/>
          <w:between w:val="nil"/>
        </w:pBdr>
        <w:spacing w:line="360" w:lineRule="auto"/>
        <w:jc w:val="both"/>
        <w:rPr>
          <w:rFonts w:eastAsia="Arial"/>
          <w:color w:val="000000"/>
          <w:sz w:val="28"/>
          <w:szCs w:val="28"/>
        </w:rPr>
      </w:pPr>
      <w:r w:rsidRPr="00C87D0C">
        <w:rPr>
          <w:rFonts w:eastAsia="Arial"/>
          <w:color w:val="000000"/>
          <w:sz w:val="28"/>
          <w:szCs w:val="28"/>
        </w:rPr>
        <w:t xml:space="preserve">Assignment checking – It ensures that the value assigned to a variable has an appropriate type. </w:t>
      </w:r>
    </w:p>
    <w:p w14:paraId="0BCB93E3" w14:textId="77777777" w:rsidR="00C87D0C" w:rsidRPr="00C87D0C" w:rsidRDefault="00C87D0C" w:rsidP="000560D7">
      <w:pPr>
        <w:numPr>
          <w:ilvl w:val="0"/>
          <w:numId w:val="25"/>
        </w:numPr>
        <w:pBdr>
          <w:top w:val="nil"/>
          <w:left w:val="nil"/>
          <w:bottom w:val="nil"/>
          <w:right w:val="nil"/>
          <w:between w:val="nil"/>
        </w:pBdr>
        <w:spacing w:line="360" w:lineRule="auto"/>
        <w:jc w:val="both"/>
        <w:rPr>
          <w:rFonts w:eastAsia="Arial"/>
          <w:color w:val="000000"/>
          <w:sz w:val="28"/>
          <w:szCs w:val="28"/>
        </w:rPr>
      </w:pPr>
      <w:r w:rsidRPr="00C87D0C">
        <w:rPr>
          <w:rFonts w:eastAsia="Arial"/>
          <w:color w:val="000000"/>
          <w:sz w:val="28"/>
          <w:szCs w:val="28"/>
        </w:rPr>
        <w:t xml:space="preserve">Semantic correctness – It helps ensure that the program follows the semantic rules of the language. </w:t>
      </w:r>
    </w:p>
    <w:p w14:paraId="1BF52623" w14:textId="77777777" w:rsidR="00C87D0C" w:rsidRPr="00C87D0C" w:rsidRDefault="00C87D0C" w:rsidP="000560D7">
      <w:pPr>
        <w:numPr>
          <w:ilvl w:val="0"/>
          <w:numId w:val="25"/>
        </w:numPr>
        <w:pBdr>
          <w:top w:val="nil"/>
          <w:left w:val="nil"/>
          <w:bottom w:val="nil"/>
          <w:right w:val="nil"/>
          <w:between w:val="nil"/>
        </w:pBdr>
        <w:spacing w:line="360" w:lineRule="auto"/>
        <w:jc w:val="both"/>
        <w:rPr>
          <w:rFonts w:eastAsia="Arial"/>
          <w:color w:val="000000"/>
          <w:sz w:val="28"/>
          <w:szCs w:val="28"/>
        </w:rPr>
      </w:pPr>
      <w:r w:rsidRPr="00C87D0C">
        <w:rPr>
          <w:rFonts w:eastAsia="Arial"/>
          <w:color w:val="000000"/>
          <w:sz w:val="28"/>
          <w:szCs w:val="28"/>
        </w:rPr>
        <w:t xml:space="preserve">Reliability – It reduces errors that could otherwise occur during program execution. </w:t>
      </w:r>
    </w:p>
    <w:p w14:paraId="26C4C8CF" w14:textId="77777777" w:rsidR="00C87D0C" w:rsidRPr="00C87D0C" w:rsidRDefault="00C87D0C" w:rsidP="000560D7">
      <w:pPr>
        <w:pBdr>
          <w:top w:val="nil"/>
          <w:left w:val="nil"/>
          <w:bottom w:val="nil"/>
          <w:right w:val="nil"/>
          <w:between w:val="nil"/>
        </w:pBdr>
        <w:spacing w:line="360" w:lineRule="auto"/>
        <w:jc w:val="both"/>
        <w:rPr>
          <w:rFonts w:eastAsia="Arial"/>
          <w:color w:val="000000"/>
          <w:sz w:val="28"/>
          <w:szCs w:val="28"/>
        </w:rPr>
      </w:pPr>
      <w:r w:rsidRPr="00C87D0C">
        <w:rPr>
          <w:rFonts w:eastAsia="Arial"/>
          <w:color w:val="000000"/>
          <w:sz w:val="28"/>
          <w:szCs w:val="28"/>
        </w:rPr>
        <w:t>In the given robotics language, the type system is particularly useful because expressions may contain integers, Boolean values and floating-point values. It can identify incompatible combinations and apply suitable conversions when they are allowed.</w:t>
      </w:r>
    </w:p>
    <w:p w14:paraId="66587A99" w14:textId="77777777" w:rsidR="00C87D0C" w:rsidRPr="00C87D0C" w:rsidRDefault="00C87D0C" w:rsidP="000560D7">
      <w:pPr>
        <w:pBdr>
          <w:top w:val="nil"/>
          <w:left w:val="nil"/>
          <w:bottom w:val="nil"/>
          <w:right w:val="nil"/>
          <w:between w:val="nil"/>
        </w:pBdr>
        <w:spacing w:line="360" w:lineRule="auto"/>
        <w:jc w:val="both"/>
        <w:rPr>
          <w:rFonts w:eastAsia="Arial"/>
          <w:color w:val="000000"/>
          <w:sz w:val="28"/>
          <w:szCs w:val="28"/>
        </w:rPr>
      </w:pPr>
      <w:r w:rsidRPr="00C87D0C">
        <w:rPr>
          <w:rFonts w:eastAsia="Arial"/>
          <w:color w:val="000000"/>
          <w:sz w:val="28"/>
          <w:szCs w:val="28"/>
        </w:rPr>
        <w:t>Therefore, a type system is an important part of semantic analysis because it helps the compiler detect type-related errors and maintain the correctness of translated programs.</w:t>
      </w:r>
    </w:p>
    <w:p w14:paraId="6B6431C5" w14:textId="6F64C97B" w:rsidR="00C87D0C" w:rsidRPr="00C87D0C" w:rsidRDefault="00C87D0C" w:rsidP="000560D7">
      <w:pPr>
        <w:pBdr>
          <w:top w:val="nil"/>
          <w:left w:val="nil"/>
          <w:bottom w:val="nil"/>
          <w:right w:val="nil"/>
          <w:between w:val="nil"/>
        </w:pBdr>
        <w:spacing w:line="360" w:lineRule="auto"/>
        <w:jc w:val="both"/>
        <w:rPr>
          <w:rFonts w:eastAsia="Arial"/>
          <w:color w:val="000000"/>
          <w:sz w:val="28"/>
          <w:szCs w:val="28"/>
        </w:rPr>
      </w:pPr>
    </w:p>
    <w:p w14:paraId="2129AD37" w14:textId="03B12051" w:rsidR="00C87D0C" w:rsidRPr="00C87D0C" w:rsidRDefault="00C87D0C" w:rsidP="000560D7">
      <w:pPr>
        <w:pBdr>
          <w:top w:val="nil"/>
          <w:left w:val="nil"/>
          <w:bottom w:val="nil"/>
          <w:right w:val="nil"/>
          <w:between w:val="nil"/>
        </w:pBdr>
        <w:spacing w:line="360" w:lineRule="auto"/>
        <w:jc w:val="both"/>
        <w:rPr>
          <w:rFonts w:eastAsia="Arial"/>
          <w:color w:val="000000"/>
          <w:sz w:val="28"/>
          <w:szCs w:val="28"/>
        </w:rPr>
      </w:pPr>
      <w:r w:rsidRPr="00C87D0C">
        <w:rPr>
          <w:rFonts w:eastAsia="Arial"/>
          <w:color w:val="000000"/>
          <w:sz w:val="28"/>
          <w:szCs w:val="28"/>
        </w:rPr>
        <w:t>b) Bottom-up evaluation processes information starting from the smaller components of a program and gradually moves toward the larger structures. In other words, evaluation generally proceeds from the leaves of the syntax tree toward the root.</w:t>
      </w:r>
    </w:p>
    <w:p w14:paraId="56E6CC8E" w14:textId="77777777" w:rsidR="00C87D0C" w:rsidRPr="00C87D0C" w:rsidRDefault="00C87D0C" w:rsidP="000560D7">
      <w:pPr>
        <w:pBdr>
          <w:top w:val="nil"/>
          <w:left w:val="nil"/>
          <w:bottom w:val="nil"/>
          <w:right w:val="nil"/>
          <w:between w:val="nil"/>
        </w:pBdr>
        <w:spacing w:line="360" w:lineRule="auto"/>
        <w:jc w:val="both"/>
        <w:rPr>
          <w:rFonts w:eastAsia="Arial"/>
          <w:color w:val="000000"/>
          <w:sz w:val="28"/>
          <w:szCs w:val="28"/>
        </w:rPr>
      </w:pPr>
      <w:r w:rsidRPr="00C87D0C">
        <w:rPr>
          <w:rFonts w:eastAsia="Arial"/>
          <w:color w:val="000000"/>
          <w:sz w:val="28"/>
          <w:szCs w:val="28"/>
        </w:rPr>
        <w:t>It is particularly suitable for synthesized attributes, where the value of a parent attribute is calculated using information obtained from its child nodes.</w:t>
      </w:r>
    </w:p>
    <w:p w14:paraId="6F42388D" w14:textId="77777777" w:rsidR="00C87D0C" w:rsidRPr="00C87D0C" w:rsidRDefault="00C87D0C" w:rsidP="000560D7">
      <w:pPr>
        <w:pBdr>
          <w:top w:val="nil"/>
          <w:left w:val="nil"/>
          <w:bottom w:val="nil"/>
          <w:right w:val="nil"/>
          <w:between w:val="nil"/>
        </w:pBdr>
        <w:spacing w:line="360" w:lineRule="auto"/>
        <w:jc w:val="both"/>
        <w:rPr>
          <w:rFonts w:eastAsia="Arial"/>
          <w:color w:val="000000"/>
          <w:sz w:val="28"/>
          <w:szCs w:val="28"/>
        </w:rPr>
      </w:pPr>
      <w:r w:rsidRPr="00C87D0C">
        <w:rPr>
          <w:rFonts w:eastAsia="Arial"/>
          <w:color w:val="000000"/>
          <w:sz w:val="28"/>
          <w:szCs w:val="28"/>
        </w:rPr>
        <w:t>For example, consider:</w:t>
      </w:r>
    </w:p>
    <w:p w14:paraId="5A8078AD" w14:textId="77777777" w:rsidR="00C87D0C" w:rsidRPr="00C87D0C" w:rsidRDefault="00C87D0C" w:rsidP="000560D7">
      <w:pPr>
        <w:pBdr>
          <w:top w:val="nil"/>
          <w:left w:val="nil"/>
          <w:bottom w:val="nil"/>
          <w:right w:val="nil"/>
          <w:between w:val="nil"/>
        </w:pBdr>
        <w:spacing w:line="360" w:lineRule="auto"/>
        <w:jc w:val="both"/>
        <w:rPr>
          <w:rFonts w:eastAsia="Arial"/>
          <w:color w:val="000000"/>
          <w:sz w:val="28"/>
          <w:szCs w:val="28"/>
        </w:rPr>
      </w:pPr>
      <w:r w:rsidRPr="00C87D0C">
        <w:rPr>
          <w:rFonts w:eastAsia="Arial"/>
          <w:color w:val="000000"/>
          <w:sz w:val="28"/>
          <w:szCs w:val="28"/>
        </w:rPr>
        <w:t>E → E + T</w:t>
      </w:r>
    </w:p>
    <w:p w14:paraId="0DA25DA4" w14:textId="77777777" w:rsidR="00C87D0C" w:rsidRPr="00C87D0C" w:rsidRDefault="00C87D0C" w:rsidP="000560D7">
      <w:pPr>
        <w:pBdr>
          <w:top w:val="nil"/>
          <w:left w:val="nil"/>
          <w:bottom w:val="nil"/>
          <w:right w:val="nil"/>
          <w:between w:val="nil"/>
        </w:pBdr>
        <w:spacing w:line="360" w:lineRule="auto"/>
        <w:jc w:val="both"/>
        <w:rPr>
          <w:rFonts w:eastAsia="Arial"/>
          <w:color w:val="000000"/>
          <w:sz w:val="28"/>
          <w:szCs w:val="28"/>
        </w:rPr>
      </w:pPr>
      <w:r w:rsidRPr="00C87D0C">
        <w:rPr>
          <w:rFonts w:eastAsia="Arial"/>
          <w:color w:val="000000"/>
          <w:sz w:val="28"/>
          <w:szCs w:val="28"/>
        </w:rPr>
        <w:t>The compiler can first evaluate the smaller expressions represented by E and T. After their information is available, it can calculate the attributes of the parent expression and construct the + node.</w:t>
      </w:r>
    </w:p>
    <w:p w14:paraId="28EF196C" w14:textId="77777777" w:rsidR="00C87D0C" w:rsidRPr="00C87D0C" w:rsidRDefault="00C87D0C" w:rsidP="000560D7">
      <w:pPr>
        <w:pBdr>
          <w:top w:val="nil"/>
          <w:left w:val="nil"/>
          <w:bottom w:val="nil"/>
          <w:right w:val="nil"/>
          <w:between w:val="nil"/>
        </w:pBdr>
        <w:spacing w:line="360" w:lineRule="auto"/>
        <w:jc w:val="both"/>
        <w:rPr>
          <w:rFonts w:eastAsia="Arial"/>
          <w:color w:val="000000"/>
          <w:sz w:val="28"/>
          <w:szCs w:val="28"/>
        </w:rPr>
      </w:pPr>
      <w:r w:rsidRPr="00C87D0C">
        <w:rPr>
          <w:rFonts w:eastAsia="Arial"/>
          <w:color w:val="000000"/>
          <w:sz w:val="28"/>
          <w:szCs w:val="28"/>
        </w:rPr>
        <w:t>A simplified syntax tree is:</w:t>
      </w:r>
    </w:p>
    <w:p w14:paraId="77AF0A97" w14:textId="77777777" w:rsidR="00C87D0C" w:rsidRPr="00C87D0C" w:rsidRDefault="00C87D0C" w:rsidP="000560D7">
      <w:pPr>
        <w:pBdr>
          <w:top w:val="nil"/>
          <w:left w:val="nil"/>
          <w:bottom w:val="nil"/>
          <w:right w:val="nil"/>
          <w:between w:val="nil"/>
        </w:pBdr>
        <w:spacing w:line="360" w:lineRule="auto"/>
        <w:jc w:val="both"/>
        <w:rPr>
          <w:rFonts w:eastAsia="Arial"/>
          <w:color w:val="000000"/>
          <w:sz w:val="28"/>
          <w:szCs w:val="28"/>
        </w:rPr>
      </w:pPr>
      <w:r w:rsidRPr="00C87D0C">
        <w:rPr>
          <w:rFonts w:eastAsia="Arial"/>
          <w:color w:val="000000"/>
          <w:sz w:val="28"/>
          <w:szCs w:val="28"/>
        </w:rPr>
        <w:t xml:space="preserve">        +</w:t>
      </w:r>
    </w:p>
    <w:p w14:paraId="11363234" w14:textId="77777777" w:rsidR="00C87D0C" w:rsidRPr="00C87D0C" w:rsidRDefault="00C87D0C" w:rsidP="000560D7">
      <w:pPr>
        <w:pBdr>
          <w:top w:val="nil"/>
          <w:left w:val="nil"/>
          <w:bottom w:val="nil"/>
          <w:right w:val="nil"/>
          <w:between w:val="nil"/>
        </w:pBdr>
        <w:spacing w:line="360" w:lineRule="auto"/>
        <w:jc w:val="both"/>
        <w:rPr>
          <w:rFonts w:eastAsia="Arial"/>
          <w:color w:val="000000"/>
          <w:sz w:val="28"/>
          <w:szCs w:val="28"/>
        </w:rPr>
      </w:pPr>
      <w:r w:rsidRPr="00C87D0C">
        <w:rPr>
          <w:rFonts w:eastAsia="Arial"/>
          <w:color w:val="000000"/>
          <w:sz w:val="28"/>
          <w:szCs w:val="28"/>
        </w:rPr>
        <w:lastRenderedPageBreak/>
        <w:t xml:space="preserve">       / \</w:t>
      </w:r>
    </w:p>
    <w:p w14:paraId="6730A55E" w14:textId="77777777" w:rsidR="00C87D0C" w:rsidRPr="00C87D0C" w:rsidRDefault="00C87D0C" w:rsidP="000560D7">
      <w:pPr>
        <w:pBdr>
          <w:top w:val="nil"/>
          <w:left w:val="nil"/>
          <w:bottom w:val="nil"/>
          <w:right w:val="nil"/>
          <w:between w:val="nil"/>
        </w:pBdr>
        <w:spacing w:line="360" w:lineRule="auto"/>
        <w:jc w:val="both"/>
        <w:rPr>
          <w:rFonts w:eastAsia="Arial"/>
          <w:color w:val="000000"/>
          <w:sz w:val="28"/>
          <w:szCs w:val="28"/>
        </w:rPr>
      </w:pPr>
      <w:r w:rsidRPr="00C87D0C">
        <w:rPr>
          <w:rFonts w:eastAsia="Arial"/>
          <w:color w:val="000000"/>
          <w:sz w:val="28"/>
          <w:szCs w:val="28"/>
        </w:rPr>
        <w:t xml:space="preserve">      E   T</w:t>
      </w:r>
    </w:p>
    <w:p w14:paraId="5044F4FE" w14:textId="77777777" w:rsidR="00C87D0C" w:rsidRPr="00C87D0C" w:rsidRDefault="00C87D0C" w:rsidP="000560D7">
      <w:pPr>
        <w:pBdr>
          <w:top w:val="nil"/>
          <w:left w:val="nil"/>
          <w:bottom w:val="nil"/>
          <w:right w:val="nil"/>
          <w:between w:val="nil"/>
        </w:pBdr>
        <w:spacing w:line="360" w:lineRule="auto"/>
        <w:jc w:val="both"/>
        <w:rPr>
          <w:rFonts w:eastAsia="Arial"/>
          <w:color w:val="000000"/>
          <w:sz w:val="28"/>
          <w:szCs w:val="28"/>
        </w:rPr>
      </w:pPr>
      <w:r w:rsidRPr="00C87D0C">
        <w:rPr>
          <w:rFonts w:eastAsia="Arial"/>
          <w:color w:val="000000"/>
          <w:sz w:val="28"/>
          <w:szCs w:val="28"/>
        </w:rPr>
        <w:t>Bottom-up evaluation assists syntax-directed translation by:</w:t>
      </w:r>
    </w:p>
    <w:p w14:paraId="0077990E" w14:textId="77777777" w:rsidR="00C87D0C" w:rsidRPr="00C87D0C" w:rsidRDefault="00C87D0C" w:rsidP="000560D7">
      <w:pPr>
        <w:numPr>
          <w:ilvl w:val="0"/>
          <w:numId w:val="26"/>
        </w:numPr>
        <w:pBdr>
          <w:top w:val="nil"/>
          <w:left w:val="nil"/>
          <w:bottom w:val="nil"/>
          <w:right w:val="nil"/>
          <w:between w:val="nil"/>
        </w:pBdr>
        <w:spacing w:line="360" w:lineRule="auto"/>
        <w:jc w:val="both"/>
        <w:rPr>
          <w:rFonts w:eastAsia="Arial"/>
          <w:color w:val="000000"/>
          <w:sz w:val="28"/>
          <w:szCs w:val="28"/>
        </w:rPr>
      </w:pPr>
      <w:r w:rsidRPr="00C87D0C">
        <w:rPr>
          <w:rFonts w:eastAsia="Arial"/>
          <w:color w:val="000000"/>
          <w:sz w:val="28"/>
          <w:szCs w:val="28"/>
        </w:rPr>
        <w:t xml:space="preserve">Evaluating child attributes before parent attributes. </w:t>
      </w:r>
    </w:p>
    <w:p w14:paraId="07376D54" w14:textId="77777777" w:rsidR="00C87D0C" w:rsidRPr="00C87D0C" w:rsidRDefault="00C87D0C" w:rsidP="000560D7">
      <w:pPr>
        <w:numPr>
          <w:ilvl w:val="0"/>
          <w:numId w:val="26"/>
        </w:numPr>
        <w:pBdr>
          <w:top w:val="nil"/>
          <w:left w:val="nil"/>
          <w:bottom w:val="nil"/>
          <w:right w:val="nil"/>
          <w:between w:val="nil"/>
        </w:pBdr>
        <w:spacing w:line="360" w:lineRule="auto"/>
        <w:jc w:val="both"/>
        <w:rPr>
          <w:rFonts w:eastAsia="Arial"/>
          <w:color w:val="000000"/>
          <w:sz w:val="28"/>
          <w:szCs w:val="28"/>
        </w:rPr>
      </w:pPr>
      <w:r w:rsidRPr="00C87D0C">
        <w:rPr>
          <w:rFonts w:eastAsia="Arial"/>
          <w:color w:val="000000"/>
          <w:sz w:val="28"/>
          <w:szCs w:val="28"/>
        </w:rPr>
        <w:t xml:space="preserve">Supporting synthesized attributes naturally. </w:t>
      </w:r>
    </w:p>
    <w:p w14:paraId="7469EEAE" w14:textId="77777777" w:rsidR="00C87D0C" w:rsidRPr="00C87D0C" w:rsidRDefault="00C87D0C" w:rsidP="000560D7">
      <w:pPr>
        <w:numPr>
          <w:ilvl w:val="0"/>
          <w:numId w:val="26"/>
        </w:numPr>
        <w:pBdr>
          <w:top w:val="nil"/>
          <w:left w:val="nil"/>
          <w:bottom w:val="nil"/>
          <w:right w:val="nil"/>
          <w:between w:val="nil"/>
        </w:pBdr>
        <w:spacing w:line="360" w:lineRule="auto"/>
        <w:jc w:val="both"/>
        <w:rPr>
          <w:rFonts w:eastAsia="Arial"/>
          <w:color w:val="000000"/>
          <w:sz w:val="28"/>
          <w:szCs w:val="28"/>
        </w:rPr>
      </w:pPr>
      <w:r w:rsidRPr="00C87D0C">
        <w:rPr>
          <w:rFonts w:eastAsia="Arial"/>
          <w:color w:val="000000"/>
          <w:sz w:val="28"/>
          <w:szCs w:val="28"/>
        </w:rPr>
        <w:t xml:space="preserve">Working effectively with S-attributed definitions. </w:t>
      </w:r>
    </w:p>
    <w:p w14:paraId="1EF67346" w14:textId="77777777" w:rsidR="00C87D0C" w:rsidRPr="00C87D0C" w:rsidRDefault="00C87D0C" w:rsidP="000560D7">
      <w:pPr>
        <w:numPr>
          <w:ilvl w:val="0"/>
          <w:numId w:val="26"/>
        </w:numPr>
        <w:pBdr>
          <w:top w:val="nil"/>
          <w:left w:val="nil"/>
          <w:bottom w:val="nil"/>
          <w:right w:val="nil"/>
          <w:between w:val="nil"/>
        </w:pBdr>
        <w:spacing w:line="360" w:lineRule="auto"/>
        <w:jc w:val="both"/>
        <w:rPr>
          <w:rFonts w:eastAsia="Arial"/>
          <w:color w:val="000000"/>
          <w:sz w:val="28"/>
          <w:szCs w:val="28"/>
        </w:rPr>
      </w:pPr>
      <w:r w:rsidRPr="00C87D0C">
        <w:rPr>
          <w:rFonts w:eastAsia="Arial"/>
          <w:color w:val="000000"/>
          <w:sz w:val="28"/>
          <w:szCs w:val="28"/>
        </w:rPr>
        <w:t xml:space="preserve">Supporting bottom-up parsing techniques such as LR parsing. </w:t>
      </w:r>
    </w:p>
    <w:p w14:paraId="6FB10F6E" w14:textId="77777777" w:rsidR="00C87D0C" w:rsidRPr="00C87D0C" w:rsidRDefault="00C87D0C" w:rsidP="000560D7">
      <w:pPr>
        <w:numPr>
          <w:ilvl w:val="0"/>
          <w:numId w:val="26"/>
        </w:numPr>
        <w:pBdr>
          <w:top w:val="nil"/>
          <w:left w:val="nil"/>
          <w:bottom w:val="nil"/>
          <w:right w:val="nil"/>
          <w:between w:val="nil"/>
        </w:pBdr>
        <w:spacing w:line="360" w:lineRule="auto"/>
        <w:jc w:val="both"/>
        <w:rPr>
          <w:rFonts w:eastAsia="Arial"/>
          <w:color w:val="000000"/>
          <w:sz w:val="28"/>
          <w:szCs w:val="28"/>
        </w:rPr>
      </w:pPr>
      <w:r w:rsidRPr="00C87D0C">
        <w:rPr>
          <w:rFonts w:eastAsia="Arial"/>
          <w:color w:val="000000"/>
          <w:sz w:val="28"/>
          <w:szCs w:val="28"/>
        </w:rPr>
        <w:t xml:space="preserve">Helping construct syntax trees during reductions. </w:t>
      </w:r>
    </w:p>
    <w:p w14:paraId="76A9E857" w14:textId="77777777" w:rsidR="00C87D0C" w:rsidRPr="00C87D0C" w:rsidRDefault="00C87D0C" w:rsidP="000560D7">
      <w:pPr>
        <w:numPr>
          <w:ilvl w:val="0"/>
          <w:numId w:val="26"/>
        </w:numPr>
        <w:pBdr>
          <w:top w:val="nil"/>
          <w:left w:val="nil"/>
          <w:bottom w:val="nil"/>
          <w:right w:val="nil"/>
          <w:between w:val="nil"/>
        </w:pBdr>
        <w:spacing w:line="360" w:lineRule="auto"/>
        <w:jc w:val="both"/>
        <w:rPr>
          <w:rFonts w:eastAsia="Arial"/>
          <w:color w:val="000000"/>
          <w:sz w:val="28"/>
          <w:szCs w:val="28"/>
        </w:rPr>
      </w:pPr>
      <w:r w:rsidRPr="00C87D0C">
        <w:rPr>
          <w:rFonts w:eastAsia="Arial"/>
          <w:color w:val="000000"/>
          <w:sz w:val="28"/>
          <w:szCs w:val="28"/>
        </w:rPr>
        <w:t xml:space="preserve">Supporting intermediate representation generation. </w:t>
      </w:r>
    </w:p>
    <w:p w14:paraId="6F435BB2" w14:textId="77777777" w:rsidR="00C87D0C" w:rsidRPr="00C87D0C" w:rsidRDefault="00C87D0C" w:rsidP="000560D7">
      <w:pPr>
        <w:numPr>
          <w:ilvl w:val="0"/>
          <w:numId w:val="26"/>
        </w:numPr>
        <w:pBdr>
          <w:top w:val="nil"/>
          <w:left w:val="nil"/>
          <w:bottom w:val="nil"/>
          <w:right w:val="nil"/>
          <w:between w:val="nil"/>
        </w:pBdr>
        <w:spacing w:line="360" w:lineRule="auto"/>
        <w:jc w:val="both"/>
        <w:rPr>
          <w:rFonts w:eastAsia="Arial"/>
          <w:color w:val="000000"/>
          <w:sz w:val="28"/>
          <w:szCs w:val="28"/>
        </w:rPr>
      </w:pPr>
      <w:r w:rsidRPr="00C87D0C">
        <w:rPr>
          <w:rFonts w:eastAsia="Arial"/>
          <w:color w:val="000000"/>
          <w:sz w:val="28"/>
          <w:szCs w:val="28"/>
        </w:rPr>
        <w:t xml:space="preserve">Making expression evaluation systematic. </w:t>
      </w:r>
    </w:p>
    <w:p w14:paraId="0621B2E1" w14:textId="77777777" w:rsidR="00C87D0C" w:rsidRPr="00C87D0C" w:rsidRDefault="00C87D0C" w:rsidP="000560D7">
      <w:pPr>
        <w:numPr>
          <w:ilvl w:val="0"/>
          <w:numId w:val="26"/>
        </w:numPr>
        <w:pBdr>
          <w:top w:val="nil"/>
          <w:left w:val="nil"/>
          <w:bottom w:val="nil"/>
          <w:right w:val="nil"/>
          <w:between w:val="nil"/>
        </w:pBdr>
        <w:spacing w:line="360" w:lineRule="auto"/>
        <w:jc w:val="both"/>
        <w:rPr>
          <w:rFonts w:eastAsia="Arial"/>
          <w:color w:val="000000"/>
          <w:sz w:val="28"/>
          <w:szCs w:val="28"/>
        </w:rPr>
      </w:pPr>
      <w:r w:rsidRPr="00C87D0C">
        <w:rPr>
          <w:rFonts w:eastAsia="Arial"/>
          <w:color w:val="000000"/>
          <w:sz w:val="28"/>
          <w:szCs w:val="28"/>
        </w:rPr>
        <w:t xml:space="preserve">Improving the efficiency of semantic processing. </w:t>
      </w:r>
    </w:p>
    <w:p w14:paraId="55D814EA" w14:textId="77777777" w:rsidR="00C87D0C" w:rsidRPr="00C87D0C" w:rsidRDefault="00C87D0C" w:rsidP="000560D7">
      <w:pPr>
        <w:pBdr>
          <w:top w:val="nil"/>
          <w:left w:val="nil"/>
          <w:bottom w:val="nil"/>
          <w:right w:val="nil"/>
          <w:between w:val="nil"/>
        </w:pBdr>
        <w:spacing w:line="360" w:lineRule="auto"/>
        <w:jc w:val="both"/>
        <w:rPr>
          <w:rFonts w:eastAsia="Arial"/>
          <w:color w:val="000000"/>
          <w:sz w:val="28"/>
          <w:szCs w:val="28"/>
        </w:rPr>
      </w:pPr>
      <w:r w:rsidRPr="00C87D0C">
        <w:rPr>
          <w:rFonts w:eastAsia="Arial"/>
          <w:color w:val="000000"/>
          <w:sz w:val="28"/>
          <w:szCs w:val="28"/>
        </w:rPr>
        <w:t>In the given scenario, bottom-up evaluation allows the compiler to process smaller expressions first and then combine them into larger expressions. This makes syntax tree construction and intermediate representation generation more efficient.</w:t>
      </w:r>
    </w:p>
    <w:p w14:paraId="7216287E" w14:textId="2ACA0D8E" w:rsidR="00C87D0C" w:rsidRDefault="00C87D0C" w:rsidP="000560D7">
      <w:pPr>
        <w:pBdr>
          <w:top w:val="nil"/>
          <w:left w:val="nil"/>
          <w:bottom w:val="nil"/>
          <w:right w:val="nil"/>
          <w:between w:val="nil"/>
        </w:pBdr>
        <w:spacing w:line="360" w:lineRule="auto"/>
        <w:jc w:val="both"/>
        <w:rPr>
          <w:rFonts w:eastAsia="Arial"/>
          <w:color w:val="000000"/>
          <w:sz w:val="28"/>
          <w:szCs w:val="28"/>
        </w:rPr>
      </w:pPr>
      <w:r w:rsidRPr="00C87D0C">
        <w:rPr>
          <w:rFonts w:eastAsia="Arial"/>
          <w:color w:val="000000"/>
          <w:sz w:val="28"/>
          <w:szCs w:val="28"/>
        </w:rPr>
        <w:t>Therefore, bottom-up evaluation is an effective method for syntax-directed translation when semantic information can be calculated from child nodes and passed upward.</w:t>
      </w:r>
    </w:p>
    <w:p w14:paraId="7C4AB46D" w14:textId="77777777" w:rsidR="00F07ECF" w:rsidRPr="00C87D0C" w:rsidRDefault="00F07ECF" w:rsidP="000560D7">
      <w:pPr>
        <w:pBdr>
          <w:top w:val="nil"/>
          <w:left w:val="nil"/>
          <w:bottom w:val="nil"/>
          <w:right w:val="nil"/>
          <w:between w:val="nil"/>
        </w:pBdr>
        <w:spacing w:line="360" w:lineRule="auto"/>
        <w:jc w:val="both"/>
        <w:rPr>
          <w:rFonts w:eastAsia="Arial"/>
          <w:color w:val="000000"/>
          <w:sz w:val="28"/>
          <w:szCs w:val="28"/>
        </w:rPr>
      </w:pPr>
    </w:p>
    <w:p w14:paraId="571C5CDD" w14:textId="77777777" w:rsidR="00C87D0C" w:rsidRPr="00C87D0C" w:rsidRDefault="00C87D0C" w:rsidP="000560D7">
      <w:pPr>
        <w:pBdr>
          <w:top w:val="nil"/>
          <w:left w:val="nil"/>
          <w:bottom w:val="nil"/>
          <w:right w:val="nil"/>
          <w:between w:val="nil"/>
        </w:pBdr>
        <w:spacing w:line="360" w:lineRule="auto"/>
        <w:jc w:val="both"/>
        <w:rPr>
          <w:rFonts w:eastAsia="Arial"/>
          <w:color w:val="000000"/>
          <w:sz w:val="28"/>
          <w:szCs w:val="28"/>
        </w:rPr>
      </w:pPr>
      <w:r w:rsidRPr="00C87D0C">
        <w:rPr>
          <w:rFonts w:eastAsia="Arial"/>
          <w:color w:val="000000"/>
          <w:sz w:val="28"/>
          <w:szCs w:val="28"/>
        </w:rPr>
        <w:t>Conclusion</w:t>
      </w:r>
    </w:p>
    <w:p w14:paraId="7623641F" w14:textId="77777777" w:rsidR="00C87D0C" w:rsidRPr="00C87D0C" w:rsidRDefault="00C87D0C" w:rsidP="000560D7">
      <w:pPr>
        <w:pBdr>
          <w:top w:val="nil"/>
          <w:left w:val="nil"/>
          <w:bottom w:val="nil"/>
          <w:right w:val="nil"/>
          <w:between w:val="nil"/>
        </w:pBdr>
        <w:spacing w:line="360" w:lineRule="auto"/>
        <w:jc w:val="both"/>
        <w:rPr>
          <w:rFonts w:eastAsia="Arial"/>
          <w:color w:val="000000"/>
          <w:sz w:val="28"/>
          <w:szCs w:val="28"/>
        </w:rPr>
      </w:pPr>
      <w:r w:rsidRPr="00C87D0C">
        <w:rPr>
          <w:rFonts w:eastAsia="Arial"/>
          <w:color w:val="000000"/>
          <w:sz w:val="28"/>
          <w:szCs w:val="28"/>
        </w:rPr>
        <w:t>Type systems help compilers identify data types, check compatibility, detect semantic errors and perform suitable type conversions. Bottom-up evaluation supports syntax-directed translation by processing smaller components first and building larger structures from them. Together, type systems and bottom-up evaluation improve the correctness and efficiency of compiler translation.</w:t>
      </w:r>
    </w:p>
    <w:p w14:paraId="25E12FDD" w14:textId="77777777" w:rsidR="003C2784" w:rsidRPr="00C87D0C" w:rsidRDefault="003C2784" w:rsidP="000560D7">
      <w:pPr>
        <w:pBdr>
          <w:top w:val="nil"/>
          <w:left w:val="nil"/>
          <w:bottom w:val="nil"/>
          <w:right w:val="nil"/>
          <w:between w:val="nil"/>
        </w:pBdr>
        <w:spacing w:line="360" w:lineRule="auto"/>
        <w:jc w:val="both"/>
        <w:rPr>
          <w:rFonts w:eastAsia="Arial"/>
          <w:color w:val="000000"/>
          <w:sz w:val="28"/>
          <w:szCs w:val="28"/>
        </w:rPr>
      </w:pPr>
    </w:p>
    <w:p w14:paraId="4AC65574" w14:textId="77777777" w:rsidR="00B75EFE" w:rsidRPr="00B75EFE" w:rsidRDefault="00B75EFE" w:rsidP="000560D7">
      <w:pPr>
        <w:pBdr>
          <w:top w:val="nil"/>
          <w:left w:val="nil"/>
          <w:bottom w:val="nil"/>
          <w:right w:val="nil"/>
          <w:between w:val="nil"/>
        </w:pBdr>
        <w:spacing w:line="360" w:lineRule="auto"/>
        <w:jc w:val="both"/>
        <w:rPr>
          <w:rFonts w:eastAsia="Arial"/>
          <w:b/>
          <w:bCs/>
          <w:color w:val="000000"/>
          <w:sz w:val="32"/>
          <w:szCs w:val="32"/>
        </w:rPr>
      </w:pPr>
    </w:p>
    <w:p w14:paraId="40409D48" w14:textId="77777777" w:rsidR="001F16F5" w:rsidRPr="001F16F5" w:rsidRDefault="00CC6585" w:rsidP="000560D7">
      <w:pPr>
        <w:pBdr>
          <w:top w:val="nil"/>
          <w:left w:val="nil"/>
          <w:bottom w:val="nil"/>
          <w:right w:val="nil"/>
          <w:between w:val="nil"/>
        </w:pBdr>
        <w:spacing w:line="360" w:lineRule="auto"/>
        <w:jc w:val="both"/>
        <w:rPr>
          <w:rFonts w:ascii="Arial" w:eastAsia="Arial" w:hAnsi="Arial" w:cs="Arial"/>
          <w:color w:val="000000"/>
        </w:rPr>
      </w:pPr>
      <w:r>
        <w:rPr>
          <w:rFonts w:ascii="Arial" w:eastAsia="Arial" w:hAnsi="Arial" w:cs="Arial"/>
          <w:color w:val="000000"/>
        </w:rPr>
        <w:pict w14:anchorId="533D8096">
          <v:rect id="_x0000_i1031" style="width:0;height:1.5pt" o:hrstd="t" o:hr="t" fillcolor="#a0a0a0" stroked="f"/>
        </w:pict>
      </w:r>
    </w:p>
    <w:p w14:paraId="2FA88D7D" w14:textId="77777777" w:rsidR="003C2784" w:rsidRDefault="003C2784" w:rsidP="000560D7">
      <w:pPr>
        <w:pBdr>
          <w:top w:val="nil"/>
          <w:left w:val="nil"/>
          <w:bottom w:val="nil"/>
          <w:right w:val="nil"/>
          <w:between w:val="nil"/>
        </w:pBdr>
        <w:spacing w:line="360" w:lineRule="auto"/>
        <w:jc w:val="both"/>
        <w:rPr>
          <w:rFonts w:ascii="Arial" w:eastAsia="Arial" w:hAnsi="Arial" w:cs="Arial"/>
          <w:b/>
          <w:bCs/>
          <w:color w:val="000000"/>
        </w:rPr>
      </w:pPr>
    </w:p>
    <w:p w14:paraId="3E7D05DC" w14:textId="4868B65D" w:rsidR="001F16F5" w:rsidRDefault="001F16F5" w:rsidP="000560D7">
      <w:pPr>
        <w:pBdr>
          <w:top w:val="nil"/>
          <w:left w:val="nil"/>
          <w:bottom w:val="nil"/>
          <w:right w:val="nil"/>
          <w:between w:val="nil"/>
        </w:pBdr>
        <w:spacing w:line="360" w:lineRule="auto"/>
        <w:jc w:val="both"/>
        <w:rPr>
          <w:rFonts w:eastAsia="Arial"/>
          <w:b/>
          <w:bCs/>
          <w:color w:val="000000"/>
          <w:sz w:val="32"/>
          <w:szCs w:val="32"/>
        </w:rPr>
      </w:pPr>
      <w:r w:rsidRPr="00F07ECF">
        <w:rPr>
          <w:rFonts w:eastAsia="Arial"/>
          <w:b/>
          <w:bCs/>
          <w:color w:val="000000"/>
          <w:sz w:val="32"/>
          <w:szCs w:val="32"/>
        </w:rPr>
        <w:lastRenderedPageBreak/>
        <w:t>4</w:t>
      </w:r>
      <w:r w:rsidR="003C2784" w:rsidRPr="00F07ECF">
        <w:rPr>
          <w:rFonts w:eastAsia="Arial"/>
          <w:b/>
          <w:bCs/>
          <w:color w:val="000000"/>
          <w:sz w:val="32"/>
          <w:szCs w:val="32"/>
        </w:rPr>
        <w:t>)</w:t>
      </w:r>
      <w:r w:rsidRPr="00F07ECF">
        <w:rPr>
          <w:rFonts w:eastAsia="Arial"/>
          <w:b/>
          <w:bCs/>
          <w:color w:val="000000"/>
          <w:sz w:val="32"/>
          <w:szCs w:val="32"/>
        </w:rPr>
        <w:t>In a compiler laboratory project, a team is implementing semantic analysis for a calculator-like programming language. The parser successfully recognizes expressions, but the compiler fails to generate correct syntax trees for complex statements involving nested arithmetic operations. To solve this issue, the students implement syntax-directed definitions using synthesized and inherited attributes. During execution, the compiler frequently reports errors because variables with incompatible type expressions are compared and assigned incorrectly. The team then introduces type equivalence checking and implicit type conversion mechanisms to improve semantic correctness.</w:t>
      </w:r>
      <w:r w:rsidRPr="00F07ECF">
        <w:rPr>
          <w:rFonts w:eastAsia="Arial"/>
          <w:b/>
          <w:bCs/>
          <w:color w:val="000000"/>
          <w:sz w:val="32"/>
          <w:szCs w:val="32"/>
        </w:rPr>
        <w:br/>
        <w:t>a) What is the significance of syntax-directed definitions in semantic</w:t>
      </w:r>
      <w:r w:rsidR="00F07ECF">
        <w:rPr>
          <w:rFonts w:eastAsia="Arial"/>
          <w:b/>
          <w:bCs/>
          <w:color w:val="000000"/>
          <w:sz w:val="32"/>
          <w:szCs w:val="32"/>
        </w:rPr>
        <w:t xml:space="preserve"> </w:t>
      </w:r>
      <w:r w:rsidRPr="00F07ECF">
        <w:rPr>
          <w:rFonts w:eastAsia="Arial"/>
          <w:b/>
          <w:bCs/>
          <w:color w:val="000000"/>
          <w:sz w:val="32"/>
          <w:szCs w:val="32"/>
        </w:rPr>
        <w:t>analysis?</w:t>
      </w:r>
      <w:r w:rsidRPr="00F07ECF">
        <w:rPr>
          <w:rFonts w:eastAsia="Arial"/>
          <w:b/>
          <w:bCs/>
          <w:color w:val="000000"/>
          <w:sz w:val="32"/>
          <w:szCs w:val="32"/>
        </w:rPr>
        <w:br/>
        <w:t>b) How does type equivalence help prevent semantic errors?</w:t>
      </w:r>
    </w:p>
    <w:p w14:paraId="75A907F8" w14:textId="77777777" w:rsidR="00F07ECF" w:rsidRDefault="00F07ECF" w:rsidP="000560D7">
      <w:pPr>
        <w:pBdr>
          <w:top w:val="nil"/>
          <w:left w:val="nil"/>
          <w:bottom w:val="nil"/>
          <w:right w:val="nil"/>
          <w:between w:val="nil"/>
        </w:pBdr>
        <w:spacing w:line="360" w:lineRule="auto"/>
        <w:jc w:val="both"/>
        <w:rPr>
          <w:rFonts w:eastAsia="Arial"/>
          <w:b/>
          <w:bCs/>
          <w:color w:val="000000"/>
          <w:sz w:val="32"/>
          <w:szCs w:val="32"/>
        </w:rPr>
      </w:pPr>
    </w:p>
    <w:p w14:paraId="2C375E5C" w14:textId="04BFD8F3" w:rsidR="002318DD" w:rsidRPr="002318DD" w:rsidRDefault="002318DD" w:rsidP="000560D7">
      <w:pPr>
        <w:pBdr>
          <w:top w:val="nil"/>
          <w:left w:val="nil"/>
          <w:bottom w:val="nil"/>
          <w:right w:val="nil"/>
          <w:between w:val="nil"/>
        </w:pBdr>
        <w:spacing w:line="360" w:lineRule="auto"/>
        <w:jc w:val="both"/>
        <w:rPr>
          <w:rFonts w:eastAsia="Arial"/>
          <w:color w:val="000000"/>
          <w:sz w:val="28"/>
          <w:szCs w:val="28"/>
        </w:rPr>
      </w:pPr>
      <w:r w:rsidRPr="002318DD">
        <w:rPr>
          <w:rFonts w:eastAsia="Arial"/>
          <w:color w:val="000000"/>
          <w:sz w:val="28"/>
          <w:szCs w:val="28"/>
        </w:rPr>
        <w:t>a) Syntax-Directed Definitions (SDDs) are used to associate semantic rules and attributes with grammar productions. They help the compiler perform semantic analysis by connecting the syntactic structure of a program with the information needed to understand its meaning.</w:t>
      </w:r>
    </w:p>
    <w:p w14:paraId="632BC55D" w14:textId="77777777" w:rsidR="002318DD" w:rsidRPr="002318DD" w:rsidRDefault="002318DD" w:rsidP="000560D7">
      <w:pPr>
        <w:pBdr>
          <w:top w:val="nil"/>
          <w:left w:val="nil"/>
          <w:bottom w:val="nil"/>
          <w:right w:val="nil"/>
          <w:between w:val="nil"/>
        </w:pBdr>
        <w:spacing w:line="360" w:lineRule="auto"/>
        <w:jc w:val="both"/>
        <w:rPr>
          <w:rFonts w:eastAsia="Arial"/>
          <w:color w:val="000000"/>
          <w:sz w:val="28"/>
          <w:szCs w:val="28"/>
        </w:rPr>
      </w:pPr>
      <w:r w:rsidRPr="002318DD">
        <w:rPr>
          <w:rFonts w:eastAsia="Arial"/>
          <w:color w:val="000000"/>
          <w:sz w:val="28"/>
          <w:szCs w:val="28"/>
        </w:rPr>
        <w:t>When the parser recognizes a grammar production, the associated semantic rules can be used to calculate attribute values. These attributes can help construct syntax trees and perform different semantic checks.</w:t>
      </w:r>
    </w:p>
    <w:p w14:paraId="213F67BD" w14:textId="77777777" w:rsidR="002318DD" w:rsidRPr="002318DD" w:rsidRDefault="002318DD" w:rsidP="000560D7">
      <w:pPr>
        <w:pBdr>
          <w:top w:val="nil"/>
          <w:left w:val="nil"/>
          <w:bottom w:val="nil"/>
          <w:right w:val="nil"/>
          <w:between w:val="nil"/>
        </w:pBdr>
        <w:spacing w:line="360" w:lineRule="auto"/>
        <w:jc w:val="both"/>
        <w:rPr>
          <w:rFonts w:eastAsia="Arial"/>
          <w:color w:val="000000"/>
          <w:sz w:val="28"/>
          <w:szCs w:val="28"/>
        </w:rPr>
      </w:pPr>
      <w:r w:rsidRPr="002318DD">
        <w:rPr>
          <w:rFonts w:eastAsia="Arial"/>
          <w:color w:val="000000"/>
          <w:sz w:val="28"/>
          <w:szCs w:val="28"/>
        </w:rPr>
        <w:t>For example, consider the expression:</w:t>
      </w:r>
    </w:p>
    <w:p w14:paraId="187B872B" w14:textId="77777777" w:rsidR="002318DD" w:rsidRPr="002318DD" w:rsidRDefault="002318DD" w:rsidP="000560D7">
      <w:pPr>
        <w:pBdr>
          <w:top w:val="nil"/>
          <w:left w:val="nil"/>
          <w:bottom w:val="nil"/>
          <w:right w:val="nil"/>
          <w:between w:val="nil"/>
        </w:pBdr>
        <w:spacing w:line="360" w:lineRule="auto"/>
        <w:jc w:val="both"/>
        <w:rPr>
          <w:rFonts w:eastAsia="Arial"/>
          <w:color w:val="000000"/>
          <w:sz w:val="28"/>
          <w:szCs w:val="28"/>
        </w:rPr>
      </w:pPr>
      <w:r w:rsidRPr="002318DD">
        <w:rPr>
          <w:rFonts w:eastAsia="Arial"/>
          <w:color w:val="000000"/>
          <w:sz w:val="28"/>
          <w:szCs w:val="28"/>
        </w:rPr>
        <w:t>a + b * c</w:t>
      </w:r>
    </w:p>
    <w:p w14:paraId="55FD375D" w14:textId="77777777" w:rsidR="002318DD" w:rsidRPr="002318DD" w:rsidRDefault="002318DD" w:rsidP="000560D7">
      <w:pPr>
        <w:pBdr>
          <w:top w:val="nil"/>
          <w:left w:val="nil"/>
          <w:bottom w:val="nil"/>
          <w:right w:val="nil"/>
          <w:between w:val="nil"/>
        </w:pBdr>
        <w:spacing w:line="360" w:lineRule="auto"/>
        <w:jc w:val="both"/>
        <w:rPr>
          <w:rFonts w:eastAsia="Arial"/>
          <w:color w:val="000000"/>
          <w:sz w:val="28"/>
          <w:szCs w:val="28"/>
        </w:rPr>
      </w:pPr>
      <w:r w:rsidRPr="002318DD">
        <w:rPr>
          <w:rFonts w:eastAsia="Arial"/>
          <w:color w:val="000000"/>
          <w:sz w:val="28"/>
          <w:szCs w:val="28"/>
        </w:rPr>
        <w:t>A syntax tree can be represented as:</w:t>
      </w:r>
    </w:p>
    <w:p w14:paraId="6E41D435" w14:textId="77777777" w:rsidR="002318DD" w:rsidRPr="002318DD" w:rsidRDefault="002318DD" w:rsidP="000560D7">
      <w:pPr>
        <w:pBdr>
          <w:top w:val="nil"/>
          <w:left w:val="nil"/>
          <w:bottom w:val="nil"/>
          <w:right w:val="nil"/>
          <w:between w:val="nil"/>
        </w:pBdr>
        <w:spacing w:line="360" w:lineRule="auto"/>
        <w:jc w:val="both"/>
        <w:rPr>
          <w:rFonts w:eastAsia="Arial"/>
          <w:color w:val="000000"/>
          <w:sz w:val="28"/>
          <w:szCs w:val="28"/>
        </w:rPr>
      </w:pPr>
      <w:r w:rsidRPr="002318DD">
        <w:rPr>
          <w:rFonts w:eastAsia="Arial"/>
          <w:color w:val="000000"/>
          <w:sz w:val="28"/>
          <w:szCs w:val="28"/>
        </w:rPr>
        <w:t xml:space="preserve">        +</w:t>
      </w:r>
    </w:p>
    <w:p w14:paraId="6E76E4E5" w14:textId="77777777" w:rsidR="002318DD" w:rsidRPr="002318DD" w:rsidRDefault="002318DD" w:rsidP="000560D7">
      <w:pPr>
        <w:pBdr>
          <w:top w:val="nil"/>
          <w:left w:val="nil"/>
          <w:bottom w:val="nil"/>
          <w:right w:val="nil"/>
          <w:between w:val="nil"/>
        </w:pBdr>
        <w:spacing w:line="360" w:lineRule="auto"/>
        <w:jc w:val="both"/>
        <w:rPr>
          <w:rFonts w:eastAsia="Arial"/>
          <w:color w:val="000000"/>
          <w:sz w:val="28"/>
          <w:szCs w:val="28"/>
        </w:rPr>
      </w:pPr>
      <w:r w:rsidRPr="002318DD">
        <w:rPr>
          <w:rFonts w:eastAsia="Arial"/>
          <w:color w:val="000000"/>
          <w:sz w:val="28"/>
          <w:szCs w:val="28"/>
        </w:rPr>
        <w:t xml:space="preserve">       / \</w:t>
      </w:r>
    </w:p>
    <w:p w14:paraId="623817E8" w14:textId="77777777" w:rsidR="002318DD" w:rsidRPr="002318DD" w:rsidRDefault="002318DD" w:rsidP="000560D7">
      <w:pPr>
        <w:pBdr>
          <w:top w:val="nil"/>
          <w:left w:val="nil"/>
          <w:bottom w:val="nil"/>
          <w:right w:val="nil"/>
          <w:between w:val="nil"/>
        </w:pBdr>
        <w:spacing w:line="360" w:lineRule="auto"/>
        <w:jc w:val="both"/>
        <w:rPr>
          <w:rFonts w:eastAsia="Arial"/>
          <w:color w:val="000000"/>
          <w:sz w:val="28"/>
          <w:szCs w:val="28"/>
        </w:rPr>
      </w:pPr>
      <w:r w:rsidRPr="002318DD">
        <w:rPr>
          <w:rFonts w:eastAsia="Arial"/>
          <w:color w:val="000000"/>
          <w:sz w:val="28"/>
          <w:szCs w:val="28"/>
        </w:rPr>
        <w:lastRenderedPageBreak/>
        <w:t xml:space="preserve">      a   *</w:t>
      </w:r>
    </w:p>
    <w:p w14:paraId="1CF9FCB8" w14:textId="77777777" w:rsidR="002318DD" w:rsidRPr="002318DD" w:rsidRDefault="002318DD" w:rsidP="000560D7">
      <w:pPr>
        <w:pBdr>
          <w:top w:val="nil"/>
          <w:left w:val="nil"/>
          <w:bottom w:val="nil"/>
          <w:right w:val="nil"/>
          <w:between w:val="nil"/>
        </w:pBdr>
        <w:spacing w:line="360" w:lineRule="auto"/>
        <w:jc w:val="both"/>
        <w:rPr>
          <w:rFonts w:eastAsia="Arial"/>
          <w:color w:val="000000"/>
          <w:sz w:val="28"/>
          <w:szCs w:val="28"/>
        </w:rPr>
      </w:pPr>
      <w:r w:rsidRPr="002318DD">
        <w:rPr>
          <w:rFonts w:eastAsia="Arial"/>
          <w:color w:val="000000"/>
          <w:sz w:val="28"/>
          <w:szCs w:val="28"/>
        </w:rPr>
        <w:t xml:space="preserve">         / \</w:t>
      </w:r>
    </w:p>
    <w:p w14:paraId="3D60E5BA" w14:textId="77777777" w:rsidR="002318DD" w:rsidRPr="002318DD" w:rsidRDefault="002318DD" w:rsidP="000560D7">
      <w:pPr>
        <w:pBdr>
          <w:top w:val="nil"/>
          <w:left w:val="nil"/>
          <w:bottom w:val="nil"/>
          <w:right w:val="nil"/>
          <w:between w:val="nil"/>
        </w:pBdr>
        <w:spacing w:line="360" w:lineRule="auto"/>
        <w:jc w:val="both"/>
        <w:rPr>
          <w:rFonts w:eastAsia="Arial"/>
          <w:color w:val="000000"/>
          <w:sz w:val="28"/>
          <w:szCs w:val="28"/>
        </w:rPr>
      </w:pPr>
      <w:r w:rsidRPr="002318DD">
        <w:rPr>
          <w:rFonts w:eastAsia="Arial"/>
          <w:color w:val="000000"/>
          <w:sz w:val="28"/>
          <w:szCs w:val="28"/>
        </w:rPr>
        <w:t xml:space="preserve">        b   c</w:t>
      </w:r>
    </w:p>
    <w:p w14:paraId="4959E3F7" w14:textId="77777777" w:rsidR="002318DD" w:rsidRPr="002318DD" w:rsidRDefault="002318DD" w:rsidP="000560D7">
      <w:pPr>
        <w:pBdr>
          <w:top w:val="nil"/>
          <w:left w:val="nil"/>
          <w:bottom w:val="nil"/>
          <w:right w:val="nil"/>
          <w:between w:val="nil"/>
        </w:pBdr>
        <w:spacing w:line="360" w:lineRule="auto"/>
        <w:jc w:val="both"/>
        <w:rPr>
          <w:rFonts w:eastAsia="Arial"/>
          <w:color w:val="000000"/>
          <w:sz w:val="28"/>
          <w:szCs w:val="28"/>
        </w:rPr>
      </w:pPr>
      <w:r w:rsidRPr="002318DD">
        <w:rPr>
          <w:rFonts w:eastAsia="Arial"/>
          <w:color w:val="000000"/>
          <w:sz w:val="28"/>
          <w:szCs w:val="28"/>
        </w:rPr>
        <w:t>Syntax-Directed Definitions are significant in semantic analysis because they:</w:t>
      </w:r>
    </w:p>
    <w:p w14:paraId="188B5AF1" w14:textId="77777777" w:rsidR="002318DD" w:rsidRPr="002318DD" w:rsidRDefault="002318DD" w:rsidP="000560D7">
      <w:pPr>
        <w:numPr>
          <w:ilvl w:val="0"/>
          <w:numId w:val="27"/>
        </w:numPr>
        <w:pBdr>
          <w:top w:val="nil"/>
          <w:left w:val="nil"/>
          <w:bottom w:val="nil"/>
          <w:right w:val="nil"/>
          <w:between w:val="nil"/>
        </w:pBdr>
        <w:spacing w:line="360" w:lineRule="auto"/>
        <w:jc w:val="both"/>
        <w:rPr>
          <w:rFonts w:eastAsia="Arial"/>
          <w:color w:val="000000"/>
          <w:sz w:val="28"/>
          <w:szCs w:val="28"/>
        </w:rPr>
      </w:pPr>
      <w:r w:rsidRPr="002318DD">
        <w:rPr>
          <w:rFonts w:eastAsia="Arial"/>
          <w:color w:val="000000"/>
          <w:sz w:val="28"/>
          <w:szCs w:val="28"/>
        </w:rPr>
        <w:t xml:space="preserve">Help construct syntax trees from grammar productions. </w:t>
      </w:r>
    </w:p>
    <w:p w14:paraId="352C8BB8" w14:textId="77777777" w:rsidR="002318DD" w:rsidRPr="002318DD" w:rsidRDefault="002318DD" w:rsidP="000560D7">
      <w:pPr>
        <w:numPr>
          <w:ilvl w:val="0"/>
          <w:numId w:val="27"/>
        </w:numPr>
        <w:pBdr>
          <w:top w:val="nil"/>
          <w:left w:val="nil"/>
          <w:bottom w:val="nil"/>
          <w:right w:val="nil"/>
          <w:between w:val="nil"/>
        </w:pBdr>
        <w:spacing w:line="360" w:lineRule="auto"/>
        <w:jc w:val="both"/>
        <w:rPr>
          <w:rFonts w:eastAsia="Arial"/>
          <w:color w:val="000000"/>
          <w:sz w:val="28"/>
          <w:szCs w:val="28"/>
        </w:rPr>
      </w:pPr>
      <w:r w:rsidRPr="002318DD">
        <w:rPr>
          <w:rFonts w:eastAsia="Arial"/>
          <w:color w:val="000000"/>
          <w:sz w:val="28"/>
          <w:szCs w:val="28"/>
        </w:rPr>
        <w:t xml:space="preserve">Associate semantic information with program constructs. </w:t>
      </w:r>
    </w:p>
    <w:p w14:paraId="08F8E637" w14:textId="77777777" w:rsidR="002318DD" w:rsidRPr="002318DD" w:rsidRDefault="002318DD" w:rsidP="000560D7">
      <w:pPr>
        <w:numPr>
          <w:ilvl w:val="0"/>
          <w:numId w:val="27"/>
        </w:numPr>
        <w:pBdr>
          <w:top w:val="nil"/>
          <w:left w:val="nil"/>
          <w:bottom w:val="nil"/>
          <w:right w:val="nil"/>
          <w:between w:val="nil"/>
        </w:pBdr>
        <w:spacing w:line="360" w:lineRule="auto"/>
        <w:jc w:val="both"/>
        <w:rPr>
          <w:rFonts w:eastAsia="Arial"/>
          <w:color w:val="000000"/>
          <w:sz w:val="28"/>
          <w:szCs w:val="28"/>
        </w:rPr>
      </w:pPr>
      <w:r w:rsidRPr="002318DD">
        <w:rPr>
          <w:rFonts w:eastAsia="Arial"/>
          <w:color w:val="000000"/>
          <w:sz w:val="28"/>
          <w:szCs w:val="28"/>
        </w:rPr>
        <w:t xml:space="preserve">Support evaluation of synthesized and inherited attributes. </w:t>
      </w:r>
    </w:p>
    <w:p w14:paraId="4FA493B0" w14:textId="77777777" w:rsidR="002318DD" w:rsidRPr="002318DD" w:rsidRDefault="002318DD" w:rsidP="000560D7">
      <w:pPr>
        <w:numPr>
          <w:ilvl w:val="0"/>
          <w:numId w:val="27"/>
        </w:numPr>
        <w:pBdr>
          <w:top w:val="nil"/>
          <w:left w:val="nil"/>
          <w:bottom w:val="nil"/>
          <w:right w:val="nil"/>
          <w:between w:val="nil"/>
        </w:pBdr>
        <w:spacing w:line="360" w:lineRule="auto"/>
        <w:jc w:val="both"/>
        <w:rPr>
          <w:rFonts w:eastAsia="Arial"/>
          <w:color w:val="000000"/>
          <w:sz w:val="28"/>
          <w:szCs w:val="28"/>
        </w:rPr>
      </w:pPr>
      <w:r w:rsidRPr="002318DD">
        <w:rPr>
          <w:rFonts w:eastAsia="Arial"/>
          <w:color w:val="000000"/>
          <w:sz w:val="28"/>
          <w:szCs w:val="28"/>
        </w:rPr>
        <w:t xml:space="preserve">Help </w:t>
      </w:r>
      <w:proofErr w:type="spellStart"/>
      <w:r w:rsidRPr="002318DD">
        <w:rPr>
          <w:rFonts w:eastAsia="Arial"/>
          <w:color w:val="000000"/>
          <w:sz w:val="28"/>
          <w:szCs w:val="28"/>
        </w:rPr>
        <w:t>analyze</w:t>
      </w:r>
      <w:proofErr w:type="spellEnd"/>
      <w:r w:rsidRPr="002318DD">
        <w:rPr>
          <w:rFonts w:eastAsia="Arial"/>
          <w:color w:val="000000"/>
          <w:sz w:val="28"/>
          <w:szCs w:val="28"/>
        </w:rPr>
        <w:t xml:space="preserve"> arithmetic and logical expressions. </w:t>
      </w:r>
    </w:p>
    <w:p w14:paraId="77C29A41" w14:textId="77777777" w:rsidR="002318DD" w:rsidRPr="002318DD" w:rsidRDefault="002318DD" w:rsidP="000560D7">
      <w:pPr>
        <w:numPr>
          <w:ilvl w:val="0"/>
          <w:numId w:val="27"/>
        </w:numPr>
        <w:pBdr>
          <w:top w:val="nil"/>
          <w:left w:val="nil"/>
          <w:bottom w:val="nil"/>
          <w:right w:val="nil"/>
          <w:between w:val="nil"/>
        </w:pBdr>
        <w:spacing w:line="360" w:lineRule="auto"/>
        <w:jc w:val="both"/>
        <w:rPr>
          <w:rFonts w:eastAsia="Arial"/>
          <w:color w:val="000000"/>
          <w:sz w:val="28"/>
          <w:szCs w:val="28"/>
        </w:rPr>
      </w:pPr>
      <w:r w:rsidRPr="002318DD">
        <w:rPr>
          <w:rFonts w:eastAsia="Arial"/>
          <w:color w:val="000000"/>
          <w:sz w:val="28"/>
          <w:szCs w:val="28"/>
        </w:rPr>
        <w:t xml:space="preserve">Support type checking and other semantic checks. </w:t>
      </w:r>
    </w:p>
    <w:p w14:paraId="7FA4AF36" w14:textId="77777777" w:rsidR="002318DD" w:rsidRPr="002318DD" w:rsidRDefault="002318DD" w:rsidP="000560D7">
      <w:pPr>
        <w:numPr>
          <w:ilvl w:val="0"/>
          <w:numId w:val="27"/>
        </w:numPr>
        <w:pBdr>
          <w:top w:val="nil"/>
          <w:left w:val="nil"/>
          <w:bottom w:val="nil"/>
          <w:right w:val="nil"/>
          <w:between w:val="nil"/>
        </w:pBdr>
        <w:spacing w:line="360" w:lineRule="auto"/>
        <w:jc w:val="both"/>
        <w:rPr>
          <w:rFonts w:eastAsia="Arial"/>
          <w:color w:val="000000"/>
          <w:sz w:val="28"/>
          <w:szCs w:val="28"/>
        </w:rPr>
      </w:pPr>
      <w:r w:rsidRPr="002318DD">
        <w:rPr>
          <w:rFonts w:eastAsia="Arial"/>
          <w:color w:val="000000"/>
          <w:sz w:val="28"/>
          <w:szCs w:val="28"/>
        </w:rPr>
        <w:t xml:space="preserve">Assist in generating intermediate representations. </w:t>
      </w:r>
    </w:p>
    <w:p w14:paraId="6BE2B7B4" w14:textId="77777777" w:rsidR="002318DD" w:rsidRPr="002318DD" w:rsidRDefault="002318DD" w:rsidP="000560D7">
      <w:pPr>
        <w:numPr>
          <w:ilvl w:val="0"/>
          <w:numId w:val="27"/>
        </w:numPr>
        <w:pBdr>
          <w:top w:val="nil"/>
          <w:left w:val="nil"/>
          <w:bottom w:val="nil"/>
          <w:right w:val="nil"/>
          <w:between w:val="nil"/>
        </w:pBdr>
        <w:spacing w:line="360" w:lineRule="auto"/>
        <w:jc w:val="both"/>
        <w:rPr>
          <w:rFonts w:eastAsia="Arial"/>
          <w:color w:val="000000"/>
          <w:sz w:val="28"/>
          <w:szCs w:val="28"/>
        </w:rPr>
      </w:pPr>
      <w:r w:rsidRPr="002318DD">
        <w:rPr>
          <w:rFonts w:eastAsia="Arial"/>
          <w:color w:val="000000"/>
          <w:sz w:val="28"/>
          <w:szCs w:val="28"/>
        </w:rPr>
        <w:t xml:space="preserve">Help detect semantic errors before code generation. </w:t>
      </w:r>
    </w:p>
    <w:p w14:paraId="73AE75CA" w14:textId="77777777" w:rsidR="002318DD" w:rsidRPr="002318DD" w:rsidRDefault="002318DD" w:rsidP="000560D7">
      <w:pPr>
        <w:numPr>
          <w:ilvl w:val="0"/>
          <w:numId w:val="27"/>
        </w:numPr>
        <w:pBdr>
          <w:top w:val="nil"/>
          <w:left w:val="nil"/>
          <w:bottom w:val="nil"/>
          <w:right w:val="nil"/>
          <w:between w:val="nil"/>
        </w:pBdr>
        <w:spacing w:line="360" w:lineRule="auto"/>
        <w:jc w:val="both"/>
        <w:rPr>
          <w:rFonts w:eastAsia="Arial"/>
          <w:color w:val="000000"/>
          <w:sz w:val="28"/>
          <w:szCs w:val="28"/>
        </w:rPr>
      </w:pPr>
      <w:r w:rsidRPr="002318DD">
        <w:rPr>
          <w:rFonts w:eastAsia="Arial"/>
          <w:color w:val="000000"/>
          <w:sz w:val="28"/>
          <w:szCs w:val="28"/>
        </w:rPr>
        <w:t xml:space="preserve">Provide a systematic connection between syntax and semantics. </w:t>
      </w:r>
    </w:p>
    <w:p w14:paraId="06E9BAE6" w14:textId="77777777" w:rsidR="002318DD" w:rsidRPr="002318DD" w:rsidRDefault="002318DD" w:rsidP="000560D7">
      <w:pPr>
        <w:pBdr>
          <w:top w:val="nil"/>
          <w:left w:val="nil"/>
          <w:bottom w:val="nil"/>
          <w:right w:val="nil"/>
          <w:between w:val="nil"/>
        </w:pBdr>
        <w:spacing w:line="360" w:lineRule="auto"/>
        <w:jc w:val="both"/>
        <w:rPr>
          <w:rFonts w:eastAsia="Arial"/>
          <w:color w:val="000000"/>
          <w:sz w:val="28"/>
          <w:szCs w:val="28"/>
        </w:rPr>
      </w:pPr>
      <w:r w:rsidRPr="002318DD">
        <w:rPr>
          <w:rFonts w:eastAsia="Arial"/>
          <w:color w:val="000000"/>
          <w:sz w:val="28"/>
          <w:szCs w:val="28"/>
        </w:rPr>
        <w:t>In the given calculator-like language, SDDs help handle nested arithmetic expressions by calculating the required attributes and constructing the correct syntax tree.</w:t>
      </w:r>
    </w:p>
    <w:p w14:paraId="4FB3CE6A" w14:textId="77777777" w:rsidR="002318DD" w:rsidRPr="002318DD" w:rsidRDefault="002318DD" w:rsidP="000560D7">
      <w:pPr>
        <w:pBdr>
          <w:top w:val="nil"/>
          <w:left w:val="nil"/>
          <w:bottom w:val="nil"/>
          <w:right w:val="nil"/>
          <w:between w:val="nil"/>
        </w:pBdr>
        <w:spacing w:line="360" w:lineRule="auto"/>
        <w:jc w:val="both"/>
        <w:rPr>
          <w:rFonts w:eastAsia="Arial"/>
          <w:color w:val="000000"/>
          <w:sz w:val="28"/>
          <w:szCs w:val="28"/>
        </w:rPr>
      </w:pPr>
      <w:r w:rsidRPr="002318DD">
        <w:rPr>
          <w:rFonts w:eastAsia="Arial"/>
          <w:color w:val="000000"/>
          <w:sz w:val="28"/>
          <w:szCs w:val="28"/>
        </w:rPr>
        <w:t>Therefore, Syntax-Directed Definitions are important because they provide a structured method for performing semantic analysis and translating syntactic structures into meaningful representations.</w:t>
      </w:r>
    </w:p>
    <w:p w14:paraId="40028F93" w14:textId="4A84E3C3" w:rsidR="002318DD" w:rsidRPr="002318DD" w:rsidRDefault="002318DD" w:rsidP="000560D7">
      <w:pPr>
        <w:pBdr>
          <w:top w:val="nil"/>
          <w:left w:val="nil"/>
          <w:bottom w:val="nil"/>
          <w:right w:val="nil"/>
          <w:between w:val="nil"/>
        </w:pBdr>
        <w:spacing w:line="360" w:lineRule="auto"/>
        <w:jc w:val="both"/>
        <w:rPr>
          <w:rFonts w:eastAsia="Arial"/>
          <w:color w:val="000000"/>
          <w:sz w:val="28"/>
          <w:szCs w:val="28"/>
        </w:rPr>
      </w:pPr>
    </w:p>
    <w:p w14:paraId="7B1EDBCB" w14:textId="66BFC970" w:rsidR="002318DD" w:rsidRPr="002318DD" w:rsidRDefault="002318DD" w:rsidP="000560D7">
      <w:pPr>
        <w:pBdr>
          <w:top w:val="nil"/>
          <w:left w:val="nil"/>
          <w:bottom w:val="nil"/>
          <w:right w:val="nil"/>
          <w:between w:val="nil"/>
        </w:pBdr>
        <w:spacing w:line="360" w:lineRule="auto"/>
        <w:jc w:val="both"/>
        <w:rPr>
          <w:rFonts w:eastAsia="Arial"/>
          <w:color w:val="000000"/>
          <w:sz w:val="28"/>
          <w:szCs w:val="28"/>
        </w:rPr>
      </w:pPr>
      <w:r w:rsidRPr="002318DD">
        <w:rPr>
          <w:rFonts w:eastAsia="Arial"/>
          <w:color w:val="000000"/>
          <w:sz w:val="28"/>
          <w:szCs w:val="28"/>
        </w:rPr>
        <w:t>b) Type equivalence is used by a compiler to determine whether two type expressions are considered compatible according to the rules of a programming language.</w:t>
      </w:r>
    </w:p>
    <w:p w14:paraId="69E307D5" w14:textId="77777777" w:rsidR="002318DD" w:rsidRPr="002318DD" w:rsidRDefault="002318DD" w:rsidP="000560D7">
      <w:pPr>
        <w:pBdr>
          <w:top w:val="nil"/>
          <w:left w:val="nil"/>
          <w:bottom w:val="nil"/>
          <w:right w:val="nil"/>
          <w:between w:val="nil"/>
        </w:pBdr>
        <w:spacing w:line="360" w:lineRule="auto"/>
        <w:jc w:val="both"/>
        <w:rPr>
          <w:rFonts w:eastAsia="Arial"/>
          <w:color w:val="000000"/>
          <w:sz w:val="28"/>
          <w:szCs w:val="28"/>
        </w:rPr>
      </w:pPr>
      <w:r w:rsidRPr="002318DD">
        <w:rPr>
          <w:rFonts w:eastAsia="Arial"/>
          <w:color w:val="000000"/>
          <w:sz w:val="28"/>
          <w:szCs w:val="28"/>
        </w:rPr>
        <w:t>For example, consider:</w:t>
      </w:r>
    </w:p>
    <w:p w14:paraId="45B077C8" w14:textId="77777777" w:rsidR="002318DD" w:rsidRPr="002318DD" w:rsidRDefault="002318DD" w:rsidP="000560D7">
      <w:pPr>
        <w:pBdr>
          <w:top w:val="nil"/>
          <w:left w:val="nil"/>
          <w:bottom w:val="nil"/>
          <w:right w:val="nil"/>
          <w:between w:val="nil"/>
        </w:pBdr>
        <w:spacing w:line="360" w:lineRule="auto"/>
        <w:jc w:val="both"/>
        <w:rPr>
          <w:rFonts w:eastAsia="Arial"/>
          <w:color w:val="000000"/>
          <w:sz w:val="28"/>
          <w:szCs w:val="28"/>
        </w:rPr>
      </w:pPr>
      <w:r w:rsidRPr="002318DD">
        <w:rPr>
          <w:rFonts w:eastAsia="Arial"/>
          <w:color w:val="000000"/>
          <w:sz w:val="28"/>
          <w:szCs w:val="28"/>
        </w:rPr>
        <w:t>int a;</w:t>
      </w:r>
    </w:p>
    <w:p w14:paraId="1DF001BC" w14:textId="77777777" w:rsidR="002318DD" w:rsidRPr="002318DD" w:rsidRDefault="002318DD" w:rsidP="000560D7">
      <w:pPr>
        <w:pBdr>
          <w:top w:val="nil"/>
          <w:left w:val="nil"/>
          <w:bottom w:val="nil"/>
          <w:right w:val="nil"/>
          <w:between w:val="nil"/>
        </w:pBdr>
        <w:spacing w:line="360" w:lineRule="auto"/>
        <w:jc w:val="both"/>
        <w:rPr>
          <w:rFonts w:eastAsia="Arial"/>
          <w:color w:val="000000"/>
          <w:sz w:val="28"/>
          <w:szCs w:val="28"/>
        </w:rPr>
      </w:pPr>
      <w:r w:rsidRPr="002318DD">
        <w:rPr>
          <w:rFonts w:eastAsia="Arial"/>
          <w:color w:val="000000"/>
          <w:sz w:val="28"/>
          <w:szCs w:val="28"/>
        </w:rPr>
        <w:t>float b;</w:t>
      </w:r>
    </w:p>
    <w:p w14:paraId="1B7F471E" w14:textId="77777777" w:rsidR="002318DD" w:rsidRPr="002318DD" w:rsidRDefault="002318DD" w:rsidP="000560D7">
      <w:pPr>
        <w:pBdr>
          <w:top w:val="nil"/>
          <w:left w:val="nil"/>
          <w:bottom w:val="nil"/>
          <w:right w:val="nil"/>
          <w:between w:val="nil"/>
        </w:pBdr>
        <w:spacing w:line="360" w:lineRule="auto"/>
        <w:jc w:val="both"/>
        <w:rPr>
          <w:rFonts w:eastAsia="Arial"/>
          <w:color w:val="000000"/>
          <w:sz w:val="28"/>
          <w:szCs w:val="28"/>
        </w:rPr>
      </w:pPr>
    </w:p>
    <w:p w14:paraId="7CD7F7C0" w14:textId="77777777" w:rsidR="002318DD" w:rsidRPr="002318DD" w:rsidRDefault="002318DD" w:rsidP="000560D7">
      <w:pPr>
        <w:pBdr>
          <w:top w:val="nil"/>
          <w:left w:val="nil"/>
          <w:bottom w:val="nil"/>
          <w:right w:val="nil"/>
          <w:between w:val="nil"/>
        </w:pBdr>
        <w:spacing w:line="360" w:lineRule="auto"/>
        <w:jc w:val="both"/>
        <w:rPr>
          <w:rFonts w:eastAsia="Arial"/>
          <w:color w:val="000000"/>
          <w:sz w:val="28"/>
          <w:szCs w:val="28"/>
        </w:rPr>
      </w:pPr>
      <w:r w:rsidRPr="002318DD">
        <w:rPr>
          <w:rFonts w:eastAsia="Arial"/>
          <w:color w:val="000000"/>
          <w:sz w:val="28"/>
          <w:szCs w:val="28"/>
        </w:rPr>
        <w:t>a = b;</w:t>
      </w:r>
    </w:p>
    <w:p w14:paraId="04488740" w14:textId="77777777" w:rsidR="002318DD" w:rsidRPr="002318DD" w:rsidRDefault="002318DD" w:rsidP="000560D7">
      <w:pPr>
        <w:pBdr>
          <w:top w:val="nil"/>
          <w:left w:val="nil"/>
          <w:bottom w:val="nil"/>
          <w:right w:val="nil"/>
          <w:between w:val="nil"/>
        </w:pBdr>
        <w:spacing w:line="360" w:lineRule="auto"/>
        <w:jc w:val="both"/>
        <w:rPr>
          <w:rFonts w:eastAsia="Arial"/>
          <w:color w:val="000000"/>
          <w:sz w:val="28"/>
          <w:szCs w:val="28"/>
        </w:rPr>
      </w:pPr>
      <w:r w:rsidRPr="002318DD">
        <w:rPr>
          <w:rFonts w:eastAsia="Arial"/>
          <w:color w:val="000000"/>
          <w:sz w:val="28"/>
          <w:szCs w:val="28"/>
        </w:rPr>
        <w:lastRenderedPageBreak/>
        <w:t>The compiler needs to determine whether the types int and float are compatible for the assignment. If they are not compatible under the language rules, the compiler should report a semantic error or perform an allowed conversion.</w:t>
      </w:r>
    </w:p>
    <w:p w14:paraId="6D795786" w14:textId="77777777" w:rsidR="002318DD" w:rsidRPr="002318DD" w:rsidRDefault="002318DD" w:rsidP="000560D7">
      <w:pPr>
        <w:pBdr>
          <w:top w:val="nil"/>
          <w:left w:val="nil"/>
          <w:bottom w:val="nil"/>
          <w:right w:val="nil"/>
          <w:between w:val="nil"/>
        </w:pBdr>
        <w:spacing w:line="360" w:lineRule="auto"/>
        <w:jc w:val="both"/>
        <w:rPr>
          <w:rFonts w:eastAsia="Arial"/>
          <w:color w:val="000000"/>
          <w:sz w:val="28"/>
          <w:szCs w:val="28"/>
        </w:rPr>
      </w:pPr>
      <w:r w:rsidRPr="002318DD">
        <w:rPr>
          <w:rFonts w:eastAsia="Arial"/>
          <w:color w:val="000000"/>
          <w:sz w:val="28"/>
          <w:szCs w:val="28"/>
        </w:rPr>
        <w:t>Type equivalence helps prevent semantic errors by:</w:t>
      </w:r>
    </w:p>
    <w:p w14:paraId="631F8F23" w14:textId="77777777" w:rsidR="002318DD" w:rsidRPr="002318DD" w:rsidRDefault="002318DD" w:rsidP="000560D7">
      <w:pPr>
        <w:numPr>
          <w:ilvl w:val="0"/>
          <w:numId w:val="28"/>
        </w:numPr>
        <w:pBdr>
          <w:top w:val="nil"/>
          <w:left w:val="nil"/>
          <w:bottom w:val="nil"/>
          <w:right w:val="nil"/>
          <w:between w:val="nil"/>
        </w:pBdr>
        <w:spacing w:line="360" w:lineRule="auto"/>
        <w:jc w:val="both"/>
        <w:rPr>
          <w:rFonts w:eastAsia="Arial"/>
          <w:color w:val="000000"/>
          <w:sz w:val="28"/>
          <w:szCs w:val="28"/>
        </w:rPr>
      </w:pPr>
      <w:r w:rsidRPr="002318DD">
        <w:rPr>
          <w:rFonts w:eastAsia="Arial"/>
          <w:color w:val="000000"/>
          <w:sz w:val="28"/>
          <w:szCs w:val="28"/>
        </w:rPr>
        <w:t xml:space="preserve">Checking whether two data types are compatible. </w:t>
      </w:r>
    </w:p>
    <w:p w14:paraId="4CC31B70" w14:textId="77777777" w:rsidR="002318DD" w:rsidRPr="002318DD" w:rsidRDefault="002318DD" w:rsidP="000560D7">
      <w:pPr>
        <w:numPr>
          <w:ilvl w:val="0"/>
          <w:numId w:val="28"/>
        </w:numPr>
        <w:pBdr>
          <w:top w:val="nil"/>
          <w:left w:val="nil"/>
          <w:bottom w:val="nil"/>
          <w:right w:val="nil"/>
          <w:between w:val="nil"/>
        </w:pBdr>
        <w:spacing w:line="360" w:lineRule="auto"/>
        <w:jc w:val="both"/>
        <w:rPr>
          <w:rFonts w:eastAsia="Arial"/>
          <w:color w:val="000000"/>
          <w:sz w:val="28"/>
          <w:szCs w:val="28"/>
        </w:rPr>
      </w:pPr>
      <w:r w:rsidRPr="002318DD">
        <w:rPr>
          <w:rFonts w:eastAsia="Arial"/>
          <w:color w:val="000000"/>
          <w:sz w:val="28"/>
          <w:szCs w:val="28"/>
        </w:rPr>
        <w:t xml:space="preserve">Preventing invalid assignments. </w:t>
      </w:r>
    </w:p>
    <w:p w14:paraId="74007CD6" w14:textId="77777777" w:rsidR="002318DD" w:rsidRPr="002318DD" w:rsidRDefault="002318DD" w:rsidP="000560D7">
      <w:pPr>
        <w:numPr>
          <w:ilvl w:val="0"/>
          <w:numId w:val="28"/>
        </w:numPr>
        <w:pBdr>
          <w:top w:val="nil"/>
          <w:left w:val="nil"/>
          <w:bottom w:val="nil"/>
          <w:right w:val="nil"/>
          <w:between w:val="nil"/>
        </w:pBdr>
        <w:spacing w:line="360" w:lineRule="auto"/>
        <w:jc w:val="both"/>
        <w:rPr>
          <w:rFonts w:eastAsia="Arial"/>
          <w:color w:val="000000"/>
          <w:sz w:val="28"/>
          <w:szCs w:val="28"/>
        </w:rPr>
      </w:pPr>
      <w:r w:rsidRPr="002318DD">
        <w:rPr>
          <w:rFonts w:eastAsia="Arial"/>
          <w:color w:val="000000"/>
          <w:sz w:val="28"/>
          <w:szCs w:val="28"/>
        </w:rPr>
        <w:t xml:space="preserve">Detecting incompatible operations. </w:t>
      </w:r>
    </w:p>
    <w:p w14:paraId="51C22630" w14:textId="77777777" w:rsidR="002318DD" w:rsidRPr="002318DD" w:rsidRDefault="002318DD" w:rsidP="000560D7">
      <w:pPr>
        <w:numPr>
          <w:ilvl w:val="0"/>
          <w:numId w:val="28"/>
        </w:numPr>
        <w:pBdr>
          <w:top w:val="nil"/>
          <w:left w:val="nil"/>
          <w:bottom w:val="nil"/>
          <w:right w:val="nil"/>
          <w:between w:val="nil"/>
        </w:pBdr>
        <w:spacing w:line="360" w:lineRule="auto"/>
        <w:jc w:val="both"/>
        <w:rPr>
          <w:rFonts w:eastAsia="Arial"/>
          <w:color w:val="000000"/>
          <w:sz w:val="28"/>
          <w:szCs w:val="28"/>
        </w:rPr>
      </w:pPr>
      <w:r w:rsidRPr="002318DD">
        <w:rPr>
          <w:rFonts w:eastAsia="Arial"/>
          <w:color w:val="000000"/>
          <w:sz w:val="28"/>
          <w:szCs w:val="28"/>
        </w:rPr>
        <w:t xml:space="preserve">Checking the types of operands in expressions. </w:t>
      </w:r>
    </w:p>
    <w:p w14:paraId="203FD070" w14:textId="77777777" w:rsidR="002318DD" w:rsidRPr="002318DD" w:rsidRDefault="002318DD" w:rsidP="000560D7">
      <w:pPr>
        <w:numPr>
          <w:ilvl w:val="0"/>
          <w:numId w:val="28"/>
        </w:numPr>
        <w:pBdr>
          <w:top w:val="nil"/>
          <w:left w:val="nil"/>
          <w:bottom w:val="nil"/>
          <w:right w:val="nil"/>
          <w:between w:val="nil"/>
        </w:pBdr>
        <w:spacing w:line="360" w:lineRule="auto"/>
        <w:jc w:val="both"/>
        <w:rPr>
          <w:rFonts w:eastAsia="Arial"/>
          <w:color w:val="000000"/>
          <w:sz w:val="28"/>
          <w:szCs w:val="28"/>
        </w:rPr>
      </w:pPr>
      <w:r w:rsidRPr="002318DD">
        <w:rPr>
          <w:rFonts w:eastAsia="Arial"/>
          <w:color w:val="000000"/>
          <w:sz w:val="28"/>
          <w:szCs w:val="28"/>
        </w:rPr>
        <w:t xml:space="preserve">Helping verify function arguments and parameters. </w:t>
      </w:r>
    </w:p>
    <w:p w14:paraId="4B2C19BA" w14:textId="77777777" w:rsidR="002318DD" w:rsidRPr="002318DD" w:rsidRDefault="002318DD" w:rsidP="000560D7">
      <w:pPr>
        <w:numPr>
          <w:ilvl w:val="0"/>
          <w:numId w:val="28"/>
        </w:numPr>
        <w:pBdr>
          <w:top w:val="nil"/>
          <w:left w:val="nil"/>
          <w:bottom w:val="nil"/>
          <w:right w:val="nil"/>
          <w:between w:val="nil"/>
        </w:pBdr>
        <w:spacing w:line="360" w:lineRule="auto"/>
        <w:jc w:val="both"/>
        <w:rPr>
          <w:rFonts w:eastAsia="Arial"/>
          <w:color w:val="000000"/>
          <w:sz w:val="28"/>
          <w:szCs w:val="28"/>
        </w:rPr>
      </w:pPr>
      <w:r w:rsidRPr="002318DD">
        <w:rPr>
          <w:rFonts w:eastAsia="Arial"/>
          <w:color w:val="000000"/>
          <w:sz w:val="28"/>
          <w:szCs w:val="28"/>
        </w:rPr>
        <w:t xml:space="preserve">Supporting valid type conversions. </w:t>
      </w:r>
    </w:p>
    <w:p w14:paraId="75E3C185" w14:textId="77777777" w:rsidR="002318DD" w:rsidRPr="002318DD" w:rsidRDefault="002318DD" w:rsidP="000560D7">
      <w:pPr>
        <w:numPr>
          <w:ilvl w:val="0"/>
          <w:numId w:val="28"/>
        </w:numPr>
        <w:pBdr>
          <w:top w:val="nil"/>
          <w:left w:val="nil"/>
          <w:bottom w:val="nil"/>
          <w:right w:val="nil"/>
          <w:between w:val="nil"/>
        </w:pBdr>
        <w:spacing w:line="360" w:lineRule="auto"/>
        <w:jc w:val="both"/>
        <w:rPr>
          <w:rFonts w:eastAsia="Arial"/>
          <w:color w:val="000000"/>
          <w:sz w:val="28"/>
          <w:szCs w:val="28"/>
        </w:rPr>
      </w:pPr>
      <w:r w:rsidRPr="002318DD">
        <w:rPr>
          <w:rFonts w:eastAsia="Arial"/>
          <w:color w:val="000000"/>
          <w:sz w:val="28"/>
          <w:szCs w:val="28"/>
        </w:rPr>
        <w:t xml:space="preserve">Preventing incorrect comparisons between incompatible types. </w:t>
      </w:r>
    </w:p>
    <w:p w14:paraId="3D83FA10" w14:textId="77777777" w:rsidR="002318DD" w:rsidRPr="002318DD" w:rsidRDefault="002318DD" w:rsidP="000560D7">
      <w:pPr>
        <w:numPr>
          <w:ilvl w:val="0"/>
          <w:numId w:val="28"/>
        </w:numPr>
        <w:pBdr>
          <w:top w:val="nil"/>
          <w:left w:val="nil"/>
          <w:bottom w:val="nil"/>
          <w:right w:val="nil"/>
          <w:between w:val="nil"/>
        </w:pBdr>
        <w:spacing w:line="360" w:lineRule="auto"/>
        <w:jc w:val="both"/>
        <w:rPr>
          <w:rFonts w:eastAsia="Arial"/>
          <w:color w:val="000000"/>
          <w:sz w:val="28"/>
          <w:szCs w:val="28"/>
        </w:rPr>
      </w:pPr>
      <w:r w:rsidRPr="002318DD">
        <w:rPr>
          <w:rFonts w:eastAsia="Arial"/>
          <w:color w:val="000000"/>
          <w:sz w:val="28"/>
          <w:szCs w:val="28"/>
        </w:rPr>
        <w:t xml:space="preserve">Improving the semantic correctness of generated code. </w:t>
      </w:r>
    </w:p>
    <w:p w14:paraId="0B1CFD46" w14:textId="77777777" w:rsidR="002318DD" w:rsidRPr="002318DD" w:rsidRDefault="002318DD" w:rsidP="000560D7">
      <w:pPr>
        <w:pBdr>
          <w:top w:val="nil"/>
          <w:left w:val="nil"/>
          <w:bottom w:val="nil"/>
          <w:right w:val="nil"/>
          <w:between w:val="nil"/>
        </w:pBdr>
        <w:spacing w:line="360" w:lineRule="auto"/>
        <w:jc w:val="both"/>
        <w:rPr>
          <w:rFonts w:eastAsia="Arial"/>
          <w:color w:val="000000"/>
          <w:sz w:val="28"/>
          <w:szCs w:val="28"/>
        </w:rPr>
      </w:pPr>
      <w:r w:rsidRPr="002318DD">
        <w:rPr>
          <w:rFonts w:eastAsia="Arial"/>
          <w:color w:val="000000"/>
          <w:sz w:val="28"/>
          <w:szCs w:val="28"/>
        </w:rPr>
        <w:t>For example:</w:t>
      </w:r>
    </w:p>
    <w:p w14:paraId="722D2884" w14:textId="77777777" w:rsidR="002318DD" w:rsidRPr="002318DD" w:rsidRDefault="002318DD" w:rsidP="000560D7">
      <w:pPr>
        <w:pBdr>
          <w:top w:val="nil"/>
          <w:left w:val="nil"/>
          <w:bottom w:val="nil"/>
          <w:right w:val="nil"/>
          <w:between w:val="nil"/>
        </w:pBdr>
        <w:spacing w:line="360" w:lineRule="auto"/>
        <w:jc w:val="both"/>
        <w:rPr>
          <w:rFonts w:eastAsia="Arial"/>
          <w:color w:val="000000"/>
          <w:sz w:val="28"/>
          <w:szCs w:val="28"/>
        </w:rPr>
      </w:pPr>
      <w:r w:rsidRPr="002318DD">
        <w:rPr>
          <w:rFonts w:eastAsia="Arial"/>
          <w:color w:val="000000"/>
          <w:sz w:val="28"/>
          <w:szCs w:val="28"/>
        </w:rPr>
        <w:t>int x;</w:t>
      </w:r>
    </w:p>
    <w:p w14:paraId="497831BC" w14:textId="77777777" w:rsidR="002318DD" w:rsidRPr="002318DD" w:rsidRDefault="002318DD" w:rsidP="000560D7">
      <w:pPr>
        <w:pBdr>
          <w:top w:val="nil"/>
          <w:left w:val="nil"/>
          <w:bottom w:val="nil"/>
          <w:right w:val="nil"/>
          <w:between w:val="nil"/>
        </w:pBdr>
        <w:spacing w:line="360" w:lineRule="auto"/>
        <w:jc w:val="both"/>
        <w:rPr>
          <w:rFonts w:eastAsia="Arial"/>
          <w:color w:val="000000"/>
          <w:sz w:val="28"/>
          <w:szCs w:val="28"/>
        </w:rPr>
      </w:pPr>
      <w:proofErr w:type="spellStart"/>
      <w:r w:rsidRPr="002318DD">
        <w:rPr>
          <w:rFonts w:eastAsia="Arial"/>
          <w:color w:val="000000"/>
          <w:sz w:val="28"/>
          <w:szCs w:val="28"/>
        </w:rPr>
        <w:t>boolean</w:t>
      </w:r>
      <w:proofErr w:type="spellEnd"/>
      <w:r w:rsidRPr="002318DD">
        <w:rPr>
          <w:rFonts w:eastAsia="Arial"/>
          <w:color w:val="000000"/>
          <w:sz w:val="28"/>
          <w:szCs w:val="28"/>
        </w:rPr>
        <w:t xml:space="preserve"> y;</w:t>
      </w:r>
    </w:p>
    <w:p w14:paraId="2318D4C9" w14:textId="77777777" w:rsidR="002318DD" w:rsidRPr="002318DD" w:rsidRDefault="002318DD" w:rsidP="000560D7">
      <w:pPr>
        <w:pBdr>
          <w:top w:val="nil"/>
          <w:left w:val="nil"/>
          <w:bottom w:val="nil"/>
          <w:right w:val="nil"/>
          <w:between w:val="nil"/>
        </w:pBdr>
        <w:spacing w:line="360" w:lineRule="auto"/>
        <w:jc w:val="both"/>
        <w:rPr>
          <w:rFonts w:eastAsia="Arial"/>
          <w:color w:val="000000"/>
          <w:sz w:val="28"/>
          <w:szCs w:val="28"/>
        </w:rPr>
      </w:pPr>
    </w:p>
    <w:p w14:paraId="0AA7F48C" w14:textId="77777777" w:rsidR="002318DD" w:rsidRPr="002318DD" w:rsidRDefault="002318DD" w:rsidP="000560D7">
      <w:pPr>
        <w:pBdr>
          <w:top w:val="nil"/>
          <w:left w:val="nil"/>
          <w:bottom w:val="nil"/>
          <w:right w:val="nil"/>
          <w:between w:val="nil"/>
        </w:pBdr>
        <w:spacing w:line="360" w:lineRule="auto"/>
        <w:jc w:val="both"/>
        <w:rPr>
          <w:rFonts w:eastAsia="Arial"/>
          <w:color w:val="000000"/>
          <w:sz w:val="28"/>
          <w:szCs w:val="28"/>
        </w:rPr>
      </w:pPr>
      <w:r w:rsidRPr="002318DD">
        <w:rPr>
          <w:rFonts w:eastAsia="Arial"/>
          <w:color w:val="000000"/>
          <w:sz w:val="28"/>
          <w:szCs w:val="28"/>
        </w:rPr>
        <w:t>x = y;</w:t>
      </w:r>
    </w:p>
    <w:p w14:paraId="685D43F2" w14:textId="77777777" w:rsidR="002318DD" w:rsidRPr="002318DD" w:rsidRDefault="002318DD" w:rsidP="000560D7">
      <w:pPr>
        <w:pBdr>
          <w:top w:val="nil"/>
          <w:left w:val="nil"/>
          <w:bottom w:val="nil"/>
          <w:right w:val="nil"/>
          <w:between w:val="nil"/>
        </w:pBdr>
        <w:spacing w:line="360" w:lineRule="auto"/>
        <w:jc w:val="both"/>
        <w:rPr>
          <w:rFonts w:eastAsia="Arial"/>
          <w:color w:val="000000"/>
          <w:sz w:val="28"/>
          <w:szCs w:val="28"/>
        </w:rPr>
      </w:pPr>
      <w:r w:rsidRPr="002318DD">
        <w:rPr>
          <w:rFonts w:eastAsia="Arial"/>
          <w:color w:val="000000"/>
          <w:sz w:val="28"/>
          <w:szCs w:val="28"/>
        </w:rPr>
        <w:t xml:space="preserve">Here, int and </w:t>
      </w:r>
      <w:proofErr w:type="spellStart"/>
      <w:r w:rsidRPr="002318DD">
        <w:rPr>
          <w:rFonts w:eastAsia="Arial"/>
          <w:color w:val="000000"/>
          <w:sz w:val="28"/>
          <w:szCs w:val="28"/>
        </w:rPr>
        <w:t>boolean</w:t>
      </w:r>
      <w:proofErr w:type="spellEnd"/>
      <w:r w:rsidRPr="002318DD">
        <w:rPr>
          <w:rFonts w:eastAsia="Arial"/>
          <w:color w:val="000000"/>
          <w:sz w:val="28"/>
          <w:szCs w:val="28"/>
        </w:rPr>
        <w:t xml:space="preserve"> are incompatible types. Type equivalence checking allows the compiler to detect this problem during semantic analysis instead of allowing an invalid assignment to continue to later compilation stages.</w:t>
      </w:r>
    </w:p>
    <w:p w14:paraId="5D0497BE" w14:textId="77777777" w:rsidR="002318DD" w:rsidRPr="002318DD" w:rsidRDefault="002318DD" w:rsidP="000560D7">
      <w:pPr>
        <w:pBdr>
          <w:top w:val="nil"/>
          <w:left w:val="nil"/>
          <w:bottom w:val="nil"/>
          <w:right w:val="nil"/>
          <w:between w:val="nil"/>
        </w:pBdr>
        <w:spacing w:line="360" w:lineRule="auto"/>
        <w:jc w:val="both"/>
        <w:rPr>
          <w:rFonts w:eastAsia="Arial"/>
          <w:color w:val="000000"/>
          <w:sz w:val="28"/>
          <w:szCs w:val="28"/>
        </w:rPr>
      </w:pPr>
      <w:r w:rsidRPr="002318DD">
        <w:rPr>
          <w:rFonts w:eastAsia="Arial"/>
          <w:color w:val="000000"/>
          <w:sz w:val="28"/>
          <w:szCs w:val="28"/>
        </w:rPr>
        <w:t>When a valid conversion is possible, the compiler may use implicit type conversion according to the rules of the language. However, conversions must be controlled because some conversions may cause data loss or unexpected results.</w:t>
      </w:r>
    </w:p>
    <w:p w14:paraId="143E4565" w14:textId="77777777" w:rsidR="002318DD" w:rsidRPr="002318DD" w:rsidRDefault="002318DD" w:rsidP="000560D7">
      <w:pPr>
        <w:pBdr>
          <w:top w:val="nil"/>
          <w:left w:val="nil"/>
          <w:bottom w:val="nil"/>
          <w:right w:val="nil"/>
          <w:between w:val="nil"/>
        </w:pBdr>
        <w:spacing w:line="360" w:lineRule="auto"/>
        <w:jc w:val="both"/>
        <w:rPr>
          <w:rFonts w:eastAsia="Arial"/>
          <w:color w:val="000000"/>
          <w:sz w:val="28"/>
          <w:szCs w:val="28"/>
        </w:rPr>
      </w:pPr>
      <w:r w:rsidRPr="002318DD">
        <w:rPr>
          <w:rFonts w:eastAsia="Arial"/>
          <w:color w:val="000000"/>
          <w:sz w:val="28"/>
          <w:szCs w:val="28"/>
        </w:rPr>
        <w:t>Thus, type equivalence acts as an important validation mechanism. It ensures that variables and expressions are used only in ways permitted by the programming language.</w:t>
      </w:r>
    </w:p>
    <w:p w14:paraId="33F8E05A" w14:textId="67228E9F" w:rsidR="002318DD" w:rsidRPr="002318DD" w:rsidRDefault="002318DD" w:rsidP="000560D7">
      <w:pPr>
        <w:pBdr>
          <w:top w:val="nil"/>
          <w:left w:val="nil"/>
          <w:bottom w:val="nil"/>
          <w:right w:val="nil"/>
          <w:between w:val="nil"/>
        </w:pBdr>
        <w:spacing w:line="360" w:lineRule="auto"/>
        <w:jc w:val="both"/>
        <w:rPr>
          <w:rFonts w:eastAsia="Arial"/>
          <w:color w:val="000000"/>
          <w:sz w:val="28"/>
          <w:szCs w:val="28"/>
        </w:rPr>
      </w:pPr>
    </w:p>
    <w:p w14:paraId="6DC39A0F" w14:textId="77777777" w:rsidR="002318DD" w:rsidRPr="002318DD" w:rsidRDefault="002318DD" w:rsidP="000560D7">
      <w:pPr>
        <w:pBdr>
          <w:top w:val="nil"/>
          <w:left w:val="nil"/>
          <w:bottom w:val="nil"/>
          <w:right w:val="nil"/>
          <w:between w:val="nil"/>
        </w:pBdr>
        <w:spacing w:line="360" w:lineRule="auto"/>
        <w:jc w:val="both"/>
        <w:rPr>
          <w:rFonts w:eastAsia="Arial"/>
          <w:color w:val="000000"/>
          <w:sz w:val="28"/>
          <w:szCs w:val="28"/>
        </w:rPr>
      </w:pPr>
      <w:r w:rsidRPr="002318DD">
        <w:rPr>
          <w:rFonts w:eastAsia="Arial"/>
          <w:color w:val="000000"/>
          <w:sz w:val="28"/>
          <w:szCs w:val="28"/>
        </w:rPr>
        <w:t>Conclusion</w:t>
      </w:r>
    </w:p>
    <w:p w14:paraId="03FA2897" w14:textId="77777777" w:rsidR="002318DD" w:rsidRPr="002318DD" w:rsidRDefault="002318DD" w:rsidP="000560D7">
      <w:pPr>
        <w:pBdr>
          <w:top w:val="nil"/>
          <w:left w:val="nil"/>
          <w:bottom w:val="nil"/>
          <w:right w:val="nil"/>
          <w:between w:val="nil"/>
        </w:pBdr>
        <w:spacing w:line="360" w:lineRule="auto"/>
        <w:jc w:val="both"/>
        <w:rPr>
          <w:rFonts w:eastAsia="Arial"/>
          <w:color w:val="000000"/>
          <w:sz w:val="28"/>
          <w:szCs w:val="28"/>
        </w:rPr>
      </w:pPr>
      <w:r w:rsidRPr="002318DD">
        <w:rPr>
          <w:rFonts w:eastAsia="Arial"/>
          <w:color w:val="000000"/>
          <w:sz w:val="28"/>
          <w:szCs w:val="28"/>
        </w:rPr>
        <w:lastRenderedPageBreak/>
        <w:t>Syntax-Directed Definitions provide a systematic approach for performing semantic analysis and constructing syntax trees. Type equivalence checking helps the compiler identify incompatible types and prevent invalid operations and assignments. When combined with controlled type conversion, these techniques improve the semantic correctness and reliability of the compiler.</w:t>
      </w:r>
    </w:p>
    <w:p w14:paraId="511BF10D" w14:textId="77777777" w:rsidR="00F07ECF" w:rsidRPr="00F07ECF" w:rsidRDefault="00F07ECF" w:rsidP="000560D7">
      <w:pPr>
        <w:pBdr>
          <w:top w:val="nil"/>
          <w:left w:val="nil"/>
          <w:bottom w:val="nil"/>
          <w:right w:val="nil"/>
          <w:between w:val="nil"/>
        </w:pBdr>
        <w:spacing w:line="360" w:lineRule="auto"/>
        <w:jc w:val="both"/>
        <w:rPr>
          <w:rFonts w:eastAsia="Arial"/>
          <w:b/>
          <w:bCs/>
          <w:color w:val="000000"/>
          <w:sz w:val="32"/>
          <w:szCs w:val="32"/>
        </w:rPr>
      </w:pPr>
    </w:p>
    <w:p w14:paraId="5D56AD66" w14:textId="77777777" w:rsidR="001F16F5" w:rsidRPr="00F07ECF" w:rsidRDefault="00CC6585" w:rsidP="000560D7">
      <w:pPr>
        <w:pBdr>
          <w:top w:val="nil"/>
          <w:left w:val="nil"/>
          <w:bottom w:val="nil"/>
          <w:right w:val="nil"/>
          <w:between w:val="nil"/>
        </w:pBdr>
        <w:spacing w:line="360" w:lineRule="auto"/>
        <w:jc w:val="both"/>
        <w:rPr>
          <w:rFonts w:eastAsia="Arial"/>
          <w:b/>
          <w:bCs/>
          <w:color w:val="000000"/>
          <w:sz w:val="32"/>
          <w:szCs w:val="32"/>
        </w:rPr>
      </w:pPr>
      <w:r w:rsidRPr="00F07ECF">
        <w:rPr>
          <w:rFonts w:eastAsia="Arial"/>
          <w:b/>
          <w:bCs/>
          <w:color w:val="000000"/>
          <w:sz w:val="32"/>
          <w:szCs w:val="32"/>
        </w:rPr>
        <w:pict w14:anchorId="797AE88F">
          <v:rect id="_x0000_i1032" style="width:0;height:1.5pt" o:hrstd="t" o:hr="t" fillcolor="#a0a0a0" stroked="f"/>
        </w:pict>
      </w:r>
    </w:p>
    <w:p w14:paraId="7E900B73" w14:textId="23DB265B" w:rsidR="001F16F5" w:rsidRDefault="001F16F5" w:rsidP="000560D7">
      <w:pPr>
        <w:pBdr>
          <w:top w:val="nil"/>
          <w:left w:val="nil"/>
          <w:bottom w:val="nil"/>
          <w:right w:val="nil"/>
          <w:between w:val="nil"/>
        </w:pBdr>
        <w:spacing w:line="360" w:lineRule="auto"/>
        <w:jc w:val="both"/>
        <w:rPr>
          <w:rFonts w:eastAsia="Arial"/>
          <w:b/>
          <w:bCs/>
          <w:color w:val="000000"/>
          <w:sz w:val="32"/>
          <w:szCs w:val="32"/>
        </w:rPr>
      </w:pPr>
      <w:r w:rsidRPr="00F07ECF">
        <w:rPr>
          <w:rFonts w:eastAsia="Arial"/>
          <w:b/>
          <w:bCs/>
          <w:color w:val="000000"/>
          <w:sz w:val="32"/>
          <w:szCs w:val="32"/>
        </w:rPr>
        <w:t>5</w:t>
      </w:r>
      <w:r w:rsidR="000560D7">
        <w:rPr>
          <w:rFonts w:eastAsia="Arial"/>
          <w:b/>
          <w:bCs/>
          <w:color w:val="000000"/>
          <w:sz w:val="32"/>
          <w:szCs w:val="32"/>
        </w:rPr>
        <w:t>)</w:t>
      </w:r>
      <w:r w:rsidRPr="00F07ECF">
        <w:rPr>
          <w:rFonts w:eastAsia="Arial"/>
          <w:b/>
          <w:bCs/>
          <w:color w:val="000000"/>
          <w:sz w:val="32"/>
          <w:szCs w:val="32"/>
        </w:rPr>
        <w:t>A startup developing a scripting language for data analysis needs a compiler that can translate high-level statements into optimized intermediate code. The compiler initially uses top-down translation methods for expression evaluation but struggles with handling complex attribute dependencies in nested statements. To improve efficiency, the development team adopts bottom-up evaluation techniques along with syntax tree construction. During semantic analysis, the compiler identifies several type inconsistencies between arrays, integers, and floating-point variables. As a solution, the team designs a simple type checker capable of verifying type expressions and performing safe type conversions.</w:t>
      </w:r>
      <w:r w:rsidRPr="00F07ECF">
        <w:rPr>
          <w:rFonts w:eastAsia="Arial"/>
          <w:b/>
          <w:bCs/>
          <w:color w:val="000000"/>
          <w:sz w:val="32"/>
          <w:szCs w:val="32"/>
        </w:rPr>
        <w:br/>
        <w:t>a) Compare top-down and bottom-up translation methods.</w:t>
      </w:r>
      <w:r w:rsidRPr="00F07ECF">
        <w:rPr>
          <w:rFonts w:eastAsia="Arial"/>
          <w:b/>
          <w:bCs/>
          <w:color w:val="000000"/>
          <w:sz w:val="32"/>
          <w:szCs w:val="32"/>
        </w:rPr>
        <w:br/>
        <w:t>b) Why are type checking and type conversion essential in modern compilers?</w:t>
      </w:r>
    </w:p>
    <w:p w14:paraId="188B4301" w14:textId="77777777" w:rsidR="00C8153A" w:rsidRDefault="00C8153A" w:rsidP="000560D7">
      <w:pPr>
        <w:pBdr>
          <w:top w:val="nil"/>
          <w:left w:val="nil"/>
          <w:bottom w:val="nil"/>
          <w:right w:val="nil"/>
          <w:between w:val="nil"/>
        </w:pBdr>
        <w:spacing w:line="360" w:lineRule="auto"/>
        <w:jc w:val="both"/>
        <w:rPr>
          <w:rFonts w:eastAsia="Arial"/>
          <w:b/>
          <w:bCs/>
          <w:color w:val="000000"/>
          <w:sz w:val="32"/>
          <w:szCs w:val="32"/>
        </w:rPr>
      </w:pPr>
    </w:p>
    <w:p w14:paraId="496EA00A" w14:textId="24BA5095" w:rsidR="000560D7" w:rsidRPr="000560D7" w:rsidRDefault="000560D7" w:rsidP="000560D7">
      <w:pPr>
        <w:pBdr>
          <w:top w:val="nil"/>
          <w:left w:val="nil"/>
          <w:bottom w:val="nil"/>
          <w:right w:val="nil"/>
          <w:between w:val="nil"/>
        </w:pBdr>
        <w:spacing w:line="360" w:lineRule="auto"/>
        <w:jc w:val="both"/>
        <w:rPr>
          <w:rFonts w:eastAsia="Arial"/>
          <w:color w:val="000000"/>
          <w:sz w:val="28"/>
          <w:szCs w:val="28"/>
        </w:rPr>
      </w:pPr>
      <w:r w:rsidRPr="000560D7">
        <w:rPr>
          <w:rFonts w:eastAsia="Arial"/>
          <w:color w:val="000000"/>
          <w:sz w:val="28"/>
          <w:szCs w:val="28"/>
        </w:rPr>
        <w:t>a) Top-down and bottom-up translation are two approaches used to process grammar structures and evaluate semantic information during compilation. They mainly differ in the direction in which the program structure and attributes are processed.</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986"/>
        <w:gridCol w:w="3767"/>
        <w:gridCol w:w="3319"/>
      </w:tblGrid>
      <w:tr w:rsidR="000560D7" w:rsidRPr="000560D7" w14:paraId="6E43B9B5" w14:textId="77777777">
        <w:trPr>
          <w:tblHeader/>
          <w:tblCellSpacing w:w="15" w:type="dxa"/>
        </w:trPr>
        <w:tc>
          <w:tcPr>
            <w:tcW w:w="0" w:type="auto"/>
            <w:vAlign w:val="center"/>
            <w:hideMark/>
          </w:tcPr>
          <w:p w14:paraId="33FE8DB4" w14:textId="77777777" w:rsidR="000560D7" w:rsidRPr="000560D7" w:rsidRDefault="000560D7" w:rsidP="000560D7">
            <w:pPr>
              <w:pBdr>
                <w:top w:val="nil"/>
                <w:left w:val="nil"/>
                <w:bottom w:val="nil"/>
                <w:right w:val="nil"/>
                <w:between w:val="nil"/>
              </w:pBdr>
              <w:spacing w:line="360" w:lineRule="auto"/>
              <w:jc w:val="both"/>
              <w:rPr>
                <w:rFonts w:eastAsia="Arial"/>
                <w:color w:val="000000"/>
                <w:sz w:val="28"/>
                <w:szCs w:val="28"/>
              </w:rPr>
            </w:pPr>
            <w:r w:rsidRPr="000560D7">
              <w:rPr>
                <w:rFonts w:eastAsia="Arial"/>
                <w:color w:val="000000"/>
                <w:sz w:val="28"/>
                <w:szCs w:val="28"/>
              </w:rPr>
              <w:lastRenderedPageBreak/>
              <w:t>Feature</w:t>
            </w:r>
          </w:p>
        </w:tc>
        <w:tc>
          <w:tcPr>
            <w:tcW w:w="0" w:type="auto"/>
            <w:vAlign w:val="center"/>
            <w:hideMark/>
          </w:tcPr>
          <w:p w14:paraId="478F05B6" w14:textId="77777777" w:rsidR="000560D7" w:rsidRPr="000560D7" w:rsidRDefault="000560D7" w:rsidP="000560D7">
            <w:pPr>
              <w:pBdr>
                <w:top w:val="nil"/>
                <w:left w:val="nil"/>
                <w:bottom w:val="nil"/>
                <w:right w:val="nil"/>
                <w:between w:val="nil"/>
              </w:pBdr>
              <w:spacing w:line="360" w:lineRule="auto"/>
              <w:jc w:val="both"/>
              <w:rPr>
                <w:rFonts w:eastAsia="Arial"/>
                <w:color w:val="000000"/>
                <w:sz w:val="28"/>
                <w:szCs w:val="28"/>
              </w:rPr>
            </w:pPr>
            <w:r w:rsidRPr="000560D7">
              <w:rPr>
                <w:rFonts w:eastAsia="Arial"/>
                <w:color w:val="000000"/>
                <w:sz w:val="28"/>
                <w:szCs w:val="28"/>
              </w:rPr>
              <w:t>Top-Down Translation</w:t>
            </w:r>
          </w:p>
        </w:tc>
        <w:tc>
          <w:tcPr>
            <w:tcW w:w="0" w:type="auto"/>
            <w:vAlign w:val="center"/>
            <w:hideMark/>
          </w:tcPr>
          <w:p w14:paraId="54DAF05B" w14:textId="77777777" w:rsidR="000560D7" w:rsidRPr="000560D7" w:rsidRDefault="000560D7" w:rsidP="000560D7">
            <w:pPr>
              <w:pBdr>
                <w:top w:val="nil"/>
                <w:left w:val="nil"/>
                <w:bottom w:val="nil"/>
                <w:right w:val="nil"/>
                <w:between w:val="nil"/>
              </w:pBdr>
              <w:spacing w:line="360" w:lineRule="auto"/>
              <w:jc w:val="both"/>
              <w:rPr>
                <w:rFonts w:eastAsia="Arial"/>
                <w:color w:val="000000"/>
                <w:sz w:val="28"/>
                <w:szCs w:val="28"/>
              </w:rPr>
            </w:pPr>
            <w:r w:rsidRPr="000560D7">
              <w:rPr>
                <w:rFonts w:eastAsia="Arial"/>
                <w:color w:val="000000"/>
                <w:sz w:val="28"/>
                <w:szCs w:val="28"/>
              </w:rPr>
              <w:t>Bottom-Up Translation</w:t>
            </w:r>
          </w:p>
        </w:tc>
      </w:tr>
      <w:tr w:rsidR="000560D7" w:rsidRPr="000560D7" w14:paraId="5B9B4675" w14:textId="77777777">
        <w:trPr>
          <w:tblCellSpacing w:w="15" w:type="dxa"/>
        </w:trPr>
        <w:tc>
          <w:tcPr>
            <w:tcW w:w="0" w:type="auto"/>
            <w:vAlign w:val="center"/>
            <w:hideMark/>
          </w:tcPr>
          <w:p w14:paraId="37384F1D" w14:textId="77777777" w:rsidR="000560D7" w:rsidRPr="000560D7" w:rsidRDefault="000560D7" w:rsidP="000560D7">
            <w:pPr>
              <w:pBdr>
                <w:top w:val="nil"/>
                <w:left w:val="nil"/>
                <w:bottom w:val="nil"/>
                <w:right w:val="nil"/>
                <w:between w:val="nil"/>
              </w:pBdr>
              <w:spacing w:line="360" w:lineRule="auto"/>
              <w:jc w:val="both"/>
              <w:rPr>
                <w:rFonts w:eastAsia="Arial"/>
                <w:color w:val="000000"/>
                <w:sz w:val="28"/>
                <w:szCs w:val="28"/>
              </w:rPr>
            </w:pPr>
            <w:r w:rsidRPr="000560D7">
              <w:rPr>
                <w:rFonts w:eastAsia="Arial"/>
                <w:color w:val="000000"/>
                <w:sz w:val="28"/>
                <w:szCs w:val="28"/>
              </w:rPr>
              <w:t>Direction</w:t>
            </w:r>
          </w:p>
        </w:tc>
        <w:tc>
          <w:tcPr>
            <w:tcW w:w="0" w:type="auto"/>
            <w:vAlign w:val="center"/>
            <w:hideMark/>
          </w:tcPr>
          <w:p w14:paraId="063FD6D8" w14:textId="77777777" w:rsidR="000560D7" w:rsidRPr="000560D7" w:rsidRDefault="000560D7" w:rsidP="000560D7">
            <w:pPr>
              <w:pBdr>
                <w:top w:val="nil"/>
                <w:left w:val="nil"/>
                <w:bottom w:val="nil"/>
                <w:right w:val="nil"/>
                <w:between w:val="nil"/>
              </w:pBdr>
              <w:spacing w:line="360" w:lineRule="auto"/>
              <w:jc w:val="both"/>
              <w:rPr>
                <w:rFonts w:eastAsia="Arial"/>
                <w:color w:val="000000"/>
                <w:sz w:val="28"/>
                <w:szCs w:val="28"/>
              </w:rPr>
            </w:pPr>
            <w:r w:rsidRPr="000560D7">
              <w:rPr>
                <w:rFonts w:eastAsia="Arial"/>
                <w:color w:val="000000"/>
                <w:sz w:val="28"/>
                <w:szCs w:val="28"/>
              </w:rPr>
              <w:t>Starts from the root and moves towards the leaves</w:t>
            </w:r>
          </w:p>
        </w:tc>
        <w:tc>
          <w:tcPr>
            <w:tcW w:w="0" w:type="auto"/>
            <w:vAlign w:val="center"/>
            <w:hideMark/>
          </w:tcPr>
          <w:p w14:paraId="5A21BEA3" w14:textId="77777777" w:rsidR="000560D7" w:rsidRPr="000560D7" w:rsidRDefault="000560D7" w:rsidP="000560D7">
            <w:pPr>
              <w:pBdr>
                <w:top w:val="nil"/>
                <w:left w:val="nil"/>
                <w:bottom w:val="nil"/>
                <w:right w:val="nil"/>
                <w:between w:val="nil"/>
              </w:pBdr>
              <w:spacing w:line="360" w:lineRule="auto"/>
              <w:jc w:val="both"/>
              <w:rPr>
                <w:rFonts w:eastAsia="Arial"/>
                <w:color w:val="000000"/>
                <w:sz w:val="28"/>
                <w:szCs w:val="28"/>
              </w:rPr>
            </w:pPr>
            <w:r w:rsidRPr="000560D7">
              <w:rPr>
                <w:rFonts w:eastAsia="Arial"/>
                <w:color w:val="000000"/>
                <w:sz w:val="28"/>
                <w:szCs w:val="28"/>
              </w:rPr>
              <w:t>Starts from the leaves and moves towards the root</w:t>
            </w:r>
          </w:p>
        </w:tc>
      </w:tr>
      <w:tr w:rsidR="000560D7" w:rsidRPr="000560D7" w14:paraId="1797B088" w14:textId="77777777">
        <w:trPr>
          <w:tblCellSpacing w:w="15" w:type="dxa"/>
        </w:trPr>
        <w:tc>
          <w:tcPr>
            <w:tcW w:w="0" w:type="auto"/>
            <w:vAlign w:val="center"/>
            <w:hideMark/>
          </w:tcPr>
          <w:p w14:paraId="6EEAEF23" w14:textId="77777777" w:rsidR="000560D7" w:rsidRPr="000560D7" w:rsidRDefault="000560D7" w:rsidP="000560D7">
            <w:pPr>
              <w:pBdr>
                <w:top w:val="nil"/>
                <w:left w:val="nil"/>
                <w:bottom w:val="nil"/>
                <w:right w:val="nil"/>
                <w:between w:val="nil"/>
              </w:pBdr>
              <w:spacing w:line="360" w:lineRule="auto"/>
              <w:jc w:val="both"/>
              <w:rPr>
                <w:rFonts w:eastAsia="Arial"/>
                <w:color w:val="000000"/>
                <w:sz w:val="28"/>
                <w:szCs w:val="28"/>
              </w:rPr>
            </w:pPr>
            <w:r w:rsidRPr="000560D7">
              <w:rPr>
                <w:rFonts w:eastAsia="Arial"/>
                <w:color w:val="000000"/>
                <w:sz w:val="28"/>
                <w:szCs w:val="28"/>
              </w:rPr>
              <w:t>Parsing approach</w:t>
            </w:r>
          </w:p>
        </w:tc>
        <w:tc>
          <w:tcPr>
            <w:tcW w:w="0" w:type="auto"/>
            <w:vAlign w:val="center"/>
            <w:hideMark/>
          </w:tcPr>
          <w:p w14:paraId="45E4FC7D" w14:textId="77777777" w:rsidR="000560D7" w:rsidRPr="000560D7" w:rsidRDefault="000560D7" w:rsidP="000560D7">
            <w:pPr>
              <w:pBdr>
                <w:top w:val="nil"/>
                <w:left w:val="nil"/>
                <w:bottom w:val="nil"/>
                <w:right w:val="nil"/>
                <w:between w:val="nil"/>
              </w:pBdr>
              <w:spacing w:line="360" w:lineRule="auto"/>
              <w:jc w:val="both"/>
              <w:rPr>
                <w:rFonts w:eastAsia="Arial"/>
                <w:color w:val="000000"/>
                <w:sz w:val="28"/>
                <w:szCs w:val="28"/>
              </w:rPr>
            </w:pPr>
            <w:r w:rsidRPr="000560D7">
              <w:rPr>
                <w:rFonts w:eastAsia="Arial"/>
                <w:color w:val="000000"/>
                <w:sz w:val="28"/>
                <w:szCs w:val="28"/>
              </w:rPr>
              <w:t>Associated with top-down parsing</w:t>
            </w:r>
          </w:p>
        </w:tc>
        <w:tc>
          <w:tcPr>
            <w:tcW w:w="0" w:type="auto"/>
            <w:vAlign w:val="center"/>
            <w:hideMark/>
          </w:tcPr>
          <w:p w14:paraId="7CB71B1A" w14:textId="77777777" w:rsidR="000560D7" w:rsidRPr="000560D7" w:rsidRDefault="000560D7" w:rsidP="000560D7">
            <w:pPr>
              <w:pBdr>
                <w:top w:val="nil"/>
                <w:left w:val="nil"/>
                <w:bottom w:val="nil"/>
                <w:right w:val="nil"/>
                <w:between w:val="nil"/>
              </w:pBdr>
              <w:spacing w:line="360" w:lineRule="auto"/>
              <w:jc w:val="both"/>
              <w:rPr>
                <w:rFonts w:eastAsia="Arial"/>
                <w:color w:val="000000"/>
                <w:sz w:val="28"/>
                <w:szCs w:val="28"/>
              </w:rPr>
            </w:pPr>
            <w:r w:rsidRPr="000560D7">
              <w:rPr>
                <w:rFonts w:eastAsia="Arial"/>
                <w:color w:val="000000"/>
                <w:sz w:val="28"/>
                <w:szCs w:val="28"/>
              </w:rPr>
              <w:t>Associated with bottom-up parsing</w:t>
            </w:r>
          </w:p>
        </w:tc>
      </w:tr>
      <w:tr w:rsidR="000560D7" w:rsidRPr="000560D7" w14:paraId="780F4EEC" w14:textId="77777777">
        <w:trPr>
          <w:tblCellSpacing w:w="15" w:type="dxa"/>
        </w:trPr>
        <w:tc>
          <w:tcPr>
            <w:tcW w:w="0" w:type="auto"/>
            <w:vAlign w:val="center"/>
            <w:hideMark/>
          </w:tcPr>
          <w:p w14:paraId="315BFD17" w14:textId="77777777" w:rsidR="000560D7" w:rsidRPr="000560D7" w:rsidRDefault="000560D7" w:rsidP="000560D7">
            <w:pPr>
              <w:pBdr>
                <w:top w:val="nil"/>
                <w:left w:val="nil"/>
                <w:bottom w:val="nil"/>
                <w:right w:val="nil"/>
                <w:between w:val="nil"/>
              </w:pBdr>
              <w:spacing w:line="360" w:lineRule="auto"/>
              <w:jc w:val="both"/>
              <w:rPr>
                <w:rFonts w:eastAsia="Arial"/>
                <w:color w:val="000000"/>
                <w:sz w:val="28"/>
                <w:szCs w:val="28"/>
              </w:rPr>
            </w:pPr>
            <w:r w:rsidRPr="000560D7">
              <w:rPr>
                <w:rFonts w:eastAsia="Arial"/>
                <w:color w:val="000000"/>
                <w:sz w:val="28"/>
                <w:szCs w:val="28"/>
              </w:rPr>
              <w:t>Attribute handling</w:t>
            </w:r>
          </w:p>
        </w:tc>
        <w:tc>
          <w:tcPr>
            <w:tcW w:w="0" w:type="auto"/>
            <w:vAlign w:val="center"/>
            <w:hideMark/>
          </w:tcPr>
          <w:p w14:paraId="31093139" w14:textId="77777777" w:rsidR="000560D7" w:rsidRPr="000560D7" w:rsidRDefault="000560D7" w:rsidP="000560D7">
            <w:pPr>
              <w:pBdr>
                <w:top w:val="nil"/>
                <w:left w:val="nil"/>
                <w:bottom w:val="nil"/>
                <w:right w:val="nil"/>
                <w:between w:val="nil"/>
              </w:pBdr>
              <w:spacing w:line="360" w:lineRule="auto"/>
              <w:jc w:val="both"/>
              <w:rPr>
                <w:rFonts w:eastAsia="Arial"/>
                <w:color w:val="000000"/>
                <w:sz w:val="28"/>
                <w:szCs w:val="28"/>
              </w:rPr>
            </w:pPr>
            <w:r w:rsidRPr="000560D7">
              <w:rPr>
                <w:rFonts w:eastAsia="Arial"/>
                <w:color w:val="000000"/>
                <w:sz w:val="28"/>
                <w:szCs w:val="28"/>
              </w:rPr>
              <w:t>Useful when inherited information needs to be passed downward</w:t>
            </w:r>
          </w:p>
        </w:tc>
        <w:tc>
          <w:tcPr>
            <w:tcW w:w="0" w:type="auto"/>
            <w:vAlign w:val="center"/>
            <w:hideMark/>
          </w:tcPr>
          <w:p w14:paraId="48B237B1" w14:textId="77777777" w:rsidR="000560D7" w:rsidRPr="000560D7" w:rsidRDefault="000560D7" w:rsidP="000560D7">
            <w:pPr>
              <w:pBdr>
                <w:top w:val="nil"/>
                <w:left w:val="nil"/>
                <w:bottom w:val="nil"/>
                <w:right w:val="nil"/>
                <w:between w:val="nil"/>
              </w:pBdr>
              <w:spacing w:line="360" w:lineRule="auto"/>
              <w:jc w:val="both"/>
              <w:rPr>
                <w:rFonts w:eastAsia="Arial"/>
                <w:color w:val="000000"/>
                <w:sz w:val="28"/>
                <w:szCs w:val="28"/>
              </w:rPr>
            </w:pPr>
            <w:r w:rsidRPr="000560D7">
              <w:rPr>
                <w:rFonts w:eastAsia="Arial"/>
                <w:color w:val="000000"/>
                <w:sz w:val="28"/>
                <w:szCs w:val="28"/>
              </w:rPr>
              <w:t>Naturally suitable for synthesized attributes</w:t>
            </w:r>
          </w:p>
        </w:tc>
      </w:tr>
      <w:tr w:rsidR="000560D7" w:rsidRPr="000560D7" w14:paraId="5EE95BC7" w14:textId="77777777">
        <w:trPr>
          <w:tblCellSpacing w:w="15" w:type="dxa"/>
        </w:trPr>
        <w:tc>
          <w:tcPr>
            <w:tcW w:w="0" w:type="auto"/>
            <w:vAlign w:val="center"/>
            <w:hideMark/>
          </w:tcPr>
          <w:p w14:paraId="7E53BAD4" w14:textId="77777777" w:rsidR="000560D7" w:rsidRPr="000560D7" w:rsidRDefault="000560D7" w:rsidP="000560D7">
            <w:pPr>
              <w:pBdr>
                <w:top w:val="nil"/>
                <w:left w:val="nil"/>
                <w:bottom w:val="nil"/>
                <w:right w:val="nil"/>
                <w:between w:val="nil"/>
              </w:pBdr>
              <w:spacing w:line="360" w:lineRule="auto"/>
              <w:jc w:val="both"/>
              <w:rPr>
                <w:rFonts w:eastAsia="Arial"/>
                <w:color w:val="000000"/>
                <w:sz w:val="28"/>
                <w:szCs w:val="28"/>
              </w:rPr>
            </w:pPr>
            <w:r w:rsidRPr="000560D7">
              <w:rPr>
                <w:rFonts w:eastAsia="Arial"/>
                <w:color w:val="000000"/>
                <w:sz w:val="28"/>
                <w:szCs w:val="28"/>
              </w:rPr>
              <w:t>Evaluation order</w:t>
            </w:r>
          </w:p>
        </w:tc>
        <w:tc>
          <w:tcPr>
            <w:tcW w:w="0" w:type="auto"/>
            <w:vAlign w:val="center"/>
            <w:hideMark/>
          </w:tcPr>
          <w:p w14:paraId="6D334409" w14:textId="77777777" w:rsidR="000560D7" w:rsidRPr="000560D7" w:rsidRDefault="000560D7" w:rsidP="000560D7">
            <w:pPr>
              <w:pBdr>
                <w:top w:val="nil"/>
                <w:left w:val="nil"/>
                <w:bottom w:val="nil"/>
                <w:right w:val="nil"/>
                <w:between w:val="nil"/>
              </w:pBdr>
              <w:spacing w:line="360" w:lineRule="auto"/>
              <w:jc w:val="both"/>
              <w:rPr>
                <w:rFonts w:eastAsia="Arial"/>
                <w:color w:val="000000"/>
                <w:sz w:val="28"/>
                <w:szCs w:val="28"/>
              </w:rPr>
            </w:pPr>
            <w:proofErr w:type="gramStart"/>
            <w:r w:rsidRPr="000560D7">
              <w:rPr>
                <w:rFonts w:eastAsia="Arial"/>
                <w:color w:val="000000"/>
                <w:sz w:val="28"/>
                <w:szCs w:val="28"/>
              </w:rPr>
              <w:t>Generally</w:t>
            </w:r>
            <w:proofErr w:type="gramEnd"/>
            <w:r w:rsidRPr="000560D7">
              <w:rPr>
                <w:rFonts w:eastAsia="Arial"/>
                <w:color w:val="000000"/>
                <w:sz w:val="28"/>
                <w:szCs w:val="28"/>
              </w:rPr>
              <w:t xml:space="preserve"> follows a left-to-right approach</w:t>
            </w:r>
          </w:p>
        </w:tc>
        <w:tc>
          <w:tcPr>
            <w:tcW w:w="0" w:type="auto"/>
            <w:vAlign w:val="center"/>
            <w:hideMark/>
          </w:tcPr>
          <w:p w14:paraId="62C5F232" w14:textId="77777777" w:rsidR="000560D7" w:rsidRPr="000560D7" w:rsidRDefault="000560D7" w:rsidP="000560D7">
            <w:pPr>
              <w:pBdr>
                <w:top w:val="nil"/>
                <w:left w:val="nil"/>
                <w:bottom w:val="nil"/>
                <w:right w:val="nil"/>
                <w:between w:val="nil"/>
              </w:pBdr>
              <w:spacing w:line="360" w:lineRule="auto"/>
              <w:jc w:val="both"/>
              <w:rPr>
                <w:rFonts w:eastAsia="Arial"/>
                <w:color w:val="000000"/>
                <w:sz w:val="28"/>
                <w:szCs w:val="28"/>
              </w:rPr>
            </w:pPr>
            <w:r w:rsidRPr="000560D7">
              <w:rPr>
                <w:rFonts w:eastAsia="Arial"/>
                <w:color w:val="000000"/>
                <w:sz w:val="28"/>
                <w:szCs w:val="28"/>
              </w:rPr>
              <w:t>Processes smaller components before larger structures</w:t>
            </w:r>
          </w:p>
        </w:tc>
      </w:tr>
      <w:tr w:rsidR="000560D7" w:rsidRPr="000560D7" w14:paraId="3712FF74" w14:textId="77777777">
        <w:trPr>
          <w:tblCellSpacing w:w="15" w:type="dxa"/>
        </w:trPr>
        <w:tc>
          <w:tcPr>
            <w:tcW w:w="0" w:type="auto"/>
            <w:vAlign w:val="center"/>
            <w:hideMark/>
          </w:tcPr>
          <w:p w14:paraId="3972C58C" w14:textId="77777777" w:rsidR="000560D7" w:rsidRPr="000560D7" w:rsidRDefault="000560D7" w:rsidP="000560D7">
            <w:pPr>
              <w:pBdr>
                <w:top w:val="nil"/>
                <w:left w:val="nil"/>
                <w:bottom w:val="nil"/>
                <w:right w:val="nil"/>
                <w:between w:val="nil"/>
              </w:pBdr>
              <w:spacing w:line="360" w:lineRule="auto"/>
              <w:jc w:val="both"/>
              <w:rPr>
                <w:rFonts w:eastAsia="Arial"/>
                <w:color w:val="000000"/>
                <w:sz w:val="28"/>
                <w:szCs w:val="28"/>
              </w:rPr>
            </w:pPr>
            <w:r w:rsidRPr="000560D7">
              <w:rPr>
                <w:rFonts w:eastAsia="Arial"/>
                <w:color w:val="000000"/>
                <w:sz w:val="28"/>
                <w:szCs w:val="28"/>
              </w:rPr>
              <w:t>Common parsing methods</w:t>
            </w:r>
          </w:p>
        </w:tc>
        <w:tc>
          <w:tcPr>
            <w:tcW w:w="0" w:type="auto"/>
            <w:vAlign w:val="center"/>
            <w:hideMark/>
          </w:tcPr>
          <w:p w14:paraId="0311670D" w14:textId="77777777" w:rsidR="000560D7" w:rsidRPr="000560D7" w:rsidRDefault="000560D7" w:rsidP="000560D7">
            <w:pPr>
              <w:pBdr>
                <w:top w:val="nil"/>
                <w:left w:val="nil"/>
                <w:bottom w:val="nil"/>
                <w:right w:val="nil"/>
                <w:between w:val="nil"/>
              </w:pBdr>
              <w:spacing w:line="360" w:lineRule="auto"/>
              <w:jc w:val="both"/>
              <w:rPr>
                <w:rFonts w:eastAsia="Arial"/>
                <w:color w:val="000000"/>
                <w:sz w:val="28"/>
                <w:szCs w:val="28"/>
              </w:rPr>
            </w:pPr>
            <w:r w:rsidRPr="000560D7">
              <w:rPr>
                <w:rFonts w:eastAsia="Arial"/>
                <w:color w:val="000000"/>
                <w:sz w:val="28"/>
                <w:szCs w:val="28"/>
              </w:rPr>
              <w:t>Recursive-descent and predictive parsing</w:t>
            </w:r>
          </w:p>
        </w:tc>
        <w:tc>
          <w:tcPr>
            <w:tcW w:w="0" w:type="auto"/>
            <w:vAlign w:val="center"/>
            <w:hideMark/>
          </w:tcPr>
          <w:p w14:paraId="4DAB135F" w14:textId="77777777" w:rsidR="000560D7" w:rsidRPr="000560D7" w:rsidRDefault="000560D7" w:rsidP="000560D7">
            <w:pPr>
              <w:pBdr>
                <w:top w:val="nil"/>
                <w:left w:val="nil"/>
                <w:bottom w:val="nil"/>
                <w:right w:val="nil"/>
                <w:between w:val="nil"/>
              </w:pBdr>
              <w:spacing w:line="360" w:lineRule="auto"/>
              <w:jc w:val="both"/>
              <w:rPr>
                <w:rFonts w:eastAsia="Arial"/>
                <w:color w:val="000000"/>
                <w:sz w:val="28"/>
                <w:szCs w:val="28"/>
              </w:rPr>
            </w:pPr>
            <w:r w:rsidRPr="000560D7">
              <w:rPr>
                <w:rFonts w:eastAsia="Arial"/>
                <w:color w:val="000000"/>
                <w:sz w:val="28"/>
                <w:szCs w:val="28"/>
              </w:rPr>
              <w:t>LR and other shift-reduce parsing methods</w:t>
            </w:r>
          </w:p>
        </w:tc>
      </w:tr>
      <w:tr w:rsidR="000560D7" w:rsidRPr="000560D7" w14:paraId="312017D5" w14:textId="77777777">
        <w:trPr>
          <w:tblCellSpacing w:w="15" w:type="dxa"/>
        </w:trPr>
        <w:tc>
          <w:tcPr>
            <w:tcW w:w="0" w:type="auto"/>
            <w:vAlign w:val="center"/>
            <w:hideMark/>
          </w:tcPr>
          <w:p w14:paraId="6EDECABF" w14:textId="77777777" w:rsidR="000560D7" w:rsidRPr="000560D7" w:rsidRDefault="000560D7" w:rsidP="000560D7">
            <w:pPr>
              <w:pBdr>
                <w:top w:val="nil"/>
                <w:left w:val="nil"/>
                <w:bottom w:val="nil"/>
                <w:right w:val="nil"/>
                <w:between w:val="nil"/>
              </w:pBdr>
              <w:spacing w:line="360" w:lineRule="auto"/>
              <w:jc w:val="both"/>
              <w:rPr>
                <w:rFonts w:eastAsia="Arial"/>
                <w:color w:val="000000"/>
                <w:sz w:val="28"/>
                <w:szCs w:val="28"/>
              </w:rPr>
            </w:pPr>
            <w:r w:rsidRPr="000560D7">
              <w:rPr>
                <w:rFonts w:eastAsia="Arial"/>
                <w:color w:val="000000"/>
                <w:sz w:val="28"/>
                <w:szCs w:val="28"/>
              </w:rPr>
              <w:t>Main advantage</w:t>
            </w:r>
          </w:p>
        </w:tc>
        <w:tc>
          <w:tcPr>
            <w:tcW w:w="0" w:type="auto"/>
            <w:vAlign w:val="center"/>
            <w:hideMark/>
          </w:tcPr>
          <w:p w14:paraId="7414F7C5" w14:textId="77777777" w:rsidR="000560D7" w:rsidRPr="000560D7" w:rsidRDefault="000560D7" w:rsidP="000560D7">
            <w:pPr>
              <w:pBdr>
                <w:top w:val="nil"/>
                <w:left w:val="nil"/>
                <w:bottom w:val="nil"/>
                <w:right w:val="nil"/>
                <w:between w:val="nil"/>
              </w:pBdr>
              <w:spacing w:line="360" w:lineRule="auto"/>
              <w:jc w:val="both"/>
              <w:rPr>
                <w:rFonts w:eastAsia="Arial"/>
                <w:color w:val="000000"/>
                <w:sz w:val="28"/>
                <w:szCs w:val="28"/>
              </w:rPr>
            </w:pPr>
            <w:r w:rsidRPr="000560D7">
              <w:rPr>
                <w:rFonts w:eastAsia="Arial"/>
                <w:color w:val="000000"/>
                <w:sz w:val="28"/>
                <w:szCs w:val="28"/>
              </w:rPr>
              <w:t>Useful for passing contextual information</w:t>
            </w:r>
          </w:p>
        </w:tc>
        <w:tc>
          <w:tcPr>
            <w:tcW w:w="0" w:type="auto"/>
            <w:vAlign w:val="center"/>
            <w:hideMark/>
          </w:tcPr>
          <w:p w14:paraId="63724078" w14:textId="77777777" w:rsidR="000560D7" w:rsidRPr="000560D7" w:rsidRDefault="000560D7" w:rsidP="000560D7">
            <w:pPr>
              <w:pBdr>
                <w:top w:val="nil"/>
                <w:left w:val="nil"/>
                <w:bottom w:val="nil"/>
                <w:right w:val="nil"/>
                <w:between w:val="nil"/>
              </w:pBdr>
              <w:spacing w:line="360" w:lineRule="auto"/>
              <w:jc w:val="both"/>
              <w:rPr>
                <w:rFonts w:eastAsia="Arial"/>
                <w:color w:val="000000"/>
                <w:sz w:val="28"/>
                <w:szCs w:val="28"/>
              </w:rPr>
            </w:pPr>
            <w:r w:rsidRPr="000560D7">
              <w:rPr>
                <w:rFonts w:eastAsia="Arial"/>
                <w:color w:val="000000"/>
                <w:sz w:val="28"/>
                <w:szCs w:val="28"/>
              </w:rPr>
              <w:t>Efficient for evaluating synthesized attributes</w:t>
            </w:r>
          </w:p>
        </w:tc>
      </w:tr>
      <w:tr w:rsidR="000560D7" w:rsidRPr="000560D7" w14:paraId="45A06320" w14:textId="77777777">
        <w:trPr>
          <w:tblCellSpacing w:w="15" w:type="dxa"/>
        </w:trPr>
        <w:tc>
          <w:tcPr>
            <w:tcW w:w="0" w:type="auto"/>
            <w:vAlign w:val="center"/>
            <w:hideMark/>
          </w:tcPr>
          <w:p w14:paraId="373F10DC" w14:textId="77777777" w:rsidR="000560D7" w:rsidRPr="000560D7" w:rsidRDefault="000560D7" w:rsidP="000560D7">
            <w:pPr>
              <w:pBdr>
                <w:top w:val="nil"/>
                <w:left w:val="nil"/>
                <w:bottom w:val="nil"/>
                <w:right w:val="nil"/>
                <w:between w:val="nil"/>
              </w:pBdr>
              <w:spacing w:line="360" w:lineRule="auto"/>
              <w:jc w:val="both"/>
              <w:rPr>
                <w:rFonts w:eastAsia="Arial"/>
                <w:color w:val="000000"/>
                <w:sz w:val="28"/>
                <w:szCs w:val="28"/>
              </w:rPr>
            </w:pPr>
            <w:r w:rsidRPr="000560D7">
              <w:rPr>
                <w:rFonts w:eastAsia="Arial"/>
                <w:color w:val="000000"/>
                <w:sz w:val="28"/>
                <w:szCs w:val="28"/>
              </w:rPr>
              <w:t>Typical use</w:t>
            </w:r>
          </w:p>
        </w:tc>
        <w:tc>
          <w:tcPr>
            <w:tcW w:w="0" w:type="auto"/>
            <w:vAlign w:val="center"/>
            <w:hideMark/>
          </w:tcPr>
          <w:p w14:paraId="09769088" w14:textId="77777777" w:rsidR="000560D7" w:rsidRPr="000560D7" w:rsidRDefault="000560D7" w:rsidP="000560D7">
            <w:pPr>
              <w:pBdr>
                <w:top w:val="nil"/>
                <w:left w:val="nil"/>
                <w:bottom w:val="nil"/>
                <w:right w:val="nil"/>
                <w:between w:val="nil"/>
              </w:pBdr>
              <w:spacing w:line="360" w:lineRule="auto"/>
              <w:jc w:val="both"/>
              <w:rPr>
                <w:rFonts w:eastAsia="Arial"/>
                <w:color w:val="000000"/>
                <w:sz w:val="28"/>
                <w:szCs w:val="28"/>
              </w:rPr>
            </w:pPr>
            <w:r w:rsidRPr="000560D7">
              <w:rPr>
                <w:rFonts w:eastAsia="Arial"/>
                <w:color w:val="000000"/>
                <w:sz w:val="28"/>
                <w:szCs w:val="28"/>
              </w:rPr>
              <w:t>L-attributed definitions</w:t>
            </w:r>
          </w:p>
        </w:tc>
        <w:tc>
          <w:tcPr>
            <w:tcW w:w="0" w:type="auto"/>
            <w:vAlign w:val="center"/>
            <w:hideMark/>
          </w:tcPr>
          <w:p w14:paraId="24936542" w14:textId="77777777" w:rsidR="000560D7" w:rsidRPr="000560D7" w:rsidRDefault="000560D7" w:rsidP="000560D7">
            <w:pPr>
              <w:pBdr>
                <w:top w:val="nil"/>
                <w:left w:val="nil"/>
                <w:bottom w:val="nil"/>
                <w:right w:val="nil"/>
                <w:between w:val="nil"/>
              </w:pBdr>
              <w:spacing w:line="360" w:lineRule="auto"/>
              <w:jc w:val="both"/>
              <w:rPr>
                <w:rFonts w:eastAsia="Arial"/>
                <w:color w:val="000000"/>
                <w:sz w:val="28"/>
                <w:szCs w:val="28"/>
              </w:rPr>
            </w:pPr>
            <w:r w:rsidRPr="000560D7">
              <w:rPr>
                <w:rFonts w:eastAsia="Arial"/>
                <w:color w:val="000000"/>
                <w:sz w:val="28"/>
                <w:szCs w:val="28"/>
              </w:rPr>
              <w:t>S-attributed definitions</w:t>
            </w:r>
          </w:p>
        </w:tc>
      </w:tr>
    </w:tbl>
    <w:p w14:paraId="3507ADC6" w14:textId="77777777" w:rsidR="000560D7" w:rsidRPr="000560D7" w:rsidRDefault="000560D7" w:rsidP="000560D7">
      <w:pPr>
        <w:pBdr>
          <w:top w:val="nil"/>
          <w:left w:val="nil"/>
          <w:bottom w:val="nil"/>
          <w:right w:val="nil"/>
          <w:between w:val="nil"/>
        </w:pBdr>
        <w:spacing w:line="360" w:lineRule="auto"/>
        <w:jc w:val="both"/>
        <w:rPr>
          <w:rFonts w:eastAsia="Arial"/>
          <w:color w:val="000000"/>
          <w:sz w:val="28"/>
          <w:szCs w:val="28"/>
        </w:rPr>
      </w:pPr>
      <w:r w:rsidRPr="000560D7">
        <w:rPr>
          <w:rFonts w:eastAsia="Arial"/>
          <w:color w:val="000000"/>
          <w:sz w:val="28"/>
          <w:szCs w:val="28"/>
        </w:rPr>
        <w:t>In top-down translation, processing begins with the starting symbol or higher-level construct and moves toward its components. It is useful when information from a parent or surrounding context needs to be passed to lower-level constructs.</w:t>
      </w:r>
    </w:p>
    <w:p w14:paraId="02A25508" w14:textId="77777777" w:rsidR="000560D7" w:rsidRPr="000560D7" w:rsidRDefault="000560D7" w:rsidP="000560D7">
      <w:pPr>
        <w:pBdr>
          <w:top w:val="nil"/>
          <w:left w:val="nil"/>
          <w:bottom w:val="nil"/>
          <w:right w:val="nil"/>
          <w:between w:val="nil"/>
        </w:pBdr>
        <w:spacing w:line="360" w:lineRule="auto"/>
        <w:jc w:val="both"/>
        <w:rPr>
          <w:rFonts w:eastAsia="Arial"/>
          <w:color w:val="000000"/>
          <w:sz w:val="28"/>
          <w:szCs w:val="28"/>
        </w:rPr>
      </w:pPr>
      <w:r w:rsidRPr="000560D7">
        <w:rPr>
          <w:rFonts w:eastAsia="Arial"/>
          <w:color w:val="000000"/>
          <w:sz w:val="28"/>
          <w:szCs w:val="28"/>
        </w:rPr>
        <w:t>For example, when handling variable declarations or scope information, contextual information may need to be passed from a parent construct to its child.</w:t>
      </w:r>
    </w:p>
    <w:p w14:paraId="28A4CE0D" w14:textId="77777777" w:rsidR="000560D7" w:rsidRPr="000560D7" w:rsidRDefault="000560D7" w:rsidP="000560D7">
      <w:pPr>
        <w:pBdr>
          <w:top w:val="nil"/>
          <w:left w:val="nil"/>
          <w:bottom w:val="nil"/>
          <w:right w:val="nil"/>
          <w:between w:val="nil"/>
        </w:pBdr>
        <w:spacing w:line="360" w:lineRule="auto"/>
        <w:jc w:val="both"/>
        <w:rPr>
          <w:rFonts w:eastAsia="Arial"/>
          <w:color w:val="000000"/>
          <w:sz w:val="28"/>
          <w:szCs w:val="28"/>
        </w:rPr>
      </w:pPr>
      <w:r w:rsidRPr="000560D7">
        <w:rPr>
          <w:rFonts w:eastAsia="Arial"/>
          <w:color w:val="000000"/>
          <w:sz w:val="28"/>
          <w:szCs w:val="28"/>
        </w:rPr>
        <w:t>In bottom-up translation, processing begins with smaller components and combines them to form larger structures. It is particularly suitable for synthesized attributes because information can be calculated from child nodes and passed upward.</w:t>
      </w:r>
    </w:p>
    <w:p w14:paraId="5581A0C4" w14:textId="77777777" w:rsidR="000560D7" w:rsidRPr="000560D7" w:rsidRDefault="000560D7" w:rsidP="000560D7">
      <w:pPr>
        <w:pBdr>
          <w:top w:val="nil"/>
          <w:left w:val="nil"/>
          <w:bottom w:val="nil"/>
          <w:right w:val="nil"/>
          <w:between w:val="nil"/>
        </w:pBdr>
        <w:spacing w:line="360" w:lineRule="auto"/>
        <w:jc w:val="both"/>
        <w:rPr>
          <w:rFonts w:eastAsia="Arial"/>
          <w:color w:val="000000"/>
          <w:sz w:val="28"/>
          <w:szCs w:val="28"/>
        </w:rPr>
      </w:pPr>
      <w:r w:rsidRPr="000560D7">
        <w:rPr>
          <w:rFonts w:eastAsia="Arial"/>
          <w:color w:val="000000"/>
          <w:sz w:val="28"/>
          <w:szCs w:val="28"/>
        </w:rPr>
        <w:t>For example, for the expression:</w:t>
      </w:r>
    </w:p>
    <w:p w14:paraId="69015A17" w14:textId="77777777" w:rsidR="000560D7" w:rsidRPr="000560D7" w:rsidRDefault="000560D7" w:rsidP="000560D7">
      <w:pPr>
        <w:pBdr>
          <w:top w:val="nil"/>
          <w:left w:val="nil"/>
          <w:bottom w:val="nil"/>
          <w:right w:val="nil"/>
          <w:between w:val="nil"/>
        </w:pBdr>
        <w:spacing w:line="360" w:lineRule="auto"/>
        <w:jc w:val="both"/>
        <w:rPr>
          <w:rFonts w:eastAsia="Arial"/>
          <w:color w:val="000000"/>
          <w:sz w:val="28"/>
          <w:szCs w:val="28"/>
        </w:rPr>
      </w:pPr>
      <w:r w:rsidRPr="000560D7">
        <w:rPr>
          <w:rFonts w:eastAsia="Arial"/>
          <w:color w:val="000000"/>
          <w:sz w:val="28"/>
          <w:szCs w:val="28"/>
        </w:rPr>
        <w:t>a + b * c</w:t>
      </w:r>
    </w:p>
    <w:p w14:paraId="73EA0ADB" w14:textId="77777777" w:rsidR="000560D7" w:rsidRPr="000560D7" w:rsidRDefault="000560D7" w:rsidP="000560D7">
      <w:pPr>
        <w:pBdr>
          <w:top w:val="nil"/>
          <w:left w:val="nil"/>
          <w:bottom w:val="nil"/>
          <w:right w:val="nil"/>
          <w:between w:val="nil"/>
        </w:pBdr>
        <w:spacing w:line="360" w:lineRule="auto"/>
        <w:jc w:val="both"/>
        <w:rPr>
          <w:rFonts w:eastAsia="Arial"/>
          <w:color w:val="000000"/>
          <w:sz w:val="28"/>
          <w:szCs w:val="28"/>
        </w:rPr>
      </w:pPr>
      <w:r w:rsidRPr="000560D7">
        <w:rPr>
          <w:rFonts w:eastAsia="Arial"/>
          <w:color w:val="000000"/>
          <w:sz w:val="28"/>
          <w:szCs w:val="28"/>
        </w:rPr>
        <w:lastRenderedPageBreak/>
        <w:t>the compiler can first process the smaller expressions and then construct the larger syntax tree.</w:t>
      </w:r>
    </w:p>
    <w:p w14:paraId="74AF5FFA" w14:textId="77777777" w:rsidR="000560D7" w:rsidRPr="000560D7" w:rsidRDefault="000560D7" w:rsidP="000560D7">
      <w:pPr>
        <w:pBdr>
          <w:top w:val="nil"/>
          <w:left w:val="nil"/>
          <w:bottom w:val="nil"/>
          <w:right w:val="nil"/>
          <w:between w:val="nil"/>
        </w:pBdr>
        <w:spacing w:line="360" w:lineRule="auto"/>
        <w:jc w:val="both"/>
        <w:rPr>
          <w:rFonts w:eastAsia="Arial"/>
          <w:color w:val="000000"/>
          <w:sz w:val="28"/>
          <w:szCs w:val="28"/>
        </w:rPr>
      </w:pPr>
      <w:r w:rsidRPr="000560D7">
        <w:rPr>
          <w:rFonts w:eastAsia="Arial"/>
          <w:color w:val="000000"/>
          <w:sz w:val="28"/>
          <w:szCs w:val="28"/>
        </w:rPr>
        <w:t>Therefore, top-down translation is useful when contextual or inherited information needs to flow downward, while bottom-up translation is particularly effective for synthesized attributes and syntax tree construction.</w:t>
      </w:r>
    </w:p>
    <w:p w14:paraId="0701F3BC" w14:textId="35357BD5" w:rsidR="000560D7" w:rsidRPr="000560D7" w:rsidRDefault="000560D7" w:rsidP="000560D7">
      <w:pPr>
        <w:pBdr>
          <w:top w:val="nil"/>
          <w:left w:val="nil"/>
          <w:bottom w:val="nil"/>
          <w:right w:val="nil"/>
          <w:between w:val="nil"/>
        </w:pBdr>
        <w:spacing w:line="360" w:lineRule="auto"/>
        <w:jc w:val="both"/>
        <w:rPr>
          <w:rFonts w:eastAsia="Arial"/>
          <w:color w:val="000000"/>
          <w:sz w:val="28"/>
          <w:szCs w:val="28"/>
        </w:rPr>
      </w:pPr>
    </w:p>
    <w:p w14:paraId="455A6AA4" w14:textId="21A43FEF" w:rsidR="000560D7" w:rsidRPr="000560D7" w:rsidRDefault="000560D7" w:rsidP="000560D7">
      <w:pPr>
        <w:pBdr>
          <w:top w:val="nil"/>
          <w:left w:val="nil"/>
          <w:bottom w:val="nil"/>
          <w:right w:val="nil"/>
          <w:between w:val="nil"/>
        </w:pBdr>
        <w:spacing w:line="360" w:lineRule="auto"/>
        <w:jc w:val="both"/>
        <w:rPr>
          <w:rFonts w:eastAsia="Arial"/>
          <w:color w:val="000000"/>
          <w:sz w:val="28"/>
          <w:szCs w:val="28"/>
        </w:rPr>
      </w:pPr>
      <w:r w:rsidRPr="000560D7">
        <w:rPr>
          <w:rFonts w:eastAsia="Arial"/>
          <w:color w:val="000000"/>
          <w:sz w:val="28"/>
          <w:szCs w:val="28"/>
        </w:rPr>
        <w:t>b) Modern programming languages support many different data types such as integers, floating-point values, arrays, characters and Boolean values. Therefore, a compiler must ensure that these types are used correctly.</w:t>
      </w:r>
    </w:p>
    <w:p w14:paraId="38B9E6BA" w14:textId="77777777" w:rsidR="000560D7" w:rsidRPr="000560D7" w:rsidRDefault="000560D7" w:rsidP="000560D7">
      <w:pPr>
        <w:pBdr>
          <w:top w:val="nil"/>
          <w:left w:val="nil"/>
          <w:bottom w:val="nil"/>
          <w:right w:val="nil"/>
          <w:between w:val="nil"/>
        </w:pBdr>
        <w:spacing w:line="360" w:lineRule="auto"/>
        <w:jc w:val="both"/>
        <w:rPr>
          <w:rFonts w:eastAsia="Arial"/>
          <w:color w:val="000000"/>
          <w:sz w:val="28"/>
          <w:szCs w:val="28"/>
        </w:rPr>
      </w:pPr>
      <w:r w:rsidRPr="000560D7">
        <w:rPr>
          <w:rFonts w:eastAsia="Arial"/>
          <w:color w:val="000000"/>
          <w:sz w:val="28"/>
          <w:szCs w:val="28"/>
        </w:rPr>
        <w:t>Type checking is the process of verifying whether variables, expressions, assignments and operations use compatible data types.</w:t>
      </w:r>
    </w:p>
    <w:p w14:paraId="4ED53C8B" w14:textId="77777777" w:rsidR="000560D7" w:rsidRPr="000560D7" w:rsidRDefault="000560D7" w:rsidP="000560D7">
      <w:pPr>
        <w:pBdr>
          <w:top w:val="nil"/>
          <w:left w:val="nil"/>
          <w:bottom w:val="nil"/>
          <w:right w:val="nil"/>
          <w:between w:val="nil"/>
        </w:pBdr>
        <w:spacing w:line="360" w:lineRule="auto"/>
        <w:jc w:val="both"/>
        <w:rPr>
          <w:rFonts w:eastAsia="Arial"/>
          <w:color w:val="000000"/>
          <w:sz w:val="28"/>
          <w:szCs w:val="28"/>
        </w:rPr>
      </w:pPr>
      <w:r w:rsidRPr="000560D7">
        <w:rPr>
          <w:rFonts w:eastAsia="Arial"/>
          <w:color w:val="000000"/>
          <w:sz w:val="28"/>
          <w:szCs w:val="28"/>
        </w:rPr>
        <w:t>For example:</w:t>
      </w:r>
    </w:p>
    <w:p w14:paraId="65808B91" w14:textId="77777777" w:rsidR="000560D7" w:rsidRPr="000560D7" w:rsidRDefault="000560D7" w:rsidP="000560D7">
      <w:pPr>
        <w:pBdr>
          <w:top w:val="nil"/>
          <w:left w:val="nil"/>
          <w:bottom w:val="nil"/>
          <w:right w:val="nil"/>
          <w:between w:val="nil"/>
        </w:pBdr>
        <w:spacing w:line="360" w:lineRule="auto"/>
        <w:jc w:val="both"/>
        <w:rPr>
          <w:rFonts w:eastAsia="Arial"/>
          <w:color w:val="000000"/>
          <w:sz w:val="28"/>
          <w:szCs w:val="28"/>
        </w:rPr>
      </w:pPr>
      <w:r w:rsidRPr="000560D7">
        <w:rPr>
          <w:rFonts w:eastAsia="Arial"/>
          <w:color w:val="000000"/>
          <w:sz w:val="28"/>
          <w:szCs w:val="28"/>
        </w:rPr>
        <w:t>int x;</w:t>
      </w:r>
    </w:p>
    <w:p w14:paraId="0F77292C" w14:textId="77777777" w:rsidR="000560D7" w:rsidRPr="000560D7" w:rsidRDefault="000560D7" w:rsidP="000560D7">
      <w:pPr>
        <w:pBdr>
          <w:top w:val="nil"/>
          <w:left w:val="nil"/>
          <w:bottom w:val="nil"/>
          <w:right w:val="nil"/>
          <w:between w:val="nil"/>
        </w:pBdr>
        <w:spacing w:line="360" w:lineRule="auto"/>
        <w:jc w:val="both"/>
        <w:rPr>
          <w:rFonts w:eastAsia="Arial"/>
          <w:color w:val="000000"/>
          <w:sz w:val="28"/>
          <w:szCs w:val="28"/>
        </w:rPr>
      </w:pPr>
      <w:r w:rsidRPr="000560D7">
        <w:rPr>
          <w:rFonts w:eastAsia="Arial"/>
          <w:color w:val="000000"/>
          <w:sz w:val="28"/>
          <w:szCs w:val="28"/>
        </w:rPr>
        <w:t>float y;</w:t>
      </w:r>
    </w:p>
    <w:p w14:paraId="69733B3F" w14:textId="77777777" w:rsidR="000560D7" w:rsidRPr="000560D7" w:rsidRDefault="000560D7" w:rsidP="000560D7">
      <w:pPr>
        <w:pBdr>
          <w:top w:val="nil"/>
          <w:left w:val="nil"/>
          <w:bottom w:val="nil"/>
          <w:right w:val="nil"/>
          <w:between w:val="nil"/>
        </w:pBdr>
        <w:spacing w:line="360" w:lineRule="auto"/>
        <w:jc w:val="both"/>
        <w:rPr>
          <w:rFonts w:eastAsia="Arial"/>
          <w:color w:val="000000"/>
          <w:sz w:val="28"/>
          <w:szCs w:val="28"/>
        </w:rPr>
      </w:pPr>
    </w:p>
    <w:p w14:paraId="04B4DDEC" w14:textId="77777777" w:rsidR="000560D7" w:rsidRPr="000560D7" w:rsidRDefault="000560D7" w:rsidP="000560D7">
      <w:pPr>
        <w:pBdr>
          <w:top w:val="nil"/>
          <w:left w:val="nil"/>
          <w:bottom w:val="nil"/>
          <w:right w:val="nil"/>
          <w:between w:val="nil"/>
        </w:pBdr>
        <w:spacing w:line="360" w:lineRule="auto"/>
        <w:jc w:val="both"/>
        <w:rPr>
          <w:rFonts w:eastAsia="Arial"/>
          <w:color w:val="000000"/>
          <w:sz w:val="28"/>
          <w:szCs w:val="28"/>
        </w:rPr>
      </w:pPr>
      <w:r w:rsidRPr="000560D7">
        <w:rPr>
          <w:rFonts w:eastAsia="Arial"/>
          <w:color w:val="000000"/>
          <w:sz w:val="28"/>
          <w:szCs w:val="28"/>
        </w:rPr>
        <w:t>x = y;</w:t>
      </w:r>
    </w:p>
    <w:p w14:paraId="29B247C8" w14:textId="77777777" w:rsidR="000560D7" w:rsidRPr="000560D7" w:rsidRDefault="000560D7" w:rsidP="000560D7">
      <w:pPr>
        <w:pBdr>
          <w:top w:val="nil"/>
          <w:left w:val="nil"/>
          <w:bottom w:val="nil"/>
          <w:right w:val="nil"/>
          <w:between w:val="nil"/>
        </w:pBdr>
        <w:spacing w:line="360" w:lineRule="auto"/>
        <w:jc w:val="both"/>
        <w:rPr>
          <w:rFonts w:eastAsia="Arial"/>
          <w:color w:val="000000"/>
          <w:sz w:val="28"/>
          <w:szCs w:val="28"/>
        </w:rPr>
      </w:pPr>
      <w:r w:rsidRPr="000560D7">
        <w:rPr>
          <w:rFonts w:eastAsia="Arial"/>
          <w:color w:val="000000"/>
          <w:sz w:val="28"/>
          <w:szCs w:val="28"/>
        </w:rPr>
        <w:t>The compiler must check whether assigning a floating-point value to an integer variable is permitted by the language rules.</w:t>
      </w:r>
    </w:p>
    <w:p w14:paraId="37787B1B" w14:textId="77777777" w:rsidR="000560D7" w:rsidRPr="000560D7" w:rsidRDefault="000560D7" w:rsidP="000560D7">
      <w:pPr>
        <w:pBdr>
          <w:top w:val="nil"/>
          <w:left w:val="nil"/>
          <w:bottom w:val="nil"/>
          <w:right w:val="nil"/>
          <w:between w:val="nil"/>
        </w:pBdr>
        <w:spacing w:line="360" w:lineRule="auto"/>
        <w:jc w:val="both"/>
        <w:rPr>
          <w:rFonts w:eastAsia="Arial"/>
          <w:color w:val="000000"/>
          <w:sz w:val="28"/>
          <w:szCs w:val="28"/>
        </w:rPr>
      </w:pPr>
      <w:r w:rsidRPr="000560D7">
        <w:rPr>
          <w:rFonts w:eastAsia="Arial"/>
          <w:color w:val="000000"/>
          <w:sz w:val="28"/>
          <w:szCs w:val="28"/>
        </w:rPr>
        <w:t>Type conversion is the process of changing a value from one compatible type to another when required.</w:t>
      </w:r>
    </w:p>
    <w:p w14:paraId="24177E2C" w14:textId="77777777" w:rsidR="000560D7" w:rsidRPr="000560D7" w:rsidRDefault="000560D7" w:rsidP="000560D7">
      <w:pPr>
        <w:pBdr>
          <w:top w:val="nil"/>
          <w:left w:val="nil"/>
          <w:bottom w:val="nil"/>
          <w:right w:val="nil"/>
          <w:between w:val="nil"/>
        </w:pBdr>
        <w:spacing w:line="360" w:lineRule="auto"/>
        <w:jc w:val="both"/>
        <w:rPr>
          <w:rFonts w:eastAsia="Arial"/>
          <w:color w:val="000000"/>
          <w:sz w:val="28"/>
          <w:szCs w:val="28"/>
        </w:rPr>
      </w:pPr>
      <w:r w:rsidRPr="000560D7">
        <w:rPr>
          <w:rFonts w:eastAsia="Arial"/>
          <w:color w:val="000000"/>
          <w:sz w:val="28"/>
          <w:szCs w:val="28"/>
        </w:rPr>
        <w:t>For example:</w:t>
      </w:r>
    </w:p>
    <w:p w14:paraId="34501CC6" w14:textId="77777777" w:rsidR="000560D7" w:rsidRPr="000560D7" w:rsidRDefault="000560D7" w:rsidP="000560D7">
      <w:pPr>
        <w:pBdr>
          <w:top w:val="nil"/>
          <w:left w:val="nil"/>
          <w:bottom w:val="nil"/>
          <w:right w:val="nil"/>
          <w:between w:val="nil"/>
        </w:pBdr>
        <w:spacing w:line="360" w:lineRule="auto"/>
        <w:jc w:val="both"/>
        <w:rPr>
          <w:rFonts w:eastAsia="Arial"/>
          <w:color w:val="000000"/>
          <w:sz w:val="28"/>
          <w:szCs w:val="28"/>
        </w:rPr>
      </w:pPr>
      <w:r w:rsidRPr="000560D7">
        <w:rPr>
          <w:rFonts w:eastAsia="Arial"/>
          <w:color w:val="000000"/>
          <w:sz w:val="28"/>
          <w:szCs w:val="28"/>
        </w:rPr>
        <w:t>int x = 10;</w:t>
      </w:r>
    </w:p>
    <w:p w14:paraId="006CBA04" w14:textId="77777777" w:rsidR="000560D7" w:rsidRPr="000560D7" w:rsidRDefault="000560D7" w:rsidP="000560D7">
      <w:pPr>
        <w:pBdr>
          <w:top w:val="nil"/>
          <w:left w:val="nil"/>
          <w:bottom w:val="nil"/>
          <w:right w:val="nil"/>
          <w:between w:val="nil"/>
        </w:pBdr>
        <w:spacing w:line="360" w:lineRule="auto"/>
        <w:jc w:val="both"/>
        <w:rPr>
          <w:rFonts w:eastAsia="Arial"/>
          <w:color w:val="000000"/>
          <w:sz w:val="28"/>
          <w:szCs w:val="28"/>
        </w:rPr>
      </w:pPr>
      <w:r w:rsidRPr="000560D7">
        <w:rPr>
          <w:rFonts w:eastAsia="Arial"/>
          <w:color w:val="000000"/>
          <w:sz w:val="28"/>
          <w:szCs w:val="28"/>
        </w:rPr>
        <w:t>float y;</w:t>
      </w:r>
    </w:p>
    <w:p w14:paraId="6628D603" w14:textId="77777777" w:rsidR="000560D7" w:rsidRPr="000560D7" w:rsidRDefault="000560D7" w:rsidP="000560D7">
      <w:pPr>
        <w:pBdr>
          <w:top w:val="nil"/>
          <w:left w:val="nil"/>
          <w:bottom w:val="nil"/>
          <w:right w:val="nil"/>
          <w:between w:val="nil"/>
        </w:pBdr>
        <w:spacing w:line="360" w:lineRule="auto"/>
        <w:jc w:val="both"/>
        <w:rPr>
          <w:rFonts w:eastAsia="Arial"/>
          <w:color w:val="000000"/>
          <w:sz w:val="28"/>
          <w:szCs w:val="28"/>
        </w:rPr>
      </w:pPr>
    </w:p>
    <w:p w14:paraId="47A71186" w14:textId="77777777" w:rsidR="000560D7" w:rsidRPr="000560D7" w:rsidRDefault="000560D7" w:rsidP="000560D7">
      <w:pPr>
        <w:pBdr>
          <w:top w:val="nil"/>
          <w:left w:val="nil"/>
          <w:bottom w:val="nil"/>
          <w:right w:val="nil"/>
          <w:between w:val="nil"/>
        </w:pBdr>
        <w:spacing w:line="360" w:lineRule="auto"/>
        <w:jc w:val="both"/>
        <w:rPr>
          <w:rFonts w:eastAsia="Arial"/>
          <w:color w:val="000000"/>
          <w:sz w:val="28"/>
          <w:szCs w:val="28"/>
        </w:rPr>
      </w:pPr>
      <w:r w:rsidRPr="000560D7">
        <w:rPr>
          <w:rFonts w:eastAsia="Arial"/>
          <w:color w:val="000000"/>
          <w:sz w:val="28"/>
          <w:szCs w:val="28"/>
        </w:rPr>
        <w:t>y = x;</w:t>
      </w:r>
    </w:p>
    <w:p w14:paraId="6F581E37" w14:textId="77777777" w:rsidR="000560D7" w:rsidRPr="000560D7" w:rsidRDefault="000560D7" w:rsidP="000560D7">
      <w:pPr>
        <w:pBdr>
          <w:top w:val="nil"/>
          <w:left w:val="nil"/>
          <w:bottom w:val="nil"/>
          <w:right w:val="nil"/>
          <w:between w:val="nil"/>
        </w:pBdr>
        <w:spacing w:line="360" w:lineRule="auto"/>
        <w:jc w:val="both"/>
        <w:rPr>
          <w:rFonts w:eastAsia="Arial"/>
          <w:color w:val="000000"/>
          <w:sz w:val="28"/>
          <w:szCs w:val="28"/>
        </w:rPr>
      </w:pPr>
      <w:r w:rsidRPr="000560D7">
        <w:rPr>
          <w:rFonts w:eastAsia="Arial"/>
          <w:color w:val="000000"/>
          <w:sz w:val="28"/>
          <w:szCs w:val="28"/>
        </w:rPr>
        <w:t>Here, the integer value can be converted into a floating-point value if such conversion is permitted by the language.</w:t>
      </w:r>
    </w:p>
    <w:p w14:paraId="228C0A56" w14:textId="77777777" w:rsidR="000560D7" w:rsidRPr="000560D7" w:rsidRDefault="000560D7" w:rsidP="000560D7">
      <w:pPr>
        <w:pBdr>
          <w:top w:val="nil"/>
          <w:left w:val="nil"/>
          <w:bottom w:val="nil"/>
          <w:right w:val="nil"/>
          <w:between w:val="nil"/>
        </w:pBdr>
        <w:spacing w:line="360" w:lineRule="auto"/>
        <w:jc w:val="both"/>
        <w:rPr>
          <w:rFonts w:eastAsia="Arial"/>
          <w:color w:val="000000"/>
          <w:sz w:val="28"/>
          <w:szCs w:val="28"/>
        </w:rPr>
      </w:pPr>
      <w:r w:rsidRPr="000560D7">
        <w:rPr>
          <w:rFonts w:eastAsia="Arial"/>
          <w:color w:val="000000"/>
          <w:sz w:val="28"/>
          <w:szCs w:val="28"/>
        </w:rPr>
        <w:t>Type checking and type conversion are essential because they:</w:t>
      </w:r>
    </w:p>
    <w:p w14:paraId="71753D83" w14:textId="77777777" w:rsidR="000560D7" w:rsidRPr="000560D7" w:rsidRDefault="000560D7" w:rsidP="000560D7">
      <w:pPr>
        <w:numPr>
          <w:ilvl w:val="0"/>
          <w:numId w:val="29"/>
        </w:numPr>
        <w:pBdr>
          <w:top w:val="nil"/>
          <w:left w:val="nil"/>
          <w:bottom w:val="nil"/>
          <w:right w:val="nil"/>
          <w:between w:val="nil"/>
        </w:pBdr>
        <w:spacing w:line="360" w:lineRule="auto"/>
        <w:jc w:val="both"/>
        <w:rPr>
          <w:rFonts w:eastAsia="Arial"/>
          <w:color w:val="000000"/>
          <w:sz w:val="28"/>
          <w:szCs w:val="28"/>
        </w:rPr>
      </w:pPr>
      <w:r w:rsidRPr="000560D7">
        <w:rPr>
          <w:rFonts w:eastAsia="Arial"/>
          <w:color w:val="000000"/>
          <w:sz w:val="28"/>
          <w:szCs w:val="28"/>
        </w:rPr>
        <w:t xml:space="preserve">Detect incompatible data types. </w:t>
      </w:r>
    </w:p>
    <w:p w14:paraId="39C5B43D" w14:textId="77777777" w:rsidR="000560D7" w:rsidRPr="000560D7" w:rsidRDefault="000560D7" w:rsidP="000560D7">
      <w:pPr>
        <w:numPr>
          <w:ilvl w:val="0"/>
          <w:numId w:val="29"/>
        </w:numPr>
        <w:pBdr>
          <w:top w:val="nil"/>
          <w:left w:val="nil"/>
          <w:bottom w:val="nil"/>
          <w:right w:val="nil"/>
          <w:between w:val="nil"/>
        </w:pBdr>
        <w:spacing w:line="360" w:lineRule="auto"/>
        <w:jc w:val="both"/>
        <w:rPr>
          <w:rFonts w:eastAsia="Arial"/>
          <w:color w:val="000000"/>
          <w:sz w:val="28"/>
          <w:szCs w:val="28"/>
        </w:rPr>
      </w:pPr>
      <w:r w:rsidRPr="000560D7">
        <w:rPr>
          <w:rFonts w:eastAsia="Arial"/>
          <w:color w:val="000000"/>
          <w:sz w:val="28"/>
          <w:szCs w:val="28"/>
        </w:rPr>
        <w:lastRenderedPageBreak/>
        <w:t xml:space="preserve">Prevent invalid assignments. </w:t>
      </w:r>
    </w:p>
    <w:p w14:paraId="70A0667E" w14:textId="77777777" w:rsidR="000560D7" w:rsidRPr="000560D7" w:rsidRDefault="000560D7" w:rsidP="000560D7">
      <w:pPr>
        <w:numPr>
          <w:ilvl w:val="0"/>
          <w:numId w:val="29"/>
        </w:numPr>
        <w:pBdr>
          <w:top w:val="nil"/>
          <w:left w:val="nil"/>
          <w:bottom w:val="nil"/>
          <w:right w:val="nil"/>
          <w:between w:val="nil"/>
        </w:pBdr>
        <w:spacing w:line="360" w:lineRule="auto"/>
        <w:jc w:val="both"/>
        <w:rPr>
          <w:rFonts w:eastAsia="Arial"/>
          <w:color w:val="000000"/>
          <w:sz w:val="28"/>
          <w:szCs w:val="28"/>
        </w:rPr>
      </w:pPr>
      <w:r w:rsidRPr="000560D7">
        <w:rPr>
          <w:rFonts w:eastAsia="Arial"/>
          <w:color w:val="000000"/>
          <w:sz w:val="28"/>
          <w:szCs w:val="28"/>
        </w:rPr>
        <w:t xml:space="preserve">Identify invalid operations between different types. </w:t>
      </w:r>
    </w:p>
    <w:p w14:paraId="5488E3E9" w14:textId="77777777" w:rsidR="000560D7" w:rsidRPr="000560D7" w:rsidRDefault="000560D7" w:rsidP="000560D7">
      <w:pPr>
        <w:numPr>
          <w:ilvl w:val="0"/>
          <w:numId w:val="29"/>
        </w:numPr>
        <w:pBdr>
          <w:top w:val="nil"/>
          <w:left w:val="nil"/>
          <w:bottom w:val="nil"/>
          <w:right w:val="nil"/>
          <w:between w:val="nil"/>
        </w:pBdr>
        <w:spacing w:line="360" w:lineRule="auto"/>
        <w:jc w:val="both"/>
        <w:rPr>
          <w:rFonts w:eastAsia="Arial"/>
          <w:color w:val="000000"/>
          <w:sz w:val="28"/>
          <w:szCs w:val="28"/>
        </w:rPr>
      </w:pPr>
      <w:r w:rsidRPr="000560D7">
        <w:rPr>
          <w:rFonts w:eastAsia="Arial"/>
          <w:color w:val="000000"/>
          <w:sz w:val="28"/>
          <w:szCs w:val="28"/>
        </w:rPr>
        <w:t xml:space="preserve">Support mixed-type expressions. </w:t>
      </w:r>
    </w:p>
    <w:p w14:paraId="229C5077" w14:textId="77777777" w:rsidR="000560D7" w:rsidRPr="000560D7" w:rsidRDefault="000560D7" w:rsidP="000560D7">
      <w:pPr>
        <w:numPr>
          <w:ilvl w:val="0"/>
          <w:numId w:val="29"/>
        </w:numPr>
        <w:pBdr>
          <w:top w:val="nil"/>
          <w:left w:val="nil"/>
          <w:bottom w:val="nil"/>
          <w:right w:val="nil"/>
          <w:between w:val="nil"/>
        </w:pBdr>
        <w:spacing w:line="360" w:lineRule="auto"/>
        <w:jc w:val="both"/>
        <w:rPr>
          <w:rFonts w:eastAsia="Arial"/>
          <w:color w:val="000000"/>
          <w:sz w:val="28"/>
          <w:szCs w:val="28"/>
        </w:rPr>
      </w:pPr>
      <w:r w:rsidRPr="000560D7">
        <w:rPr>
          <w:rFonts w:eastAsia="Arial"/>
          <w:color w:val="000000"/>
          <w:sz w:val="28"/>
          <w:szCs w:val="28"/>
        </w:rPr>
        <w:t xml:space="preserve">Maintain semantic correctness. </w:t>
      </w:r>
    </w:p>
    <w:p w14:paraId="61C7B181" w14:textId="77777777" w:rsidR="000560D7" w:rsidRPr="000560D7" w:rsidRDefault="000560D7" w:rsidP="000560D7">
      <w:pPr>
        <w:numPr>
          <w:ilvl w:val="0"/>
          <w:numId w:val="29"/>
        </w:numPr>
        <w:pBdr>
          <w:top w:val="nil"/>
          <w:left w:val="nil"/>
          <w:bottom w:val="nil"/>
          <w:right w:val="nil"/>
          <w:between w:val="nil"/>
        </w:pBdr>
        <w:spacing w:line="360" w:lineRule="auto"/>
        <w:jc w:val="both"/>
        <w:rPr>
          <w:rFonts w:eastAsia="Arial"/>
          <w:color w:val="000000"/>
          <w:sz w:val="28"/>
          <w:szCs w:val="28"/>
        </w:rPr>
      </w:pPr>
      <w:r w:rsidRPr="000560D7">
        <w:rPr>
          <w:rFonts w:eastAsia="Arial"/>
          <w:color w:val="000000"/>
          <w:sz w:val="28"/>
          <w:szCs w:val="28"/>
        </w:rPr>
        <w:t xml:space="preserve">Reduce possible runtime errors. </w:t>
      </w:r>
    </w:p>
    <w:p w14:paraId="44F19E9E" w14:textId="77777777" w:rsidR="000560D7" w:rsidRPr="000560D7" w:rsidRDefault="000560D7" w:rsidP="000560D7">
      <w:pPr>
        <w:numPr>
          <w:ilvl w:val="0"/>
          <w:numId w:val="29"/>
        </w:numPr>
        <w:pBdr>
          <w:top w:val="nil"/>
          <w:left w:val="nil"/>
          <w:bottom w:val="nil"/>
          <w:right w:val="nil"/>
          <w:between w:val="nil"/>
        </w:pBdr>
        <w:spacing w:line="360" w:lineRule="auto"/>
        <w:jc w:val="both"/>
        <w:rPr>
          <w:rFonts w:eastAsia="Arial"/>
          <w:color w:val="000000"/>
          <w:sz w:val="28"/>
          <w:szCs w:val="28"/>
        </w:rPr>
      </w:pPr>
      <w:r w:rsidRPr="000560D7">
        <w:rPr>
          <w:rFonts w:eastAsia="Arial"/>
          <w:color w:val="000000"/>
          <w:sz w:val="28"/>
          <w:szCs w:val="28"/>
        </w:rPr>
        <w:t xml:space="preserve">Allow safe conversions between compatible types. </w:t>
      </w:r>
    </w:p>
    <w:p w14:paraId="045EFDCD" w14:textId="77777777" w:rsidR="000560D7" w:rsidRPr="000560D7" w:rsidRDefault="000560D7" w:rsidP="000560D7">
      <w:pPr>
        <w:numPr>
          <w:ilvl w:val="0"/>
          <w:numId w:val="29"/>
        </w:numPr>
        <w:pBdr>
          <w:top w:val="nil"/>
          <w:left w:val="nil"/>
          <w:bottom w:val="nil"/>
          <w:right w:val="nil"/>
          <w:between w:val="nil"/>
        </w:pBdr>
        <w:spacing w:line="360" w:lineRule="auto"/>
        <w:jc w:val="both"/>
        <w:rPr>
          <w:rFonts w:eastAsia="Arial"/>
          <w:color w:val="000000"/>
          <w:sz w:val="28"/>
          <w:szCs w:val="28"/>
        </w:rPr>
      </w:pPr>
      <w:r w:rsidRPr="000560D7">
        <w:rPr>
          <w:rFonts w:eastAsia="Arial"/>
          <w:color w:val="000000"/>
          <w:sz w:val="28"/>
          <w:szCs w:val="28"/>
        </w:rPr>
        <w:t xml:space="preserve">Improve the reliability of generated intermediate and target code. </w:t>
      </w:r>
    </w:p>
    <w:p w14:paraId="4B3B5240" w14:textId="77777777" w:rsidR="000560D7" w:rsidRPr="000560D7" w:rsidRDefault="000560D7" w:rsidP="000560D7">
      <w:pPr>
        <w:numPr>
          <w:ilvl w:val="0"/>
          <w:numId w:val="29"/>
        </w:numPr>
        <w:pBdr>
          <w:top w:val="nil"/>
          <w:left w:val="nil"/>
          <w:bottom w:val="nil"/>
          <w:right w:val="nil"/>
          <w:between w:val="nil"/>
        </w:pBdr>
        <w:spacing w:line="360" w:lineRule="auto"/>
        <w:jc w:val="both"/>
        <w:rPr>
          <w:rFonts w:eastAsia="Arial"/>
          <w:color w:val="000000"/>
          <w:sz w:val="28"/>
          <w:szCs w:val="28"/>
        </w:rPr>
      </w:pPr>
      <w:r w:rsidRPr="000560D7">
        <w:rPr>
          <w:rFonts w:eastAsia="Arial"/>
          <w:color w:val="000000"/>
          <w:sz w:val="28"/>
          <w:szCs w:val="28"/>
        </w:rPr>
        <w:t xml:space="preserve">Ensure that arrays, integers and floating-point values are handled according to the language rules. </w:t>
      </w:r>
    </w:p>
    <w:p w14:paraId="3DCF449B" w14:textId="77777777" w:rsidR="000560D7" w:rsidRPr="000560D7" w:rsidRDefault="000560D7" w:rsidP="000560D7">
      <w:pPr>
        <w:pBdr>
          <w:top w:val="nil"/>
          <w:left w:val="nil"/>
          <w:bottom w:val="nil"/>
          <w:right w:val="nil"/>
          <w:between w:val="nil"/>
        </w:pBdr>
        <w:spacing w:line="360" w:lineRule="auto"/>
        <w:jc w:val="both"/>
        <w:rPr>
          <w:rFonts w:eastAsia="Arial"/>
          <w:color w:val="000000"/>
          <w:sz w:val="28"/>
          <w:szCs w:val="28"/>
        </w:rPr>
      </w:pPr>
      <w:r w:rsidRPr="000560D7">
        <w:rPr>
          <w:rFonts w:eastAsia="Arial"/>
          <w:color w:val="000000"/>
          <w:sz w:val="28"/>
          <w:szCs w:val="28"/>
        </w:rPr>
        <w:t>However, type conversion must be performed carefully. Some conversions may result in data loss, such as converting a floating-point value to an integer. Therefore, the compiler should apply only conversions that are permitted and safe according to the language's type rules.</w:t>
      </w:r>
    </w:p>
    <w:p w14:paraId="5387C29A" w14:textId="77777777" w:rsidR="000560D7" w:rsidRPr="000560D7" w:rsidRDefault="000560D7" w:rsidP="000560D7">
      <w:pPr>
        <w:pBdr>
          <w:top w:val="nil"/>
          <w:left w:val="nil"/>
          <w:bottom w:val="nil"/>
          <w:right w:val="nil"/>
          <w:between w:val="nil"/>
        </w:pBdr>
        <w:spacing w:line="360" w:lineRule="auto"/>
        <w:jc w:val="both"/>
        <w:rPr>
          <w:rFonts w:eastAsia="Arial"/>
          <w:color w:val="000000"/>
          <w:sz w:val="28"/>
          <w:szCs w:val="28"/>
        </w:rPr>
      </w:pPr>
      <w:r w:rsidRPr="000560D7">
        <w:rPr>
          <w:rFonts w:eastAsia="Arial"/>
          <w:color w:val="000000"/>
          <w:sz w:val="28"/>
          <w:szCs w:val="28"/>
        </w:rPr>
        <w:t>In the given scenario, the type checker helps identify inconsistencies between arrays, integers and floating-point variables. It verifies the type expressions and performs suitable conversions where allowed.</w:t>
      </w:r>
    </w:p>
    <w:p w14:paraId="1A41750D" w14:textId="77777777" w:rsidR="000560D7" w:rsidRPr="000560D7" w:rsidRDefault="000560D7" w:rsidP="000560D7">
      <w:pPr>
        <w:pBdr>
          <w:top w:val="nil"/>
          <w:left w:val="nil"/>
          <w:bottom w:val="nil"/>
          <w:right w:val="nil"/>
          <w:between w:val="nil"/>
        </w:pBdr>
        <w:spacing w:line="360" w:lineRule="auto"/>
        <w:jc w:val="both"/>
        <w:rPr>
          <w:rFonts w:eastAsia="Arial"/>
          <w:color w:val="000000"/>
          <w:sz w:val="28"/>
          <w:szCs w:val="28"/>
        </w:rPr>
      </w:pPr>
      <w:r w:rsidRPr="000560D7">
        <w:rPr>
          <w:rFonts w:eastAsia="Arial"/>
          <w:color w:val="000000"/>
          <w:sz w:val="28"/>
          <w:szCs w:val="28"/>
        </w:rPr>
        <w:t>Thus, type checking and controlled type conversion are essential components of modern compilers because they improve semantic correctness, program reliability and the safety of generated code.</w:t>
      </w:r>
    </w:p>
    <w:p w14:paraId="5C3424CD" w14:textId="5FDC6335" w:rsidR="000560D7" w:rsidRPr="000560D7" w:rsidRDefault="000560D7" w:rsidP="000560D7">
      <w:pPr>
        <w:pBdr>
          <w:top w:val="nil"/>
          <w:left w:val="nil"/>
          <w:bottom w:val="nil"/>
          <w:right w:val="nil"/>
          <w:between w:val="nil"/>
        </w:pBdr>
        <w:spacing w:line="360" w:lineRule="auto"/>
        <w:jc w:val="both"/>
        <w:rPr>
          <w:rFonts w:eastAsia="Arial"/>
          <w:color w:val="000000"/>
          <w:sz w:val="28"/>
          <w:szCs w:val="28"/>
        </w:rPr>
      </w:pPr>
    </w:p>
    <w:p w14:paraId="5774A556" w14:textId="77777777" w:rsidR="000560D7" w:rsidRPr="000560D7" w:rsidRDefault="000560D7" w:rsidP="000560D7">
      <w:pPr>
        <w:pBdr>
          <w:top w:val="nil"/>
          <w:left w:val="nil"/>
          <w:bottom w:val="nil"/>
          <w:right w:val="nil"/>
          <w:between w:val="nil"/>
        </w:pBdr>
        <w:spacing w:line="360" w:lineRule="auto"/>
        <w:jc w:val="both"/>
        <w:rPr>
          <w:rFonts w:eastAsia="Arial"/>
          <w:color w:val="000000"/>
          <w:sz w:val="28"/>
          <w:szCs w:val="28"/>
        </w:rPr>
      </w:pPr>
      <w:r w:rsidRPr="000560D7">
        <w:rPr>
          <w:rFonts w:eastAsia="Arial"/>
          <w:color w:val="000000"/>
          <w:sz w:val="28"/>
          <w:szCs w:val="28"/>
        </w:rPr>
        <w:t>Conclusion</w:t>
      </w:r>
    </w:p>
    <w:p w14:paraId="14F237D3" w14:textId="785DE987" w:rsidR="001F444E" w:rsidRPr="000560D7" w:rsidRDefault="000560D7" w:rsidP="000560D7">
      <w:pPr>
        <w:pBdr>
          <w:top w:val="nil"/>
          <w:left w:val="nil"/>
          <w:bottom w:val="nil"/>
          <w:right w:val="nil"/>
          <w:between w:val="nil"/>
        </w:pBdr>
        <w:spacing w:line="360" w:lineRule="auto"/>
        <w:jc w:val="both"/>
        <w:rPr>
          <w:rFonts w:eastAsia="Arial"/>
          <w:color w:val="000000"/>
          <w:sz w:val="28"/>
          <w:szCs w:val="28"/>
        </w:rPr>
      </w:pPr>
      <w:r w:rsidRPr="000560D7">
        <w:rPr>
          <w:rFonts w:eastAsia="Arial"/>
          <w:color w:val="000000"/>
          <w:sz w:val="28"/>
          <w:szCs w:val="28"/>
        </w:rPr>
        <w:t>Top-down and bottom-up translation methods provide different approaches for evaluating grammar structures and semantic information. Top-down translation is useful when inherited or contextual information needs to be passed downward, while bottom-up translation is effective for synthesized attributes and syntax tree construction. Type checking and safe type conversion ensure that different data types are used correctly and help prevent semantic and runtime errors.</w:t>
      </w:r>
    </w:p>
    <w:p w14:paraId="5CD4D483" w14:textId="77777777" w:rsidR="001F444E" w:rsidRPr="00F07ECF" w:rsidRDefault="001F444E" w:rsidP="000560D7">
      <w:pPr>
        <w:pBdr>
          <w:top w:val="nil"/>
          <w:left w:val="nil"/>
          <w:bottom w:val="nil"/>
          <w:right w:val="nil"/>
          <w:between w:val="nil"/>
        </w:pBdr>
        <w:jc w:val="both"/>
        <w:rPr>
          <w:rFonts w:eastAsia="Arial"/>
          <w:b/>
          <w:bCs/>
          <w:color w:val="000000"/>
          <w:sz w:val="32"/>
          <w:szCs w:val="32"/>
        </w:rPr>
      </w:pPr>
    </w:p>
    <w:p w14:paraId="5324E1DF" w14:textId="77777777" w:rsidR="001F444E" w:rsidRDefault="001F444E">
      <w:pPr>
        <w:pBdr>
          <w:top w:val="nil"/>
          <w:left w:val="nil"/>
          <w:bottom w:val="nil"/>
          <w:right w:val="nil"/>
          <w:between w:val="nil"/>
        </w:pBdr>
        <w:jc w:val="both"/>
        <w:rPr>
          <w:rFonts w:ascii="Arial" w:eastAsia="Arial" w:hAnsi="Arial" w:cs="Arial"/>
          <w:color w:val="000000"/>
        </w:rPr>
      </w:pPr>
    </w:p>
    <w:p w14:paraId="3B790A9B" w14:textId="77777777" w:rsidR="001F444E" w:rsidRDefault="001F444E">
      <w:pPr>
        <w:pBdr>
          <w:top w:val="nil"/>
          <w:left w:val="nil"/>
          <w:bottom w:val="nil"/>
          <w:right w:val="nil"/>
          <w:between w:val="nil"/>
        </w:pBdr>
        <w:jc w:val="both"/>
        <w:rPr>
          <w:rFonts w:ascii="Arial" w:eastAsia="Arial" w:hAnsi="Arial" w:cs="Arial"/>
          <w:color w:val="000000"/>
        </w:rPr>
      </w:pPr>
    </w:p>
    <w:p w14:paraId="6C983DAE" w14:textId="77777777" w:rsidR="00100900" w:rsidRDefault="00CC6585">
      <w:pPr>
        <w:pBdr>
          <w:top w:val="nil"/>
          <w:left w:val="nil"/>
          <w:bottom w:val="nil"/>
          <w:right w:val="nil"/>
          <w:between w:val="nil"/>
        </w:pBdr>
        <w:jc w:val="both"/>
        <w:rPr>
          <w:rFonts w:ascii="Arial" w:eastAsia="Arial" w:hAnsi="Arial" w:cs="Arial"/>
          <w:color w:val="000000"/>
        </w:rPr>
      </w:pPr>
      <w:r>
        <w:rPr>
          <w:rFonts w:ascii="Arial" w:eastAsia="Arial" w:hAnsi="Arial" w:cs="Arial"/>
          <w:b/>
          <w:bCs/>
          <w:color w:val="000000"/>
        </w:rPr>
        <w:t>RUBRICS FOR CALCULATION</w:t>
      </w:r>
    </w:p>
    <w:p w14:paraId="278326D6" w14:textId="77777777" w:rsidR="00100900" w:rsidRDefault="00100900">
      <w:pPr>
        <w:pBdr>
          <w:top w:val="nil"/>
          <w:left w:val="nil"/>
          <w:bottom w:val="nil"/>
          <w:right w:val="nil"/>
          <w:between w:val="nil"/>
        </w:pBdr>
        <w:jc w:val="both"/>
        <w:rPr>
          <w:rFonts w:ascii="Arial" w:eastAsia="Arial" w:hAnsi="Arial" w:cs="Arial"/>
          <w:color w:val="000000"/>
        </w:rPr>
      </w:pPr>
    </w:p>
    <w:p w14:paraId="6D75A57F" w14:textId="77777777" w:rsidR="00100900" w:rsidRDefault="00100900">
      <w:pPr>
        <w:jc w:val="both"/>
        <w:rPr>
          <w:rFonts w:ascii="Arial" w:eastAsia="Arial" w:hAnsi="Arial" w:cs="Arial"/>
        </w:rPr>
      </w:pPr>
    </w:p>
    <w:tbl>
      <w:tblPr>
        <w:tblStyle w:val="a"/>
        <w:tblW w:w="9062" w:type="dxa"/>
        <w:tblInd w:w="0" w:type="dxa"/>
        <w:tblLayout w:type="fixed"/>
        <w:tblLook w:val="0400" w:firstRow="0" w:lastRow="0" w:firstColumn="0" w:lastColumn="0" w:noHBand="0" w:noVBand="1"/>
      </w:tblPr>
      <w:tblGrid>
        <w:gridCol w:w="1530"/>
        <w:gridCol w:w="1227"/>
        <w:gridCol w:w="1566"/>
        <w:gridCol w:w="1607"/>
        <w:gridCol w:w="1566"/>
        <w:gridCol w:w="1566"/>
      </w:tblGrid>
      <w:tr w:rsidR="00100900" w14:paraId="3B0749F1" w14:textId="77777777">
        <w:trPr>
          <w:trHeight w:val="575"/>
        </w:trPr>
        <w:tc>
          <w:tcPr>
            <w:tcW w:w="1530" w:type="dxa"/>
            <w:tcBorders>
              <w:top w:val="single" w:sz="4" w:space="0" w:color="000000"/>
              <w:left w:val="single" w:sz="4" w:space="0" w:color="000000"/>
              <w:bottom w:val="single" w:sz="4" w:space="0" w:color="000000"/>
              <w:right w:val="single" w:sz="4" w:space="0" w:color="000000"/>
            </w:tcBorders>
            <w:tcMar>
              <w:top w:w="0" w:type="dxa"/>
              <w:left w:w="115" w:type="dxa"/>
              <w:bottom w:w="0" w:type="dxa"/>
              <w:right w:w="115" w:type="dxa"/>
            </w:tcMar>
            <w:vAlign w:val="bottom"/>
          </w:tcPr>
          <w:p w14:paraId="555AFD76" w14:textId="77777777" w:rsidR="00100900" w:rsidRDefault="00CC6585">
            <w:pPr>
              <w:pBdr>
                <w:top w:val="nil"/>
                <w:left w:val="nil"/>
                <w:bottom w:val="nil"/>
                <w:right w:val="nil"/>
                <w:between w:val="nil"/>
              </w:pBdr>
              <w:jc w:val="center"/>
              <w:rPr>
                <w:color w:val="000000"/>
              </w:rPr>
            </w:pPr>
            <w:r>
              <w:rPr>
                <w:rFonts w:ascii="Cambria" w:eastAsia="Cambria" w:hAnsi="Cambria" w:cs="Cambria"/>
                <w:b/>
                <w:bCs/>
                <w:color w:val="000000"/>
              </w:rPr>
              <w:t>Criteria</w:t>
            </w:r>
          </w:p>
        </w:tc>
        <w:tc>
          <w:tcPr>
            <w:tcW w:w="1227" w:type="dxa"/>
            <w:tcBorders>
              <w:top w:val="single" w:sz="4" w:space="0" w:color="000000"/>
              <w:left w:val="single" w:sz="4" w:space="0" w:color="000000"/>
              <w:bottom w:val="single" w:sz="4" w:space="0" w:color="000000"/>
              <w:right w:val="single" w:sz="4" w:space="0" w:color="000000"/>
            </w:tcBorders>
            <w:tcMar>
              <w:top w:w="0" w:type="dxa"/>
              <w:left w:w="115" w:type="dxa"/>
              <w:bottom w:w="0" w:type="dxa"/>
              <w:right w:w="115" w:type="dxa"/>
            </w:tcMar>
            <w:vAlign w:val="bottom"/>
          </w:tcPr>
          <w:p w14:paraId="1EBA6951" w14:textId="77777777" w:rsidR="00100900" w:rsidRDefault="00CC6585">
            <w:pPr>
              <w:pBdr>
                <w:top w:val="nil"/>
                <w:left w:val="nil"/>
                <w:bottom w:val="nil"/>
                <w:right w:val="nil"/>
                <w:between w:val="nil"/>
              </w:pBdr>
              <w:jc w:val="center"/>
              <w:rPr>
                <w:color w:val="000000"/>
              </w:rPr>
            </w:pPr>
            <w:r>
              <w:rPr>
                <w:rFonts w:ascii="Cambria" w:eastAsia="Cambria" w:hAnsi="Cambria" w:cs="Cambria"/>
                <w:b/>
                <w:bCs/>
                <w:color w:val="000000"/>
              </w:rPr>
              <w:t>Weightage</w:t>
            </w:r>
          </w:p>
        </w:tc>
        <w:tc>
          <w:tcPr>
            <w:tcW w:w="1566" w:type="dxa"/>
            <w:tcBorders>
              <w:top w:val="single" w:sz="4" w:space="0" w:color="000000"/>
              <w:left w:val="single" w:sz="4" w:space="0" w:color="000000"/>
              <w:bottom w:val="single" w:sz="4" w:space="0" w:color="000000"/>
              <w:right w:val="single" w:sz="4" w:space="0" w:color="000000"/>
            </w:tcBorders>
            <w:tcMar>
              <w:top w:w="0" w:type="dxa"/>
              <w:left w:w="115" w:type="dxa"/>
              <w:bottom w:w="0" w:type="dxa"/>
              <w:right w:w="115" w:type="dxa"/>
            </w:tcMar>
            <w:vAlign w:val="bottom"/>
          </w:tcPr>
          <w:p w14:paraId="70670CE8" w14:textId="77777777" w:rsidR="00100900" w:rsidRDefault="00CC6585">
            <w:pPr>
              <w:pBdr>
                <w:top w:val="nil"/>
                <w:left w:val="nil"/>
                <w:bottom w:val="nil"/>
                <w:right w:val="nil"/>
                <w:between w:val="nil"/>
              </w:pBdr>
              <w:jc w:val="center"/>
              <w:rPr>
                <w:color w:val="000000"/>
              </w:rPr>
            </w:pPr>
            <w:r>
              <w:rPr>
                <w:rFonts w:ascii="Cambria" w:eastAsia="Cambria" w:hAnsi="Cambria" w:cs="Cambria"/>
                <w:b/>
                <w:bCs/>
                <w:color w:val="000000"/>
              </w:rPr>
              <w:t>Level 4 – Exemplary</w:t>
            </w:r>
          </w:p>
        </w:tc>
        <w:tc>
          <w:tcPr>
            <w:tcW w:w="1607" w:type="dxa"/>
            <w:tcBorders>
              <w:top w:val="single" w:sz="4" w:space="0" w:color="000000"/>
              <w:left w:val="single" w:sz="4" w:space="0" w:color="000000"/>
              <w:bottom w:val="single" w:sz="4" w:space="0" w:color="000000"/>
              <w:right w:val="single" w:sz="4" w:space="0" w:color="000000"/>
            </w:tcBorders>
            <w:tcMar>
              <w:top w:w="0" w:type="dxa"/>
              <w:left w:w="115" w:type="dxa"/>
              <w:bottom w:w="0" w:type="dxa"/>
              <w:right w:w="115" w:type="dxa"/>
            </w:tcMar>
            <w:vAlign w:val="bottom"/>
          </w:tcPr>
          <w:p w14:paraId="3C67213C" w14:textId="77777777" w:rsidR="00100900" w:rsidRDefault="00CC6585">
            <w:pPr>
              <w:pBdr>
                <w:top w:val="nil"/>
                <w:left w:val="nil"/>
                <w:bottom w:val="nil"/>
                <w:right w:val="nil"/>
                <w:between w:val="nil"/>
              </w:pBdr>
              <w:jc w:val="center"/>
              <w:rPr>
                <w:color w:val="000000"/>
              </w:rPr>
            </w:pPr>
            <w:r>
              <w:rPr>
                <w:rFonts w:ascii="Cambria" w:eastAsia="Cambria" w:hAnsi="Cambria" w:cs="Cambria"/>
                <w:b/>
                <w:bCs/>
                <w:color w:val="000000"/>
              </w:rPr>
              <w:t>Level 3 – Proficient</w:t>
            </w:r>
          </w:p>
        </w:tc>
        <w:tc>
          <w:tcPr>
            <w:tcW w:w="1566" w:type="dxa"/>
            <w:tcBorders>
              <w:top w:val="single" w:sz="4" w:space="0" w:color="000000"/>
              <w:left w:val="single" w:sz="4" w:space="0" w:color="000000"/>
              <w:bottom w:val="single" w:sz="4" w:space="0" w:color="000000"/>
              <w:right w:val="single" w:sz="4" w:space="0" w:color="000000"/>
            </w:tcBorders>
            <w:tcMar>
              <w:top w:w="0" w:type="dxa"/>
              <w:left w:w="115" w:type="dxa"/>
              <w:bottom w:w="0" w:type="dxa"/>
              <w:right w:w="115" w:type="dxa"/>
            </w:tcMar>
            <w:vAlign w:val="bottom"/>
          </w:tcPr>
          <w:p w14:paraId="5B72C580" w14:textId="77777777" w:rsidR="00100900" w:rsidRDefault="00CC6585">
            <w:pPr>
              <w:pBdr>
                <w:top w:val="nil"/>
                <w:left w:val="nil"/>
                <w:bottom w:val="nil"/>
                <w:right w:val="nil"/>
                <w:between w:val="nil"/>
              </w:pBdr>
              <w:jc w:val="center"/>
              <w:rPr>
                <w:color w:val="000000"/>
              </w:rPr>
            </w:pPr>
            <w:r>
              <w:rPr>
                <w:rFonts w:ascii="Cambria" w:eastAsia="Cambria" w:hAnsi="Cambria" w:cs="Cambria"/>
                <w:b/>
                <w:bCs/>
                <w:color w:val="000000"/>
              </w:rPr>
              <w:t>Level 2 – Developing</w:t>
            </w:r>
          </w:p>
        </w:tc>
        <w:tc>
          <w:tcPr>
            <w:tcW w:w="1566" w:type="dxa"/>
            <w:tcBorders>
              <w:top w:val="single" w:sz="4" w:space="0" w:color="000000"/>
              <w:left w:val="single" w:sz="4" w:space="0" w:color="000000"/>
              <w:bottom w:val="single" w:sz="4" w:space="0" w:color="000000"/>
              <w:right w:val="single" w:sz="4" w:space="0" w:color="000000"/>
            </w:tcBorders>
            <w:tcMar>
              <w:top w:w="0" w:type="dxa"/>
              <w:left w:w="115" w:type="dxa"/>
              <w:bottom w:w="0" w:type="dxa"/>
              <w:right w:w="115" w:type="dxa"/>
            </w:tcMar>
            <w:vAlign w:val="bottom"/>
          </w:tcPr>
          <w:p w14:paraId="5D0F9D02" w14:textId="77777777" w:rsidR="00100900" w:rsidRDefault="00CC6585">
            <w:pPr>
              <w:pBdr>
                <w:top w:val="nil"/>
                <w:left w:val="nil"/>
                <w:bottom w:val="nil"/>
                <w:right w:val="nil"/>
                <w:between w:val="nil"/>
              </w:pBdr>
              <w:jc w:val="center"/>
              <w:rPr>
                <w:color w:val="000000"/>
              </w:rPr>
            </w:pPr>
            <w:r>
              <w:rPr>
                <w:rFonts w:ascii="Cambria" w:eastAsia="Cambria" w:hAnsi="Cambria" w:cs="Cambria"/>
                <w:b/>
                <w:bCs/>
                <w:color w:val="000000"/>
              </w:rPr>
              <w:t>Level 1 – Beginning</w:t>
            </w:r>
          </w:p>
        </w:tc>
      </w:tr>
      <w:tr w:rsidR="00100900" w14:paraId="2042984F" w14:textId="77777777">
        <w:trPr>
          <w:trHeight w:val="1128"/>
        </w:trPr>
        <w:tc>
          <w:tcPr>
            <w:tcW w:w="1530" w:type="dxa"/>
            <w:tcBorders>
              <w:top w:val="single" w:sz="4" w:space="0" w:color="000000"/>
              <w:left w:val="single" w:sz="4" w:space="0" w:color="000000"/>
              <w:bottom w:val="single" w:sz="4" w:space="0" w:color="000000"/>
              <w:right w:val="single" w:sz="4" w:space="0" w:color="000000"/>
            </w:tcBorders>
            <w:tcMar>
              <w:top w:w="0" w:type="dxa"/>
              <w:left w:w="115" w:type="dxa"/>
              <w:bottom w:w="0" w:type="dxa"/>
              <w:right w:w="115" w:type="dxa"/>
            </w:tcMar>
            <w:vAlign w:val="center"/>
          </w:tcPr>
          <w:p w14:paraId="21AC71D4" w14:textId="77777777" w:rsidR="00100900" w:rsidRDefault="00CC6585">
            <w:pPr>
              <w:pBdr>
                <w:top w:val="nil"/>
                <w:left w:val="nil"/>
                <w:bottom w:val="nil"/>
                <w:right w:val="nil"/>
                <w:between w:val="nil"/>
              </w:pBdr>
              <w:jc w:val="center"/>
              <w:rPr>
                <w:color w:val="000000"/>
              </w:rPr>
            </w:pPr>
            <w:r>
              <w:rPr>
                <w:rFonts w:ascii="Cambria" w:eastAsia="Cambria" w:hAnsi="Cambria" w:cs="Cambria"/>
                <w:color w:val="000000"/>
              </w:rPr>
              <w:t>Understanding of Case</w:t>
            </w:r>
          </w:p>
        </w:tc>
        <w:tc>
          <w:tcPr>
            <w:tcW w:w="1227" w:type="dxa"/>
            <w:tcBorders>
              <w:top w:val="single" w:sz="4" w:space="0" w:color="000000"/>
              <w:left w:val="single" w:sz="4" w:space="0" w:color="000000"/>
              <w:bottom w:val="single" w:sz="4" w:space="0" w:color="000000"/>
              <w:right w:val="single" w:sz="4" w:space="0" w:color="000000"/>
            </w:tcBorders>
            <w:tcMar>
              <w:top w:w="0" w:type="dxa"/>
              <w:left w:w="115" w:type="dxa"/>
              <w:bottom w:w="0" w:type="dxa"/>
              <w:right w:w="115" w:type="dxa"/>
            </w:tcMar>
            <w:vAlign w:val="center"/>
          </w:tcPr>
          <w:p w14:paraId="6F978C3B" w14:textId="77777777" w:rsidR="00100900" w:rsidRDefault="00CC6585">
            <w:pPr>
              <w:pBdr>
                <w:top w:val="nil"/>
                <w:left w:val="nil"/>
                <w:bottom w:val="nil"/>
                <w:right w:val="nil"/>
                <w:between w:val="nil"/>
              </w:pBdr>
              <w:jc w:val="center"/>
              <w:rPr>
                <w:color w:val="000000"/>
              </w:rPr>
            </w:pPr>
            <w:r>
              <w:rPr>
                <w:rFonts w:ascii="Cambria" w:eastAsia="Cambria" w:hAnsi="Cambria" w:cs="Cambria"/>
                <w:color w:val="000000"/>
              </w:rPr>
              <w:t>25</w:t>
            </w:r>
          </w:p>
        </w:tc>
        <w:tc>
          <w:tcPr>
            <w:tcW w:w="1566" w:type="dxa"/>
            <w:tcBorders>
              <w:top w:val="single" w:sz="4" w:space="0" w:color="000000"/>
              <w:left w:val="single" w:sz="4" w:space="0" w:color="000000"/>
              <w:bottom w:val="single" w:sz="4" w:space="0" w:color="000000"/>
              <w:right w:val="single" w:sz="4" w:space="0" w:color="000000"/>
            </w:tcBorders>
            <w:tcMar>
              <w:top w:w="0" w:type="dxa"/>
              <w:left w:w="115" w:type="dxa"/>
              <w:bottom w:w="0" w:type="dxa"/>
              <w:right w:w="115" w:type="dxa"/>
            </w:tcMar>
            <w:vAlign w:val="center"/>
          </w:tcPr>
          <w:p w14:paraId="23EBB8CF" w14:textId="77777777" w:rsidR="00100900" w:rsidRDefault="00CC6585">
            <w:pPr>
              <w:pBdr>
                <w:top w:val="nil"/>
                <w:left w:val="nil"/>
                <w:bottom w:val="nil"/>
                <w:right w:val="nil"/>
                <w:between w:val="nil"/>
              </w:pBdr>
              <w:jc w:val="center"/>
              <w:rPr>
                <w:color w:val="000000"/>
              </w:rPr>
            </w:pPr>
            <w:r>
              <w:rPr>
                <w:rFonts w:ascii="Cambria" w:eastAsia="Cambria" w:hAnsi="Cambria" w:cs="Cambria"/>
                <w:color w:val="000000"/>
              </w:rPr>
              <w:t>Thorough understanding; clearly identifies all key issues</w:t>
            </w:r>
          </w:p>
        </w:tc>
        <w:tc>
          <w:tcPr>
            <w:tcW w:w="1607" w:type="dxa"/>
            <w:tcBorders>
              <w:top w:val="single" w:sz="4" w:space="0" w:color="000000"/>
              <w:left w:val="single" w:sz="4" w:space="0" w:color="000000"/>
              <w:bottom w:val="single" w:sz="4" w:space="0" w:color="000000"/>
              <w:right w:val="single" w:sz="4" w:space="0" w:color="000000"/>
            </w:tcBorders>
            <w:tcMar>
              <w:top w:w="0" w:type="dxa"/>
              <w:left w:w="115" w:type="dxa"/>
              <w:bottom w:w="0" w:type="dxa"/>
              <w:right w:w="115" w:type="dxa"/>
            </w:tcMar>
            <w:vAlign w:val="center"/>
          </w:tcPr>
          <w:p w14:paraId="251D9CF7" w14:textId="77777777" w:rsidR="00100900" w:rsidRDefault="00CC6585">
            <w:pPr>
              <w:pBdr>
                <w:top w:val="nil"/>
                <w:left w:val="nil"/>
                <w:bottom w:val="nil"/>
                <w:right w:val="nil"/>
                <w:between w:val="nil"/>
              </w:pBdr>
              <w:jc w:val="center"/>
              <w:rPr>
                <w:color w:val="000000"/>
              </w:rPr>
            </w:pPr>
            <w:r>
              <w:rPr>
                <w:rFonts w:ascii="Cambria" w:eastAsia="Cambria" w:hAnsi="Cambria" w:cs="Cambria"/>
                <w:color w:val="000000"/>
              </w:rPr>
              <w:t>Good understanding with most issues identified</w:t>
            </w:r>
          </w:p>
        </w:tc>
        <w:tc>
          <w:tcPr>
            <w:tcW w:w="1566" w:type="dxa"/>
            <w:tcBorders>
              <w:top w:val="single" w:sz="4" w:space="0" w:color="000000"/>
              <w:left w:val="single" w:sz="4" w:space="0" w:color="000000"/>
              <w:bottom w:val="single" w:sz="4" w:space="0" w:color="000000"/>
              <w:right w:val="single" w:sz="4" w:space="0" w:color="000000"/>
            </w:tcBorders>
            <w:tcMar>
              <w:top w:w="0" w:type="dxa"/>
              <w:left w:w="115" w:type="dxa"/>
              <w:bottom w:w="0" w:type="dxa"/>
              <w:right w:w="115" w:type="dxa"/>
            </w:tcMar>
            <w:vAlign w:val="center"/>
          </w:tcPr>
          <w:p w14:paraId="7C1B794F" w14:textId="77777777" w:rsidR="00100900" w:rsidRDefault="00CC6585">
            <w:pPr>
              <w:pBdr>
                <w:top w:val="nil"/>
                <w:left w:val="nil"/>
                <w:bottom w:val="nil"/>
                <w:right w:val="nil"/>
                <w:between w:val="nil"/>
              </w:pBdr>
              <w:jc w:val="center"/>
              <w:rPr>
                <w:color w:val="000000"/>
              </w:rPr>
            </w:pPr>
            <w:r>
              <w:rPr>
                <w:rFonts w:ascii="Cambria" w:eastAsia="Cambria" w:hAnsi="Cambria" w:cs="Cambria"/>
                <w:color w:val="000000"/>
              </w:rPr>
              <w:t>Basic understanding; some issues missed</w:t>
            </w:r>
          </w:p>
        </w:tc>
        <w:tc>
          <w:tcPr>
            <w:tcW w:w="1566" w:type="dxa"/>
            <w:tcBorders>
              <w:top w:val="single" w:sz="4" w:space="0" w:color="000000"/>
              <w:left w:val="single" w:sz="4" w:space="0" w:color="000000"/>
              <w:bottom w:val="single" w:sz="4" w:space="0" w:color="000000"/>
              <w:right w:val="single" w:sz="4" w:space="0" w:color="000000"/>
            </w:tcBorders>
            <w:tcMar>
              <w:top w:w="0" w:type="dxa"/>
              <w:left w:w="115" w:type="dxa"/>
              <w:bottom w:w="0" w:type="dxa"/>
              <w:right w:w="115" w:type="dxa"/>
            </w:tcMar>
            <w:vAlign w:val="center"/>
          </w:tcPr>
          <w:p w14:paraId="4509B3C6" w14:textId="77777777" w:rsidR="00100900" w:rsidRDefault="00CC6585">
            <w:pPr>
              <w:pBdr>
                <w:top w:val="nil"/>
                <w:left w:val="nil"/>
                <w:bottom w:val="nil"/>
                <w:right w:val="nil"/>
                <w:between w:val="nil"/>
              </w:pBdr>
              <w:jc w:val="center"/>
              <w:rPr>
                <w:color w:val="000000"/>
              </w:rPr>
            </w:pPr>
            <w:r>
              <w:rPr>
                <w:rFonts w:ascii="Cambria" w:eastAsia="Cambria" w:hAnsi="Cambria" w:cs="Cambria"/>
                <w:color w:val="000000"/>
              </w:rPr>
              <w:t>Poor understanding; problem not identified correctly</w:t>
            </w:r>
          </w:p>
        </w:tc>
      </w:tr>
      <w:tr w:rsidR="00100900" w14:paraId="5E358728" w14:textId="77777777">
        <w:trPr>
          <w:trHeight w:val="1175"/>
        </w:trPr>
        <w:tc>
          <w:tcPr>
            <w:tcW w:w="1530" w:type="dxa"/>
            <w:tcBorders>
              <w:top w:val="single" w:sz="4" w:space="0" w:color="000000"/>
              <w:left w:val="single" w:sz="4" w:space="0" w:color="000000"/>
              <w:bottom w:val="single" w:sz="4" w:space="0" w:color="000000"/>
              <w:right w:val="single" w:sz="4" w:space="0" w:color="000000"/>
            </w:tcBorders>
            <w:tcMar>
              <w:top w:w="0" w:type="dxa"/>
              <w:left w:w="115" w:type="dxa"/>
              <w:bottom w:w="0" w:type="dxa"/>
              <w:right w:w="115" w:type="dxa"/>
            </w:tcMar>
            <w:vAlign w:val="center"/>
          </w:tcPr>
          <w:p w14:paraId="35D9DF53" w14:textId="77777777" w:rsidR="00100900" w:rsidRDefault="00CC6585">
            <w:pPr>
              <w:pBdr>
                <w:top w:val="nil"/>
                <w:left w:val="nil"/>
                <w:bottom w:val="nil"/>
                <w:right w:val="nil"/>
                <w:between w:val="nil"/>
              </w:pBdr>
              <w:jc w:val="center"/>
              <w:rPr>
                <w:color w:val="000000"/>
              </w:rPr>
            </w:pPr>
            <w:r>
              <w:rPr>
                <w:rFonts w:ascii="Cambria" w:eastAsia="Cambria" w:hAnsi="Cambria" w:cs="Cambria"/>
                <w:color w:val="000000"/>
              </w:rPr>
              <w:t>Application of Concepts</w:t>
            </w:r>
          </w:p>
        </w:tc>
        <w:tc>
          <w:tcPr>
            <w:tcW w:w="1227" w:type="dxa"/>
            <w:tcBorders>
              <w:top w:val="single" w:sz="4" w:space="0" w:color="000000"/>
              <w:left w:val="single" w:sz="4" w:space="0" w:color="000000"/>
              <w:bottom w:val="single" w:sz="4" w:space="0" w:color="000000"/>
              <w:right w:val="single" w:sz="4" w:space="0" w:color="000000"/>
            </w:tcBorders>
            <w:tcMar>
              <w:top w:w="0" w:type="dxa"/>
              <w:left w:w="115" w:type="dxa"/>
              <w:bottom w:w="0" w:type="dxa"/>
              <w:right w:w="115" w:type="dxa"/>
            </w:tcMar>
            <w:vAlign w:val="center"/>
          </w:tcPr>
          <w:p w14:paraId="025937B7" w14:textId="77777777" w:rsidR="00100900" w:rsidRDefault="00CC6585">
            <w:pPr>
              <w:pBdr>
                <w:top w:val="nil"/>
                <w:left w:val="nil"/>
                <w:bottom w:val="nil"/>
                <w:right w:val="nil"/>
                <w:between w:val="nil"/>
              </w:pBdr>
              <w:jc w:val="center"/>
              <w:rPr>
                <w:color w:val="000000"/>
              </w:rPr>
            </w:pPr>
            <w:r>
              <w:rPr>
                <w:rFonts w:ascii="Cambria" w:eastAsia="Cambria" w:hAnsi="Cambria" w:cs="Cambria"/>
                <w:color w:val="000000"/>
              </w:rPr>
              <w:t>25</w:t>
            </w:r>
          </w:p>
        </w:tc>
        <w:tc>
          <w:tcPr>
            <w:tcW w:w="1566" w:type="dxa"/>
            <w:tcBorders>
              <w:top w:val="single" w:sz="4" w:space="0" w:color="000000"/>
              <w:left w:val="single" w:sz="4" w:space="0" w:color="000000"/>
              <w:bottom w:val="single" w:sz="4" w:space="0" w:color="000000"/>
              <w:right w:val="single" w:sz="4" w:space="0" w:color="000000"/>
            </w:tcBorders>
            <w:tcMar>
              <w:top w:w="0" w:type="dxa"/>
              <w:left w:w="115" w:type="dxa"/>
              <w:bottom w:w="0" w:type="dxa"/>
              <w:right w:w="115" w:type="dxa"/>
            </w:tcMar>
            <w:vAlign w:val="center"/>
          </w:tcPr>
          <w:p w14:paraId="33BB22AD" w14:textId="77777777" w:rsidR="00100900" w:rsidRDefault="00CC6585">
            <w:pPr>
              <w:pBdr>
                <w:top w:val="nil"/>
                <w:left w:val="nil"/>
                <w:bottom w:val="nil"/>
                <w:right w:val="nil"/>
                <w:between w:val="nil"/>
              </w:pBdr>
              <w:jc w:val="center"/>
              <w:rPr>
                <w:color w:val="000000"/>
              </w:rPr>
            </w:pPr>
            <w:r>
              <w:rPr>
                <w:rFonts w:ascii="Cambria" w:eastAsia="Cambria" w:hAnsi="Cambria" w:cs="Cambria"/>
                <w:color w:val="000000"/>
              </w:rPr>
              <w:t xml:space="preserve">Effectively applies relevant concepts to </w:t>
            </w:r>
            <w:proofErr w:type="spellStart"/>
            <w:r>
              <w:rPr>
                <w:rFonts w:ascii="Cambria" w:eastAsia="Cambria" w:hAnsi="Cambria" w:cs="Cambria"/>
                <w:color w:val="000000"/>
              </w:rPr>
              <w:t>analyze</w:t>
            </w:r>
            <w:proofErr w:type="spellEnd"/>
            <w:r>
              <w:rPr>
                <w:rFonts w:ascii="Cambria" w:eastAsia="Cambria" w:hAnsi="Cambria" w:cs="Cambria"/>
                <w:color w:val="000000"/>
              </w:rPr>
              <w:t xml:space="preserve"> the case deeply</w:t>
            </w:r>
          </w:p>
        </w:tc>
        <w:tc>
          <w:tcPr>
            <w:tcW w:w="1607" w:type="dxa"/>
            <w:tcBorders>
              <w:top w:val="single" w:sz="4" w:space="0" w:color="000000"/>
              <w:left w:val="single" w:sz="4" w:space="0" w:color="000000"/>
              <w:bottom w:val="single" w:sz="4" w:space="0" w:color="000000"/>
              <w:right w:val="single" w:sz="4" w:space="0" w:color="000000"/>
            </w:tcBorders>
            <w:tcMar>
              <w:top w:w="0" w:type="dxa"/>
              <w:left w:w="115" w:type="dxa"/>
              <w:bottom w:w="0" w:type="dxa"/>
              <w:right w:w="115" w:type="dxa"/>
            </w:tcMar>
            <w:vAlign w:val="center"/>
          </w:tcPr>
          <w:p w14:paraId="2D2E0D5C" w14:textId="77777777" w:rsidR="00100900" w:rsidRDefault="00CC6585">
            <w:pPr>
              <w:pBdr>
                <w:top w:val="nil"/>
                <w:left w:val="nil"/>
                <w:bottom w:val="nil"/>
                <w:right w:val="nil"/>
                <w:between w:val="nil"/>
              </w:pBdr>
              <w:jc w:val="center"/>
              <w:rPr>
                <w:color w:val="000000"/>
              </w:rPr>
            </w:pPr>
            <w:r>
              <w:rPr>
                <w:rFonts w:ascii="Cambria" w:eastAsia="Cambria" w:hAnsi="Cambria" w:cs="Cambria"/>
                <w:color w:val="000000"/>
              </w:rPr>
              <w:t>Applies appropriate concepts with minor gaps</w:t>
            </w:r>
          </w:p>
        </w:tc>
        <w:tc>
          <w:tcPr>
            <w:tcW w:w="1566" w:type="dxa"/>
            <w:tcBorders>
              <w:top w:val="single" w:sz="4" w:space="0" w:color="000000"/>
              <w:left w:val="single" w:sz="4" w:space="0" w:color="000000"/>
              <w:bottom w:val="single" w:sz="4" w:space="0" w:color="000000"/>
              <w:right w:val="single" w:sz="4" w:space="0" w:color="000000"/>
            </w:tcBorders>
            <w:tcMar>
              <w:top w:w="0" w:type="dxa"/>
              <w:left w:w="115" w:type="dxa"/>
              <w:bottom w:w="0" w:type="dxa"/>
              <w:right w:w="115" w:type="dxa"/>
            </w:tcMar>
            <w:vAlign w:val="center"/>
          </w:tcPr>
          <w:p w14:paraId="5AC349FA" w14:textId="77777777" w:rsidR="00100900" w:rsidRDefault="00CC6585">
            <w:pPr>
              <w:pBdr>
                <w:top w:val="nil"/>
                <w:left w:val="nil"/>
                <w:bottom w:val="nil"/>
                <w:right w:val="nil"/>
                <w:between w:val="nil"/>
              </w:pBdr>
              <w:jc w:val="center"/>
              <w:rPr>
                <w:color w:val="000000"/>
              </w:rPr>
            </w:pPr>
            <w:r>
              <w:rPr>
                <w:rFonts w:ascii="Cambria" w:eastAsia="Cambria" w:hAnsi="Cambria" w:cs="Cambria"/>
                <w:color w:val="000000"/>
              </w:rPr>
              <w:t>Limited application of concepts</w:t>
            </w:r>
          </w:p>
        </w:tc>
        <w:tc>
          <w:tcPr>
            <w:tcW w:w="1566" w:type="dxa"/>
            <w:tcBorders>
              <w:top w:val="single" w:sz="4" w:space="0" w:color="000000"/>
              <w:left w:val="single" w:sz="4" w:space="0" w:color="000000"/>
              <w:bottom w:val="single" w:sz="4" w:space="0" w:color="000000"/>
              <w:right w:val="single" w:sz="4" w:space="0" w:color="000000"/>
            </w:tcBorders>
            <w:tcMar>
              <w:top w:w="0" w:type="dxa"/>
              <w:left w:w="115" w:type="dxa"/>
              <w:bottom w:w="0" w:type="dxa"/>
              <w:right w:w="115" w:type="dxa"/>
            </w:tcMar>
            <w:vAlign w:val="center"/>
          </w:tcPr>
          <w:p w14:paraId="10F9E792" w14:textId="77777777" w:rsidR="00100900" w:rsidRDefault="00CC6585">
            <w:pPr>
              <w:pBdr>
                <w:top w:val="nil"/>
                <w:left w:val="nil"/>
                <w:bottom w:val="nil"/>
                <w:right w:val="nil"/>
                <w:between w:val="nil"/>
              </w:pBdr>
              <w:jc w:val="center"/>
              <w:rPr>
                <w:color w:val="000000"/>
              </w:rPr>
            </w:pPr>
            <w:r>
              <w:rPr>
                <w:rFonts w:ascii="Cambria" w:eastAsia="Cambria" w:hAnsi="Cambria" w:cs="Cambria"/>
                <w:color w:val="000000"/>
              </w:rPr>
              <w:t>Fails to apply relevant concepts</w:t>
            </w:r>
          </w:p>
        </w:tc>
      </w:tr>
      <w:tr w:rsidR="00100900" w14:paraId="6B84E5CB" w14:textId="77777777">
        <w:trPr>
          <w:trHeight w:val="755"/>
        </w:trPr>
        <w:tc>
          <w:tcPr>
            <w:tcW w:w="1530" w:type="dxa"/>
            <w:tcBorders>
              <w:top w:val="single" w:sz="4" w:space="0" w:color="000000"/>
              <w:left w:val="single" w:sz="4" w:space="0" w:color="000000"/>
              <w:bottom w:val="single" w:sz="4" w:space="0" w:color="000000"/>
              <w:right w:val="single" w:sz="4" w:space="0" w:color="000000"/>
            </w:tcBorders>
            <w:tcMar>
              <w:top w:w="0" w:type="dxa"/>
              <w:left w:w="115" w:type="dxa"/>
              <w:bottom w:w="0" w:type="dxa"/>
              <w:right w:w="115" w:type="dxa"/>
            </w:tcMar>
            <w:vAlign w:val="center"/>
          </w:tcPr>
          <w:p w14:paraId="468EEF6F" w14:textId="77777777" w:rsidR="00100900" w:rsidRDefault="00CC6585">
            <w:pPr>
              <w:pBdr>
                <w:top w:val="nil"/>
                <w:left w:val="nil"/>
                <w:bottom w:val="nil"/>
                <w:right w:val="nil"/>
                <w:between w:val="nil"/>
              </w:pBdr>
              <w:jc w:val="center"/>
              <w:rPr>
                <w:color w:val="000000"/>
              </w:rPr>
            </w:pPr>
            <w:r>
              <w:rPr>
                <w:rFonts w:ascii="Cambria" w:eastAsia="Cambria" w:hAnsi="Cambria" w:cs="Cambria"/>
                <w:color w:val="000000"/>
              </w:rPr>
              <w:t>Analysis</w:t>
            </w:r>
          </w:p>
        </w:tc>
        <w:tc>
          <w:tcPr>
            <w:tcW w:w="1227" w:type="dxa"/>
            <w:tcBorders>
              <w:top w:val="single" w:sz="4" w:space="0" w:color="000000"/>
              <w:left w:val="single" w:sz="4" w:space="0" w:color="000000"/>
              <w:bottom w:val="single" w:sz="4" w:space="0" w:color="000000"/>
              <w:right w:val="single" w:sz="4" w:space="0" w:color="000000"/>
            </w:tcBorders>
            <w:tcMar>
              <w:top w:w="0" w:type="dxa"/>
              <w:left w:w="115" w:type="dxa"/>
              <w:bottom w:w="0" w:type="dxa"/>
              <w:right w:w="115" w:type="dxa"/>
            </w:tcMar>
            <w:vAlign w:val="center"/>
          </w:tcPr>
          <w:p w14:paraId="7484505C" w14:textId="77777777" w:rsidR="00100900" w:rsidRDefault="00CC6585">
            <w:pPr>
              <w:pBdr>
                <w:top w:val="nil"/>
                <w:left w:val="nil"/>
                <w:bottom w:val="nil"/>
                <w:right w:val="nil"/>
                <w:between w:val="nil"/>
              </w:pBdr>
              <w:jc w:val="center"/>
              <w:rPr>
                <w:color w:val="000000"/>
              </w:rPr>
            </w:pPr>
            <w:r>
              <w:rPr>
                <w:rFonts w:ascii="Cambria" w:eastAsia="Cambria" w:hAnsi="Cambria" w:cs="Cambria"/>
                <w:color w:val="000000"/>
              </w:rPr>
              <w:t>20</w:t>
            </w:r>
          </w:p>
        </w:tc>
        <w:tc>
          <w:tcPr>
            <w:tcW w:w="1566" w:type="dxa"/>
            <w:tcBorders>
              <w:top w:val="single" w:sz="4" w:space="0" w:color="000000"/>
              <w:left w:val="single" w:sz="4" w:space="0" w:color="000000"/>
              <w:bottom w:val="single" w:sz="4" w:space="0" w:color="000000"/>
              <w:right w:val="single" w:sz="4" w:space="0" w:color="000000"/>
            </w:tcBorders>
            <w:tcMar>
              <w:top w:w="0" w:type="dxa"/>
              <w:left w:w="115" w:type="dxa"/>
              <w:bottom w:w="0" w:type="dxa"/>
              <w:right w:w="115" w:type="dxa"/>
            </w:tcMar>
            <w:vAlign w:val="center"/>
          </w:tcPr>
          <w:p w14:paraId="130BCDDD" w14:textId="77777777" w:rsidR="00100900" w:rsidRDefault="00CC6585">
            <w:pPr>
              <w:pBdr>
                <w:top w:val="nil"/>
                <w:left w:val="nil"/>
                <w:bottom w:val="nil"/>
                <w:right w:val="nil"/>
                <w:between w:val="nil"/>
              </w:pBdr>
              <w:jc w:val="center"/>
              <w:rPr>
                <w:color w:val="000000"/>
              </w:rPr>
            </w:pPr>
            <w:r>
              <w:rPr>
                <w:rFonts w:ascii="Cambria" w:eastAsia="Cambria" w:hAnsi="Cambria" w:cs="Cambria"/>
                <w:color w:val="000000"/>
              </w:rPr>
              <w:t>In-depth analysis with strong reasoning and insights</w:t>
            </w:r>
          </w:p>
        </w:tc>
        <w:tc>
          <w:tcPr>
            <w:tcW w:w="1607" w:type="dxa"/>
            <w:tcBorders>
              <w:top w:val="single" w:sz="4" w:space="0" w:color="000000"/>
              <w:left w:val="single" w:sz="4" w:space="0" w:color="000000"/>
              <w:bottom w:val="single" w:sz="4" w:space="0" w:color="000000"/>
              <w:right w:val="single" w:sz="4" w:space="0" w:color="000000"/>
            </w:tcBorders>
            <w:tcMar>
              <w:top w:w="0" w:type="dxa"/>
              <w:left w:w="115" w:type="dxa"/>
              <w:bottom w:w="0" w:type="dxa"/>
              <w:right w:w="115" w:type="dxa"/>
            </w:tcMar>
            <w:vAlign w:val="center"/>
          </w:tcPr>
          <w:p w14:paraId="46E55540" w14:textId="77777777" w:rsidR="00100900" w:rsidRDefault="00CC6585">
            <w:pPr>
              <w:pBdr>
                <w:top w:val="nil"/>
                <w:left w:val="nil"/>
                <w:bottom w:val="nil"/>
                <w:right w:val="nil"/>
                <w:between w:val="nil"/>
              </w:pBdr>
              <w:jc w:val="center"/>
              <w:rPr>
                <w:color w:val="000000"/>
              </w:rPr>
            </w:pPr>
            <w:r>
              <w:rPr>
                <w:rFonts w:ascii="Cambria" w:eastAsia="Cambria" w:hAnsi="Cambria" w:cs="Cambria"/>
                <w:color w:val="000000"/>
              </w:rPr>
              <w:t>Good analysis with logical reasoning</w:t>
            </w:r>
          </w:p>
        </w:tc>
        <w:tc>
          <w:tcPr>
            <w:tcW w:w="1566" w:type="dxa"/>
            <w:tcBorders>
              <w:top w:val="single" w:sz="4" w:space="0" w:color="000000"/>
              <w:left w:val="single" w:sz="4" w:space="0" w:color="000000"/>
              <w:bottom w:val="single" w:sz="4" w:space="0" w:color="000000"/>
              <w:right w:val="single" w:sz="4" w:space="0" w:color="000000"/>
            </w:tcBorders>
            <w:tcMar>
              <w:top w:w="0" w:type="dxa"/>
              <w:left w:w="115" w:type="dxa"/>
              <w:bottom w:w="0" w:type="dxa"/>
              <w:right w:w="115" w:type="dxa"/>
            </w:tcMar>
            <w:vAlign w:val="center"/>
          </w:tcPr>
          <w:p w14:paraId="67045A67" w14:textId="77777777" w:rsidR="00100900" w:rsidRDefault="00CC6585">
            <w:pPr>
              <w:pBdr>
                <w:top w:val="nil"/>
                <w:left w:val="nil"/>
                <w:bottom w:val="nil"/>
                <w:right w:val="nil"/>
                <w:between w:val="nil"/>
              </w:pBdr>
              <w:jc w:val="center"/>
              <w:rPr>
                <w:color w:val="000000"/>
              </w:rPr>
            </w:pPr>
            <w:r>
              <w:rPr>
                <w:rFonts w:ascii="Cambria" w:eastAsia="Cambria" w:hAnsi="Cambria" w:cs="Cambria"/>
                <w:color w:val="000000"/>
              </w:rPr>
              <w:t>Basic analysis with limited depth</w:t>
            </w:r>
          </w:p>
        </w:tc>
        <w:tc>
          <w:tcPr>
            <w:tcW w:w="1566" w:type="dxa"/>
            <w:tcBorders>
              <w:top w:val="single" w:sz="4" w:space="0" w:color="000000"/>
              <w:left w:val="single" w:sz="4" w:space="0" w:color="000000"/>
              <w:bottom w:val="single" w:sz="4" w:space="0" w:color="000000"/>
              <w:right w:val="single" w:sz="4" w:space="0" w:color="000000"/>
            </w:tcBorders>
            <w:tcMar>
              <w:top w:w="0" w:type="dxa"/>
              <w:left w:w="115" w:type="dxa"/>
              <w:bottom w:w="0" w:type="dxa"/>
              <w:right w:w="115" w:type="dxa"/>
            </w:tcMar>
            <w:vAlign w:val="center"/>
          </w:tcPr>
          <w:p w14:paraId="2D0D1FAC" w14:textId="77777777" w:rsidR="00100900" w:rsidRDefault="00CC6585">
            <w:pPr>
              <w:pBdr>
                <w:top w:val="nil"/>
                <w:left w:val="nil"/>
                <w:bottom w:val="nil"/>
                <w:right w:val="nil"/>
                <w:between w:val="nil"/>
              </w:pBdr>
              <w:jc w:val="center"/>
              <w:rPr>
                <w:color w:val="000000"/>
              </w:rPr>
            </w:pPr>
            <w:r>
              <w:rPr>
                <w:rFonts w:ascii="Cambria" w:eastAsia="Cambria" w:hAnsi="Cambria" w:cs="Cambria"/>
                <w:color w:val="000000"/>
              </w:rPr>
              <w:t>Weak or no analysis; lacks reasoning</w:t>
            </w:r>
          </w:p>
        </w:tc>
      </w:tr>
      <w:tr w:rsidR="00100900" w14:paraId="062F677A" w14:textId="77777777">
        <w:trPr>
          <w:trHeight w:val="1093"/>
        </w:trPr>
        <w:tc>
          <w:tcPr>
            <w:tcW w:w="1530" w:type="dxa"/>
            <w:tcBorders>
              <w:top w:val="single" w:sz="4" w:space="0" w:color="000000"/>
              <w:left w:val="single" w:sz="4" w:space="0" w:color="000000"/>
              <w:bottom w:val="single" w:sz="4" w:space="0" w:color="000000"/>
              <w:right w:val="single" w:sz="4" w:space="0" w:color="000000"/>
            </w:tcBorders>
            <w:tcMar>
              <w:top w:w="0" w:type="dxa"/>
              <w:left w:w="115" w:type="dxa"/>
              <w:bottom w:w="0" w:type="dxa"/>
              <w:right w:w="115" w:type="dxa"/>
            </w:tcMar>
            <w:vAlign w:val="center"/>
          </w:tcPr>
          <w:p w14:paraId="6470948E" w14:textId="77777777" w:rsidR="00100900" w:rsidRDefault="00CC6585">
            <w:pPr>
              <w:pBdr>
                <w:top w:val="nil"/>
                <w:left w:val="nil"/>
                <w:bottom w:val="nil"/>
                <w:right w:val="nil"/>
                <w:between w:val="nil"/>
              </w:pBdr>
              <w:jc w:val="center"/>
              <w:rPr>
                <w:color w:val="000000"/>
              </w:rPr>
            </w:pPr>
            <w:r>
              <w:rPr>
                <w:rFonts w:ascii="Cambria" w:eastAsia="Cambria" w:hAnsi="Cambria" w:cs="Cambria"/>
                <w:color w:val="000000"/>
              </w:rPr>
              <w:t>Solution Design</w:t>
            </w:r>
          </w:p>
        </w:tc>
        <w:tc>
          <w:tcPr>
            <w:tcW w:w="1227" w:type="dxa"/>
            <w:tcBorders>
              <w:top w:val="single" w:sz="4" w:space="0" w:color="000000"/>
              <w:left w:val="single" w:sz="4" w:space="0" w:color="000000"/>
              <w:bottom w:val="single" w:sz="4" w:space="0" w:color="000000"/>
              <w:right w:val="single" w:sz="4" w:space="0" w:color="000000"/>
            </w:tcBorders>
            <w:tcMar>
              <w:top w:w="0" w:type="dxa"/>
              <w:left w:w="115" w:type="dxa"/>
              <w:bottom w:w="0" w:type="dxa"/>
              <w:right w:w="115" w:type="dxa"/>
            </w:tcMar>
            <w:vAlign w:val="center"/>
          </w:tcPr>
          <w:p w14:paraId="4DFFF682" w14:textId="77777777" w:rsidR="00100900" w:rsidRDefault="00CC6585">
            <w:pPr>
              <w:pBdr>
                <w:top w:val="nil"/>
                <w:left w:val="nil"/>
                <w:bottom w:val="nil"/>
                <w:right w:val="nil"/>
                <w:between w:val="nil"/>
              </w:pBdr>
              <w:jc w:val="center"/>
              <w:rPr>
                <w:color w:val="000000"/>
              </w:rPr>
            </w:pPr>
            <w:r>
              <w:rPr>
                <w:rFonts w:ascii="Cambria" w:eastAsia="Cambria" w:hAnsi="Cambria" w:cs="Cambria"/>
                <w:color w:val="000000"/>
              </w:rPr>
              <w:t>20</w:t>
            </w:r>
          </w:p>
        </w:tc>
        <w:tc>
          <w:tcPr>
            <w:tcW w:w="1566" w:type="dxa"/>
            <w:tcBorders>
              <w:top w:val="single" w:sz="4" w:space="0" w:color="000000"/>
              <w:left w:val="single" w:sz="4" w:space="0" w:color="000000"/>
              <w:bottom w:val="single" w:sz="4" w:space="0" w:color="000000"/>
              <w:right w:val="single" w:sz="4" w:space="0" w:color="000000"/>
            </w:tcBorders>
            <w:tcMar>
              <w:top w:w="0" w:type="dxa"/>
              <w:left w:w="115" w:type="dxa"/>
              <w:bottom w:w="0" w:type="dxa"/>
              <w:right w:w="115" w:type="dxa"/>
            </w:tcMar>
            <w:vAlign w:val="center"/>
          </w:tcPr>
          <w:p w14:paraId="6FA0BAC8" w14:textId="77777777" w:rsidR="00100900" w:rsidRDefault="00CC6585">
            <w:pPr>
              <w:pBdr>
                <w:top w:val="nil"/>
                <w:left w:val="nil"/>
                <w:bottom w:val="nil"/>
                <w:right w:val="nil"/>
                <w:between w:val="nil"/>
              </w:pBdr>
              <w:jc w:val="center"/>
              <w:rPr>
                <w:color w:val="000000"/>
              </w:rPr>
            </w:pPr>
            <w:r>
              <w:rPr>
                <w:rFonts w:ascii="Cambria" w:eastAsia="Cambria" w:hAnsi="Cambria" w:cs="Cambria"/>
                <w:color w:val="000000"/>
              </w:rPr>
              <w:t>Innovative, feasible solutions with strong justification</w:t>
            </w:r>
          </w:p>
        </w:tc>
        <w:tc>
          <w:tcPr>
            <w:tcW w:w="1607" w:type="dxa"/>
            <w:tcBorders>
              <w:top w:val="single" w:sz="4" w:space="0" w:color="000000"/>
              <w:left w:val="single" w:sz="4" w:space="0" w:color="000000"/>
              <w:bottom w:val="single" w:sz="4" w:space="0" w:color="000000"/>
              <w:right w:val="single" w:sz="4" w:space="0" w:color="000000"/>
            </w:tcBorders>
            <w:tcMar>
              <w:top w:w="0" w:type="dxa"/>
              <w:left w:w="115" w:type="dxa"/>
              <w:bottom w:w="0" w:type="dxa"/>
              <w:right w:w="115" w:type="dxa"/>
            </w:tcMar>
            <w:vAlign w:val="center"/>
          </w:tcPr>
          <w:p w14:paraId="042A7788" w14:textId="77777777" w:rsidR="00100900" w:rsidRDefault="00CC6585">
            <w:pPr>
              <w:pBdr>
                <w:top w:val="nil"/>
                <w:left w:val="nil"/>
                <w:bottom w:val="nil"/>
                <w:right w:val="nil"/>
                <w:between w:val="nil"/>
              </w:pBdr>
              <w:jc w:val="center"/>
              <w:rPr>
                <w:color w:val="000000"/>
              </w:rPr>
            </w:pPr>
            <w:r>
              <w:rPr>
                <w:rFonts w:ascii="Cambria" w:eastAsia="Cambria" w:hAnsi="Cambria" w:cs="Cambria"/>
                <w:color w:val="000000"/>
              </w:rPr>
              <w:t>Logical solutions with adequate justification</w:t>
            </w:r>
          </w:p>
        </w:tc>
        <w:tc>
          <w:tcPr>
            <w:tcW w:w="1566" w:type="dxa"/>
            <w:tcBorders>
              <w:top w:val="single" w:sz="4" w:space="0" w:color="000000"/>
              <w:left w:val="single" w:sz="4" w:space="0" w:color="000000"/>
              <w:bottom w:val="single" w:sz="4" w:space="0" w:color="000000"/>
              <w:right w:val="single" w:sz="4" w:space="0" w:color="000000"/>
            </w:tcBorders>
            <w:tcMar>
              <w:top w:w="0" w:type="dxa"/>
              <w:left w:w="115" w:type="dxa"/>
              <w:bottom w:w="0" w:type="dxa"/>
              <w:right w:w="115" w:type="dxa"/>
            </w:tcMar>
            <w:vAlign w:val="center"/>
          </w:tcPr>
          <w:p w14:paraId="6C384D08" w14:textId="77777777" w:rsidR="00100900" w:rsidRDefault="00CC6585">
            <w:pPr>
              <w:pBdr>
                <w:top w:val="nil"/>
                <w:left w:val="nil"/>
                <w:bottom w:val="nil"/>
                <w:right w:val="nil"/>
                <w:between w:val="nil"/>
              </w:pBdr>
              <w:jc w:val="center"/>
              <w:rPr>
                <w:color w:val="000000"/>
              </w:rPr>
            </w:pPr>
            <w:r>
              <w:rPr>
                <w:rFonts w:ascii="Cambria" w:eastAsia="Cambria" w:hAnsi="Cambria" w:cs="Cambria"/>
                <w:color w:val="000000"/>
              </w:rPr>
              <w:t>Basic solutions with weak justification</w:t>
            </w:r>
          </w:p>
        </w:tc>
        <w:tc>
          <w:tcPr>
            <w:tcW w:w="1566" w:type="dxa"/>
            <w:tcBorders>
              <w:top w:val="single" w:sz="4" w:space="0" w:color="000000"/>
              <w:left w:val="single" w:sz="4" w:space="0" w:color="000000"/>
              <w:bottom w:val="single" w:sz="4" w:space="0" w:color="000000"/>
              <w:right w:val="single" w:sz="4" w:space="0" w:color="000000"/>
            </w:tcBorders>
            <w:tcMar>
              <w:top w:w="0" w:type="dxa"/>
              <w:left w:w="115" w:type="dxa"/>
              <w:bottom w:w="0" w:type="dxa"/>
              <w:right w:w="115" w:type="dxa"/>
            </w:tcMar>
            <w:vAlign w:val="center"/>
          </w:tcPr>
          <w:p w14:paraId="46F027B0" w14:textId="77777777" w:rsidR="00100900" w:rsidRDefault="00CC6585">
            <w:pPr>
              <w:pBdr>
                <w:top w:val="nil"/>
                <w:left w:val="nil"/>
                <w:bottom w:val="nil"/>
                <w:right w:val="nil"/>
                <w:between w:val="nil"/>
              </w:pBdr>
              <w:jc w:val="center"/>
              <w:rPr>
                <w:color w:val="000000"/>
              </w:rPr>
            </w:pPr>
            <w:r>
              <w:rPr>
                <w:rFonts w:ascii="Cambria" w:eastAsia="Cambria" w:hAnsi="Cambria" w:cs="Cambria"/>
                <w:color w:val="000000"/>
              </w:rPr>
              <w:t>Incorrect or no solution provided</w:t>
            </w:r>
          </w:p>
        </w:tc>
      </w:tr>
      <w:tr w:rsidR="00100900" w14:paraId="4CA12BF6" w14:textId="77777777">
        <w:trPr>
          <w:trHeight w:val="733"/>
        </w:trPr>
        <w:tc>
          <w:tcPr>
            <w:tcW w:w="1530" w:type="dxa"/>
            <w:tcBorders>
              <w:top w:val="single" w:sz="4" w:space="0" w:color="000000"/>
              <w:left w:val="single" w:sz="4" w:space="0" w:color="000000"/>
              <w:bottom w:val="single" w:sz="4" w:space="0" w:color="000000"/>
              <w:right w:val="single" w:sz="4" w:space="0" w:color="000000"/>
            </w:tcBorders>
            <w:tcMar>
              <w:top w:w="0" w:type="dxa"/>
              <w:left w:w="115" w:type="dxa"/>
              <w:bottom w:w="0" w:type="dxa"/>
              <w:right w:w="115" w:type="dxa"/>
            </w:tcMar>
            <w:vAlign w:val="center"/>
          </w:tcPr>
          <w:p w14:paraId="63A1734F" w14:textId="77777777" w:rsidR="00100900" w:rsidRDefault="00CC6585">
            <w:pPr>
              <w:pBdr>
                <w:top w:val="nil"/>
                <w:left w:val="nil"/>
                <w:bottom w:val="nil"/>
                <w:right w:val="nil"/>
                <w:between w:val="nil"/>
              </w:pBdr>
              <w:jc w:val="center"/>
              <w:rPr>
                <w:color w:val="000000"/>
              </w:rPr>
            </w:pPr>
            <w:r>
              <w:rPr>
                <w:rFonts w:ascii="Cambria" w:eastAsia="Cambria" w:hAnsi="Cambria" w:cs="Cambria"/>
                <w:color w:val="000000"/>
              </w:rPr>
              <w:t>Clarity</w:t>
            </w:r>
          </w:p>
        </w:tc>
        <w:tc>
          <w:tcPr>
            <w:tcW w:w="1227" w:type="dxa"/>
            <w:tcBorders>
              <w:top w:val="single" w:sz="4" w:space="0" w:color="000000"/>
              <w:left w:val="single" w:sz="4" w:space="0" w:color="000000"/>
              <w:bottom w:val="single" w:sz="4" w:space="0" w:color="000000"/>
              <w:right w:val="single" w:sz="4" w:space="0" w:color="000000"/>
            </w:tcBorders>
            <w:tcMar>
              <w:top w:w="0" w:type="dxa"/>
              <w:left w:w="115" w:type="dxa"/>
              <w:bottom w:w="0" w:type="dxa"/>
              <w:right w:w="115" w:type="dxa"/>
            </w:tcMar>
            <w:vAlign w:val="center"/>
          </w:tcPr>
          <w:p w14:paraId="43D17C2F" w14:textId="77777777" w:rsidR="00100900" w:rsidRDefault="00CC6585">
            <w:pPr>
              <w:pBdr>
                <w:top w:val="nil"/>
                <w:left w:val="nil"/>
                <w:bottom w:val="nil"/>
                <w:right w:val="nil"/>
                <w:between w:val="nil"/>
              </w:pBdr>
              <w:jc w:val="center"/>
              <w:rPr>
                <w:color w:val="000000"/>
              </w:rPr>
            </w:pPr>
            <w:r>
              <w:rPr>
                <w:rFonts w:ascii="Cambria" w:eastAsia="Cambria" w:hAnsi="Cambria" w:cs="Cambria"/>
                <w:color w:val="000000"/>
              </w:rPr>
              <w:t>10</w:t>
            </w:r>
          </w:p>
        </w:tc>
        <w:tc>
          <w:tcPr>
            <w:tcW w:w="1566" w:type="dxa"/>
            <w:tcBorders>
              <w:top w:val="single" w:sz="4" w:space="0" w:color="000000"/>
              <w:left w:val="single" w:sz="4" w:space="0" w:color="000000"/>
              <w:bottom w:val="single" w:sz="4" w:space="0" w:color="000000"/>
              <w:right w:val="single" w:sz="4" w:space="0" w:color="000000"/>
            </w:tcBorders>
            <w:tcMar>
              <w:top w:w="0" w:type="dxa"/>
              <w:left w:w="115" w:type="dxa"/>
              <w:bottom w:w="0" w:type="dxa"/>
              <w:right w:w="115" w:type="dxa"/>
            </w:tcMar>
            <w:vAlign w:val="center"/>
          </w:tcPr>
          <w:p w14:paraId="5695F2C9" w14:textId="77777777" w:rsidR="00100900" w:rsidRDefault="00CC6585">
            <w:pPr>
              <w:pBdr>
                <w:top w:val="nil"/>
                <w:left w:val="nil"/>
                <w:bottom w:val="nil"/>
                <w:right w:val="nil"/>
                <w:between w:val="nil"/>
              </w:pBdr>
              <w:jc w:val="center"/>
              <w:rPr>
                <w:color w:val="000000"/>
              </w:rPr>
            </w:pPr>
            <w:r>
              <w:rPr>
                <w:rFonts w:ascii="Cambria" w:eastAsia="Cambria" w:hAnsi="Cambria" w:cs="Cambria"/>
                <w:color w:val="000000"/>
              </w:rPr>
              <w:t>Clear, well-structured, and easy to understand</w:t>
            </w:r>
          </w:p>
        </w:tc>
        <w:tc>
          <w:tcPr>
            <w:tcW w:w="1607" w:type="dxa"/>
            <w:tcBorders>
              <w:top w:val="single" w:sz="4" w:space="0" w:color="000000"/>
              <w:left w:val="single" w:sz="4" w:space="0" w:color="000000"/>
              <w:bottom w:val="single" w:sz="4" w:space="0" w:color="000000"/>
              <w:right w:val="single" w:sz="4" w:space="0" w:color="000000"/>
            </w:tcBorders>
            <w:tcMar>
              <w:top w:w="0" w:type="dxa"/>
              <w:left w:w="115" w:type="dxa"/>
              <w:bottom w:w="0" w:type="dxa"/>
              <w:right w:w="115" w:type="dxa"/>
            </w:tcMar>
            <w:vAlign w:val="center"/>
          </w:tcPr>
          <w:p w14:paraId="518FEF72" w14:textId="77777777" w:rsidR="00100900" w:rsidRDefault="00CC6585">
            <w:pPr>
              <w:pBdr>
                <w:top w:val="nil"/>
                <w:left w:val="nil"/>
                <w:bottom w:val="nil"/>
                <w:right w:val="nil"/>
                <w:between w:val="nil"/>
              </w:pBdr>
              <w:jc w:val="center"/>
              <w:rPr>
                <w:color w:val="000000"/>
              </w:rPr>
            </w:pPr>
            <w:r>
              <w:rPr>
                <w:rFonts w:ascii="Cambria" w:eastAsia="Cambria" w:hAnsi="Cambria" w:cs="Cambria"/>
                <w:color w:val="000000"/>
              </w:rPr>
              <w:t>Organized and understandable presentation</w:t>
            </w:r>
          </w:p>
        </w:tc>
        <w:tc>
          <w:tcPr>
            <w:tcW w:w="1566" w:type="dxa"/>
            <w:tcBorders>
              <w:top w:val="single" w:sz="4" w:space="0" w:color="000000"/>
              <w:left w:val="single" w:sz="4" w:space="0" w:color="000000"/>
              <w:bottom w:val="single" w:sz="4" w:space="0" w:color="000000"/>
              <w:right w:val="single" w:sz="4" w:space="0" w:color="000000"/>
            </w:tcBorders>
            <w:tcMar>
              <w:top w:w="0" w:type="dxa"/>
              <w:left w:w="115" w:type="dxa"/>
              <w:bottom w:w="0" w:type="dxa"/>
              <w:right w:w="115" w:type="dxa"/>
            </w:tcMar>
            <w:vAlign w:val="center"/>
          </w:tcPr>
          <w:p w14:paraId="19E1CDDF" w14:textId="77777777" w:rsidR="00100900" w:rsidRDefault="00CC6585">
            <w:pPr>
              <w:pBdr>
                <w:top w:val="nil"/>
                <w:left w:val="nil"/>
                <w:bottom w:val="nil"/>
                <w:right w:val="nil"/>
                <w:between w:val="nil"/>
              </w:pBdr>
              <w:jc w:val="center"/>
              <w:rPr>
                <w:color w:val="000000"/>
              </w:rPr>
            </w:pPr>
            <w:r>
              <w:rPr>
                <w:rFonts w:ascii="Cambria" w:eastAsia="Cambria" w:hAnsi="Cambria" w:cs="Cambria"/>
                <w:color w:val="000000"/>
              </w:rPr>
              <w:t>Limited clarity and structure</w:t>
            </w:r>
          </w:p>
        </w:tc>
        <w:tc>
          <w:tcPr>
            <w:tcW w:w="1566" w:type="dxa"/>
            <w:tcBorders>
              <w:top w:val="single" w:sz="4" w:space="0" w:color="000000"/>
              <w:left w:val="single" w:sz="4" w:space="0" w:color="000000"/>
              <w:bottom w:val="single" w:sz="4" w:space="0" w:color="000000"/>
              <w:right w:val="single" w:sz="4" w:space="0" w:color="000000"/>
            </w:tcBorders>
            <w:tcMar>
              <w:top w:w="0" w:type="dxa"/>
              <w:left w:w="115" w:type="dxa"/>
              <w:bottom w:w="0" w:type="dxa"/>
              <w:right w:w="115" w:type="dxa"/>
            </w:tcMar>
            <w:vAlign w:val="center"/>
          </w:tcPr>
          <w:p w14:paraId="06A3953E" w14:textId="77777777" w:rsidR="00100900" w:rsidRDefault="00CC6585">
            <w:pPr>
              <w:pBdr>
                <w:top w:val="nil"/>
                <w:left w:val="nil"/>
                <w:bottom w:val="nil"/>
                <w:right w:val="nil"/>
                <w:between w:val="nil"/>
              </w:pBdr>
              <w:jc w:val="center"/>
              <w:rPr>
                <w:color w:val="000000"/>
              </w:rPr>
            </w:pPr>
            <w:r>
              <w:rPr>
                <w:rFonts w:ascii="Cambria" w:eastAsia="Cambria" w:hAnsi="Cambria" w:cs="Cambria"/>
                <w:color w:val="000000"/>
              </w:rPr>
              <w:t>Poor clarity; difficult to understand</w:t>
            </w:r>
          </w:p>
        </w:tc>
      </w:tr>
    </w:tbl>
    <w:p w14:paraId="5E205E4C" w14:textId="77777777" w:rsidR="00100900" w:rsidRDefault="00100900">
      <w:pPr>
        <w:pBdr>
          <w:top w:val="nil"/>
          <w:left w:val="nil"/>
          <w:bottom w:val="nil"/>
          <w:right w:val="nil"/>
          <w:between w:val="nil"/>
        </w:pBdr>
        <w:jc w:val="both"/>
        <w:rPr>
          <w:rFonts w:ascii="Arial" w:eastAsia="Arial" w:hAnsi="Arial" w:cs="Arial"/>
        </w:rPr>
      </w:pPr>
      <w:bookmarkStart w:id="0" w:name="_heading=h.yofn4ie68ef1" w:colFirst="0" w:colLast="0"/>
      <w:bookmarkEnd w:id="0"/>
    </w:p>
    <w:p w14:paraId="1ACE72F6" w14:textId="77777777" w:rsidR="00100900" w:rsidRDefault="00100900">
      <w:pPr>
        <w:ind w:left="1440" w:firstLine="720"/>
      </w:pPr>
    </w:p>
    <w:p w14:paraId="7D1D09AD" w14:textId="77777777" w:rsidR="00100900" w:rsidRDefault="00100900">
      <w:pPr>
        <w:rPr>
          <w:color w:val="000000"/>
        </w:rPr>
      </w:pPr>
    </w:p>
    <w:p w14:paraId="5E092888" w14:textId="77777777" w:rsidR="00100900" w:rsidRDefault="00100900">
      <w:pPr>
        <w:jc w:val="center"/>
        <w:rPr>
          <w:sz w:val="34"/>
          <w:szCs w:val="34"/>
        </w:rPr>
      </w:pPr>
    </w:p>
    <w:p w14:paraId="2064DED2" w14:textId="77777777" w:rsidR="00100900" w:rsidRDefault="00100900">
      <w:pPr>
        <w:jc w:val="center"/>
        <w:rPr>
          <w:sz w:val="34"/>
          <w:szCs w:val="34"/>
        </w:rPr>
      </w:pPr>
    </w:p>
    <w:p w14:paraId="58C4E9F7" w14:textId="77777777" w:rsidR="00100900" w:rsidRDefault="00100900">
      <w:pPr>
        <w:jc w:val="center"/>
        <w:rPr>
          <w:sz w:val="34"/>
          <w:szCs w:val="34"/>
        </w:rPr>
      </w:pPr>
    </w:p>
    <w:p w14:paraId="1550941B" w14:textId="77777777" w:rsidR="00100900" w:rsidRDefault="00100900">
      <w:pPr>
        <w:jc w:val="center"/>
        <w:rPr>
          <w:sz w:val="34"/>
          <w:szCs w:val="34"/>
        </w:rPr>
      </w:pPr>
    </w:p>
    <w:p w14:paraId="4F4E8E73" w14:textId="77777777" w:rsidR="00100900" w:rsidRDefault="00100900">
      <w:pPr>
        <w:jc w:val="center"/>
        <w:rPr>
          <w:sz w:val="34"/>
          <w:szCs w:val="34"/>
        </w:rPr>
      </w:pPr>
    </w:p>
    <w:sectPr w:rsidR="00100900">
      <w:pgSz w:w="11909" w:h="16834"/>
      <w:pgMar w:top="1440" w:right="1397" w:bottom="1440" w:left="1440" w:header="720" w:footer="720" w:gutter="0"/>
      <w:pgNumType w:start="1"/>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D1AA1D8" w14:textId="77777777" w:rsidR="00CC6585" w:rsidRDefault="00CC6585" w:rsidP="001F444E">
      <w:r>
        <w:separator/>
      </w:r>
    </w:p>
  </w:endnote>
  <w:endnote w:type="continuationSeparator" w:id="0">
    <w:p w14:paraId="3E87F851" w14:textId="77777777" w:rsidR="00CC6585" w:rsidRDefault="00CC6585" w:rsidP="001F444E">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Palatino Linotype">
    <w:panose1 w:val="02040502050505030304"/>
    <w:charset w:val="00"/>
    <w:family w:val="roman"/>
    <w:pitch w:val="variable"/>
    <w:sig w:usb0="E0000287" w:usb1="40000013" w:usb2="00000000" w:usb3="00000000" w:csb0="0000019F" w:csb1="00000000"/>
    <w:embedRegular r:id="rId1" w:fontKey="{54E2A3BB-9766-414F-B107-2CD99F0D2AF1}"/>
    <w:embedBold r:id="rId2" w:fontKey="{4752F36F-0C8C-4B30-BAB7-2AAE6B1587E3}"/>
  </w:font>
  <w:font w:name="Cambria">
    <w:panose1 w:val="02040503050406030204"/>
    <w:charset w:val="00"/>
    <w:family w:val="roman"/>
    <w:pitch w:val="variable"/>
    <w:sig w:usb0="E00006FF" w:usb1="420024FF" w:usb2="02000000" w:usb3="00000000" w:csb0="0000019F" w:csb1="00000000"/>
    <w:embedRegular r:id="rId3" w:fontKey="{D4E4E95B-287D-452B-9A35-2C0870CCF496}"/>
    <w:embedBold r:id="rId4" w:fontKey="{87F4F269-ED49-4FA7-9D46-65D5B3DCB6D1}"/>
  </w:font>
  <w:font w:name="Calibri">
    <w:panose1 w:val="020F0502020204030204"/>
    <w:charset w:val="00"/>
    <w:family w:val="swiss"/>
    <w:pitch w:val="variable"/>
    <w:sig w:usb0="E4002EFF" w:usb1="C200247B" w:usb2="00000009" w:usb3="00000000" w:csb0="000001FF" w:csb1="00000000"/>
    <w:embedRegular r:id="rId5" w:fontKey="{8551AE7C-0FC4-4777-A9E2-F1DE3931BCD7}"/>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90595FC" w14:textId="77777777" w:rsidR="00CC6585" w:rsidRDefault="00CC6585" w:rsidP="001F444E">
      <w:r>
        <w:separator/>
      </w:r>
    </w:p>
  </w:footnote>
  <w:footnote w:type="continuationSeparator" w:id="0">
    <w:p w14:paraId="53C19926" w14:textId="77777777" w:rsidR="00CC6585" w:rsidRDefault="00CC6585" w:rsidP="001F444E">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3755094"/>
    <w:multiLevelType w:val="multilevel"/>
    <w:tmpl w:val="032AE47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05204811"/>
    <w:multiLevelType w:val="multilevel"/>
    <w:tmpl w:val="F866E8B4"/>
    <w:lvl w:ilvl="0">
      <w:start w:val="4"/>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0A144B0F"/>
    <w:multiLevelType w:val="multilevel"/>
    <w:tmpl w:val="69E040A2"/>
    <w:lvl w:ilvl="0">
      <w:start w:val="5"/>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0A5E7784"/>
    <w:multiLevelType w:val="multilevel"/>
    <w:tmpl w:val="97787DF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 w15:restartNumberingAfterBreak="0">
    <w:nsid w:val="0B156132"/>
    <w:multiLevelType w:val="multilevel"/>
    <w:tmpl w:val="1B9A4E86"/>
    <w:lvl w:ilvl="0">
      <w:start w:val="5"/>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 w15:restartNumberingAfterBreak="0">
    <w:nsid w:val="0B974BB3"/>
    <w:multiLevelType w:val="multilevel"/>
    <w:tmpl w:val="A15A9602"/>
    <w:lvl w:ilvl="0">
      <w:start w:val="2"/>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 w15:restartNumberingAfterBreak="0">
    <w:nsid w:val="0FC10E77"/>
    <w:multiLevelType w:val="multilevel"/>
    <w:tmpl w:val="1F2053E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12F02458"/>
    <w:multiLevelType w:val="multilevel"/>
    <w:tmpl w:val="E166929E"/>
    <w:lvl w:ilvl="0">
      <w:start w:val="3"/>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 w15:restartNumberingAfterBreak="0">
    <w:nsid w:val="16486A7A"/>
    <w:multiLevelType w:val="multilevel"/>
    <w:tmpl w:val="112C274A"/>
    <w:lvl w:ilvl="0">
      <w:start w:val="3"/>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 w15:restartNumberingAfterBreak="0">
    <w:nsid w:val="16700EA6"/>
    <w:multiLevelType w:val="multilevel"/>
    <w:tmpl w:val="58E818C8"/>
    <w:lvl w:ilvl="0">
      <w:start w:val="4"/>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 w15:restartNumberingAfterBreak="0">
    <w:nsid w:val="1A625337"/>
    <w:multiLevelType w:val="multilevel"/>
    <w:tmpl w:val="709C9BB2"/>
    <w:lvl w:ilvl="0">
      <w:start w:val="4"/>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 w15:restartNumberingAfterBreak="0">
    <w:nsid w:val="1BD20DFB"/>
    <w:multiLevelType w:val="multilevel"/>
    <w:tmpl w:val="205E27C2"/>
    <w:lvl w:ilvl="0">
      <w:start w:val="2"/>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 w15:restartNumberingAfterBreak="0">
    <w:nsid w:val="1E85081B"/>
    <w:multiLevelType w:val="multilevel"/>
    <w:tmpl w:val="50A4F598"/>
    <w:lvl w:ilvl="0">
      <w:start w:val="3"/>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3" w15:restartNumberingAfterBreak="0">
    <w:nsid w:val="29C117D7"/>
    <w:multiLevelType w:val="multilevel"/>
    <w:tmpl w:val="785CD14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4" w15:restartNumberingAfterBreak="0">
    <w:nsid w:val="2B0D4F2A"/>
    <w:multiLevelType w:val="multilevel"/>
    <w:tmpl w:val="6C54576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5" w15:restartNumberingAfterBreak="0">
    <w:nsid w:val="2EF95107"/>
    <w:multiLevelType w:val="multilevel"/>
    <w:tmpl w:val="A544982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6" w15:restartNumberingAfterBreak="0">
    <w:nsid w:val="30597A7B"/>
    <w:multiLevelType w:val="multilevel"/>
    <w:tmpl w:val="32A0A2E8"/>
    <w:lvl w:ilvl="0">
      <w:start w:val="3"/>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7" w15:restartNumberingAfterBreak="0">
    <w:nsid w:val="31F654F8"/>
    <w:multiLevelType w:val="multilevel"/>
    <w:tmpl w:val="E9E6B8A8"/>
    <w:lvl w:ilvl="0">
      <w:start w:val="2"/>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8" w15:restartNumberingAfterBreak="0">
    <w:nsid w:val="338E1E9A"/>
    <w:multiLevelType w:val="multilevel"/>
    <w:tmpl w:val="4992F2F8"/>
    <w:lvl w:ilvl="0">
      <w:start w:val="5"/>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9" w15:restartNumberingAfterBreak="0">
    <w:nsid w:val="3C4D1D55"/>
    <w:multiLevelType w:val="multilevel"/>
    <w:tmpl w:val="006691A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0" w15:restartNumberingAfterBreak="0">
    <w:nsid w:val="42A03F9A"/>
    <w:multiLevelType w:val="multilevel"/>
    <w:tmpl w:val="96B8A64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1" w15:restartNumberingAfterBreak="0">
    <w:nsid w:val="43BC45FD"/>
    <w:multiLevelType w:val="multilevel"/>
    <w:tmpl w:val="8730B84A"/>
    <w:lvl w:ilvl="0">
      <w:start w:val="4"/>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2" w15:restartNumberingAfterBreak="0">
    <w:nsid w:val="5DF378FB"/>
    <w:multiLevelType w:val="multilevel"/>
    <w:tmpl w:val="00FE8D3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3" w15:restartNumberingAfterBreak="0">
    <w:nsid w:val="69F24420"/>
    <w:multiLevelType w:val="multilevel"/>
    <w:tmpl w:val="A64C626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4" w15:restartNumberingAfterBreak="0">
    <w:nsid w:val="6B2C49C8"/>
    <w:multiLevelType w:val="multilevel"/>
    <w:tmpl w:val="8D26507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5" w15:restartNumberingAfterBreak="0">
    <w:nsid w:val="6E10233B"/>
    <w:multiLevelType w:val="multilevel"/>
    <w:tmpl w:val="6C4AE42C"/>
    <w:lvl w:ilvl="0">
      <w:start w:val="5"/>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6" w15:restartNumberingAfterBreak="0">
    <w:nsid w:val="6FD4729D"/>
    <w:multiLevelType w:val="multilevel"/>
    <w:tmpl w:val="7BAE1F4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7" w15:restartNumberingAfterBreak="0">
    <w:nsid w:val="74066135"/>
    <w:multiLevelType w:val="multilevel"/>
    <w:tmpl w:val="FC2A97F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8" w15:restartNumberingAfterBreak="0">
    <w:nsid w:val="7E2E7B10"/>
    <w:multiLevelType w:val="multilevel"/>
    <w:tmpl w:val="E5AC8556"/>
    <w:lvl w:ilvl="0">
      <w:start w:val="2"/>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2090540414">
    <w:abstractNumId w:val="3"/>
  </w:num>
  <w:num w:numId="2" w16cid:durableId="1143962849">
    <w:abstractNumId w:val="17"/>
  </w:num>
  <w:num w:numId="3" w16cid:durableId="609356537">
    <w:abstractNumId w:val="7"/>
  </w:num>
  <w:num w:numId="4" w16cid:durableId="1391659782">
    <w:abstractNumId w:val="10"/>
  </w:num>
  <w:num w:numId="5" w16cid:durableId="131679724">
    <w:abstractNumId w:val="2"/>
  </w:num>
  <w:num w:numId="6" w16cid:durableId="1081636371">
    <w:abstractNumId w:val="27"/>
  </w:num>
  <w:num w:numId="7" w16cid:durableId="1342195927">
    <w:abstractNumId w:val="28"/>
  </w:num>
  <w:num w:numId="8" w16cid:durableId="366418216">
    <w:abstractNumId w:val="16"/>
  </w:num>
  <w:num w:numId="9" w16cid:durableId="1173494427">
    <w:abstractNumId w:val="21"/>
  </w:num>
  <w:num w:numId="10" w16cid:durableId="2074421887">
    <w:abstractNumId w:val="25"/>
  </w:num>
  <w:num w:numId="11" w16cid:durableId="1953584767">
    <w:abstractNumId w:val="15"/>
  </w:num>
  <w:num w:numId="12" w16cid:durableId="533470073">
    <w:abstractNumId w:val="5"/>
  </w:num>
  <w:num w:numId="13" w16cid:durableId="1341546859">
    <w:abstractNumId w:val="8"/>
  </w:num>
  <w:num w:numId="14" w16cid:durableId="122650520">
    <w:abstractNumId w:val="9"/>
  </w:num>
  <w:num w:numId="15" w16cid:durableId="1788085583">
    <w:abstractNumId w:val="18"/>
  </w:num>
  <w:num w:numId="16" w16cid:durableId="424038272">
    <w:abstractNumId w:val="13"/>
  </w:num>
  <w:num w:numId="17" w16cid:durableId="1428505828">
    <w:abstractNumId w:val="11"/>
  </w:num>
  <w:num w:numId="18" w16cid:durableId="1078211860">
    <w:abstractNumId w:val="12"/>
  </w:num>
  <w:num w:numId="19" w16cid:durableId="2140948918">
    <w:abstractNumId w:val="1"/>
  </w:num>
  <w:num w:numId="20" w16cid:durableId="3437884">
    <w:abstractNumId w:val="4"/>
  </w:num>
  <w:num w:numId="21" w16cid:durableId="635718304">
    <w:abstractNumId w:val="0"/>
  </w:num>
  <w:num w:numId="22" w16cid:durableId="1096368423">
    <w:abstractNumId w:val="6"/>
  </w:num>
  <w:num w:numId="23" w16cid:durableId="1077946925">
    <w:abstractNumId w:val="24"/>
  </w:num>
  <w:num w:numId="24" w16cid:durableId="1989245260">
    <w:abstractNumId w:val="14"/>
  </w:num>
  <w:num w:numId="25" w16cid:durableId="907347066">
    <w:abstractNumId w:val="20"/>
  </w:num>
  <w:num w:numId="26" w16cid:durableId="2001885465">
    <w:abstractNumId w:val="26"/>
  </w:num>
  <w:num w:numId="27" w16cid:durableId="919369950">
    <w:abstractNumId w:val="23"/>
  </w:num>
  <w:num w:numId="28" w16cid:durableId="282811314">
    <w:abstractNumId w:val="19"/>
  </w:num>
  <w:num w:numId="29" w16cid:durableId="975913442">
    <w:abstractNumId w:val="2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embedTrueTypeFonts/>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100900"/>
    <w:rsid w:val="000560D7"/>
    <w:rsid w:val="00100900"/>
    <w:rsid w:val="001F16F5"/>
    <w:rsid w:val="001F444E"/>
    <w:rsid w:val="002318DD"/>
    <w:rsid w:val="003C2784"/>
    <w:rsid w:val="0042280C"/>
    <w:rsid w:val="004A5249"/>
    <w:rsid w:val="00536334"/>
    <w:rsid w:val="00780891"/>
    <w:rsid w:val="00804D48"/>
    <w:rsid w:val="00B75EFE"/>
    <w:rsid w:val="00C8153A"/>
    <w:rsid w:val="00C87D0C"/>
    <w:rsid w:val="00CC6585"/>
    <w:rsid w:val="00DD5EC0"/>
    <w:rsid w:val="00E72704"/>
    <w:rsid w:val="00F07ECF"/>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8CE38D0"/>
  <w15:docId w15:val="{619A1BBA-8B86-4032-9FEB-E34E017D176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sz w:val="24"/>
        <w:szCs w:val="24"/>
        <w:lang w:val="en-IN" w:eastAsia="en-I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uiPriority w:val="9"/>
    <w:qFormat/>
    <w:pPr>
      <w:keepNext/>
      <w:keepLines/>
      <w:spacing w:before="400" w:after="120" w:line="276" w:lineRule="auto"/>
      <w:outlineLvl w:val="0"/>
    </w:pPr>
    <w:rPr>
      <w:rFonts w:ascii="Arial" w:eastAsia="Arial" w:hAnsi="Arial" w:cs="Arial"/>
      <w:sz w:val="40"/>
      <w:szCs w:val="40"/>
    </w:rPr>
  </w:style>
  <w:style w:type="paragraph" w:styleId="Heading2">
    <w:name w:val="heading 2"/>
    <w:basedOn w:val="Normal"/>
    <w:next w:val="Normal"/>
    <w:uiPriority w:val="9"/>
    <w:semiHidden/>
    <w:unhideWhenUsed/>
    <w:qFormat/>
    <w:pPr>
      <w:keepNext/>
      <w:keepLines/>
      <w:spacing w:before="360" w:after="120" w:line="276" w:lineRule="auto"/>
      <w:outlineLvl w:val="1"/>
    </w:pPr>
    <w:rPr>
      <w:rFonts w:ascii="Arial" w:eastAsia="Arial" w:hAnsi="Arial" w:cs="Arial"/>
      <w:sz w:val="32"/>
      <w:szCs w:val="32"/>
    </w:rPr>
  </w:style>
  <w:style w:type="paragraph" w:styleId="Heading3">
    <w:name w:val="heading 3"/>
    <w:basedOn w:val="Normal"/>
    <w:next w:val="Normal"/>
    <w:uiPriority w:val="9"/>
    <w:semiHidden/>
    <w:unhideWhenUsed/>
    <w:qFormat/>
    <w:pPr>
      <w:keepNext/>
      <w:keepLines/>
      <w:spacing w:before="320" w:after="80" w:line="276" w:lineRule="auto"/>
      <w:outlineLvl w:val="2"/>
    </w:pPr>
    <w:rPr>
      <w:rFonts w:ascii="Arial" w:eastAsia="Arial" w:hAnsi="Arial" w:cs="Arial"/>
      <w:color w:val="434343"/>
      <w:sz w:val="28"/>
      <w:szCs w:val="28"/>
    </w:rPr>
  </w:style>
  <w:style w:type="paragraph" w:styleId="Heading4">
    <w:name w:val="heading 4"/>
    <w:basedOn w:val="Normal"/>
    <w:next w:val="Normal"/>
    <w:uiPriority w:val="9"/>
    <w:semiHidden/>
    <w:unhideWhenUsed/>
    <w:qFormat/>
    <w:pPr>
      <w:keepNext/>
      <w:keepLines/>
      <w:spacing w:before="280" w:after="80" w:line="276" w:lineRule="auto"/>
      <w:outlineLvl w:val="3"/>
    </w:pPr>
    <w:rPr>
      <w:rFonts w:ascii="Arial" w:eastAsia="Arial" w:hAnsi="Arial" w:cs="Arial"/>
      <w:color w:val="666666"/>
    </w:rPr>
  </w:style>
  <w:style w:type="paragraph" w:styleId="Heading5">
    <w:name w:val="heading 5"/>
    <w:basedOn w:val="Normal"/>
    <w:next w:val="Normal"/>
    <w:uiPriority w:val="9"/>
    <w:semiHidden/>
    <w:unhideWhenUsed/>
    <w:qFormat/>
    <w:pPr>
      <w:keepNext/>
      <w:keepLines/>
      <w:spacing w:before="240" w:after="80" w:line="276" w:lineRule="auto"/>
      <w:outlineLvl w:val="4"/>
    </w:pPr>
    <w:rPr>
      <w:rFonts w:ascii="Arial" w:eastAsia="Arial" w:hAnsi="Arial" w:cs="Arial"/>
      <w:color w:val="666666"/>
      <w:sz w:val="22"/>
      <w:szCs w:val="22"/>
    </w:rPr>
  </w:style>
  <w:style w:type="paragraph" w:styleId="Heading6">
    <w:name w:val="heading 6"/>
    <w:basedOn w:val="Normal"/>
    <w:next w:val="Normal"/>
    <w:uiPriority w:val="9"/>
    <w:semiHidden/>
    <w:unhideWhenUsed/>
    <w:qFormat/>
    <w:pPr>
      <w:keepNext/>
      <w:keepLines/>
      <w:spacing w:before="240" w:after="80" w:line="276" w:lineRule="auto"/>
      <w:outlineLvl w:val="5"/>
    </w:pPr>
    <w:rPr>
      <w:rFonts w:ascii="Arial" w:eastAsia="Arial" w:hAnsi="Arial" w:cs="Arial"/>
      <w:i/>
      <w:iCs/>
      <w:color w:val="666666"/>
      <w:sz w:val="22"/>
      <w:szCs w:val="22"/>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customStyle="1" w:styleId="TableNormal0">
    <w:name w:val="TableNormal"/>
    <w:tblPr>
      <w:tblCellMar>
        <w:top w:w="100" w:type="dxa"/>
        <w:left w:w="100" w:type="dxa"/>
        <w:bottom w:w="100" w:type="dxa"/>
        <w:right w:w="100" w:type="dxa"/>
      </w:tblCellMar>
    </w:tblPr>
  </w:style>
  <w:style w:type="paragraph" w:styleId="Title">
    <w:name w:val="Title"/>
    <w:basedOn w:val="Normal"/>
    <w:next w:val="Normal"/>
    <w:uiPriority w:val="10"/>
    <w:qFormat/>
    <w:pPr>
      <w:keepNext/>
      <w:keepLines/>
      <w:spacing w:after="60" w:line="276" w:lineRule="auto"/>
    </w:pPr>
    <w:rPr>
      <w:rFonts w:ascii="Arial" w:eastAsia="Arial" w:hAnsi="Arial" w:cs="Arial"/>
      <w:sz w:val="52"/>
      <w:szCs w:val="52"/>
    </w:rPr>
  </w:style>
  <w:style w:type="paragraph" w:styleId="Subtitle">
    <w:name w:val="Subtitle"/>
    <w:basedOn w:val="Normal"/>
    <w:next w:val="Normal"/>
    <w:uiPriority w:val="11"/>
    <w:qFormat/>
    <w:pPr>
      <w:keepNext/>
      <w:keepLines/>
      <w:spacing w:after="320" w:line="276" w:lineRule="auto"/>
    </w:pPr>
    <w:rPr>
      <w:rFonts w:ascii="Arial" w:eastAsia="Arial" w:hAnsi="Arial" w:cs="Arial"/>
      <w:color w:val="666666"/>
      <w:sz w:val="30"/>
      <w:szCs w:val="30"/>
    </w:rPr>
  </w:style>
  <w:style w:type="table" w:customStyle="1" w:styleId="a">
    <w:basedOn w:val="TableNormal0"/>
    <w:tblPr>
      <w:tblStyleRowBandSize w:val="1"/>
      <w:tblStyleColBandSize w:val="1"/>
      <w:tblCellMar>
        <w:top w:w="15" w:type="dxa"/>
        <w:left w:w="15" w:type="dxa"/>
        <w:bottom w:w="15" w:type="dxa"/>
        <w:right w:w="15" w:type="dxa"/>
      </w:tblCellMar>
    </w:tblPr>
  </w:style>
  <w:style w:type="paragraph" w:styleId="Header">
    <w:name w:val="header"/>
    <w:basedOn w:val="Normal"/>
    <w:link w:val="HeaderChar"/>
    <w:uiPriority w:val="99"/>
    <w:unhideWhenUsed/>
    <w:rsid w:val="001F444E"/>
    <w:pPr>
      <w:tabs>
        <w:tab w:val="center" w:pos="4513"/>
        <w:tab w:val="right" w:pos="9026"/>
      </w:tabs>
    </w:pPr>
  </w:style>
  <w:style w:type="character" w:customStyle="1" w:styleId="HeaderChar">
    <w:name w:val="Header Char"/>
    <w:basedOn w:val="DefaultParagraphFont"/>
    <w:link w:val="Header"/>
    <w:uiPriority w:val="99"/>
    <w:rsid w:val="001F444E"/>
  </w:style>
  <w:style w:type="paragraph" w:styleId="Footer">
    <w:name w:val="footer"/>
    <w:basedOn w:val="Normal"/>
    <w:link w:val="FooterChar"/>
    <w:uiPriority w:val="99"/>
    <w:unhideWhenUsed/>
    <w:rsid w:val="001F444E"/>
    <w:pPr>
      <w:tabs>
        <w:tab w:val="center" w:pos="4513"/>
        <w:tab w:val="right" w:pos="9026"/>
      </w:tabs>
    </w:pPr>
  </w:style>
  <w:style w:type="character" w:customStyle="1" w:styleId="FooterChar">
    <w:name w:val="Footer Char"/>
    <w:basedOn w:val="DefaultParagraphFont"/>
    <w:link w:val="Footer"/>
    <w:uiPriority w:val="99"/>
    <w:rsid w:val="001F444E"/>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5" Type="http://schemas.openxmlformats.org/officeDocument/2006/relationships/webSettings" Target="webSettings.xml"/><Relationship Id="rId4" Type="http://schemas.openxmlformats.org/officeDocument/2006/relationships/settings" Target="settings.xml"/><Relationship Id="rId9" Type="http://schemas.openxmlformats.org/officeDocument/2006/relationships/theme" Target="theme/theme1.xml"/></Relationships>
</file>

<file path=word/_rels/fontTable.xml.rels><?xml version="1.0" encoding="UTF-8" standalone="yes"?>
<Relationships xmlns="http://schemas.openxmlformats.org/package/2006/relationships"><Relationship Id="rId3" Type="http://schemas.openxmlformats.org/officeDocument/2006/relationships/font" Target="fonts/font3.odttf"/><Relationship Id="rId2" Type="http://schemas.openxmlformats.org/officeDocument/2006/relationships/font" Target="fonts/font2.odttf"/><Relationship Id="rId1" Type="http://schemas.openxmlformats.org/officeDocument/2006/relationships/font" Target="fonts/font1.odttf"/><Relationship Id="rId5" Type="http://schemas.openxmlformats.org/officeDocument/2006/relationships/font" Target="fonts/font5.odttf"/><Relationship Id="rId4" Type="http://schemas.openxmlformats.org/officeDocument/2006/relationships/font" Target="fonts/font4.o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iMClkKdHbeQPHsOOwf5gJ4wImdpg==">CgMxLjAyDmgueW9mbjRpZTY4ZWYxOAByITFlMXRDM0lqalNYbC1DSFR3RlZmUVI4Vl9NVkRJTGkycg==</go:docsCustomData>
</go:gDocsCustomXmlDataStorage>
</file>

<file path=customXml/itemProps1.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docProps/app.xml><?xml version="1.0" encoding="utf-8"?>
<Properties xmlns="http://schemas.openxmlformats.org/officeDocument/2006/extended-properties" xmlns:vt="http://schemas.openxmlformats.org/officeDocument/2006/docPropsVTypes">
  <Template>Normal</Template>
  <TotalTime>0</TotalTime>
  <Pages>19</Pages>
  <Words>3792</Words>
  <Characters>21618</Characters>
  <Application>Microsoft Office Word</Application>
  <DocSecurity>0</DocSecurity>
  <Lines>180</Lines>
  <Paragraphs>50</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25360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Pooja S</dc:creator>
  <cp:lastModifiedBy>Pooja S</cp:lastModifiedBy>
  <cp:revision>2</cp:revision>
  <dcterms:created xsi:type="dcterms:W3CDTF">2026-08-09T03:22:00Z</dcterms:created>
  <dcterms:modified xsi:type="dcterms:W3CDTF">2026-08-09T03:22:00Z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c69515e9-35ae-4b7c-bfd4-7c53b68c11c9</vt:lpwstr>
  </property>
</Properties>
</file>