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705764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089FA40D" w14:textId="03C25488" w:rsidR="00FE292F" w:rsidRDefault="00FE292F">
          <w:pPr>
            <w:pStyle w:val="TOCHeading"/>
          </w:pPr>
          <w:r>
            <w:t>Contents</w:t>
          </w:r>
        </w:p>
        <w:p w14:paraId="2F473DC9" w14:textId="4872A538" w:rsidR="003C171E" w:rsidRDefault="00FE29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60486" w:history="1">
            <w:r w:rsidR="003C171E" w:rsidRPr="0011754A">
              <w:rPr>
                <w:rStyle w:val="Hyperlink"/>
                <w:noProof/>
              </w:rPr>
              <w:t>Summary</w:t>
            </w:r>
            <w:r w:rsidR="003C171E">
              <w:rPr>
                <w:noProof/>
                <w:webHidden/>
              </w:rPr>
              <w:tab/>
            </w:r>
            <w:r w:rsidR="003C171E">
              <w:rPr>
                <w:noProof/>
                <w:webHidden/>
              </w:rPr>
              <w:fldChar w:fldCharType="begin"/>
            </w:r>
            <w:r w:rsidR="003C171E">
              <w:rPr>
                <w:noProof/>
                <w:webHidden/>
              </w:rPr>
              <w:instrText xml:space="preserve"> PAGEREF _Toc207160486 \h </w:instrText>
            </w:r>
            <w:r w:rsidR="003C171E">
              <w:rPr>
                <w:noProof/>
                <w:webHidden/>
              </w:rPr>
            </w:r>
            <w:r w:rsidR="003C171E">
              <w:rPr>
                <w:noProof/>
                <w:webHidden/>
              </w:rPr>
              <w:fldChar w:fldCharType="separate"/>
            </w:r>
            <w:r w:rsidR="003C171E">
              <w:rPr>
                <w:noProof/>
                <w:webHidden/>
              </w:rPr>
              <w:t>2</w:t>
            </w:r>
            <w:r w:rsidR="003C171E">
              <w:rPr>
                <w:noProof/>
                <w:webHidden/>
              </w:rPr>
              <w:fldChar w:fldCharType="end"/>
            </w:r>
          </w:hyperlink>
        </w:p>
        <w:p w14:paraId="5B1A06F5" w14:textId="39EAEEB6" w:rsidR="003C171E" w:rsidRDefault="003C171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487" w:history="1">
            <w:r w:rsidRPr="0011754A">
              <w:rPr>
                <w:rStyle w:val="Hyperlink"/>
                <w:noProof/>
                <w:lang w:val="en-IN"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Explore the dataset and conduct any EDA that you feel will help you understand.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9D506" w14:textId="6B4D20E1" w:rsidR="003C171E" w:rsidRDefault="003C171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488" w:history="1">
            <w:r w:rsidRPr="0011754A">
              <w:rPr>
                <w:rStyle w:val="Hyperlink"/>
                <w:noProof/>
                <w:lang w:val="en-IN"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Dataset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0FDD" w14:textId="78AFDF3F" w:rsidR="003C171E" w:rsidRDefault="003C171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489" w:history="1">
            <w:r w:rsidRPr="0011754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</w:rPr>
              <w:t>Missing Values Treatment (EDA: Table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34C1B" w14:textId="3F40E45A" w:rsidR="003C171E" w:rsidRDefault="003C171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490" w:history="1">
            <w:r w:rsidRPr="0011754A">
              <w:rPr>
                <w:rStyle w:val="Hyperlink"/>
                <w:noProof/>
                <w:lang w:val="en-IN"/>
              </w:rPr>
              <w:t>c.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Visualizations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71D8" w14:textId="07F1DBA6" w:rsidR="003C171E" w:rsidRDefault="003C171E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491" w:history="1">
            <w:r w:rsidRPr="0011754A">
              <w:rPr>
                <w:rStyle w:val="Hyperlink"/>
                <w:noProof/>
                <w:lang w:val="en-IN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</w:rPr>
              <w:t xml:space="preserve">Policy Acceptance Distribution - </w:t>
            </w:r>
            <w:r w:rsidRPr="0011754A">
              <w:rPr>
                <w:rStyle w:val="Hyperlink"/>
                <w:noProof/>
                <w:lang w:val="en-IN"/>
              </w:rPr>
              <w:t>Pie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0A44" w14:textId="3AB315CA" w:rsidR="003C171E" w:rsidRDefault="003C171E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492" w:history="1">
            <w:r w:rsidRPr="0011754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</w:rPr>
              <w:t>Offered Premium Distribution – 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9F49" w14:textId="5587DE22" w:rsidR="003C171E" w:rsidRDefault="003C171E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493" w:history="1">
            <w:r w:rsidRPr="0011754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</w:rPr>
              <w:t>Policy Sales Distribution by Pricing Strategy - Grouped Bar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C7010" w14:textId="333DBFCB" w:rsidR="003C171E" w:rsidRDefault="003C171E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494" w:history="1">
            <w:r w:rsidRPr="0011754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</w:rPr>
              <w:t>Correlation Heatmap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E6AA" w14:textId="363E8F32" w:rsidR="003C171E" w:rsidRDefault="003C171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495" w:history="1">
            <w:r w:rsidRPr="0011754A">
              <w:rPr>
                <w:rStyle w:val="Hyperlink"/>
                <w:noProof/>
                <w:lang w:val="en-IN"/>
              </w:rPr>
              <w:t>d.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Descriptive Statistics (EDA: Table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4BADB" w14:textId="6AF93C26" w:rsidR="003C171E" w:rsidRDefault="003C171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496" w:history="1">
            <w:r w:rsidRPr="0011754A">
              <w:rPr>
                <w:rStyle w:val="Hyperlink"/>
                <w:noProof/>
                <w:lang w:val="en-IN"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Compare the pricing performance of all strategies in a summary table with: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5F1D" w14:textId="79349093" w:rsidR="003C171E" w:rsidRDefault="003C171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497" w:history="1">
            <w:r w:rsidRPr="0011754A">
              <w:rPr>
                <w:rStyle w:val="Hyperlink"/>
                <w:noProof/>
                <w:lang w:val="en-IN"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Summary Table (Pricing Performance Summary - Table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AC99A" w14:textId="0EB6D283" w:rsidR="003C171E" w:rsidRDefault="003C171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498" w:history="1">
            <w:r w:rsidRPr="0011754A">
              <w:rPr>
                <w:rStyle w:val="Hyperlink"/>
                <w:noProof/>
                <w:lang w:val="en-IN"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Visual Insights (Pricing Performance Summary)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12A0" w14:textId="78880F42" w:rsidR="003C171E" w:rsidRDefault="003C171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499" w:history="1">
            <w:r w:rsidRPr="0011754A">
              <w:rPr>
                <w:rStyle w:val="Hyperlink"/>
                <w:noProof/>
                <w:lang w:val="en-IN"/>
              </w:rPr>
              <w:t>c.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How would you test (statistically) if they are different?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883BA" w14:textId="1B913A96" w:rsidR="003C171E" w:rsidRDefault="003C171E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500" w:history="1">
            <w:r w:rsidRPr="0011754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</w:rPr>
              <w:t>Do conversion rates differ? (Pricing Performance Test - Conversion Rate Differences)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5D4D" w14:textId="5465A8E9" w:rsidR="003C171E" w:rsidRDefault="003C171E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501" w:history="1">
            <w:r w:rsidRPr="0011754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 xml:space="preserve">Do Average Premiums Differ? </w:t>
            </w:r>
            <w:r w:rsidRPr="0011754A">
              <w:rPr>
                <w:rStyle w:val="Hyperlink"/>
                <w:noProof/>
              </w:rPr>
              <w:t>(Pricing Performance Test - Offered Premium Differences)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0794" w14:textId="3A762DB6" w:rsidR="003C171E" w:rsidRDefault="003C171E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502" w:history="1">
            <w:r w:rsidRPr="0011754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</w:rPr>
              <w:t>Do revenues (sold premiums) differ? (Pricing Performance Test - Revenue Differences)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5983" w14:textId="271078CA" w:rsidR="003C171E" w:rsidRDefault="003C171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503" w:history="1">
            <w:r w:rsidRPr="0011754A">
              <w:rPr>
                <w:rStyle w:val="Hyperlink"/>
                <w:noProof/>
                <w:lang w:val="en-IN"/>
              </w:rPr>
              <w:t>C.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Compare price elasticity of the strategies in the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BB888" w14:textId="39A11CC1" w:rsidR="003C171E" w:rsidRDefault="003C171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504" w:history="1">
            <w:r w:rsidRPr="0011754A">
              <w:rPr>
                <w:rStyle w:val="Hyperlink"/>
                <w:noProof/>
                <w:lang w:val="en-IN"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Price Elasticity Across Group (Price Elasticity – Table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F263" w14:textId="41F7CD1D" w:rsidR="003C171E" w:rsidRDefault="003C171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505" w:history="1">
            <w:r w:rsidRPr="0011754A">
              <w:rPr>
                <w:rStyle w:val="Hyperlink"/>
                <w:noProof/>
                <w:lang w:val="en-IN"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Price Elasticity - Withing Group.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9B244" w14:textId="2FA0C8AF" w:rsidR="003C171E" w:rsidRDefault="003C171E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506" w:history="1">
            <w:r w:rsidRPr="0011754A">
              <w:rPr>
                <w:rStyle w:val="Hyperlink"/>
                <w:noProof/>
                <w:lang w:val="en-IN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Customer Related (Price Elasticity – Table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8CB3E" w14:textId="15D1E583" w:rsidR="003C171E" w:rsidRDefault="003C171E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507" w:history="1">
            <w:r w:rsidRPr="0011754A">
              <w:rPr>
                <w:rStyle w:val="Hyperlink"/>
                <w:noProof/>
                <w:lang w:val="en-IN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Appliance Related (Price Elasticity – Table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02FB" w14:textId="34D71106" w:rsidR="003C171E" w:rsidRDefault="003C171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508" w:history="1">
            <w:r w:rsidRPr="0011754A">
              <w:rPr>
                <w:rStyle w:val="Hyperlink"/>
                <w:noProof/>
                <w:lang w:val="en-IN"/>
              </w:rPr>
              <w:t>D.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Assuming each pricing point is generated by a model at a different global constraint, would you be able to indicate: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141E1" w14:textId="68D999D2" w:rsidR="003C171E" w:rsidRDefault="003C171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509" w:history="1">
            <w:r w:rsidRPr="0011754A">
              <w:rPr>
                <w:rStyle w:val="Hyperlink"/>
                <w:noProof/>
                <w:lang w:val="en-IN"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Which one is the best model from the statistical point of view? (Pricing Model – Table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47C1" w14:textId="2FE61A7D" w:rsidR="003C171E" w:rsidRDefault="003C171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510" w:history="1">
            <w:r w:rsidRPr="0011754A">
              <w:rPr>
                <w:rStyle w:val="Hyperlink"/>
                <w:noProof/>
                <w:lang w:val="en-IN"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And from pricing point of view(revenue)? (Pricing Model – Table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8A0F" w14:textId="0423269F" w:rsidR="003C171E" w:rsidRDefault="003C171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511" w:history="1">
            <w:r w:rsidRPr="0011754A">
              <w:rPr>
                <w:rStyle w:val="Hyperlink"/>
                <w:noProof/>
                <w:lang w:val="en-IN"/>
              </w:rPr>
              <w:t>c.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Would you say these models are biased? (Pricing Model – Table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3E36" w14:textId="709B905D" w:rsidR="003C171E" w:rsidRDefault="003C171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512" w:history="1">
            <w:r w:rsidRPr="0011754A">
              <w:rPr>
                <w:rStyle w:val="Hyperlink"/>
                <w:noProof/>
                <w:lang w:val="en-IN"/>
              </w:rPr>
              <w:t>E.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Claims Information are also provided, is there any direct relationship between conversion and claims?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A7284" w14:textId="24B63802" w:rsidR="003C171E" w:rsidRDefault="003C171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513" w:history="1">
            <w:r w:rsidRPr="0011754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</w:rPr>
              <w:t>Loss Ratio on the Sold Cohort (Claims &amp; Conversions – Table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DDB7" w14:textId="008225B2" w:rsidR="003C171E" w:rsidRDefault="003C171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514" w:history="1">
            <w:r w:rsidRPr="0011754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</w:rPr>
              <w:t>Direct Correlation of Claims with Conversion (Claims &amp; Conversions – Table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6BF5" w14:textId="65097BCE" w:rsidR="003C171E" w:rsidRDefault="003C171E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515" w:history="1">
            <w:r w:rsidRPr="0011754A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</w:rPr>
              <w:t>Profit/Loss Value on Average per Offer (Claims &amp; Conversions – Table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4B82" w14:textId="122467C7" w:rsidR="003C171E" w:rsidRDefault="003C171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207160516" w:history="1">
            <w:r w:rsidRPr="0011754A">
              <w:rPr>
                <w:rStyle w:val="Hyperlink"/>
                <w:noProof/>
                <w:lang w:val="en-IN"/>
              </w:rPr>
              <w:t>F.</w:t>
            </w:r>
            <w:r>
              <w:rPr>
                <w:rFonts w:eastAsiaTheme="minorEastAsia"/>
                <w:noProof/>
                <w:sz w:val="24"/>
                <w:szCs w:val="24"/>
                <w:lang w:val="en-IN" w:eastAsia="en-IN"/>
              </w:rPr>
              <w:tab/>
            </w:r>
            <w:r w:rsidRPr="0011754A">
              <w:rPr>
                <w:rStyle w:val="Hyperlink"/>
                <w:noProof/>
                <w:lang w:val="en-IN"/>
              </w:rPr>
              <w:t>Final Recommendation based on findings?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_Toc207160516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5467C" w14:textId="2EF861DD" w:rsidR="00FE292F" w:rsidRDefault="00FE292F">
          <w:r>
            <w:rPr>
              <w:b/>
              <w:bCs/>
              <w:noProof/>
            </w:rPr>
            <w:fldChar w:fldCharType="end"/>
          </w:r>
        </w:p>
      </w:sdtContent>
    </w:sdt>
    <w:p w14:paraId="3D6A73D9" w14:textId="77777777" w:rsidR="00FE292F" w:rsidRDefault="00FE292F" w:rsidP="00B449BB">
      <w:pPr>
        <w:ind w:left="720" w:hanging="360"/>
      </w:pPr>
    </w:p>
    <w:p w14:paraId="185DE4CE" w14:textId="503AA343" w:rsidR="002F44B2" w:rsidRDefault="002F44B2" w:rsidP="002F44B2">
      <w:pPr>
        <w:pStyle w:val="Heading1"/>
      </w:pPr>
      <w:bookmarkStart w:id="0" w:name="_Toc207160486"/>
      <w:r>
        <w:t>Summary</w:t>
      </w:r>
      <w:bookmarkEnd w:id="0"/>
    </w:p>
    <w:p w14:paraId="3BE5B663" w14:textId="77777777" w:rsidR="002F44B2" w:rsidRPr="002F44B2" w:rsidRDefault="002F44B2" w:rsidP="002F44B2">
      <w:pPr>
        <w:rPr>
          <w:lang w:val="en-IN"/>
        </w:rPr>
      </w:pPr>
      <w:r w:rsidRPr="002F44B2">
        <w:rPr>
          <w:lang w:val="en-IN"/>
        </w:rPr>
        <w:t>This report evaluates D+G’s pricing strategies (@22%, @23%, and ASIS FEE) using customer, premium, and claims data to identify the most sustainable approach balancing revenue, profitability, and risk.</w:t>
      </w:r>
    </w:p>
    <w:p w14:paraId="7692CDA7" w14:textId="77777777" w:rsidR="002F44B2" w:rsidRPr="002F44B2" w:rsidRDefault="002F44B2" w:rsidP="002F44B2">
      <w:pPr>
        <w:rPr>
          <w:lang w:val="en-IN"/>
        </w:rPr>
      </w:pPr>
      <w:r w:rsidRPr="002F44B2">
        <w:rPr>
          <w:b/>
          <w:bCs/>
          <w:lang w:val="en-IN"/>
        </w:rPr>
        <w:t>Key Findings</w:t>
      </w:r>
    </w:p>
    <w:p w14:paraId="78E869C3" w14:textId="77777777" w:rsidR="002F44B2" w:rsidRPr="002F44B2" w:rsidRDefault="002F44B2" w:rsidP="002F44B2">
      <w:pPr>
        <w:numPr>
          <w:ilvl w:val="0"/>
          <w:numId w:val="39"/>
        </w:numPr>
        <w:rPr>
          <w:lang w:val="en-IN"/>
        </w:rPr>
      </w:pPr>
      <w:r w:rsidRPr="002F44B2">
        <w:rPr>
          <w:b/>
          <w:bCs/>
          <w:lang w:val="en-IN"/>
        </w:rPr>
        <w:t>Conversions:</w:t>
      </w:r>
      <w:r w:rsidRPr="002F44B2">
        <w:rPr>
          <w:lang w:val="en-IN"/>
        </w:rPr>
        <w:t xml:space="preserve"> All strategies yield similar conversion rates (~22%), indicating acceptance volumes are stable across pricing.</w:t>
      </w:r>
    </w:p>
    <w:p w14:paraId="072E65D7" w14:textId="77777777" w:rsidR="002F44B2" w:rsidRPr="002F44B2" w:rsidRDefault="002F44B2" w:rsidP="002F44B2">
      <w:pPr>
        <w:numPr>
          <w:ilvl w:val="0"/>
          <w:numId w:val="39"/>
        </w:numPr>
        <w:rPr>
          <w:lang w:val="en-IN"/>
        </w:rPr>
      </w:pPr>
      <w:r w:rsidRPr="002F44B2">
        <w:rPr>
          <w:b/>
          <w:bCs/>
          <w:lang w:val="en-IN"/>
        </w:rPr>
        <w:t>Revenue:</w:t>
      </w:r>
      <w:r w:rsidRPr="002F44B2">
        <w:rPr>
          <w:lang w:val="en-IN"/>
        </w:rPr>
        <w:t xml:space="preserve"> The @22% strategy generates the highest expected revenue but is undermined by unprofitable loss ratios (&gt;100%).</w:t>
      </w:r>
    </w:p>
    <w:p w14:paraId="1A05904C" w14:textId="77777777" w:rsidR="002F44B2" w:rsidRPr="002F44B2" w:rsidRDefault="002F44B2" w:rsidP="002F44B2">
      <w:pPr>
        <w:numPr>
          <w:ilvl w:val="0"/>
          <w:numId w:val="39"/>
        </w:numPr>
        <w:rPr>
          <w:lang w:val="en-IN"/>
        </w:rPr>
      </w:pPr>
      <w:r w:rsidRPr="002F44B2">
        <w:rPr>
          <w:b/>
          <w:bCs/>
          <w:lang w:val="en-IN"/>
        </w:rPr>
        <w:t>Profitability:</w:t>
      </w:r>
      <w:r w:rsidRPr="002F44B2">
        <w:rPr>
          <w:lang w:val="en-IN"/>
        </w:rPr>
        <w:t xml:space="preserve"> @23% delivers the best balance — strong revenue, positive profitability per offer, and a sustainable loss ratio (&lt;100%).</w:t>
      </w:r>
    </w:p>
    <w:p w14:paraId="627D6702" w14:textId="77777777" w:rsidR="002F44B2" w:rsidRPr="002F44B2" w:rsidRDefault="002F44B2" w:rsidP="002F44B2">
      <w:pPr>
        <w:numPr>
          <w:ilvl w:val="0"/>
          <w:numId w:val="39"/>
        </w:numPr>
        <w:rPr>
          <w:lang w:val="en-IN"/>
        </w:rPr>
      </w:pPr>
      <w:r w:rsidRPr="002F44B2">
        <w:rPr>
          <w:b/>
          <w:bCs/>
          <w:lang w:val="en-IN"/>
        </w:rPr>
        <w:t>Model Performance:</w:t>
      </w:r>
      <w:r w:rsidRPr="002F44B2">
        <w:rPr>
          <w:lang w:val="en-IN"/>
        </w:rPr>
        <w:t xml:space="preserve"> Statistically, @22% and @23% show strong predictive power (AUC ≈ 0.71, well-calibrated). ASIS FEE is unreliable (AUC = 0.50, equivalent to random).</w:t>
      </w:r>
    </w:p>
    <w:p w14:paraId="7FE5A8CA" w14:textId="77777777" w:rsidR="002F44B2" w:rsidRPr="002F44B2" w:rsidRDefault="002F44B2" w:rsidP="002F44B2">
      <w:pPr>
        <w:numPr>
          <w:ilvl w:val="0"/>
          <w:numId w:val="39"/>
        </w:numPr>
        <w:rPr>
          <w:lang w:val="en-IN"/>
        </w:rPr>
      </w:pPr>
      <w:r w:rsidRPr="002F44B2">
        <w:rPr>
          <w:b/>
          <w:bCs/>
          <w:lang w:val="en-IN"/>
        </w:rPr>
        <w:t>Claims Relationship:</w:t>
      </w:r>
      <w:r w:rsidRPr="002F44B2">
        <w:rPr>
          <w:lang w:val="en-IN"/>
        </w:rPr>
        <w:t xml:space="preserve"> No strong correlation exists between conversions and claims. Strategy choice affects both differently — higher conversions do not necessarily mean higher claims.</w:t>
      </w:r>
    </w:p>
    <w:p w14:paraId="28895142" w14:textId="77777777" w:rsidR="002F44B2" w:rsidRPr="002F44B2" w:rsidRDefault="002F44B2" w:rsidP="002F44B2">
      <w:pPr>
        <w:numPr>
          <w:ilvl w:val="0"/>
          <w:numId w:val="39"/>
        </w:numPr>
        <w:rPr>
          <w:lang w:val="en-IN"/>
        </w:rPr>
      </w:pPr>
      <w:r w:rsidRPr="002F44B2">
        <w:rPr>
          <w:b/>
          <w:bCs/>
          <w:lang w:val="en-IN"/>
        </w:rPr>
        <w:t>Elasticity:</w:t>
      </w:r>
      <w:r w:rsidRPr="002F44B2">
        <w:rPr>
          <w:lang w:val="en-IN"/>
        </w:rPr>
        <w:t xml:space="preserve"> Pricing is generally inelastic (–0.4 to –0.5). Customers are not highly sensitive to moderate price changes, suggesting room for margin optimization.</w:t>
      </w:r>
    </w:p>
    <w:p w14:paraId="36FF1ED4" w14:textId="77777777" w:rsidR="002F44B2" w:rsidRPr="002F44B2" w:rsidRDefault="002F44B2" w:rsidP="002F44B2">
      <w:pPr>
        <w:rPr>
          <w:lang w:val="en-IN"/>
        </w:rPr>
      </w:pPr>
      <w:r w:rsidRPr="002F44B2">
        <w:rPr>
          <w:b/>
          <w:bCs/>
          <w:lang w:val="en-IN"/>
        </w:rPr>
        <w:t>Recommendation</w:t>
      </w:r>
    </w:p>
    <w:p w14:paraId="744E7A49" w14:textId="77777777" w:rsidR="002F44B2" w:rsidRPr="002F44B2" w:rsidRDefault="002F44B2" w:rsidP="002F44B2">
      <w:pPr>
        <w:numPr>
          <w:ilvl w:val="0"/>
          <w:numId w:val="40"/>
        </w:numPr>
        <w:rPr>
          <w:lang w:val="en-IN"/>
        </w:rPr>
      </w:pPr>
      <w:r w:rsidRPr="002F44B2">
        <w:rPr>
          <w:b/>
          <w:bCs/>
          <w:lang w:val="en-IN"/>
        </w:rPr>
        <w:t>Adopt @23% strategy</w:t>
      </w:r>
      <w:r w:rsidRPr="002F44B2">
        <w:rPr>
          <w:lang w:val="en-IN"/>
        </w:rPr>
        <w:t xml:space="preserve"> as the preferred pricing approach — it provides the most robust and sustainable balance of conversion, revenue, and claims risk.</w:t>
      </w:r>
    </w:p>
    <w:p w14:paraId="01B64978" w14:textId="77777777" w:rsidR="002F44B2" w:rsidRPr="002F44B2" w:rsidRDefault="002F44B2" w:rsidP="002F44B2">
      <w:pPr>
        <w:numPr>
          <w:ilvl w:val="0"/>
          <w:numId w:val="40"/>
        </w:numPr>
        <w:rPr>
          <w:lang w:val="en-IN"/>
        </w:rPr>
      </w:pPr>
      <w:r w:rsidRPr="002F44B2">
        <w:rPr>
          <w:b/>
          <w:bCs/>
          <w:lang w:val="en-IN"/>
        </w:rPr>
        <w:t>Avoid @22%</w:t>
      </w:r>
      <w:r w:rsidRPr="002F44B2">
        <w:rPr>
          <w:lang w:val="en-IN"/>
        </w:rPr>
        <w:t xml:space="preserve"> despite higher revenue, as underwriting losses make it unsustainable.</w:t>
      </w:r>
    </w:p>
    <w:p w14:paraId="492D3950" w14:textId="77777777" w:rsidR="002F44B2" w:rsidRPr="002F44B2" w:rsidRDefault="002F44B2" w:rsidP="002F44B2">
      <w:pPr>
        <w:numPr>
          <w:ilvl w:val="0"/>
          <w:numId w:val="40"/>
        </w:numPr>
        <w:rPr>
          <w:lang w:val="en-IN"/>
        </w:rPr>
      </w:pPr>
      <w:r w:rsidRPr="002F44B2">
        <w:rPr>
          <w:b/>
          <w:bCs/>
          <w:lang w:val="en-IN"/>
        </w:rPr>
        <w:t>Discard ASIS FEE</w:t>
      </w:r>
      <w:r w:rsidRPr="002F44B2">
        <w:rPr>
          <w:lang w:val="en-IN"/>
        </w:rPr>
        <w:t xml:space="preserve"> due to poor statistical performance and heavy prediction bias.</w:t>
      </w:r>
    </w:p>
    <w:p w14:paraId="66FC9F29" w14:textId="144CF2F9" w:rsidR="002F44B2" w:rsidRDefault="00BB50BC" w:rsidP="002F44B2">
      <w:pPr>
        <w:rPr>
          <w:lang w:val="en-IN"/>
        </w:rPr>
      </w:pPr>
      <w:r>
        <w:rPr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1F786" wp14:editId="23CD28FD">
                <wp:simplePos x="0" y="0"/>
                <wp:positionH relativeFrom="column">
                  <wp:posOffset>-44450</wp:posOffset>
                </wp:positionH>
                <wp:positionV relativeFrom="paragraph">
                  <wp:posOffset>645795</wp:posOffset>
                </wp:positionV>
                <wp:extent cx="5918200" cy="882650"/>
                <wp:effectExtent l="19050" t="19050" r="25400" b="12700"/>
                <wp:wrapNone/>
                <wp:docPr id="14054022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8826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41D0F" id="Rectangle 1" o:spid="_x0000_s1026" style="position:absolute;margin-left:-3.5pt;margin-top:50.85pt;width:466pt;height:6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" filled="f" strokecolor="#ed7d31 [3205]" strokeweight="2.25pt"/>
            </w:pict>
          </mc:Fallback>
        </mc:AlternateContent>
      </w:r>
      <w:r w:rsidR="002F44B2" w:rsidRPr="002F44B2">
        <w:rPr>
          <w:b/>
          <w:bCs/>
          <w:lang w:val="en-IN"/>
        </w:rPr>
        <w:t>Conclusion:</w:t>
      </w:r>
      <w:r w:rsidR="002F44B2" w:rsidRPr="002F44B2">
        <w:rPr>
          <w:lang w:val="en-IN"/>
        </w:rPr>
        <w:br/>
        <w:t xml:space="preserve">The D+G pricing strategy should prioritise </w:t>
      </w:r>
      <w:r w:rsidR="002F44B2" w:rsidRPr="002F44B2">
        <w:rPr>
          <w:b/>
          <w:bCs/>
          <w:lang w:val="en-IN"/>
        </w:rPr>
        <w:t>@23%</w:t>
      </w:r>
      <w:r w:rsidR="000610CD">
        <w:rPr>
          <w:lang w:val="en-IN"/>
        </w:rPr>
        <w:t>,</w:t>
      </w:r>
      <w:r w:rsidR="002F44B2" w:rsidRPr="002F44B2">
        <w:rPr>
          <w:lang w:val="en-IN"/>
        </w:rPr>
        <w:t xml:space="preserve"> it offers the strongest long-term profitability and operational stability while maintaining competitive conversion rates.</w:t>
      </w:r>
    </w:p>
    <w:p w14:paraId="7CE77E28" w14:textId="0B4642CA" w:rsidR="000610CD" w:rsidRPr="003C171E" w:rsidRDefault="003C171E" w:rsidP="002F44B2">
      <w:pPr>
        <w:rPr>
          <w:sz w:val="24"/>
          <w:szCs w:val="24"/>
          <w:lang w:val="en-IN"/>
        </w:rPr>
      </w:pPr>
      <w:r w:rsidRPr="00DD403B">
        <w:rPr>
          <w:b/>
          <w:bCs/>
          <w:sz w:val="24"/>
          <w:szCs w:val="24"/>
        </w:rPr>
        <w:t>Note:</w:t>
      </w:r>
      <w:r w:rsidRPr="00DD403B">
        <w:rPr>
          <w:sz w:val="24"/>
          <w:szCs w:val="24"/>
        </w:rPr>
        <w:t xml:space="preserve"> In this report, any content enclosed in parentheses refers to a corresponding </w:t>
      </w:r>
      <w:r w:rsidR="00E35B95">
        <w:rPr>
          <w:sz w:val="24"/>
          <w:szCs w:val="24"/>
        </w:rPr>
        <w:t xml:space="preserve">tab &amp; </w:t>
      </w:r>
      <w:r w:rsidRPr="00DD403B">
        <w:rPr>
          <w:sz w:val="24"/>
          <w:szCs w:val="24"/>
        </w:rPr>
        <w:t>table in the shared Excel file.</w:t>
      </w:r>
      <w:r w:rsidRPr="00DD403B">
        <w:rPr>
          <w:sz w:val="24"/>
          <w:szCs w:val="24"/>
        </w:rPr>
        <w:br/>
        <w:t xml:space="preserve">For example, </w:t>
      </w:r>
      <w:r w:rsidRPr="00DD403B">
        <w:rPr>
          <w:i/>
          <w:iCs/>
          <w:sz w:val="24"/>
          <w:szCs w:val="24"/>
        </w:rPr>
        <w:t>(EDA, Table 1)</w:t>
      </w:r>
      <w:r w:rsidRPr="00DD403B">
        <w:rPr>
          <w:sz w:val="24"/>
          <w:szCs w:val="24"/>
        </w:rPr>
        <w:t xml:space="preserve"> indicates that the values for the following section can be found in the </w:t>
      </w:r>
      <w:r w:rsidRPr="00DD403B">
        <w:rPr>
          <w:b/>
          <w:bCs/>
          <w:sz w:val="24"/>
          <w:szCs w:val="24"/>
        </w:rPr>
        <w:t>EDA</w:t>
      </w:r>
      <w:r w:rsidRPr="00DD403B">
        <w:rPr>
          <w:sz w:val="24"/>
          <w:szCs w:val="24"/>
        </w:rPr>
        <w:t xml:space="preserve"> tab, </w:t>
      </w:r>
      <w:r w:rsidRPr="00DD403B">
        <w:rPr>
          <w:b/>
          <w:bCs/>
          <w:sz w:val="24"/>
          <w:szCs w:val="24"/>
        </w:rPr>
        <w:t>Table 1</w:t>
      </w:r>
      <w:r w:rsidRPr="00DD403B">
        <w:rPr>
          <w:sz w:val="24"/>
          <w:szCs w:val="24"/>
        </w:rPr>
        <w:t xml:space="preserve"> of the Excel file.</w:t>
      </w:r>
    </w:p>
    <w:p w14:paraId="3CED44AB" w14:textId="77777777" w:rsidR="000610CD" w:rsidRDefault="000610CD" w:rsidP="002F44B2">
      <w:pPr>
        <w:rPr>
          <w:lang w:val="en-IN"/>
        </w:rPr>
      </w:pPr>
    </w:p>
    <w:p w14:paraId="698C3FF6" w14:textId="77777777" w:rsidR="000610CD" w:rsidRDefault="000610CD" w:rsidP="002F44B2">
      <w:pPr>
        <w:rPr>
          <w:lang w:val="en-IN"/>
        </w:rPr>
      </w:pPr>
    </w:p>
    <w:p w14:paraId="5C912042" w14:textId="77777777" w:rsidR="000610CD" w:rsidRDefault="000610CD" w:rsidP="002F44B2">
      <w:pPr>
        <w:rPr>
          <w:lang w:val="en-IN"/>
        </w:rPr>
      </w:pPr>
    </w:p>
    <w:p w14:paraId="056528B9" w14:textId="77777777" w:rsidR="000610CD" w:rsidRPr="002F44B2" w:rsidRDefault="000610CD" w:rsidP="002F44B2">
      <w:pPr>
        <w:rPr>
          <w:lang w:val="en-IN"/>
        </w:rPr>
      </w:pPr>
    </w:p>
    <w:p w14:paraId="3ED3F76A" w14:textId="77777777" w:rsidR="002F44B2" w:rsidRPr="002F44B2" w:rsidRDefault="002F44B2" w:rsidP="002F44B2"/>
    <w:p w14:paraId="06478335" w14:textId="10D10992" w:rsidR="00B449BB" w:rsidRDefault="0022455A" w:rsidP="00B449BB">
      <w:pPr>
        <w:pStyle w:val="Heading1"/>
        <w:numPr>
          <w:ilvl w:val="0"/>
          <w:numId w:val="1"/>
        </w:numPr>
        <w:rPr>
          <w:lang w:val="en-IN"/>
        </w:rPr>
      </w:pPr>
      <w:bookmarkStart w:id="1" w:name="_Toc207160487"/>
      <w:r>
        <w:rPr>
          <w:lang w:val="en-IN"/>
        </w:rPr>
        <w:lastRenderedPageBreak/>
        <w:t>Explore the dataset and conduct any EDA that you feel will help you understand.</w:t>
      </w:r>
      <w:bookmarkEnd w:id="1"/>
    </w:p>
    <w:p w14:paraId="21959B9B" w14:textId="51C7F15F" w:rsidR="00BF2302" w:rsidRDefault="00BF2302" w:rsidP="00BF2302">
      <w:pPr>
        <w:pStyle w:val="Heading2"/>
        <w:numPr>
          <w:ilvl w:val="0"/>
          <w:numId w:val="7"/>
        </w:numPr>
        <w:spacing w:before="0" w:after="0"/>
        <w:rPr>
          <w:lang w:val="en-IN"/>
        </w:rPr>
      </w:pPr>
      <w:bookmarkStart w:id="2" w:name="_Toc207160488"/>
      <w:r>
        <w:rPr>
          <w:lang w:val="en-IN"/>
        </w:rPr>
        <w:t>Dataset Overview</w:t>
      </w:r>
      <w:bookmarkEnd w:id="2"/>
    </w:p>
    <w:p w14:paraId="0D18D67F" w14:textId="1F9EB89D" w:rsidR="00BF2302" w:rsidRDefault="00BF2302" w:rsidP="00796FBA">
      <w:pPr>
        <w:pStyle w:val="ListParagraph"/>
        <w:numPr>
          <w:ilvl w:val="0"/>
          <w:numId w:val="10"/>
        </w:numPr>
        <w:rPr>
          <w:lang w:val="en-IN"/>
        </w:rPr>
      </w:pPr>
      <w:r w:rsidRPr="00796FBA">
        <w:rPr>
          <w:lang w:val="en-IN"/>
        </w:rPr>
        <w:t>The</w:t>
      </w:r>
      <w:r w:rsidRPr="00796FBA">
        <w:rPr>
          <w:lang w:val="en-IN"/>
        </w:rPr>
        <w:t xml:space="preserve"> dataset contains </w:t>
      </w:r>
      <w:r w:rsidRPr="00796FBA">
        <w:rPr>
          <w:b/>
          <w:bCs/>
          <w:lang w:val="en-IN"/>
        </w:rPr>
        <w:t>8,867 rows and 21 columns</w:t>
      </w:r>
      <w:r w:rsidRPr="00796FBA">
        <w:rPr>
          <w:lang w:val="en-IN"/>
        </w:rPr>
        <w:t xml:space="preserve"> initially.</w:t>
      </w:r>
    </w:p>
    <w:p w14:paraId="0CE96BFB" w14:textId="550AE2D0" w:rsidR="00BF2302" w:rsidRPr="00796FBA" w:rsidRDefault="00BF2302" w:rsidP="00796FBA">
      <w:pPr>
        <w:pStyle w:val="ListParagraph"/>
        <w:numPr>
          <w:ilvl w:val="0"/>
          <w:numId w:val="10"/>
        </w:numPr>
        <w:rPr>
          <w:lang w:val="en-IN"/>
        </w:rPr>
      </w:pPr>
      <w:r w:rsidRPr="00796FBA">
        <w:rPr>
          <w:lang w:val="en-IN"/>
        </w:rPr>
        <w:t xml:space="preserve">After handling duplicates and missing values, the final dataset has </w:t>
      </w:r>
      <w:r w:rsidRPr="00796FBA">
        <w:rPr>
          <w:b/>
          <w:bCs/>
          <w:lang w:val="en-IN"/>
        </w:rPr>
        <w:t>8,864 rows</w:t>
      </w:r>
      <w:r w:rsidRPr="00796FBA">
        <w:rPr>
          <w:lang w:val="en-IN"/>
        </w:rPr>
        <w:t>.</w:t>
      </w:r>
    </w:p>
    <w:p w14:paraId="71E0253E" w14:textId="6DDED3DD" w:rsidR="00BF2302" w:rsidRPr="00796FBA" w:rsidRDefault="00BF2302" w:rsidP="00796FBA">
      <w:pPr>
        <w:pStyle w:val="ListParagraph"/>
        <w:numPr>
          <w:ilvl w:val="0"/>
          <w:numId w:val="10"/>
        </w:numPr>
        <w:rPr>
          <w:lang w:val="en-IN"/>
        </w:rPr>
      </w:pPr>
      <w:r w:rsidRPr="00796FBA">
        <w:rPr>
          <w:lang w:val="en-IN"/>
        </w:rPr>
        <w:t>Two</w:t>
      </w:r>
      <w:r w:rsidRPr="00796FBA">
        <w:rPr>
          <w:lang w:val="en-IN"/>
        </w:rPr>
        <w:t xml:space="preserve"> exact duplicate rows were removed.</w:t>
      </w:r>
    </w:p>
    <w:p w14:paraId="1DB0C583" w14:textId="098DA869" w:rsidR="00BF2302" w:rsidRDefault="00385107" w:rsidP="00385107">
      <w:pPr>
        <w:pStyle w:val="Heading2"/>
        <w:numPr>
          <w:ilvl w:val="0"/>
          <w:numId w:val="7"/>
        </w:numPr>
      </w:pPr>
      <w:bookmarkStart w:id="3" w:name="_Toc207160489"/>
      <w:r w:rsidRPr="00385107">
        <w:t>Missing Values Treatment</w:t>
      </w:r>
      <w:r w:rsidR="000448E5">
        <w:t xml:space="preserve"> (EDA: Table 1)</w:t>
      </w:r>
      <w:bookmarkEnd w:id="3"/>
      <w:r w:rsidR="000448E5">
        <w:t xml:space="preserve"> </w:t>
      </w:r>
    </w:p>
    <w:p w14:paraId="70F1AF31" w14:textId="52B5AE1F" w:rsidR="00385107" w:rsidRPr="00385107" w:rsidRDefault="00385107" w:rsidP="00385107">
      <w:pPr>
        <w:pStyle w:val="ListParagraph"/>
        <w:numPr>
          <w:ilvl w:val="0"/>
          <w:numId w:val="10"/>
        </w:numPr>
        <w:rPr>
          <w:lang w:val="en-IN"/>
        </w:rPr>
      </w:pPr>
      <w:r w:rsidRPr="00385107">
        <w:rPr>
          <w:b/>
          <w:bCs/>
          <w:lang w:val="en-IN"/>
        </w:rPr>
        <w:t>Sold Premium</w:t>
      </w:r>
      <w:r w:rsidRPr="00385107">
        <w:rPr>
          <w:lang w:val="en-IN"/>
        </w:rPr>
        <w:t xml:space="preserve">: Left as missing when </w:t>
      </w:r>
      <w:proofErr w:type="spellStart"/>
      <w:r w:rsidRPr="00385107">
        <w:rPr>
          <w:lang w:val="en-IN"/>
        </w:rPr>
        <w:t>sale_flag</w:t>
      </w:r>
      <w:proofErr w:type="spellEnd"/>
      <w:r w:rsidRPr="00385107">
        <w:rPr>
          <w:lang w:val="en-IN"/>
        </w:rPr>
        <w:t xml:space="preserve"> = 0, since no premium is paid if the policy is not purchased.</w:t>
      </w:r>
    </w:p>
    <w:p w14:paraId="02DAEBFB" w14:textId="36B5F29E" w:rsidR="00385107" w:rsidRPr="00385107" w:rsidRDefault="00385107" w:rsidP="00385107">
      <w:pPr>
        <w:pStyle w:val="ListParagraph"/>
        <w:numPr>
          <w:ilvl w:val="0"/>
          <w:numId w:val="10"/>
        </w:numPr>
        <w:rPr>
          <w:lang w:val="en-IN"/>
        </w:rPr>
      </w:pPr>
      <w:r w:rsidRPr="00385107">
        <w:rPr>
          <w:b/>
          <w:bCs/>
          <w:lang w:val="en-IN"/>
        </w:rPr>
        <w:t>Purchase Price</w:t>
      </w:r>
      <w:r w:rsidRPr="00385107">
        <w:rPr>
          <w:lang w:val="en-IN"/>
        </w:rPr>
        <w:t>: One record with missing value was dropped due to lack of reliable imputation.</w:t>
      </w:r>
    </w:p>
    <w:p w14:paraId="239BB55B" w14:textId="790FE5F9" w:rsidR="00385107" w:rsidRDefault="00385107" w:rsidP="00385107">
      <w:pPr>
        <w:pStyle w:val="ListParagraph"/>
        <w:numPr>
          <w:ilvl w:val="0"/>
          <w:numId w:val="10"/>
        </w:numPr>
        <w:rPr>
          <w:lang w:val="en-IN"/>
        </w:rPr>
      </w:pPr>
      <w:r w:rsidRPr="00385107">
        <w:rPr>
          <w:b/>
          <w:bCs/>
          <w:lang w:val="en-IN"/>
        </w:rPr>
        <w:t>Plan Count</w:t>
      </w:r>
      <w:r w:rsidRPr="00385107">
        <w:rPr>
          <w:lang w:val="en-IN"/>
        </w:rPr>
        <w:t xml:space="preserve">: Missing values occurred only when </w:t>
      </w:r>
      <w:proofErr w:type="spellStart"/>
      <w:r w:rsidRPr="00385107">
        <w:rPr>
          <w:lang w:val="en-IN"/>
        </w:rPr>
        <w:t>plan_flag</w:t>
      </w:r>
      <w:proofErr w:type="spellEnd"/>
      <w:r w:rsidRPr="00385107">
        <w:rPr>
          <w:lang w:val="en-IN"/>
        </w:rPr>
        <w:t xml:space="preserve"> = 0. These were imputed as </w:t>
      </w:r>
      <w:r w:rsidRPr="00385107">
        <w:rPr>
          <w:b/>
          <w:bCs/>
          <w:lang w:val="en-IN"/>
        </w:rPr>
        <w:t>0</w:t>
      </w:r>
      <w:r w:rsidRPr="00385107">
        <w:rPr>
          <w:lang w:val="en-IN"/>
        </w:rPr>
        <w:t>, reflecting no active plans.</w:t>
      </w:r>
    </w:p>
    <w:p w14:paraId="207DA414" w14:textId="77777777" w:rsidR="00385107" w:rsidRPr="00385107" w:rsidRDefault="00385107" w:rsidP="00385107">
      <w:pPr>
        <w:pStyle w:val="ListParagraph"/>
        <w:numPr>
          <w:ilvl w:val="0"/>
          <w:numId w:val="10"/>
        </w:numPr>
        <w:rPr>
          <w:lang w:val="en-IN"/>
        </w:rPr>
      </w:pPr>
      <w:r w:rsidRPr="00385107">
        <w:rPr>
          <w:b/>
          <w:bCs/>
          <w:lang w:val="en-IN"/>
        </w:rPr>
        <w:t>Plans Active/Cancelled Last Year</w:t>
      </w:r>
      <w:r w:rsidRPr="00385107">
        <w:rPr>
          <w:lang w:val="en-IN"/>
        </w:rPr>
        <w:t>:</w:t>
      </w:r>
    </w:p>
    <w:p w14:paraId="0F0C66D0" w14:textId="77777777" w:rsidR="00385107" w:rsidRPr="00385107" w:rsidRDefault="00385107" w:rsidP="00385107">
      <w:pPr>
        <w:ind w:left="1080"/>
        <w:rPr>
          <w:lang w:val="en-IN"/>
        </w:rPr>
      </w:pPr>
      <w:r w:rsidRPr="00385107">
        <w:rPr>
          <w:lang w:val="en-IN"/>
        </w:rPr>
        <w:t xml:space="preserve">If </w:t>
      </w:r>
      <w:proofErr w:type="spellStart"/>
      <w:r w:rsidRPr="00385107">
        <w:rPr>
          <w:lang w:val="en-IN"/>
        </w:rPr>
        <w:t>plan_flag</w:t>
      </w:r>
      <w:proofErr w:type="spellEnd"/>
      <w:r w:rsidRPr="00385107">
        <w:rPr>
          <w:lang w:val="en-IN"/>
        </w:rPr>
        <w:t xml:space="preserve"> = 0 and </w:t>
      </w:r>
      <w:proofErr w:type="spellStart"/>
      <w:r w:rsidRPr="00385107">
        <w:rPr>
          <w:lang w:val="en-IN"/>
        </w:rPr>
        <w:t>sold_premium</w:t>
      </w:r>
      <w:proofErr w:type="spellEnd"/>
      <w:r w:rsidRPr="00385107">
        <w:rPr>
          <w:lang w:val="en-IN"/>
        </w:rPr>
        <w:t xml:space="preserve"> exists → assumed one active plan last year that was later cancelled.</w:t>
      </w:r>
    </w:p>
    <w:p w14:paraId="093DBCB8" w14:textId="3B1B3DAA" w:rsidR="00385107" w:rsidRPr="00385107" w:rsidRDefault="00385107" w:rsidP="00385107">
      <w:pPr>
        <w:ind w:left="1080"/>
        <w:rPr>
          <w:lang w:val="en-IN"/>
        </w:rPr>
      </w:pPr>
      <w:r w:rsidRPr="00385107">
        <w:rPr>
          <w:lang w:val="en-IN"/>
        </w:rPr>
        <w:t xml:space="preserve">Otherwise → both set to </w:t>
      </w:r>
      <w:r w:rsidRPr="00385107">
        <w:rPr>
          <w:b/>
          <w:bCs/>
          <w:lang w:val="en-IN"/>
        </w:rPr>
        <w:t>0</w:t>
      </w:r>
      <w:r w:rsidRPr="00385107">
        <w:rPr>
          <w:lang w:val="en-IN"/>
        </w:rPr>
        <w:t>.</w:t>
      </w:r>
    </w:p>
    <w:p w14:paraId="3C18C0BF" w14:textId="6DE8F0F6" w:rsidR="00385107" w:rsidRPr="00385107" w:rsidRDefault="00385107" w:rsidP="00385107">
      <w:pPr>
        <w:pStyle w:val="ListParagraph"/>
        <w:numPr>
          <w:ilvl w:val="0"/>
          <w:numId w:val="10"/>
        </w:numPr>
        <w:rPr>
          <w:lang w:val="en-IN"/>
        </w:rPr>
      </w:pPr>
      <w:r w:rsidRPr="00385107">
        <w:rPr>
          <w:b/>
          <w:bCs/>
          <w:lang w:val="en-IN"/>
        </w:rPr>
        <w:t>Claims Count &amp; Claim Amount</w:t>
      </w:r>
      <w:r w:rsidRPr="00385107">
        <w:rPr>
          <w:lang w:val="en-IN"/>
        </w:rPr>
        <w:t xml:space="preserve">: Missing values imputed as </w:t>
      </w:r>
      <w:r w:rsidRPr="00385107">
        <w:rPr>
          <w:b/>
          <w:bCs/>
          <w:lang w:val="en-IN"/>
        </w:rPr>
        <w:t>0</w:t>
      </w:r>
      <w:r w:rsidRPr="00385107">
        <w:rPr>
          <w:lang w:val="en-IN"/>
        </w:rPr>
        <w:t>, assuming no claims were made (with caveat that this could understate claims if missingness is due to data entry).</w:t>
      </w:r>
    </w:p>
    <w:p w14:paraId="1C85D534" w14:textId="14518E2E" w:rsidR="00BF2302" w:rsidRDefault="000448E5" w:rsidP="000448E5">
      <w:pPr>
        <w:pStyle w:val="Heading2"/>
        <w:numPr>
          <w:ilvl w:val="0"/>
          <w:numId w:val="7"/>
        </w:numPr>
        <w:rPr>
          <w:lang w:val="en-IN"/>
        </w:rPr>
      </w:pPr>
      <w:bookmarkStart w:id="4" w:name="_Toc207160490"/>
      <w:r>
        <w:rPr>
          <w:lang w:val="en-IN"/>
        </w:rPr>
        <w:t>Visualizations (EDA)</w:t>
      </w:r>
      <w:bookmarkEnd w:id="4"/>
    </w:p>
    <w:p w14:paraId="748CC586" w14:textId="79A3FB4B" w:rsidR="000448E5" w:rsidRDefault="007D6499" w:rsidP="000448E5">
      <w:pPr>
        <w:pStyle w:val="Heading3"/>
        <w:numPr>
          <w:ilvl w:val="0"/>
          <w:numId w:val="12"/>
        </w:numPr>
        <w:rPr>
          <w:lang w:val="en-IN"/>
        </w:rPr>
      </w:pPr>
      <w:bookmarkStart w:id="5" w:name="_Toc207160491"/>
      <w:r w:rsidRPr="007D6499">
        <w:t>Policy Acceptance Distribution</w:t>
      </w:r>
      <w:r>
        <w:t xml:space="preserve"> - </w:t>
      </w:r>
      <w:r w:rsidR="000448E5">
        <w:rPr>
          <w:lang w:val="en-IN"/>
        </w:rPr>
        <w:t>Pie Chart</w:t>
      </w:r>
      <w:bookmarkEnd w:id="5"/>
    </w:p>
    <w:p w14:paraId="2A513464" w14:textId="6A84F0B2" w:rsidR="000448E5" w:rsidRDefault="000448E5" w:rsidP="000448E5">
      <w:pPr>
        <w:pStyle w:val="ListParagraph"/>
        <w:numPr>
          <w:ilvl w:val="0"/>
          <w:numId w:val="10"/>
        </w:numPr>
        <w:rPr>
          <w:lang w:val="en-IN"/>
        </w:rPr>
      </w:pPr>
      <w:r w:rsidRPr="000448E5">
        <w:rPr>
          <w:lang w:val="en-IN"/>
        </w:rPr>
        <w:t xml:space="preserve">Majority of customers </w:t>
      </w:r>
      <w:r w:rsidRPr="000448E5">
        <w:rPr>
          <w:b/>
          <w:bCs/>
          <w:lang w:val="en-IN"/>
        </w:rPr>
        <w:t>did not purchase</w:t>
      </w:r>
      <w:r w:rsidRPr="000448E5">
        <w:rPr>
          <w:lang w:val="en-IN"/>
        </w:rPr>
        <w:t xml:space="preserve"> a policy.</w:t>
      </w:r>
    </w:p>
    <w:p w14:paraId="0569B074" w14:textId="0A8E24AF" w:rsidR="007D6499" w:rsidRPr="0060584D" w:rsidRDefault="000448E5" w:rsidP="0060584D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A</w:t>
      </w:r>
      <w:r w:rsidRPr="000448E5">
        <w:rPr>
          <w:lang w:val="en-IN"/>
        </w:rPr>
        <w:t xml:space="preserve">round </w:t>
      </w:r>
      <w:r w:rsidRPr="000448E5">
        <w:rPr>
          <w:b/>
          <w:bCs/>
          <w:lang w:val="en-IN"/>
        </w:rPr>
        <w:t>22% policies sold</w:t>
      </w:r>
      <w:r w:rsidRPr="000448E5">
        <w:rPr>
          <w:lang w:val="en-IN"/>
        </w:rPr>
        <w:t xml:space="preserve"> vs </w:t>
      </w:r>
      <w:r w:rsidRPr="000448E5">
        <w:rPr>
          <w:b/>
          <w:bCs/>
          <w:lang w:val="en-IN"/>
        </w:rPr>
        <w:t>78% not sold</w:t>
      </w:r>
      <w:r w:rsidRPr="000448E5">
        <w:rPr>
          <w:lang w:val="en-IN"/>
        </w:rPr>
        <w:t>, indicating low conversion rates overall.</w:t>
      </w:r>
    </w:p>
    <w:p w14:paraId="049C7EBF" w14:textId="73844178" w:rsidR="007D6499" w:rsidRDefault="007D6499" w:rsidP="007D6499">
      <w:pPr>
        <w:pStyle w:val="Heading3"/>
        <w:numPr>
          <w:ilvl w:val="0"/>
          <w:numId w:val="12"/>
        </w:numPr>
      </w:pPr>
      <w:bookmarkStart w:id="6" w:name="_Toc207160492"/>
      <w:r w:rsidRPr="007D6499">
        <w:t>Offered Premium Distribution</w:t>
      </w:r>
      <w:r>
        <w:t xml:space="preserve"> – Histogram</w:t>
      </w:r>
      <w:bookmarkEnd w:id="6"/>
    </w:p>
    <w:p w14:paraId="38A039AF" w14:textId="512AA4F2" w:rsidR="007D6499" w:rsidRDefault="007D6499" w:rsidP="007D6499">
      <w:pPr>
        <w:pStyle w:val="ListParagraph"/>
        <w:numPr>
          <w:ilvl w:val="0"/>
          <w:numId w:val="10"/>
        </w:numPr>
        <w:rPr>
          <w:lang w:val="en-IN"/>
        </w:rPr>
      </w:pPr>
      <w:r w:rsidRPr="007D6499">
        <w:rPr>
          <w:lang w:val="en-IN"/>
        </w:rPr>
        <w:t>Premiums</w:t>
      </w:r>
      <w:r w:rsidRPr="007D6499">
        <w:rPr>
          <w:lang w:val="en-IN"/>
        </w:rPr>
        <w:t xml:space="preserve"> are </w:t>
      </w:r>
      <w:r w:rsidRPr="007D6499">
        <w:rPr>
          <w:b/>
          <w:bCs/>
          <w:lang w:val="en-IN"/>
        </w:rPr>
        <w:t>right-skewed</w:t>
      </w:r>
      <w:r w:rsidRPr="007D6499">
        <w:rPr>
          <w:lang w:val="en-IN"/>
        </w:rPr>
        <w:t>, with most offers clustered in the lower premium ranges.</w:t>
      </w:r>
    </w:p>
    <w:p w14:paraId="75D1C75C" w14:textId="3D8246CE" w:rsidR="007D6499" w:rsidRPr="007D6499" w:rsidRDefault="007D6499" w:rsidP="007D6499">
      <w:pPr>
        <w:pStyle w:val="ListParagraph"/>
        <w:numPr>
          <w:ilvl w:val="0"/>
          <w:numId w:val="10"/>
        </w:numPr>
        <w:rPr>
          <w:lang w:val="en-IN"/>
        </w:rPr>
      </w:pPr>
      <w:r w:rsidRPr="007D6499">
        <w:rPr>
          <w:lang w:val="en-IN"/>
        </w:rPr>
        <w:t>A few high-premium outliers exist, potentially impacting customer acceptance.</w:t>
      </w:r>
    </w:p>
    <w:p w14:paraId="4D779A04" w14:textId="03290AF1" w:rsidR="007D6499" w:rsidRDefault="0060584D" w:rsidP="0060584D">
      <w:pPr>
        <w:pStyle w:val="Heading3"/>
        <w:numPr>
          <w:ilvl w:val="0"/>
          <w:numId w:val="12"/>
        </w:numPr>
      </w:pPr>
      <w:bookmarkStart w:id="7" w:name="_Toc207160493"/>
      <w:r w:rsidRPr="0060584D">
        <w:t>Policy Sales Distribution by Pricing Strategy</w:t>
      </w:r>
      <w:r>
        <w:t xml:space="preserve"> - </w:t>
      </w:r>
      <w:r w:rsidRPr="0060584D">
        <w:t>Grouped Bar Chart</w:t>
      </w:r>
      <w:bookmarkEnd w:id="7"/>
    </w:p>
    <w:p w14:paraId="61FAC2A3" w14:textId="7886AED7" w:rsidR="0060584D" w:rsidRDefault="0060584D" w:rsidP="0060584D">
      <w:pPr>
        <w:pStyle w:val="ListParagraph"/>
        <w:numPr>
          <w:ilvl w:val="0"/>
          <w:numId w:val="10"/>
        </w:numPr>
        <w:rPr>
          <w:lang w:val="en-IN"/>
        </w:rPr>
      </w:pPr>
      <w:r w:rsidRPr="0060584D">
        <w:rPr>
          <w:lang w:val="en-IN"/>
        </w:rPr>
        <w:t>Acceptance rates vary significantly across pricing strategies.</w:t>
      </w:r>
    </w:p>
    <w:p w14:paraId="47406BBD" w14:textId="6A0E77FD" w:rsidR="0060584D" w:rsidRPr="0060584D" w:rsidRDefault="0060584D" w:rsidP="0060584D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S</w:t>
      </w:r>
      <w:r w:rsidRPr="0060584D">
        <w:rPr>
          <w:lang w:val="en-IN"/>
        </w:rPr>
        <w:t>ome strategies achieve visibly better conversions, highlighting sensitivity of customers to premium levels.</w:t>
      </w:r>
    </w:p>
    <w:p w14:paraId="68F11909" w14:textId="416B3098" w:rsidR="0060584D" w:rsidRDefault="0060584D" w:rsidP="0060584D">
      <w:pPr>
        <w:pStyle w:val="Heading3"/>
        <w:numPr>
          <w:ilvl w:val="0"/>
          <w:numId w:val="12"/>
        </w:numPr>
      </w:pPr>
      <w:bookmarkStart w:id="8" w:name="_Toc207160494"/>
      <w:r w:rsidRPr="0060584D">
        <w:t>Correlation Heatmap</w:t>
      </w:r>
      <w:bookmarkEnd w:id="8"/>
    </w:p>
    <w:p w14:paraId="043A512E" w14:textId="42DC6668" w:rsidR="0060584D" w:rsidRDefault="0060584D" w:rsidP="0060584D">
      <w:pPr>
        <w:pStyle w:val="ListParagraph"/>
        <w:numPr>
          <w:ilvl w:val="0"/>
          <w:numId w:val="10"/>
        </w:numPr>
        <w:rPr>
          <w:lang w:val="en-IN"/>
        </w:rPr>
      </w:pPr>
      <w:r w:rsidRPr="0060584D">
        <w:rPr>
          <w:b/>
          <w:bCs/>
          <w:lang w:val="en-IN"/>
        </w:rPr>
        <w:t>Sold Premium and Offered Premium</w:t>
      </w:r>
      <w:r w:rsidRPr="0060584D">
        <w:rPr>
          <w:lang w:val="en-IN"/>
        </w:rPr>
        <w:t xml:space="preserve"> show strong positive correlation.</w:t>
      </w:r>
    </w:p>
    <w:p w14:paraId="4C48F7A0" w14:textId="7251F494" w:rsidR="0060584D" w:rsidRPr="0060584D" w:rsidRDefault="0060584D" w:rsidP="0060584D">
      <w:pPr>
        <w:pStyle w:val="ListParagraph"/>
        <w:numPr>
          <w:ilvl w:val="0"/>
          <w:numId w:val="10"/>
        </w:numPr>
        <w:rPr>
          <w:lang w:val="en-IN"/>
        </w:rPr>
      </w:pPr>
      <w:r w:rsidRPr="0060584D">
        <w:rPr>
          <w:b/>
          <w:bCs/>
          <w:lang w:val="en-IN"/>
        </w:rPr>
        <w:t>Claims Count and Claim Amount</w:t>
      </w:r>
      <w:r w:rsidRPr="0060584D">
        <w:rPr>
          <w:lang w:val="en-IN"/>
        </w:rPr>
        <w:t xml:space="preserve"> are highly correlated, as expected.</w:t>
      </w:r>
    </w:p>
    <w:p w14:paraId="26508B85" w14:textId="2C0AA1B4" w:rsidR="0060584D" w:rsidRDefault="0060584D" w:rsidP="0060584D">
      <w:pPr>
        <w:pStyle w:val="ListParagraph"/>
        <w:numPr>
          <w:ilvl w:val="0"/>
          <w:numId w:val="10"/>
        </w:numPr>
        <w:rPr>
          <w:lang w:val="en-IN"/>
        </w:rPr>
      </w:pPr>
      <w:r w:rsidRPr="0060584D">
        <w:rPr>
          <w:lang w:val="en-IN"/>
        </w:rPr>
        <w:t>No severe multicollinearity across most other features, though pricing-related variables cluster together.</w:t>
      </w:r>
    </w:p>
    <w:p w14:paraId="78A4D9BB" w14:textId="4B6817A2" w:rsidR="00613189" w:rsidRDefault="00613189" w:rsidP="00613189">
      <w:pPr>
        <w:pStyle w:val="Heading2"/>
        <w:numPr>
          <w:ilvl w:val="0"/>
          <w:numId w:val="7"/>
        </w:numPr>
        <w:rPr>
          <w:lang w:val="en-IN"/>
        </w:rPr>
      </w:pPr>
      <w:bookmarkStart w:id="9" w:name="_Toc207160495"/>
      <w:r>
        <w:rPr>
          <w:lang w:val="en-IN"/>
        </w:rPr>
        <w:lastRenderedPageBreak/>
        <w:t>Descriptive Statistics (</w:t>
      </w:r>
      <w:r w:rsidR="00511514">
        <w:rPr>
          <w:lang w:val="en-IN"/>
        </w:rPr>
        <w:t>EDA:</w:t>
      </w:r>
      <w:r>
        <w:rPr>
          <w:lang w:val="en-IN"/>
        </w:rPr>
        <w:t xml:space="preserve"> Table 2)</w:t>
      </w:r>
      <w:bookmarkEnd w:id="9"/>
    </w:p>
    <w:p w14:paraId="344CBE1B" w14:textId="6B0A0ED2" w:rsidR="003659A5" w:rsidRDefault="003659A5" w:rsidP="003659A5">
      <w:pPr>
        <w:pStyle w:val="ListParagraph"/>
        <w:numPr>
          <w:ilvl w:val="0"/>
          <w:numId w:val="10"/>
        </w:numPr>
        <w:rPr>
          <w:lang w:val="en-IN"/>
        </w:rPr>
      </w:pPr>
      <w:r w:rsidRPr="003659A5">
        <w:rPr>
          <w:b/>
          <w:bCs/>
          <w:lang w:val="en-IN"/>
        </w:rPr>
        <w:t>Average Offered Premium</w:t>
      </w:r>
      <w:r w:rsidRPr="003659A5">
        <w:rPr>
          <w:lang w:val="en-IN"/>
        </w:rPr>
        <w:t xml:space="preserve"> is around mid-range of distribution, with large spread due to high-value items.</w:t>
      </w:r>
    </w:p>
    <w:p w14:paraId="7F25DEE8" w14:textId="39522CE5" w:rsidR="003659A5" w:rsidRPr="003659A5" w:rsidRDefault="003659A5" w:rsidP="003659A5">
      <w:pPr>
        <w:pStyle w:val="ListParagraph"/>
        <w:numPr>
          <w:ilvl w:val="0"/>
          <w:numId w:val="10"/>
        </w:numPr>
        <w:rPr>
          <w:lang w:val="en-IN"/>
        </w:rPr>
      </w:pPr>
      <w:r w:rsidRPr="003659A5">
        <w:rPr>
          <w:b/>
          <w:bCs/>
          <w:lang w:val="en-IN"/>
        </w:rPr>
        <w:t>Claim Amounts</w:t>
      </w:r>
      <w:r w:rsidRPr="003659A5">
        <w:rPr>
          <w:lang w:val="en-IN"/>
        </w:rPr>
        <w:t xml:space="preserve"> are mostly zero, but when present, they can be large outliers.</w:t>
      </w:r>
    </w:p>
    <w:p w14:paraId="14F3930D" w14:textId="3622DBAF" w:rsidR="003659A5" w:rsidRPr="000201FB" w:rsidRDefault="003659A5" w:rsidP="003659A5">
      <w:pPr>
        <w:pStyle w:val="ListParagraph"/>
        <w:numPr>
          <w:ilvl w:val="0"/>
          <w:numId w:val="10"/>
        </w:numPr>
        <w:rPr>
          <w:lang w:val="en-IN"/>
        </w:rPr>
      </w:pPr>
      <w:r w:rsidRPr="003659A5">
        <w:rPr>
          <w:b/>
          <w:bCs/>
          <w:lang w:val="en-IN"/>
        </w:rPr>
        <w:t>Plan-related counts</w:t>
      </w:r>
      <w:r w:rsidRPr="003659A5">
        <w:rPr>
          <w:lang w:val="en-IN"/>
        </w:rPr>
        <w:t xml:space="preserve"> generally small, reflecting few customers with multiple plans</w:t>
      </w:r>
      <w:r>
        <w:rPr>
          <w:lang w:val="en-IN"/>
        </w:rPr>
        <w:t>.</w:t>
      </w:r>
    </w:p>
    <w:p w14:paraId="15FEB788" w14:textId="706E644E" w:rsidR="000448E5" w:rsidRPr="004E565A" w:rsidRDefault="000201FB" w:rsidP="000448E5">
      <w:r w:rsidRPr="000201FB">
        <w:t>The dataset is mostly clean after handling duplicates and missing values. Policy acceptance is relatively low (~22%), with strong variation across pricing strategies. Offered premiums are skewed, and claim-related data shows sparse but high-impact events. These insights highlight the importance of pricing in driving conversion and the need to carefully handle claim-related features for modelling.</w:t>
      </w:r>
    </w:p>
    <w:p w14:paraId="76BCF49B" w14:textId="1AE6513D" w:rsidR="00B449BB" w:rsidRDefault="00B449BB" w:rsidP="00B449BB">
      <w:pPr>
        <w:pStyle w:val="Heading1"/>
        <w:numPr>
          <w:ilvl w:val="0"/>
          <w:numId w:val="1"/>
        </w:numPr>
        <w:rPr>
          <w:lang w:val="en-IN"/>
        </w:rPr>
      </w:pPr>
      <w:bookmarkStart w:id="10" w:name="_Toc207160496"/>
      <w:r>
        <w:rPr>
          <w:lang w:val="en-IN"/>
        </w:rPr>
        <w:t>Compare the pricing performance of all strategies in a summary table with:</w:t>
      </w:r>
      <w:bookmarkEnd w:id="10"/>
    </w:p>
    <w:p w14:paraId="4927E14C" w14:textId="7BE862AD" w:rsidR="00B449BB" w:rsidRDefault="003059FF" w:rsidP="00B449BB">
      <w:pPr>
        <w:pStyle w:val="Heading2"/>
        <w:numPr>
          <w:ilvl w:val="0"/>
          <w:numId w:val="3"/>
        </w:numPr>
        <w:rPr>
          <w:lang w:val="en-IN"/>
        </w:rPr>
      </w:pPr>
      <w:bookmarkStart w:id="11" w:name="_Toc207160497"/>
      <w:r>
        <w:rPr>
          <w:lang w:val="en-IN"/>
        </w:rPr>
        <w:t>Summary Table (</w:t>
      </w:r>
      <w:r w:rsidRPr="003059FF">
        <w:rPr>
          <w:lang w:val="en-IN"/>
        </w:rPr>
        <w:t xml:space="preserve">Pricing Performance </w:t>
      </w:r>
      <w:r w:rsidR="00071C0F" w:rsidRPr="003059FF">
        <w:rPr>
          <w:lang w:val="en-IN"/>
        </w:rPr>
        <w:t>Summary</w:t>
      </w:r>
      <w:r w:rsidR="00071C0F">
        <w:rPr>
          <w:lang w:val="en-IN"/>
        </w:rPr>
        <w:t xml:space="preserve"> -</w:t>
      </w:r>
      <w:r>
        <w:rPr>
          <w:lang w:val="en-IN"/>
        </w:rPr>
        <w:t xml:space="preserve"> Table 1)</w:t>
      </w:r>
      <w:bookmarkEnd w:id="11"/>
    </w:p>
    <w:p w14:paraId="54B5F73C" w14:textId="77777777" w:rsidR="00071C0F" w:rsidRPr="00071C0F" w:rsidRDefault="00071C0F" w:rsidP="00071C0F">
      <w:pPr>
        <w:rPr>
          <w:lang w:val="en-IN"/>
        </w:rPr>
      </w:pPr>
      <w:r w:rsidRPr="00071C0F">
        <w:rPr>
          <w:lang w:val="en-IN"/>
        </w:rPr>
        <w:t>It shows for each pricing strategy (@22%, @23%, ASIS FEE):</w:t>
      </w:r>
    </w:p>
    <w:p w14:paraId="63DA98A1" w14:textId="77777777" w:rsidR="00071C0F" w:rsidRPr="00071C0F" w:rsidRDefault="00071C0F" w:rsidP="00071C0F">
      <w:pPr>
        <w:numPr>
          <w:ilvl w:val="0"/>
          <w:numId w:val="13"/>
        </w:numPr>
        <w:rPr>
          <w:lang w:val="en-IN"/>
        </w:rPr>
      </w:pPr>
      <w:r w:rsidRPr="00071C0F">
        <w:rPr>
          <w:b/>
          <w:bCs/>
          <w:lang w:val="en-IN"/>
        </w:rPr>
        <w:t>Number of Offers</w:t>
      </w:r>
      <w:r w:rsidRPr="00071C0F">
        <w:rPr>
          <w:lang w:val="en-IN"/>
        </w:rPr>
        <w:t>: Ranged between ~1,100 and ~3,900 per strategy, with @22% having the highest volume.</w:t>
      </w:r>
    </w:p>
    <w:p w14:paraId="541E3E8A" w14:textId="77777777" w:rsidR="00071C0F" w:rsidRPr="00071C0F" w:rsidRDefault="00071C0F" w:rsidP="00071C0F">
      <w:pPr>
        <w:numPr>
          <w:ilvl w:val="0"/>
          <w:numId w:val="13"/>
        </w:numPr>
        <w:rPr>
          <w:lang w:val="en-IN"/>
        </w:rPr>
      </w:pPr>
      <w:r w:rsidRPr="00071C0F">
        <w:rPr>
          <w:b/>
          <w:bCs/>
          <w:lang w:val="en-IN"/>
        </w:rPr>
        <w:t>Average Base vs Offered vs Sold Premium</w:t>
      </w:r>
      <w:r w:rsidRPr="00071C0F">
        <w:rPr>
          <w:lang w:val="en-IN"/>
        </w:rPr>
        <w:t>:</w:t>
      </w:r>
    </w:p>
    <w:p w14:paraId="27521D1C" w14:textId="77777777" w:rsidR="00071C0F" w:rsidRPr="00071C0F" w:rsidRDefault="00071C0F" w:rsidP="00071C0F">
      <w:pPr>
        <w:numPr>
          <w:ilvl w:val="1"/>
          <w:numId w:val="13"/>
        </w:numPr>
        <w:rPr>
          <w:lang w:val="en-IN"/>
        </w:rPr>
      </w:pPr>
      <w:r w:rsidRPr="00071C0F">
        <w:rPr>
          <w:lang w:val="en-IN"/>
        </w:rPr>
        <w:t>@22% and @23% involve uplift over the base rate, while ASIS FEE aligns closely with the base.</w:t>
      </w:r>
    </w:p>
    <w:p w14:paraId="14338102" w14:textId="77777777" w:rsidR="00071C0F" w:rsidRPr="00071C0F" w:rsidRDefault="00071C0F" w:rsidP="00071C0F">
      <w:pPr>
        <w:numPr>
          <w:ilvl w:val="1"/>
          <w:numId w:val="13"/>
        </w:numPr>
        <w:rPr>
          <w:lang w:val="en-IN"/>
        </w:rPr>
      </w:pPr>
      <w:r w:rsidRPr="00071C0F">
        <w:rPr>
          <w:lang w:val="en-IN"/>
        </w:rPr>
        <w:t>Sold premiums were slightly higher than offered premiums, suggesting some rounding or adjustments post-sale.</w:t>
      </w:r>
    </w:p>
    <w:p w14:paraId="16E8E84B" w14:textId="77777777" w:rsidR="00071C0F" w:rsidRPr="00071C0F" w:rsidRDefault="00071C0F" w:rsidP="00071C0F">
      <w:pPr>
        <w:numPr>
          <w:ilvl w:val="0"/>
          <w:numId w:val="13"/>
        </w:numPr>
        <w:rPr>
          <w:lang w:val="en-IN"/>
        </w:rPr>
      </w:pPr>
      <w:r w:rsidRPr="00071C0F">
        <w:rPr>
          <w:b/>
          <w:bCs/>
          <w:lang w:val="en-IN"/>
        </w:rPr>
        <w:t>Average Price Increase</w:t>
      </w:r>
      <w:r w:rsidRPr="00071C0F">
        <w:rPr>
          <w:lang w:val="en-IN"/>
        </w:rPr>
        <w:t>: Highest for @22% (≈ £0.12 uplift), smaller for @23% (≈ £0.06), and none for ASIS FEE.</w:t>
      </w:r>
    </w:p>
    <w:p w14:paraId="0024526D" w14:textId="77777777" w:rsidR="00071C0F" w:rsidRDefault="00071C0F" w:rsidP="00071C0F">
      <w:pPr>
        <w:numPr>
          <w:ilvl w:val="0"/>
          <w:numId w:val="13"/>
        </w:numPr>
        <w:rPr>
          <w:lang w:val="en-IN"/>
        </w:rPr>
      </w:pPr>
      <w:r w:rsidRPr="00071C0F">
        <w:rPr>
          <w:b/>
          <w:bCs/>
          <w:lang w:val="en-IN"/>
        </w:rPr>
        <w:t>Conversion Rate</w:t>
      </w:r>
      <w:r w:rsidRPr="00071C0F">
        <w:rPr>
          <w:lang w:val="en-IN"/>
        </w:rPr>
        <w:t>: All strategies had broadly similar conversion rates (~22–23%), with ASIS FEE slightly ahead.</w:t>
      </w:r>
    </w:p>
    <w:p w14:paraId="41FBEF17" w14:textId="7286FAB2" w:rsidR="00071C0F" w:rsidRDefault="00071C0F" w:rsidP="00071C0F">
      <w:pPr>
        <w:pStyle w:val="Heading2"/>
        <w:numPr>
          <w:ilvl w:val="0"/>
          <w:numId w:val="3"/>
        </w:numPr>
        <w:rPr>
          <w:lang w:val="en-IN"/>
        </w:rPr>
      </w:pPr>
      <w:bookmarkStart w:id="12" w:name="_Toc207160498"/>
      <w:r>
        <w:rPr>
          <w:lang w:val="en-IN"/>
        </w:rPr>
        <w:t>Visual Insights (</w:t>
      </w:r>
      <w:r w:rsidRPr="003059FF">
        <w:rPr>
          <w:lang w:val="en-IN"/>
        </w:rPr>
        <w:t>Pricing Performance Summary</w:t>
      </w:r>
      <w:r>
        <w:rPr>
          <w:lang w:val="en-IN"/>
        </w:rPr>
        <w:t>)</w:t>
      </w:r>
      <w:bookmarkEnd w:id="12"/>
    </w:p>
    <w:p w14:paraId="3E8AA68B" w14:textId="15259775" w:rsidR="00071C0F" w:rsidRPr="00071C0F" w:rsidRDefault="00071C0F" w:rsidP="00071C0F">
      <w:pPr>
        <w:pStyle w:val="ListParagraph"/>
        <w:numPr>
          <w:ilvl w:val="0"/>
          <w:numId w:val="10"/>
        </w:numPr>
        <w:rPr>
          <w:lang w:val="en-IN"/>
        </w:rPr>
      </w:pPr>
      <w:r w:rsidRPr="00071C0F">
        <w:rPr>
          <w:b/>
          <w:bCs/>
          <w:lang w:val="en-IN"/>
        </w:rPr>
        <w:t>Number of Offers</w:t>
      </w:r>
      <w:r w:rsidRPr="00071C0F">
        <w:rPr>
          <w:b/>
          <w:bCs/>
          <w:lang w:val="en-IN"/>
        </w:rPr>
        <w:t xml:space="preserve"> by Pricing Point:</w:t>
      </w:r>
      <w:r w:rsidRPr="00071C0F">
        <w:rPr>
          <w:b/>
          <w:bCs/>
          <w:lang w:val="en-IN"/>
        </w:rPr>
        <w:t xml:space="preserve"> </w:t>
      </w:r>
      <w:r w:rsidRPr="00071C0F">
        <w:rPr>
          <w:lang w:val="en-IN"/>
        </w:rPr>
        <w:t>@22% and @23% dominate volume, while ASIS FEE is less common.</w:t>
      </w:r>
    </w:p>
    <w:p w14:paraId="682406AC" w14:textId="79C92C79" w:rsidR="00071C0F" w:rsidRPr="00071C0F" w:rsidRDefault="00071C0F" w:rsidP="00071C0F">
      <w:pPr>
        <w:pStyle w:val="ListParagraph"/>
        <w:numPr>
          <w:ilvl w:val="0"/>
          <w:numId w:val="10"/>
        </w:numPr>
        <w:rPr>
          <w:lang w:val="en-IN"/>
        </w:rPr>
      </w:pPr>
      <w:r w:rsidRPr="00071C0F">
        <w:rPr>
          <w:b/>
          <w:bCs/>
          <w:lang w:val="en-IN"/>
        </w:rPr>
        <w:t>Average Rates by Pricing point:</w:t>
      </w:r>
      <w:r w:rsidRPr="00071C0F">
        <w:rPr>
          <w:b/>
          <w:bCs/>
          <w:lang w:val="en-IN"/>
        </w:rPr>
        <w:t xml:space="preserve"> </w:t>
      </w:r>
      <w:r w:rsidRPr="00071C0F">
        <w:rPr>
          <w:lang w:val="en-IN"/>
        </w:rPr>
        <w:t>Shows clear differences in pricing levels across strategies, with ASIS FEE lowest.</w:t>
      </w:r>
    </w:p>
    <w:p w14:paraId="4920EF11" w14:textId="2EB0323F" w:rsidR="00071C0F" w:rsidRPr="00071C0F" w:rsidRDefault="00071C0F" w:rsidP="00071C0F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b/>
          <w:bCs/>
          <w:lang w:val="en-IN"/>
        </w:rPr>
        <w:t>Average Price Increase by Pricing Point:</w:t>
      </w:r>
      <w:r w:rsidRPr="00071C0F">
        <w:rPr>
          <w:b/>
          <w:bCs/>
          <w:lang w:val="en-IN"/>
        </w:rPr>
        <w:t xml:space="preserve"> </w:t>
      </w:r>
      <w:r w:rsidRPr="00071C0F">
        <w:rPr>
          <w:lang w:val="en-IN"/>
        </w:rPr>
        <w:t>Confirms incremental loading in @22% and @23% vs no uplift in ASIS FEE.</w:t>
      </w:r>
    </w:p>
    <w:p w14:paraId="0F803F50" w14:textId="02CD7F53" w:rsidR="00071C0F" w:rsidRPr="00071C0F" w:rsidRDefault="00071C0F" w:rsidP="00071C0F">
      <w:pPr>
        <w:pStyle w:val="ListParagraph"/>
        <w:numPr>
          <w:ilvl w:val="0"/>
          <w:numId w:val="10"/>
        </w:numPr>
        <w:rPr>
          <w:lang w:val="en-IN"/>
        </w:rPr>
      </w:pPr>
      <w:r w:rsidRPr="00071C0F">
        <w:rPr>
          <w:b/>
          <w:bCs/>
          <w:lang w:val="en-IN"/>
        </w:rPr>
        <w:t xml:space="preserve">Conversion </w:t>
      </w:r>
      <w:r>
        <w:rPr>
          <w:b/>
          <w:bCs/>
          <w:lang w:val="en-IN"/>
        </w:rPr>
        <w:t>vs No. of offers by Pricing Point</w:t>
      </w:r>
      <w:r w:rsidRPr="00071C0F">
        <w:rPr>
          <w:lang w:val="en-IN"/>
        </w:rPr>
        <w:t>: Conversion rates visually similar across all strategies (all just above 20%).</w:t>
      </w:r>
    </w:p>
    <w:p w14:paraId="46099543" w14:textId="58B838FF" w:rsidR="00071C0F" w:rsidRPr="00071C0F" w:rsidRDefault="00071C0F" w:rsidP="00071C0F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b/>
          <w:bCs/>
          <w:lang w:val="en-IN"/>
        </w:rPr>
        <w:t>Offered Premium by Pricing Point</w:t>
      </w:r>
      <w:r w:rsidRPr="00071C0F">
        <w:rPr>
          <w:b/>
          <w:bCs/>
          <w:lang w:val="en-IN"/>
        </w:rPr>
        <w:t xml:space="preserve">: </w:t>
      </w:r>
      <w:r w:rsidRPr="00071C0F">
        <w:rPr>
          <w:lang w:val="en-IN"/>
        </w:rPr>
        <w:t>Distribution of offers varies across strategies, showing different risk/pricing mixes.</w:t>
      </w:r>
      <w:r w:rsidR="00D279F4">
        <w:rPr>
          <w:lang w:val="en-IN"/>
        </w:rPr>
        <w:t xml:space="preserve"> Too many extreme values can be seen in @23%</w:t>
      </w:r>
    </w:p>
    <w:p w14:paraId="74E559CE" w14:textId="77777777" w:rsidR="00071C0F" w:rsidRPr="00071C0F" w:rsidRDefault="00071C0F" w:rsidP="00071C0F">
      <w:pPr>
        <w:rPr>
          <w:lang w:val="en-IN"/>
        </w:rPr>
      </w:pPr>
    </w:p>
    <w:p w14:paraId="5C7EE129" w14:textId="77777777" w:rsidR="00071C0F" w:rsidRPr="00071C0F" w:rsidRDefault="00071C0F" w:rsidP="00071C0F">
      <w:pPr>
        <w:rPr>
          <w:lang w:val="en-IN"/>
        </w:rPr>
      </w:pPr>
    </w:p>
    <w:p w14:paraId="3E5C227D" w14:textId="1CE7F8CD" w:rsidR="00B449BB" w:rsidRDefault="00B449BB" w:rsidP="00B449BB">
      <w:pPr>
        <w:pStyle w:val="Heading2"/>
        <w:numPr>
          <w:ilvl w:val="0"/>
          <w:numId w:val="3"/>
        </w:numPr>
        <w:rPr>
          <w:lang w:val="en-IN"/>
        </w:rPr>
      </w:pPr>
      <w:bookmarkStart w:id="13" w:name="_Toc207160499"/>
      <w:r>
        <w:rPr>
          <w:lang w:val="en-IN"/>
        </w:rPr>
        <w:t>How would you test (statistically) if they are different?</w:t>
      </w:r>
      <w:bookmarkEnd w:id="13"/>
    </w:p>
    <w:p w14:paraId="6F74860F" w14:textId="73DC1423" w:rsidR="008541A6" w:rsidRDefault="008541A6" w:rsidP="008541A6">
      <w:pPr>
        <w:pStyle w:val="Heading3"/>
        <w:numPr>
          <w:ilvl w:val="0"/>
          <w:numId w:val="14"/>
        </w:numPr>
      </w:pPr>
      <w:bookmarkStart w:id="14" w:name="_Toc207160500"/>
      <w:r w:rsidRPr="008541A6">
        <w:t>Do conversion rates differ?</w:t>
      </w:r>
      <w:r>
        <w:t xml:space="preserve"> (</w:t>
      </w:r>
      <w:r w:rsidRPr="002E0DBF">
        <w:t xml:space="preserve">Pricing Performance Test - </w:t>
      </w:r>
      <w:r w:rsidRPr="002E0DBF">
        <w:t>Conversion Rate Differences</w:t>
      </w:r>
      <w:r>
        <w:t>)</w:t>
      </w:r>
      <w:bookmarkEnd w:id="14"/>
    </w:p>
    <w:p w14:paraId="656DD221" w14:textId="77777777" w:rsidR="008541A6" w:rsidRPr="008541A6" w:rsidRDefault="008541A6" w:rsidP="008541A6">
      <w:pPr>
        <w:pStyle w:val="ListParagraph"/>
        <w:numPr>
          <w:ilvl w:val="0"/>
          <w:numId w:val="10"/>
        </w:numPr>
        <w:rPr>
          <w:b/>
          <w:bCs/>
          <w:lang w:val="en-IN"/>
        </w:rPr>
      </w:pPr>
      <w:r w:rsidRPr="008541A6">
        <w:rPr>
          <w:b/>
          <w:bCs/>
          <w:lang w:val="en-IN"/>
        </w:rPr>
        <w:t>Chi-Square Test of Independence:</w:t>
      </w:r>
    </w:p>
    <w:p w14:paraId="41231DD8" w14:textId="77777777" w:rsidR="008541A6" w:rsidRPr="008541A6" w:rsidRDefault="008541A6" w:rsidP="008541A6">
      <w:pPr>
        <w:pStyle w:val="ListParagraph"/>
        <w:numPr>
          <w:ilvl w:val="1"/>
          <w:numId w:val="10"/>
        </w:numPr>
        <w:rPr>
          <w:lang w:val="en-IN"/>
        </w:rPr>
      </w:pPr>
      <w:r w:rsidRPr="008541A6">
        <w:rPr>
          <w:lang w:val="en-IN"/>
        </w:rPr>
        <w:t>χ² = 1.02, p = 0.60.</w:t>
      </w:r>
    </w:p>
    <w:p w14:paraId="7B3CC9D9" w14:textId="77777777" w:rsidR="008541A6" w:rsidRPr="008541A6" w:rsidRDefault="008541A6" w:rsidP="008541A6">
      <w:pPr>
        <w:pStyle w:val="ListParagraph"/>
        <w:numPr>
          <w:ilvl w:val="1"/>
          <w:numId w:val="10"/>
        </w:numPr>
        <w:rPr>
          <w:lang w:val="en-IN"/>
        </w:rPr>
      </w:pPr>
      <w:r w:rsidRPr="008541A6">
        <w:rPr>
          <w:lang w:val="en-IN"/>
        </w:rPr>
        <w:t>Decision: Fail to reject H₀.</w:t>
      </w:r>
    </w:p>
    <w:p w14:paraId="661876A0" w14:textId="77777777" w:rsidR="008541A6" w:rsidRDefault="008541A6" w:rsidP="008541A6">
      <w:pPr>
        <w:pStyle w:val="ListParagraph"/>
        <w:numPr>
          <w:ilvl w:val="1"/>
          <w:numId w:val="10"/>
        </w:numPr>
        <w:rPr>
          <w:b/>
          <w:bCs/>
          <w:lang w:val="en-IN"/>
        </w:rPr>
      </w:pPr>
      <w:r w:rsidRPr="008541A6">
        <w:rPr>
          <w:lang w:val="en-IN"/>
        </w:rPr>
        <w:t>Conclusion: No statistical evidence that conversion differs across pricing strategies</w:t>
      </w:r>
      <w:r w:rsidRPr="008541A6">
        <w:rPr>
          <w:b/>
          <w:bCs/>
          <w:lang w:val="en-IN"/>
        </w:rPr>
        <w:t>.</w:t>
      </w:r>
    </w:p>
    <w:p w14:paraId="4ED8862D" w14:textId="5C8B0651" w:rsidR="008541A6" w:rsidRDefault="008541A6" w:rsidP="008541A6">
      <w:pPr>
        <w:pStyle w:val="Heading3"/>
        <w:numPr>
          <w:ilvl w:val="0"/>
          <w:numId w:val="14"/>
        </w:numPr>
      </w:pPr>
      <w:bookmarkStart w:id="15" w:name="_Toc207160501"/>
      <w:r>
        <w:rPr>
          <w:lang w:val="en-IN"/>
        </w:rPr>
        <w:t xml:space="preserve">Do Average Premiums Differ? </w:t>
      </w:r>
      <w:r>
        <w:t xml:space="preserve">(Pricing Performance Test - </w:t>
      </w:r>
      <w:r w:rsidRPr="008541A6">
        <w:t>Offered Premium Differences</w:t>
      </w:r>
      <w:r>
        <w:t>)</w:t>
      </w:r>
      <w:bookmarkEnd w:id="15"/>
    </w:p>
    <w:p w14:paraId="27147D54" w14:textId="1362EA05" w:rsidR="00A7562B" w:rsidRPr="007073AF" w:rsidRDefault="00A7562B" w:rsidP="00A7562B">
      <w:pPr>
        <w:pStyle w:val="ListParagraph"/>
        <w:numPr>
          <w:ilvl w:val="0"/>
          <w:numId w:val="10"/>
        </w:numPr>
        <w:rPr>
          <w:lang w:val="en-IN"/>
        </w:rPr>
      </w:pPr>
      <w:r w:rsidRPr="007073AF">
        <w:rPr>
          <w:b/>
          <w:bCs/>
          <w:lang w:val="en-IN"/>
        </w:rPr>
        <w:t>Normality &amp; Variance Tests</w:t>
      </w:r>
      <w:r w:rsidRPr="007073AF">
        <w:rPr>
          <w:lang w:val="en-IN"/>
        </w:rPr>
        <w:t>: KS test rejected normality; Levene’s test showed unequal variances.</w:t>
      </w:r>
    </w:p>
    <w:p w14:paraId="5818D3CF" w14:textId="5F274601" w:rsidR="00A7562B" w:rsidRPr="007073AF" w:rsidRDefault="00A7562B" w:rsidP="00A7562B">
      <w:pPr>
        <w:pStyle w:val="ListParagraph"/>
        <w:numPr>
          <w:ilvl w:val="0"/>
          <w:numId w:val="10"/>
        </w:numPr>
        <w:rPr>
          <w:lang w:val="en-IN"/>
        </w:rPr>
      </w:pPr>
      <w:r w:rsidRPr="007073AF">
        <w:rPr>
          <w:b/>
          <w:bCs/>
          <w:lang w:val="en-IN"/>
        </w:rPr>
        <w:t>Kruskal–Wallis Test:</w:t>
      </w:r>
      <w:r w:rsidRPr="007073AF">
        <w:rPr>
          <w:lang w:val="en-IN"/>
        </w:rPr>
        <w:t xml:space="preserve"> H = 188.36, p &lt; 0.001.</w:t>
      </w:r>
    </w:p>
    <w:p w14:paraId="02AA8E4A" w14:textId="03D69A51" w:rsidR="00A7562B" w:rsidRPr="007073AF" w:rsidRDefault="00A7562B" w:rsidP="00A7562B">
      <w:pPr>
        <w:pStyle w:val="ListParagraph"/>
        <w:numPr>
          <w:ilvl w:val="0"/>
          <w:numId w:val="10"/>
        </w:numPr>
        <w:rPr>
          <w:lang w:val="en-IN"/>
        </w:rPr>
      </w:pPr>
      <w:r w:rsidRPr="007073AF">
        <w:rPr>
          <w:b/>
          <w:bCs/>
          <w:lang w:val="en-IN"/>
        </w:rPr>
        <w:t xml:space="preserve">Conclusion: </w:t>
      </w:r>
      <w:r w:rsidRPr="007073AF">
        <w:rPr>
          <w:lang w:val="en-IN"/>
        </w:rPr>
        <w:t>Offered premium distributions are significantly different across strategies.</w:t>
      </w:r>
    </w:p>
    <w:p w14:paraId="546EE83D" w14:textId="7A873A14" w:rsidR="00975638" w:rsidRDefault="00975638" w:rsidP="00975638">
      <w:pPr>
        <w:pStyle w:val="Heading3"/>
        <w:numPr>
          <w:ilvl w:val="0"/>
          <w:numId w:val="14"/>
        </w:numPr>
      </w:pPr>
      <w:bookmarkStart w:id="16" w:name="_Toc207160502"/>
      <w:r w:rsidRPr="00975638">
        <w:t>Do revenues (sold premiums) differ?</w:t>
      </w:r>
      <w:r>
        <w:t xml:space="preserve"> </w:t>
      </w:r>
      <w:r>
        <w:t xml:space="preserve">(Pricing Performance Test - </w:t>
      </w:r>
      <w:r w:rsidRPr="00975638">
        <w:t>Revenue Differences</w:t>
      </w:r>
      <w:r>
        <w:t>)</w:t>
      </w:r>
      <w:bookmarkEnd w:id="16"/>
    </w:p>
    <w:p w14:paraId="75BDF202" w14:textId="13D8BA12" w:rsidR="00975638" w:rsidRDefault="00975638" w:rsidP="00975638">
      <w:pPr>
        <w:pStyle w:val="ListParagraph"/>
        <w:numPr>
          <w:ilvl w:val="0"/>
          <w:numId w:val="10"/>
        </w:numPr>
        <w:rPr>
          <w:lang w:val="en-IN"/>
        </w:rPr>
      </w:pPr>
      <w:r w:rsidRPr="00975638">
        <w:rPr>
          <w:b/>
          <w:bCs/>
          <w:lang w:val="en-IN"/>
        </w:rPr>
        <w:t>Normality Test (Shapiro–Wilk)</w:t>
      </w:r>
      <w:r w:rsidRPr="00975638">
        <w:rPr>
          <w:lang w:val="en-IN"/>
        </w:rPr>
        <w:t>: All groups non-normal (p &lt; 0.05).</w:t>
      </w:r>
    </w:p>
    <w:p w14:paraId="12FA3FD9" w14:textId="1AA034FE" w:rsidR="00975638" w:rsidRPr="00975638" w:rsidRDefault="00975638" w:rsidP="00975638">
      <w:pPr>
        <w:pStyle w:val="ListParagraph"/>
        <w:numPr>
          <w:ilvl w:val="0"/>
          <w:numId w:val="10"/>
        </w:numPr>
        <w:rPr>
          <w:lang w:val="en-IN"/>
        </w:rPr>
      </w:pPr>
      <w:r w:rsidRPr="00975638">
        <w:rPr>
          <w:b/>
          <w:bCs/>
          <w:lang w:val="en-IN"/>
        </w:rPr>
        <w:t>Kruskal–Wallis Test</w:t>
      </w:r>
      <w:r w:rsidRPr="00975638">
        <w:rPr>
          <w:lang w:val="en-IN"/>
        </w:rPr>
        <w:t>: H = 62.13, p &lt; 0.001.</w:t>
      </w:r>
    </w:p>
    <w:p w14:paraId="25703649" w14:textId="730BFA6D" w:rsidR="00975638" w:rsidRDefault="00975638" w:rsidP="00975638">
      <w:pPr>
        <w:pStyle w:val="ListParagraph"/>
        <w:numPr>
          <w:ilvl w:val="0"/>
          <w:numId w:val="10"/>
        </w:numPr>
        <w:rPr>
          <w:lang w:val="en-IN"/>
        </w:rPr>
      </w:pPr>
      <w:r w:rsidRPr="00975638">
        <w:rPr>
          <w:b/>
          <w:bCs/>
          <w:lang w:val="en-IN"/>
        </w:rPr>
        <w:t>Conclusion</w:t>
      </w:r>
      <w:r w:rsidRPr="00975638">
        <w:rPr>
          <w:lang w:val="en-IN"/>
        </w:rPr>
        <w:t>: Revenue outcomes differ significantly across pricing strategies.</w:t>
      </w:r>
    </w:p>
    <w:p w14:paraId="012BDEFF" w14:textId="741D27A0" w:rsidR="007073AF" w:rsidRPr="007073AF" w:rsidRDefault="007073AF" w:rsidP="007073AF">
      <w:pPr>
        <w:rPr>
          <w:lang w:val="en-IN"/>
        </w:rPr>
      </w:pPr>
      <w:r w:rsidRPr="007073AF">
        <w:rPr>
          <w:lang w:val="en-IN"/>
        </w:rPr>
        <w:t>All strategies yield similar conversion rates (~22%), with no statistical difference.</w:t>
      </w:r>
      <w:r w:rsidRPr="007073AF">
        <w:rPr>
          <w:lang w:val="en-IN"/>
        </w:rPr>
        <w:t xml:space="preserve"> </w:t>
      </w:r>
      <w:r w:rsidRPr="007073AF">
        <w:rPr>
          <w:lang w:val="en-IN"/>
        </w:rPr>
        <w:t>However, pricing levels (offered premiums) and realized revenues (sold premiums) differ significantly across strategies.</w:t>
      </w:r>
      <w:r w:rsidRPr="007073AF">
        <w:rPr>
          <w:lang w:val="en-IN"/>
        </w:rPr>
        <w:t xml:space="preserve"> </w:t>
      </w:r>
      <w:r w:rsidRPr="007073AF">
        <w:rPr>
          <w:lang w:val="en-IN"/>
        </w:rPr>
        <w:t>This means that while acceptance likelihood does not change materially by strategy, financial outcomes do, and hence strategy choice affects profitability rather than volume.</w:t>
      </w:r>
    </w:p>
    <w:p w14:paraId="11B6E693" w14:textId="2F3A38D5" w:rsidR="00B449BB" w:rsidRDefault="00B449BB" w:rsidP="00B449BB">
      <w:pPr>
        <w:pStyle w:val="Heading1"/>
        <w:numPr>
          <w:ilvl w:val="0"/>
          <w:numId w:val="1"/>
        </w:numPr>
        <w:rPr>
          <w:lang w:val="en-IN"/>
        </w:rPr>
      </w:pPr>
      <w:bookmarkStart w:id="17" w:name="_Toc207160503"/>
      <w:r>
        <w:rPr>
          <w:lang w:val="en-IN"/>
        </w:rPr>
        <w:t>Compare price elasticity of the strategies in the dataset:</w:t>
      </w:r>
      <w:bookmarkEnd w:id="17"/>
    </w:p>
    <w:p w14:paraId="7304744C" w14:textId="15942662" w:rsidR="00B449BB" w:rsidRDefault="00B449BB" w:rsidP="00B449BB">
      <w:pPr>
        <w:pStyle w:val="Heading2"/>
        <w:numPr>
          <w:ilvl w:val="0"/>
          <w:numId w:val="4"/>
        </w:numPr>
        <w:rPr>
          <w:lang w:val="en-IN"/>
        </w:rPr>
      </w:pPr>
      <w:bookmarkStart w:id="18" w:name="_Toc207160504"/>
      <w:r>
        <w:rPr>
          <w:lang w:val="en-IN"/>
        </w:rPr>
        <w:t xml:space="preserve">Price Elasticity </w:t>
      </w:r>
      <w:r w:rsidR="0001670C">
        <w:rPr>
          <w:lang w:val="en-IN"/>
        </w:rPr>
        <w:t>Across Group (Price Elasticity – Table 1)</w:t>
      </w:r>
      <w:bookmarkEnd w:id="18"/>
    </w:p>
    <w:p w14:paraId="59ABDC99" w14:textId="77777777" w:rsidR="007F70D2" w:rsidRPr="007F70D2" w:rsidRDefault="007F70D2" w:rsidP="007F70D2">
      <w:pPr>
        <w:pStyle w:val="ListParagraph"/>
        <w:numPr>
          <w:ilvl w:val="0"/>
          <w:numId w:val="19"/>
        </w:numPr>
        <w:tabs>
          <w:tab w:val="num" w:pos="720"/>
        </w:tabs>
        <w:rPr>
          <w:lang w:val="en-IN"/>
        </w:rPr>
      </w:pPr>
      <w:r w:rsidRPr="007F70D2">
        <w:rPr>
          <w:b/>
          <w:bCs/>
          <w:lang w:val="en-IN"/>
        </w:rPr>
        <w:t>Reference Group:</w:t>
      </w:r>
      <w:r w:rsidRPr="007F70D2">
        <w:rPr>
          <w:lang w:val="en-IN"/>
        </w:rPr>
        <w:t xml:space="preserve"> “ASIS FEE” is treated as the baseline.</w:t>
      </w:r>
    </w:p>
    <w:p w14:paraId="578EF2CC" w14:textId="77777777" w:rsidR="007F70D2" w:rsidRPr="007F70D2" w:rsidRDefault="007F70D2" w:rsidP="007F70D2">
      <w:pPr>
        <w:pStyle w:val="ListParagraph"/>
        <w:numPr>
          <w:ilvl w:val="0"/>
          <w:numId w:val="19"/>
        </w:numPr>
        <w:rPr>
          <w:lang w:val="en-IN"/>
        </w:rPr>
      </w:pPr>
      <w:r w:rsidRPr="007F70D2">
        <w:rPr>
          <w:b/>
          <w:bCs/>
          <w:lang w:val="en-IN"/>
        </w:rPr>
        <w:t>Elasticity Formula:</w:t>
      </w:r>
      <w:r w:rsidRPr="007F70D2">
        <w:rPr>
          <w:lang w:val="en-IN"/>
        </w:rPr>
        <w:t xml:space="preserve"> % change in conversion ÷ % change in price relative to ASIS FEE.</w:t>
      </w:r>
    </w:p>
    <w:p w14:paraId="35581884" w14:textId="5AB50AC0" w:rsidR="007F70D2" w:rsidRPr="007F70D2" w:rsidRDefault="007F70D2" w:rsidP="007F70D2">
      <w:pPr>
        <w:pStyle w:val="ListParagraph"/>
        <w:numPr>
          <w:ilvl w:val="0"/>
          <w:numId w:val="19"/>
        </w:numPr>
        <w:rPr>
          <w:lang w:val="en-IN"/>
        </w:rPr>
      </w:pPr>
      <w:r w:rsidRPr="007F70D2">
        <w:rPr>
          <w:b/>
          <w:bCs/>
          <w:lang w:val="en-IN"/>
        </w:rPr>
        <w:t>Findings</w:t>
      </w:r>
      <w:r w:rsidRPr="007F70D2">
        <w:rPr>
          <w:lang w:val="en-IN"/>
        </w:rPr>
        <w:t>:</w:t>
      </w:r>
    </w:p>
    <w:p w14:paraId="0FB161AA" w14:textId="77777777" w:rsidR="007F70D2" w:rsidRPr="007F70D2" w:rsidRDefault="007F70D2" w:rsidP="007F70D2">
      <w:pPr>
        <w:pStyle w:val="ListParagraph"/>
        <w:numPr>
          <w:ilvl w:val="1"/>
          <w:numId w:val="19"/>
        </w:numPr>
        <w:tabs>
          <w:tab w:val="num" w:pos="720"/>
        </w:tabs>
        <w:rPr>
          <w:lang w:val="en-IN"/>
        </w:rPr>
      </w:pPr>
      <w:r w:rsidRPr="007F70D2">
        <w:rPr>
          <w:lang w:val="en-IN"/>
        </w:rPr>
        <w:t>@22%: Elasticity ≈ –0.44</w:t>
      </w:r>
    </w:p>
    <w:p w14:paraId="236A5FC9" w14:textId="77777777" w:rsidR="007F70D2" w:rsidRPr="007F70D2" w:rsidRDefault="007F70D2" w:rsidP="007F70D2">
      <w:pPr>
        <w:pStyle w:val="ListParagraph"/>
        <w:numPr>
          <w:ilvl w:val="1"/>
          <w:numId w:val="19"/>
        </w:numPr>
        <w:rPr>
          <w:lang w:val="en-IN"/>
        </w:rPr>
      </w:pPr>
      <w:r w:rsidRPr="007F70D2">
        <w:rPr>
          <w:lang w:val="en-IN"/>
        </w:rPr>
        <w:t>@23%: Elasticity ≈ –0.46</w:t>
      </w:r>
    </w:p>
    <w:p w14:paraId="47B55AC8" w14:textId="64581D56" w:rsidR="007F70D2" w:rsidRPr="007F70D2" w:rsidRDefault="007F70D2" w:rsidP="007F70D2">
      <w:pPr>
        <w:pStyle w:val="ListParagraph"/>
        <w:numPr>
          <w:ilvl w:val="0"/>
          <w:numId w:val="19"/>
        </w:numPr>
        <w:rPr>
          <w:lang w:val="en-IN"/>
        </w:rPr>
      </w:pPr>
      <w:r w:rsidRPr="007F70D2">
        <w:rPr>
          <w:lang w:val="en-IN"/>
        </w:rPr>
        <w:t>Both are inelastic (between 0 and –1).</w:t>
      </w:r>
    </w:p>
    <w:p w14:paraId="136879DC" w14:textId="77777777" w:rsidR="007F70D2" w:rsidRPr="007F70D2" w:rsidRDefault="007F70D2" w:rsidP="007F70D2">
      <w:pPr>
        <w:pStyle w:val="ListParagraph"/>
        <w:numPr>
          <w:ilvl w:val="0"/>
          <w:numId w:val="19"/>
        </w:numPr>
        <w:tabs>
          <w:tab w:val="num" w:pos="720"/>
        </w:tabs>
        <w:rPr>
          <w:lang w:val="en-IN"/>
        </w:rPr>
      </w:pPr>
      <w:r w:rsidRPr="007F70D2">
        <w:rPr>
          <w:lang w:val="en-IN"/>
        </w:rPr>
        <w:t>A 1% increase in price leads to only a ~0.45% decrease in conversion.</w:t>
      </w:r>
    </w:p>
    <w:p w14:paraId="2A17A02D" w14:textId="77777777" w:rsidR="007F70D2" w:rsidRPr="007F70D2" w:rsidRDefault="007F70D2" w:rsidP="007F70D2">
      <w:pPr>
        <w:pStyle w:val="ListParagraph"/>
        <w:numPr>
          <w:ilvl w:val="0"/>
          <w:numId w:val="19"/>
        </w:numPr>
        <w:tabs>
          <w:tab w:val="num" w:pos="720"/>
        </w:tabs>
        <w:rPr>
          <w:lang w:val="en-IN"/>
        </w:rPr>
      </w:pPr>
      <w:r w:rsidRPr="007F70D2">
        <w:rPr>
          <w:lang w:val="en-IN"/>
        </w:rPr>
        <w:t>Negative sign confirms the expected inverse relationship (higher price → lower conversion).</w:t>
      </w:r>
    </w:p>
    <w:p w14:paraId="0B011AAE" w14:textId="42854C82" w:rsidR="007F70D2" w:rsidRPr="0035106F" w:rsidRDefault="007F70D2" w:rsidP="007F70D2">
      <w:pPr>
        <w:pStyle w:val="ListParagraph"/>
        <w:numPr>
          <w:ilvl w:val="0"/>
          <w:numId w:val="19"/>
        </w:numPr>
        <w:tabs>
          <w:tab w:val="num" w:pos="720"/>
        </w:tabs>
        <w:rPr>
          <w:lang w:val="en-IN"/>
        </w:rPr>
      </w:pPr>
      <w:r w:rsidRPr="007F70D2">
        <w:rPr>
          <w:lang w:val="en-IN"/>
        </w:rPr>
        <w:t>Conversion rates do not fall sharply with moderate price increases, meaning revenues can still grow despite higher premiums.</w:t>
      </w:r>
    </w:p>
    <w:p w14:paraId="595D487F" w14:textId="257F3AD8" w:rsidR="00B449BB" w:rsidRDefault="00B449BB" w:rsidP="00B449BB">
      <w:pPr>
        <w:pStyle w:val="Heading2"/>
        <w:numPr>
          <w:ilvl w:val="0"/>
          <w:numId w:val="4"/>
        </w:numPr>
        <w:rPr>
          <w:lang w:val="en-IN"/>
        </w:rPr>
      </w:pPr>
      <w:bookmarkStart w:id="19" w:name="_Toc207160505"/>
      <w:r>
        <w:rPr>
          <w:lang w:val="en-IN"/>
        </w:rPr>
        <w:lastRenderedPageBreak/>
        <w:t>Price Elasticity - Withing Group.</w:t>
      </w:r>
      <w:bookmarkEnd w:id="19"/>
    </w:p>
    <w:p w14:paraId="67B25CFE" w14:textId="689B1BF8" w:rsidR="00B449BB" w:rsidRDefault="00B449BB" w:rsidP="00B449BB">
      <w:pPr>
        <w:pStyle w:val="Heading3"/>
        <w:numPr>
          <w:ilvl w:val="0"/>
          <w:numId w:val="5"/>
        </w:numPr>
        <w:rPr>
          <w:lang w:val="en-IN"/>
        </w:rPr>
      </w:pPr>
      <w:bookmarkStart w:id="20" w:name="_Toc207160506"/>
      <w:r>
        <w:rPr>
          <w:lang w:val="en-IN"/>
        </w:rPr>
        <w:t>Customer Related</w:t>
      </w:r>
      <w:r w:rsidR="00C116D2">
        <w:rPr>
          <w:lang w:val="en-IN"/>
        </w:rPr>
        <w:t xml:space="preserve"> </w:t>
      </w:r>
      <w:r w:rsidR="00C116D2">
        <w:rPr>
          <w:lang w:val="en-IN"/>
        </w:rPr>
        <w:t xml:space="preserve">(Price Elasticity – Table </w:t>
      </w:r>
      <w:r w:rsidR="00C116D2">
        <w:rPr>
          <w:lang w:val="en-IN"/>
        </w:rPr>
        <w:t>2</w:t>
      </w:r>
      <w:r w:rsidR="00C116D2">
        <w:rPr>
          <w:lang w:val="en-IN"/>
        </w:rPr>
        <w:t>)</w:t>
      </w:r>
      <w:bookmarkEnd w:id="20"/>
    </w:p>
    <w:p w14:paraId="176FDD1D" w14:textId="3519D6CB" w:rsidR="008060F0" w:rsidRPr="008060F0" w:rsidRDefault="008060F0" w:rsidP="00E62116">
      <w:pPr>
        <w:ind w:firstLine="360"/>
        <w:rPr>
          <w:b/>
          <w:bCs/>
          <w:lang w:val="en-IN"/>
        </w:rPr>
      </w:pPr>
      <w:r w:rsidRPr="008060F0">
        <w:rPr>
          <w:b/>
          <w:bCs/>
          <w:lang w:val="en-IN"/>
        </w:rPr>
        <w:t xml:space="preserve">Elasticity by Plan </w:t>
      </w:r>
      <w:r w:rsidR="00E124FB" w:rsidRPr="008060F0">
        <w:rPr>
          <w:b/>
          <w:bCs/>
          <w:lang w:val="en-IN"/>
        </w:rPr>
        <w:t>Flag</w:t>
      </w:r>
      <w:r w:rsidR="00E124FB" w:rsidRPr="00E124FB">
        <w:rPr>
          <w:b/>
          <w:bCs/>
          <w:lang w:val="en-IN"/>
        </w:rPr>
        <w:t>:</w:t>
      </w:r>
    </w:p>
    <w:p w14:paraId="398270CF" w14:textId="77777777" w:rsidR="008060F0" w:rsidRPr="008060F0" w:rsidRDefault="008060F0" w:rsidP="008060F0">
      <w:pPr>
        <w:pStyle w:val="ListParagraph"/>
        <w:numPr>
          <w:ilvl w:val="0"/>
          <w:numId w:val="19"/>
        </w:numPr>
        <w:tabs>
          <w:tab w:val="num" w:pos="720"/>
        </w:tabs>
        <w:rPr>
          <w:lang w:val="en-IN"/>
        </w:rPr>
      </w:pPr>
      <w:r w:rsidRPr="008060F0">
        <w:rPr>
          <w:lang w:val="en-IN"/>
        </w:rPr>
        <w:t>No Active Plan (Plan Flag = 0):</w:t>
      </w:r>
    </w:p>
    <w:p w14:paraId="5C2E95C8" w14:textId="77777777" w:rsidR="008060F0" w:rsidRPr="008060F0" w:rsidRDefault="008060F0" w:rsidP="008060F0">
      <w:pPr>
        <w:pStyle w:val="ListParagraph"/>
        <w:numPr>
          <w:ilvl w:val="1"/>
          <w:numId w:val="19"/>
        </w:numPr>
        <w:rPr>
          <w:lang w:val="en-IN"/>
        </w:rPr>
      </w:pPr>
      <w:r w:rsidRPr="008060F0">
        <w:rPr>
          <w:lang w:val="en-IN"/>
        </w:rPr>
        <w:t>Conversions are low (~16–17%).</w:t>
      </w:r>
    </w:p>
    <w:p w14:paraId="0234F8AB" w14:textId="77777777" w:rsidR="008060F0" w:rsidRPr="008060F0" w:rsidRDefault="008060F0" w:rsidP="008060F0">
      <w:pPr>
        <w:pStyle w:val="ListParagraph"/>
        <w:numPr>
          <w:ilvl w:val="1"/>
          <w:numId w:val="19"/>
        </w:numPr>
        <w:rPr>
          <w:lang w:val="en-IN"/>
        </w:rPr>
      </w:pPr>
      <w:r w:rsidRPr="008060F0">
        <w:rPr>
          <w:lang w:val="en-IN"/>
        </w:rPr>
        <w:t>@22%: Elasticity ≈ –0.49 → moderately elastic.</w:t>
      </w:r>
    </w:p>
    <w:p w14:paraId="1F83C643" w14:textId="77777777" w:rsidR="008060F0" w:rsidRDefault="008060F0" w:rsidP="008060F0">
      <w:pPr>
        <w:pStyle w:val="ListParagraph"/>
        <w:numPr>
          <w:ilvl w:val="1"/>
          <w:numId w:val="19"/>
        </w:numPr>
        <w:rPr>
          <w:lang w:val="en-IN"/>
        </w:rPr>
      </w:pPr>
      <w:r w:rsidRPr="008060F0">
        <w:rPr>
          <w:lang w:val="en-IN"/>
        </w:rPr>
        <w:t>@23%: Elasticity ≈ –0.02 → virtually insensitive to price.</w:t>
      </w:r>
    </w:p>
    <w:p w14:paraId="3454D565" w14:textId="77777777" w:rsidR="008060F0" w:rsidRDefault="008060F0" w:rsidP="008060F0">
      <w:pPr>
        <w:pStyle w:val="ListParagraph"/>
        <w:ind w:left="1800"/>
        <w:rPr>
          <w:lang w:val="en-IN"/>
        </w:rPr>
      </w:pPr>
    </w:p>
    <w:p w14:paraId="08E8090D" w14:textId="7E4B0821" w:rsidR="008060F0" w:rsidRPr="008060F0" w:rsidRDefault="008060F0" w:rsidP="008060F0">
      <w:pPr>
        <w:pStyle w:val="ListParagraph"/>
        <w:numPr>
          <w:ilvl w:val="0"/>
          <w:numId w:val="19"/>
        </w:numPr>
        <w:rPr>
          <w:lang w:val="en-IN"/>
        </w:rPr>
      </w:pPr>
      <w:r w:rsidRPr="008060F0">
        <w:rPr>
          <w:lang w:val="en-IN"/>
        </w:rPr>
        <w:t>Active Plan (Plan Flag = 1):</w:t>
      </w:r>
    </w:p>
    <w:p w14:paraId="48AFEA13" w14:textId="77777777" w:rsidR="008060F0" w:rsidRPr="008060F0" w:rsidRDefault="008060F0" w:rsidP="008060F0">
      <w:pPr>
        <w:numPr>
          <w:ilvl w:val="1"/>
          <w:numId w:val="20"/>
        </w:numPr>
        <w:spacing w:after="0"/>
        <w:rPr>
          <w:lang w:val="en-IN"/>
        </w:rPr>
      </w:pPr>
      <w:r w:rsidRPr="008060F0">
        <w:rPr>
          <w:lang w:val="en-IN"/>
        </w:rPr>
        <w:t>Conversions are much higher (~46–49%).</w:t>
      </w:r>
    </w:p>
    <w:p w14:paraId="1FB3B724" w14:textId="77777777" w:rsidR="008060F0" w:rsidRPr="008060F0" w:rsidRDefault="008060F0" w:rsidP="008060F0">
      <w:pPr>
        <w:numPr>
          <w:ilvl w:val="1"/>
          <w:numId w:val="20"/>
        </w:numPr>
        <w:spacing w:after="0"/>
        <w:rPr>
          <w:lang w:val="en-IN"/>
        </w:rPr>
      </w:pPr>
      <w:r w:rsidRPr="008060F0">
        <w:rPr>
          <w:lang w:val="en-IN"/>
        </w:rPr>
        <w:t>@22%: Elasticity ≈ –0.28 → fairly inelastic.</w:t>
      </w:r>
    </w:p>
    <w:p w14:paraId="4C85AA8E" w14:textId="77777777" w:rsidR="008060F0" w:rsidRPr="008060F0" w:rsidRDefault="008060F0" w:rsidP="008060F0">
      <w:pPr>
        <w:numPr>
          <w:ilvl w:val="1"/>
          <w:numId w:val="20"/>
        </w:numPr>
        <w:spacing w:after="0"/>
        <w:rPr>
          <w:lang w:val="en-IN"/>
        </w:rPr>
      </w:pPr>
      <w:r w:rsidRPr="008060F0">
        <w:rPr>
          <w:lang w:val="en-IN"/>
        </w:rPr>
        <w:t>@23%: Elasticity ≈ –1.29 → highly elastic (very sensitive to price).</w:t>
      </w:r>
    </w:p>
    <w:p w14:paraId="3EECF88E" w14:textId="1C7F7F2D" w:rsidR="008060F0" w:rsidRPr="008060F0" w:rsidRDefault="00E124FB" w:rsidP="008060F0">
      <w:pPr>
        <w:rPr>
          <w:b/>
          <w:bCs/>
          <w:lang w:val="en-IN"/>
        </w:rPr>
      </w:pPr>
      <w:r>
        <w:rPr>
          <w:lang w:val="en-IN"/>
        </w:rPr>
        <w:t xml:space="preserve">   </w:t>
      </w:r>
      <w:r w:rsidR="00E62116">
        <w:rPr>
          <w:lang w:val="en-IN"/>
        </w:rPr>
        <w:t xml:space="preserve">    </w:t>
      </w:r>
      <w:r w:rsidR="008060F0" w:rsidRPr="008060F0">
        <w:rPr>
          <w:b/>
          <w:bCs/>
          <w:lang w:val="en-IN"/>
        </w:rPr>
        <w:t>Insight:</w:t>
      </w:r>
    </w:p>
    <w:p w14:paraId="240839CD" w14:textId="77777777" w:rsidR="008060F0" w:rsidRPr="008060F0" w:rsidRDefault="008060F0" w:rsidP="008060F0">
      <w:pPr>
        <w:numPr>
          <w:ilvl w:val="0"/>
          <w:numId w:val="21"/>
        </w:numPr>
        <w:tabs>
          <w:tab w:val="num" w:pos="720"/>
        </w:tabs>
        <w:rPr>
          <w:lang w:val="en-IN"/>
        </w:rPr>
      </w:pPr>
      <w:r w:rsidRPr="008060F0">
        <w:rPr>
          <w:lang w:val="en-IN"/>
        </w:rPr>
        <w:t>Customers with existing plans convert more often, but their sensitivity depends on strategy: they are tolerant at @22% but very price-sensitive at @23%.</w:t>
      </w:r>
    </w:p>
    <w:p w14:paraId="6A9E3B9F" w14:textId="77777777" w:rsidR="008060F0" w:rsidRDefault="008060F0" w:rsidP="008060F0">
      <w:pPr>
        <w:numPr>
          <w:ilvl w:val="0"/>
          <w:numId w:val="21"/>
        </w:numPr>
        <w:tabs>
          <w:tab w:val="num" w:pos="720"/>
        </w:tabs>
        <w:rPr>
          <w:lang w:val="en-IN"/>
        </w:rPr>
      </w:pPr>
      <w:r w:rsidRPr="008060F0">
        <w:rPr>
          <w:lang w:val="en-IN"/>
        </w:rPr>
        <w:t>Customers without plans are generally price-insensitive, except a moderate sensitivity at @22%.</w:t>
      </w:r>
    </w:p>
    <w:p w14:paraId="6B6F3DBE" w14:textId="77777777" w:rsidR="001A517A" w:rsidRDefault="001A517A" w:rsidP="001A517A">
      <w:pPr>
        <w:rPr>
          <w:lang w:val="en-IN"/>
        </w:rPr>
      </w:pPr>
    </w:p>
    <w:p w14:paraId="25E88259" w14:textId="77777777" w:rsidR="001A517A" w:rsidRDefault="001A517A" w:rsidP="001A517A">
      <w:pPr>
        <w:pStyle w:val="Heading3"/>
        <w:numPr>
          <w:ilvl w:val="0"/>
          <w:numId w:val="5"/>
        </w:numPr>
        <w:rPr>
          <w:lang w:val="en-IN"/>
        </w:rPr>
      </w:pPr>
      <w:bookmarkStart w:id="21" w:name="_Toc207160507"/>
      <w:r>
        <w:rPr>
          <w:lang w:val="en-IN"/>
        </w:rPr>
        <w:t>Appliance Related (Price Elasticity – Table 3)</w:t>
      </w:r>
      <w:bookmarkEnd w:id="21"/>
    </w:p>
    <w:p w14:paraId="543B5BB8" w14:textId="18F5BF01" w:rsidR="00E62116" w:rsidRPr="00E62116" w:rsidRDefault="00E62116" w:rsidP="00E62116">
      <w:pPr>
        <w:ind w:firstLine="360"/>
        <w:rPr>
          <w:lang w:val="en-IN"/>
        </w:rPr>
      </w:pPr>
      <w:r w:rsidRPr="00E62116">
        <w:rPr>
          <w:b/>
          <w:bCs/>
          <w:lang w:val="en-IN"/>
        </w:rPr>
        <w:t>Elasticity by Item Age Group</w:t>
      </w:r>
    </w:p>
    <w:p w14:paraId="043A813B" w14:textId="77777777" w:rsidR="00E62116" w:rsidRPr="00E62116" w:rsidRDefault="00E62116" w:rsidP="00E62116">
      <w:pPr>
        <w:numPr>
          <w:ilvl w:val="0"/>
          <w:numId w:val="22"/>
        </w:numPr>
        <w:tabs>
          <w:tab w:val="num" w:pos="720"/>
        </w:tabs>
        <w:rPr>
          <w:lang w:val="en-IN"/>
        </w:rPr>
      </w:pPr>
      <w:r w:rsidRPr="00E62116">
        <w:rPr>
          <w:b/>
          <w:bCs/>
          <w:lang w:val="en-IN"/>
        </w:rPr>
        <w:t>Pre-purchase &amp; New items:</w:t>
      </w:r>
      <w:r w:rsidRPr="00E62116">
        <w:rPr>
          <w:lang w:val="en-IN"/>
        </w:rPr>
        <w:t xml:space="preserve"> Low conversion (≈18–23%). Elasticities are negative and moderate to strong (e.g., Pre-purchase @23% ≈ –5.24), showing </w:t>
      </w:r>
      <w:r w:rsidRPr="00E62116">
        <w:rPr>
          <w:b/>
          <w:bCs/>
          <w:lang w:val="en-IN"/>
        </w:rPr>
        <w:t>high sensitivity</w:t>
      </w:r>
      <w:r w:rsidRPr="00E62116">
        <w:rPr>
          <w:lang w:val="en-IN"/>
        </w:rPr>
        <w:t>.</w:t>
      </w:r>
    </w:p>
    <w:p w14:paraId="537C70AD" w14:textId="77777777" w:rsidR="00E62116" w:rsidRPr="00E62116" w:rsidRDefault="00E62116" w:rsidP="00E62116">
      <w:pPr>
        <w:numPr>
          <w:ilvl w:val="0"/>
          <w:numId w:val="22"/>
        </w:numPr>
        <w:tabs>
          <w:tab w:val="num" w:pos="720"/>
        </w:tabs>
        <w:rPr>
          <w:lang w:val="en-IN"/>
        </w:rPr>
      </w:pPr>
      <w:r w:rsidRPr="00E62116">
        <w:rPr>
          <w:b/>
          <w:bCs/>
          <w:lang w:val="en-IN"/>
        </w:rPr>
        <w:t>Young &amp; Mid-age items:</w:t>
      </w:r>
      <w:r w:rsidRPr="00E62116">
        <w:rPr>
          <w:lang w:val="en-IN"/>
        </w:rPr>
        <w:t xml:space="preserve"> Mixed results. Some unusual/positive elasticities (e.g., Young @23% ≈ +0.10, Mid-age @23% ≈ +0.85), suggesting factors beyond price (e.g., customer intent or item value).</w:t>
      </w:r>
    </w:p>
    <w:p w14:paraId="67FB782F" w14:textId="77777777" w:rsidR="00E62116" w:rsidRPr="00E62116" w:rsidRDefault="00E62116" w:rsidP="00E62116">
      <w:pPr>
        <w:numPr>
          <w:ilvl w:val="0"/>
          <w:numId w:val="22"/>
        </w:numPr>
        <w:tabs>
          <w:tab w:val="num" w:pos="720"/>
        </w:tabs>
        <w:rPr>
          <w:lang w:val="en-IN"/>
        </w:rPr>
      </w:pPr>
      <w:r w:rsidRPr="00E62116">
        <w:rPr>
          <w:b/>
          <w:bCs/>
          <w:lang w:val="en-IN"/>
        </w:rPr>
        <w:t>Old items:</w:t>
      </w:r>
      <w:r w:rsidRPr="00E62116">
        <w:rPr>
          <w:lang w:val="en-IN"/>
        </w:rPr>
        <w:t xml:space="preserve"> Very high conversions (&gt;50%).</w:t>
      </w:r>
    </w:p>
    <w:p w14:paraId="353E8D06" w14:textId="77777777" w:rsidR="00E62116" w:rsidRPr="00E62116" w:rsidRDefault="00E62116" w:rsidP="00E62116">
      <w:pPr>
        <w:numPr>
          <w:ilvl w:val="1"/>
          <w:numId w:val="22"/>
        </w:numPr>
        <w:tabs>
          <w:tab w:val="num" w:pos="1440"/>
        </w:tabs>
        <w:rPr>
          <w:lang w:val="en-IN"/>
        </w:rPr>
      </w:pPr>
      <w:r w:rsidRPr="00E62116">
        <w:rPr>
          <w:lang w:val="en-IN"/>
        </w:rPr>
        <w:t>@22%: Elasticity ≈ +2.25 → unusually positive, indicating conversions may rise with higher price (possible signalling effect of value).</w:t>
      </w:r>
    </w:p>
    <w:p w14:paraId="3BB4F2E0" w14:textId="77777777" w:rsidR="00E62116" w:rsidRPr="00E62116" w:rsidRDefault="00E62116" w:rsidP="00E62116">
      <w:pPr>
        <w:numPr>
          <w:ilvl w:val="1"/>
          <w:numId w:val="22"/>
        </w:numPr>
        <w:tabs>
          <w:tab w:val="num" w:pos="1440"/>
        </w:tabs>
        <w:rPr>
          <w:lang w:val="en-IN"/>
        </w:rPr>
      </w:pPr>
      <w:r w:rsidRPr="00E62116">
        <w:rPr>
          <w:lang w:val="en-IN"/>
        </w:rPr>
        <w:t>@23%: Extremely negative (≈ –28.9), showing extreme price sensitivity.</w:t>
      </w:r>
    </w:p>
    <w:p w14:paraId="27D65118" w14:textId="77777777" w:rsidR="00E62116" w:rsidRPr="00E62116" w:rsidRDefault="00E62116" w:rsidP="00E62116">
      <w:pPr>
        <w:numPr>
          <w:ilvl w:val="0"/>
          <w:numId w:val="22"/>
        </w:numPr>
        <w:tabs>
          <w:tab w:val="num" w:pos="720"/>
        </w:tabs>
        <w:rPr>
          <w:lang w:val="en-IN"/>
        </w:rPr>
      </w:pPr>
      <w:r w:rsidRPr="00E62116">
        <w:rPr>
          <w:b/>
          <w:bCs/>
          <w:lang w:val="en-IN"/>
        </w:rPr>
        <w:t>Very Old items:</w:t>
      </w:r>
      <w:r w:rsidRPr="00E62116">
        <w:rPr>
          <w:lang w:val="en-IN"/>
        </w:rPr>
        <w:t xml:space="preserve"> High conversion at ASIS baseline (≈75%). Elasticities for @22% and @23% are negative (–0.44, –0.89), showing moderate price sensitivity.</w:t>
      </w:r>
    </w:p>
    <w:p w14:paraId="63F1D7C3" w14:textId="77777777" w:rsidR="00E62116" w:rsidRPr="00E62116" w:rsidRDefault="00E62116" w:rsidP="00E62116">
      <w:pPr>
        <w:ind w:firstLine="360"/>
        <w:rPr>
          <w:lang w:val="en-IN"/>
        </w:rPr>
      </w:pPr>
      <w:r w:rsidRPr="00E62116">
        <w:rPr>
          <w:b/>
          <w:bCs/>
          <w:lang w:val="en-IN"/>
        </w:rPr>
        <w:t>Insight:</w:t>
      </w:r>
    </w:p>
    <w:p w14:paraId="4FEF5012" w14:textId="77777777" w:rsidR="00E62116" w:rsidRPr="00E62116" w:rsidRDefault="00E62116" w:rsidP="00E62116">
      <w:pPr>
        <w:numPr>
          <w:ilvl w:val="0"/>
          <w:numId w:val="23"/>
        </w:numPr>
        <w:tabs>
          <w:tab w:val="num" w:pos="720"/>
        </w:tabs>
        <w:rPr>
          <w:lang w:val="en-IN"/>
        </w:rPr>
      </w:pPr>
      <w:r w:rsidRPr="00E62116">
        <w:rPr>
          <w:lang w:val="en-IN"/>
        </w:rPr>
        <w:t>Elasticity varies sharply by item age.</w:t>
      </w:r>
    </w:p>
    <w:p w14:paraId="2ADFA286" w14:textId="514ED3FB" w:rsidR="00E62116" w:rsidRPr="00E62116" w:rsidRDefault="00E62116" w:rsidP="00E62116">
      <w:pPr>
        <w:numPr>
          <w:ilvl w:val="0"/>
          <w:numId w:val="23"/>
        </w:numPr>
        <w:tabs>
          <w:tab w:val="num" w:pos="720"/>
        </w:tabs>
        <w:rPr>
          <w:lang w:val="en-IN"/>
        </w:rPr>
      </w:pPr>
      <w:r w:rsidRPr="00E62116">
        <w:rPr>
          <w:lang w:val="en-IN"/>
        </w:rPr>
        <w:t xml:space="preserve">Younger/pre-purchase items are more price-sensitive, while older items sometimes show atypical </w:t>
      </w:r>
      <w:r w:rsidR="00DB31F5" w:rsidRPr="00E62116">
        <w:rPr>
          <w:lang w:val="en-IN"/>
        </w:rPr>
        <w:t>behaviour</w:t>
      </w:r>
      <w:r w:rsidRPr="00E62116">
        <w:rPr>
          <w:lang w:val="en-IN"/>
        </w:rPr>
        <w:t xml:space="preserve">, possibly due to </w:t>
      </w:r>
      <w:r w:rsidRPr="00E62116">
        <w:rPr>
          <w:b/>
          <w:bCs/>
          <w:lang w:val="en-IN"/>
        </w:rPr>
        <w:t>small sample sizes</w:t>
      </w:r>
      <w:r w:rsidRPr="00E62116">
        <w:rPr>
          <w:lang w:val="en-IN"/>
        </w:rPr>
        <w:t xml:space="preserve"> or </w:t>
      </w:r>
      <w:r w:rsidRPr="00E62116">
        <w:rPr>
          <w:b/>
          <w:bCs/>
          <w:lang w:val="en-IN"/>
        </w:rPr>
        <w:t>value perception effects</w:t>
      </w:r>
      <w:r w:rsidRPr="00E62116">
        <w:rPr>
          <w:lang w:val="en-IN"/>
        </w:rPr>
        <w:t>.</w:t>
      </w:r>
    </w:p>
    <w:p w14:paraId="606ABC4E" w14:textId="77777777" w:rsidR="00E62116" w:rsidRDefault="00E62116" w:rsidP="00E62116">
      <w:pPr>
        <w:numPr>
          <w:ilvl w:val="0"/>
          <w:numId w:val="23"/>
        </w:numPr>
        <w:tabs>
          <w:tab w:val="num" w:pos="720"/>
        </w:tabs>
        <w:rPr>
          <w:lang w:val="en-IN"/>
        </w:rPr>
      </w:pPr>
      <w:r w:rsidRPr="00E62116">
        <w:rPr>
          <w:lang w:val="en-IN"/>
        </w:rPr>
        <w:t>Pricing strategies need to account for appliance lifecycle: early-stage products require competitive pricing, while mid/old products may sustain higher premiums.</w:t>
      </w:r>
    </w:p>
    <w:p w14:paraId="24ABD544" w14:textId="77777777" w:rsidR="002F1191" w:rsidRDefault="002F1191" w:rsidP="002F1191">
      <w:pPr>
        <w:rPr>
          <w:lang w:val="en-IN"/>
        </w:rPr>
      </w:pPr>
      <w:r w:rsidRPr="002F1191">
        <w:rPr>
          <w:b/>
          <w:bCs/>
          <w:lang w:val="en-IN"/>
        </w:rPr>
        <w:lastRenderedPageBreak/>
        <w:t>Between strategies</w:t>
      </w:r>
      <w:r w:rsidRPr="002F1191">
        <w:rPr>
          <w:lang w:val="en-IN"/>
        </w:rPr>
        <w:t>: Both @22% and @23% are inelastic relative to ASIS FEE, meaning moderate price rises don’t strongly hurt conversions.</w:t>
      </w:r>
    </w:p>
    <w:p w14:paraId="746686E8" w14:textId="70205D65" w:rsidR="002F1191" w:rsidRPr="002F1191" w:rsidRDefault="002F1191" w:rsidP="002F1191">
      <w:pPr>
        <w:rPr>
          <w:lang w:val="en-IN"/>
        </w:rPr>
      </w:pPr>
      <w:r w:rsidRPr="002F1191">
        <w:rPr>
          <w:b/>
          <w:bCs/>
          <w:lang w:val="en-IN"/>
        </w:rPr>
        <w:t>Customer segmentation</w:t>
      </w:r>
      <w:r w:rsidRPr="002F1191">
        <w:rPr>
          <w:lang w:val="en-IN"/>
        </w:rPr>
        <w:t>:</w:t>
      </w:r>
    </w:p>
    <w:p w14:paraId="1C5279FB" w14:textId="77777777" w:rsidR="002F1191" w:rsidRPr="002F1191" w:rsidRDefault="002F1191" w:rsidP="002F1191">
      <w:pPr>
        <w:numPr>
          <w:ilvl w:val="0"/>
          <w:numId w:val="23"/>
        </w:numPr>
        <w:tabs>
          <w:tab w:val="num" w:pos="720"/>
        </w:tabs>
        <w:spacing w:after="0"/>
        <w:rPr>
          <w:lang w:val="en-IN"/>
        </w:rPr>
      </w:pPr>
      <w:r w:rsidRPr="002F1191">
        <w:rPr>
          <w:lang w:val="en-IN"/>
        </w:rPr>
        <w:t>With a plan: tolerant at @22%, but highly elastic at @23%.</w:t>
      </w:r>
    </w:p>
    <w:p w14:paraId="231E43DD" w14:textId="77777777" w:rsidR="002F1191" w:rsidRPr="002F1191" w:rsidRDefault="002F1191" w:rsidP="002F1191">
      <w:pPr>
        <w:numPr>
          <w:ilvl w:val="0"/>
          <w:numId w:val="23"/>
        </w:numPr>
        <w:tabs>
          <w:tab w:val="num" w:pos="720"/>
        </w:tabs>
        <w:spacing w:after="0"/>
        <w:rPr>
          <w:lang w:val="en-IN"/>
        </w:rPr>
      </w:pPr>
      <w:r w:rsidRPr="002F1191">
        <w:rPr>
          <w:lang w:val="en-IN"/>
        </w:rPr>
        <w:t>Without a plan: largely insensitive, except moderate elasticity at @22%.</w:t>
      </w:r>
    </w:p>
    <w:p w14:paraId="5B1E392B" w14:textId="11D28BBB" w:rsidR="002F1191" w:rsidRPr="002F1191" w:rsidRDefault="002F1191" w:rsidP="002F1191">
      <w:pPr>
        <w:rPr>
          <w:lang w:val="en-IN"/>
        </w:rPr>
      </w:pPr>
      <w:r w:rsidRPr="002F1191">
        <w:rPr>
          <w:b/>
          <w:bCs/>
          <w:lang w:val="en-IN"/>
        </w:rPr>
        <w:t>Appliance segmentation</w:t>
      </w:r>
      <w:r w:rsidRPr="002F1191">
        <w:rPr>
          <w:lang w:val="en-IN"/>
        </w:rPr>
        <w:t>:</w:t>
      </w:r>
    </w:p>
    <w:p w14:paraId="31841631" w14:textId="77777777" w:rsidR="002F1191" w:rsidRPr="002F1191" w:rsidRDefault="002F1191" w:rsidP="002F1191">
      <w:pPr>
        <w:numPr>
          <w:ilvl w:val="0"/>
          <w:numId w:val="23"/>
        </w:numPr>
        <w:tabs>
          <w:tab w:val="num" w:pos="720"/>
        </w:tabs>
        <w:spacing w:after="0"/>
        <w:rPr>
          <w:lang w:val="en-IN"/>
        </w:rPr>
      </w:pPr>
      <w:r w:rsidRPr="002F1191">
        <w:rPr>
          <w:lang w:val="en-IN"/>
        </w:rPr>
        <w:t>Pre-purchase and new items → highly price-sensitive.</w:t>
      </w:r>
    </w:p>
    <w:p w14:paraId="33541B09" w14:textId="77777777" w:rsidR="002F1191" w:rsidRPr="002F1191" w:rsidRDefault="002F1191" w:rsidP="002F1191">
      <w:pPr>
        <w:numPr>
          <w:ilvl w:val="0"/>
          <w:numId w:val="23"/>
        </w:numPr>
        <w:tabs>
          <w:tab w:val="num" w:pos="720"/>
        </w:tabs>
        <w:spacing w:after="0"/>
        <w:rPr>
          <w:lang w:val="en-IN"/>
        </w:rPr>
      </w:pPr>
      <w:r w:rsidRPr="002F1191">
        <w:rPr>
          <w:lang w:val="en-IN"/>
        </w:rPr>
        <w:t>Mid/old items → mixed effects; some unusual positive elasticities suggest other drivers of purchase.</w:t>
      </w:r>
    </w:p>
    <w:p w14:paraId="3C9DFBD1" w14:textId="77777777" w:rsidR="002F1191" w:rsidRPr="002F1191" w:rsidRDefault="002F1191" w:rsidP="002F1191">
      <w:pPr>
        <w:numPr>
          <w:ilvl w:val="0"/>
          <w:numId w:val="23"/>
        </w:numPr>
        <w:tabs>
          <w:tab w:val="num" w:pos="720"/>
        </w:tabs>
        <w:spacing w:after="0"/>
        <w:rPr>
          <w:lang w:val="en-IN"/>
        </w:rPr>
      </w:pPr>
      <w:r w:rsidRPr="002F1191">
        <w:rPr>
          <w:lang w:val="en-IN"/>
        </w:rPr>
        <w:t>Very old items → conversions are high, but elasticity shows moderate sensitivity.</w:t>
      </w:r>
    </w:p>
    <w:p w14:paraId="1EE3D82A" w14:textId="77777777" w:rsidR="001A517A" w:rsidRPr="008060F0" w:rsidRDefault="001A517A" w:rsidP="001A517A">
      <w:pPr>
        <w:rPr>
          <w:lang w:val="en-IN"/>
        </w:rPr>
      </w:pPr>
    </w:p>
    <w:p w14:paraId="72A4D9A7" w14:textId="5317B89E" w:rsidR="00B449BB" w:rsidRDefault="00B449BB" w:rsidP="00B449BB">
      <w:pPr>
        <w:pStyle w:val="Heading1"/>
        <w:numPr>
          <w:ilvl w:val="0"/>
          <w:numId w:val="1"/>
        </w:numPr>
        <w:rPr>
          <w:lang w:val="en-IN"/>
        </w:rPr>
      </w:pPr>
      <w:bookmarkStart w:id="22" w:name="_Toc207160508"/>
      <w:r>
        <w:rPr>
          <w:lang w:val="en-IN"/>
        </w:rPr>
        <w:t>Assuming each pricing point is generated by a model at a different global constraint, would you be able to indicate:</w:t>
      </w:r>
      <w:bookmarkEnd w:id="22"/>
    </w:p>
    <w:p w14:paraId="070CC927" w14:textId="67984523" w:rsidR="00B449BB" w:rsidRDefault="00B449BB" w:rsidP="00B449BB">
      <w:pPr>
        <w:pStyle w:val="Heading2"/>
        <w:numPr>
          <w:ilvl w:val="0"/>
          <w:numId w:val="6"/>
        </w:numPr>
        <w:rPr>
          <w:lang w:val="en-IN"/>
        </w:rPr>
      </w:pPr>
      <w:bookmarkStart w:id="23" w:name="_Toc207160509"/>
      <w:r>
        <w:rPr>
          <w:lang w:val="en-IN"/>
        </w:rPr>
        <w:t>Which one is the best model from the statistical point of view?</w:t>
      </w:r>
      <w:r w:rsidR="00A54144">
        <w:rPr>
          <w:lang w:val="en-IN"/>
        </w:rPr>
        <w:t xml:space="preserve"> (Pricing Model – Table 1)</w:t>
      </w:r>
      <w:bookmarkEnd w:id="23"/>
    </w:p>
    <w:p w14:paraId="68F496C6" w14:textId="77777777" w:rsidR="00352C36" w:rsidRDefault="00352C36" w:rsidP="00352C36">
      <w:pPr>
        <w:spacing w:after="0"/>
        <w:rPr>
          <w:lang w:val="en-IN"/>
        </w:rPr>
      </w:pPr>
      <w:r w:rsidRPr="00352C36">
        <w:rPr>
          <w:b/>
          <w:bCs/>
          <w:lang w:val="en-IN"/>
        </w:rPr>
        <w:t>Overall model metrics:</w:t>
      </w:r>
    </w:p>
    <w:p w14:paraId="0A49241F" w14:textId="77777777" w:rsidR="00352C36" w:rsidRPr="00352C36" w:rsidRDefault="00352C36" w:rsidP="00352C36">
      <w:pPr>
        <w:numPr>
          <w:ilvl w:val="0"/>
          <w:numId w:val="23"/>
        </w:numPr>
        <w:tabs>
          <w:tab w:val="num" w:pos="720"/>
        </w:tabs>
        <w:spacing w:after="0"/>
        <w:rPr>
          <w:lang w:val="en-IN"/>
        </w:rPr>
      </w:pPr>
      <w:r w:rsidRPr="00352C36">
        <w:rPr>
          <w:lang w:val="en-IN"/>
        </w:rPr>
        <w:t xml:space="preserve">AUC = </w:t>
      </w:r>
      <w:r w:rsidRPr="00352C36">
        <w:rPr>
          <w:b/>
          <w:bCs/>
          <w:lang w:val="en-IN"/>
        </w:rPr>
        <w:t>0.666</w:t>
      </w:r>
      <w:r w:rsidRPr="00352C36">
        <w:rPr>
          <w:lang w:val="en-IN"/>
        </w:rPr>
        <w:t xml:space="preserve"> → indicates modest discriminatory power (better than random, but not strong).</w:t>
      </w:r>
    </w:p>
    <w:p w14:paraId="32FB7E6C" w14:textId="77777777" w:rsidR="00352C36" w:rsidRPr="00352C36" w:rsidRDefault="00352C36" w:rsidP="00352C36">
      <w:pPr>
        <w:numPr>
          <w:ilvl w:val="0"/>
          <w:numId w:val="23"/>
        </w:numPr>
        <w:tabs>
          <w:tab w:val="num" w:pos="720"/>
        </w:tabs>
        <w:spacing w:after="0"/>
        <w:rPr>
          <w:lang w:val="en-IN"/>
        </w:rPr>
      </w:pPr>
      <w:r w:rsidRPr="00352C36">
        <w:rPr>
          <w:lang w:val="en-IN"/>
        </w:rPr>
        <w:t xml:space="preserve">Brier Score = </w:t>
      </w:r>
      <w:r w:rsidRPr="00352C36">
        <w:rPr>
          <w:b/>
          <w:bCs/>
          <w:lang w:val="en-IN"/>
        </w:rPr>
        <w:t>0.228</w:t>
      </w:r>
      <w:r w:rsidRPr="00352C36">
        <w:rPr>
          <w:lang w:val="en-IN"/>
        </w:rPr>
        <w:t xml:space="preserve"> → reasonable calibration, but not perfect.</w:t>
      </w:r>
    </w:p>
    <w:p w14:paraId="752DC1CF" w14:textId="798237BD" w:rsidR="00352C36" w:rsidRPr="00352C36" w:rsidRDefault="00352C36" w:rsidP="00352C36">
      <w:pPr>
        <w:spacing w:after="0"/>
        <w:rPr>
          <w:lang w:val="en-IN"/>
        </w:rPr>
      </w:pPr>
      <w:r w:rsidRPr="00352C36">
        <w:rPr>
          <w:b/>
          <w:bCs/>
          <w:lang w:val="en-IN"/>
        </w:rPr>
        <w:t xml:space="preserve">By pricing </w:t>
      </w:r>
      <w:proofErr w:type="gramStart"/>
      <w:r w:rsidRPr="00352C36">
        <w:rPr>
          <w:b/>
          <w:bCs/>
          <w:lang w:val="en-IN"/>
        </w:rPr>
        <w:t xml:space="preserve">point </w:t>
      </w:r>
      <w:r w:rsidR="00DC0DE6">
        <w:rPr>
          <w:b/>
          <w:bCs/>
          <w:lang w:val="en-IN"/>
        </w:rPr>
        <w:t>:</w:t>
      </w:r>
      <w:proofErr w:type="gramEnd"/>
    </w:p>
    <w:p w14:paraId="77711476" w14:textId="77777777" w:rsidR="00352C36" w:rsidRPr="00352C36" w:rsidRDefault="00352C36" w:rsidP="00352C36">
      <w:pPr>
        <w:numPr>
          <w:ilvl w:val="0"/>
          <w:numId w:val="23"/>
        </w:numPr>
        <w:tabs>
          <w:tab w:val="num" w:pos="720"/>
        </w:tabs>
        <w:spacing w:after="0"/>
        <w:rPr>
          <w:lang w:val="en-IN"/>
        </w:rPr>
      </w:pPr>
      <w:r w:rsidRPr="00352C36">
        <w:rPr>
          <w:lang w:val="en-IN"/>
        </w:rPr>
        <w:t xml:space="preserve">@22%: </w:t>
      </w:r>
      <w:r w:rsidRPr="00352C36">
        <w:rPr>
          <w:b/>
          <w:bCs/>
          <w:lang w:val="en-IN"/>
        </w:rPr>
        <w:t>AUC 0.715, Brier 0.149</w:t>
      </w:r>
      <w:r w:rsidRPr="00352C36">
        <w:rPr>
          <w:lang w:val="en-IN"/>
        </w:rPr>
        <w:t xml:space="preserve"> → strongest discrimination and best calibration.</w:t>
      </w:r>
    </w:p>
    <w:p w14:paraId="482AF338" w14:textId="77777777" w:rsidR="00352C36" w:rsidRPr="00352C36" w:rsidRDefault="00352C36" w:rsidP="00352C36">
      <w:pPr>
        <w:numPr>
          <w:ilvl w:val="0"/>
          <w:numId w:val="23"/>
        </w:numPr>
        <w:tabs>
          <w:tab w:val="num" w:pos="720"/>
        </w:tabs>
        <w:spacing w:after="0"/>
        <w:rPr>
          <w:lang w:val="en-IN"/>
        </w:rPr>
      </w:pPr>
      <w:r w:rsidRPr="00352C36">
        <w:rPr>
          <w:lang w:val="en-IN"/>
        </w:rPr>
        <w:t xml:space="preserve">@23%: </w:t>
      </w:r>
      <w:r w:rsidRPr="00352C36">
        <w:rPr>
          <w:b/>
          <w:bCs/>
          <w:lang w:val="en-IN"/>
        </w:rPr>
        <w:t>AUC 0.714, Brier 0.153</w:t>
      </w:r>
      <w:r w:rsidRPr="00352C36">
        <w:rPr>
          <w:lang w:val="en-IN"/>
        </w:rPr>
        <w:t xml:space="preserve"> → also strong, slightly weaker than @22%.</w:t>
      </w:r>
    </w:p>
    <w:p w14:paraId="32C18B07" w14:textId="77777777" w:rsidR="00352C36" w:rsidRPr="00352C36" w:rsidRDefault="00352C36" w:rsidP="00352C36">
      <w:pPr>
        <w:numPr>
          <w:ilvl w:val="0"/>
          <w:numId w:val="23"/>
        </w:numPr>
        <w:tabs>
          <w:tab w:val="num" w:pos="720"/>
        </w:tabs>
        <w:spacing w:after="0"/>
        <w:rPr>
          <w:lang w:val="en-IN"/>
        </w:rPr>
      </w:pPr>
      <w:r w:rsidRPr="00352C36">
        <w:rPr>
          <w:lang w:val="en-IN"/>
        </w:rPr>
        <w:t xml:space="preserve">ASIS FEE: </w:t>
      </w:r>
      <w:r w:rsidRPr="00352C36">
        <w:rPr>
          <w:b/>
          <w:bCs/>
          <w:lang w:val="en-IN"/>
        </w:rPr>
        <w:t>AUC 0.500, Brier 0.767</w:t>
      </w:r>
      <w:r w:rsidRPr="00352C36">
        <w:rPr>
          <w:lang w:val="en-IN"/>
        </w:rPr>
        <w:t xml:space="preserve"> → no discriminatory power (equivalent to random guessing), very poor calibration.</w:t>
      </w:r>
    </w:p>
    <w:p w14:paraId="45FF63A9" w14:textId="281E7DF9" w:rsidR="00352C36" w:rsidRPr="00352C36" w:rsidRDefault="00352C36" w:rsidP="00352C36">
      <w:pPr>
        <w:spacing w:after="0"/>
        <w:rPr>
          <w:lang w:val="en-IN"/>
        </w:rPr>
      </w:pPr>
      <w:r w:rsidRPr="00352C36">
        <w:rPr>
          <w:b/>
          <w:bCs/>
          <w:lang w:val="en-IN"/>
        </w:rPr>
        <w:t xml:space="preserve">From a statistical standpoint, </w:t>
      </w:r>
      <w:r w:rsidRPr="00352C36">
        <w:rPr>
          <w:lang w:val="en-IN"/>
        </w:rPr>
        <w:t>@22%</w:t>
      </w:r>
      <w:r w:rsidRPr="00352C36">
        <w:rPr>
          <w:b/>
          <w:bCs/>
          <w:lang w:val="en-IN"/>
        </w:rPr>
        <w:t xml:space="preserve"> is the best model</w:t>
      </w:r>
      <w:r w:rsidRPr="00352C36">
        <w:rPr>
          <w:lang w:val="en-IN"/>
        </w:rPr>
        <w:t>, followed closely by @23%. ASIS FEE clearly underperforms.</w:t>
      </w:r>
    </w:p>
    <w:p w14:paraId="7AF4ACEC" w14:textId="77777777" w:rsidR="00352C36" w:rsidRPr="00352C36" w:rsidRDefault="00352C36" w:rsidP="00352C36">
      <w:pPr>
        <w:rPr>
          <w:lang w:val="en-IN"/>
        </w:rPr>
      </w:pPr>
    </w:p>
    <w:p w14:paraId="57553515" w14:textId="0CB48695" w:rsidR="00B449BB" w:rsidRDefault="00B449BB" w:rsidP="00B449BB">
      <w:pPr>
        <w:pStyle w:val="Heading2"/>
        <w:numPr>
          <w:ilvl w:val="0"/>
          <w:numId w:val="6"/>
        </w:numPr>
        <w:rPr>
          <w:lang w:val="en-IN"/>
        </w:rPr>
      </w:pPr>
      <w:bookmarkStart w:id="24" w:name="_Toc207160510"/>
      <w:r>
        <w:rPr>
          <w:lang w:val="en-IN"/>
        </w:rPr>
        <w:t>And from pricing point of view(revenue)?</w:t>
      </w:r>
      <w:r w:rsidR="00A54144">
        <w:rPr>
          <w:lang w:val="en-IN"/>
        </w:rPr>
        <w:t xml:space="preserve"> </w:t>
      </w:r>
      <w:r w:rsidR="00A54144">
        <w:rPr>
          <w:lang w:val="en-IN"/>
        </w:rPr>
        <w:t xml:space="preserve">(Pricing Model – Table </w:t>
      </w:r>
      <w:r w:rsidR="00A54144">
        <w:rPr>
          <w:lang w:val="en-IN"/>
        </w:rPr>
        <w:t>2</w:t>
      </w:r>
      <w:r w:rsidR="00A54144">
        <w:rPr>
          <w:lang w:val="en-IN"/>
        </w:rPr>
        <w:t>)</w:t>
      </w:r>
      <w:bookmarkEnd w:id="24"/>
    </w:p>
    <w:p w14:paraId="3B605B5A" w14:textId="13A152A9" w:rsidR="00DC0DE6" w:rsidRPr="00DC0DE6" w:rsidRDefault="00DC0DE6" w:rsidP="00DC0DE6">
      <w:pPr>
        <w:spacing w:after="0"/>
        <w:rPr>
          <w:b/>
          <w:bCs/>
          <w:lang w:val="en-IN"/>
        </w:rPr>
      </w:pPr>
      <w:r w:rsidRPr="00DC0DE6">
        <w:rPr>
          <w:b/>
          <w:bCs/>
          <w:lang w:val="en-IN"/>
        </w:rPr>
        <w:t>Expected Revenue:</w:t>
      </w:r>
    </w:p>
    <w:p w14:paraId="7A9D5DBD" w14:textId="77777777" w:rsidR="00DC0DE6" w:rsidRPr="00DC0DE6" w:rsidRDefault="00DC0DE6" w:rsidP="00DC0DE6">
      <w:pPr>
        <w:pStyle w:val="ListParagraph"/>
        <w:numPr>
          <w:ilvl w:val="0"/>
          <w:numId w:val="28"/>
        </w:numPr>
        <w:spacing w:after="0"/>
        <w:rPr>
          <w:lang w:val="en-IN"/>
        </w:rPr>
      </w:pPr>
      <w:r w:rsidRPr="00DC0DE6">
        <w:rPr>
          <w:lang w:val="en-IN"/>
        </w:rPr>
        <w:t>@22%: EV revenue = 12.27 → highest, driven by higher premiums despite lower conversion.</w:t>
      </w:r>
    </w:p>
    <w:p w14:paraId="022217E5" w14:textId="77777777" w:rsidR="00DC0DE6" w:rsidRPr="00DC0DE6" w:rsidRDefault="00DC0DE6" w:rsidP="00DC0DE6">
      <w:pPr>
        <w:pStyle w:val="ListParagraph"/>
        <w:numPr>
          <w:ilvl w:val="0"/>
          <w:numId w:val="28"/>
        </w:numPr>
        <w:spacing w:after="0"/>
        <w:rPr>
          <w:lang w:val="en-IN"/>
        </w:rPr>
      </w:pPr>
      <w:r w:rsidRPr="00DC0DE6">
        <w:rPr>
          <w:lang w:val="en-IN"/>
        </w:rPr>
        <w:t>@23%: EV revenue = 11.66 → mid-level performance.</w:t>
      </w:r>
    </w:p>
    <w:p w14:paraId="70FB65F5" w14:textId="77777777" w:rsidR="00DC0DE6" w:rsidRPr="00DC0DE6" w:rsidRDefault="00DC0DE6" w:rsidP="00DC0DE6">
      <w:pPr>
        <w:pStyle w:val="ListParagraph"/>
        <w:numPr>
          <w:ilvl w:val="0"/>
          <w:numId w:val="28"/>
        </w:numPr>
        <w:spacing w:after="0"/>
        <w:rPr>
          <w:b/>
          <w:bCs/>
          <w:lang w:val="en-IN"/>
        </w:rPr>
      </w:pPr>
      <w:r w:rsidRPr="00DC0DE6">
        <w:rPr>
          <w:lang w:val="en-IN"/>
        </w:rPr>
        <w:t>ASIS FEE: EV revenue = 11.56 → lowest, as lower premiums offset slightly higher conversion</w:t>
      </w:r>
      <w:r w:rsidRPr="00DC0DE6">
        <w:rPr>
          <w:b/>
          <w:bCs/>
          <w:lang w:val="en-IN"/>
        </w:rPr>
        <w:t>.</w:t>
      </w:r>
    </w:p>
    <w:p w14:paraId="778369EE" w14:textId="0A2A9796" w:rsidR="00DC0DE6" w:rsidRPr="00DC0DE6" w:rsidRDefault="00DC0DE6" w:rsidP="00DC0DE6">
      <w:pPr>
        <w:spacing w:after="0"/>
        <w:rPr>
          <w:lang w:val="en-IN"/>
        </w:rPr>
      </w:pPr>
      <w:r w:rsidRPr="00DC0DE6">
        <w:rPr>
          <w:b/>
          <w:bCs/>
          <w:lang w:val="en-IN"/>
        </w:rPr>
        <w:t xml:space="preserve">From a pricing perspective, </w:t>
      </w:r>
      <w:r w:rsidRPr="00DC0DE6">
        <w:rPr>
          <w:lang w:val="en-IN"/>
        </w:rPr>
        <w:t>@22%</w:t>
      </w:r>
      <w:r w:rsidRPr="00DC0DE6">
        <w:rPr>
          <w:b/>
          <w:bCs/>
          <w:lang w:val="en-IN"/>
        </w:rPr>
        <w:t xml:space="preserve"> is the most profitable strategy</w:t>
      </w:r>
      <w:r w:rsidRPr="00DC0DE6">
        <w:rPr>
          <w:lang w:val="en-IN"/>
        </w:rPr>
        <w:t>, balancing conversion and premium levels effectively.</w:t>
      </w:r>
    </w:p>
    <w:p w14:paraId="530101B5" w14:textId="77777777" w:rsidR="00DC0DE6" w:rsidRPr="00DC0DE6" w:rsidRDefault="00DC0DE6" w:rsidP="00DC0DE6">
      <w:pPr>
        <w:rPr>
          <w:lang w:val="en-IN"/>
        </w:rPr>
      </w:pPr>
    </w:p>
    <w:p w14:paraId="393B2A80" w14:textId="64C68AA7" w:rsidR="007C20C7" w:rsidRDefault="00B449BB" w:rsidP="00F16071">
      <w:pPr>
        <w:pStyle w:val="Heading2"/>
        <w:numPr>
          <w:ilvl w:val="0"/>
          <w:numId w:val="6"/>
        </w:numPr>
        <w:rPr>
          <w:lang w:val="en-IN"/>
        </w:rPr>
      </w:pPr>
      <w:bookmarkStart w:id="25" w:name="_Toc207160511"/>
      <w:r>
        <w:rPr>
          <w:lang w:val="en-IN"/>
        </w:rPr>
        <w:lastRenderedPageBreak/>
        <w:t>Would you say these models are biased?</w:t>
      </w:r>
      <w:r w:rsidR="00A54144">
        <w:rPr>
          <w:lang w:val="en-IN"/>
        </w:rPr>
        <w:t xml:space="preserve"> </w:t>
      </w:r>
      <w:r w:rsidR="00A54144">
        <w:rPr>
          <w:lang w:val="en-IN"/>
        </w:rPr>
        <w:t xml:space="preserve">(Pricing Model – Table </w:t>
      </w:r>
      <w:r w:rsidR="00A54144">
        <w:rPr>
          <w:lang w:val="en-IN"/>
        </w:rPr>
        <w:t>3</w:t>
      </w:r>
      <w:r w:rsidR="00A54144">
        <w:rPr>
          <w:lang w:val="en-IN"/>
        </w:rPr>
        <w:t>)</w:t>
      </w:r>
      <w:bookmarkEnd w:id="25"/>
    </w:p>
    <w:p w14:paraId="1CFAA8A5" w14:textId="6ABED1E7" w:rsidR="00765C2C" w:rsidRPr="00765C2C" w:rsidRDefault="00765C2C" w:rsidP="00765C2C">
      <w:pPr>
        <w:spacing w:after="0"/>
        <w:rPr>
          <w:b/>
          <w:bCs/>
          <w:lang w:val="en-IN"/>
        </w:rPr>
      </w:pPr>
      <w:r w:rsidRPr="00765C2C">
        <w:rPr>
          <w:b/>
          <w:bCs/>
          <w:lang w:val="en-IN"/>
        </w:rPr>
        <w:t xml:space="preserve">Calibration </w:t>
      </w:r>
      <w:r w:rsidR="00C44AAD" w:rsidRPr="00765C2C">
        <w:rPr>
          <w:b/>
          <w:bCs/>
          <w:lang w:val="en-IN"/>
        </w:rPr>
        <w:t>Curve:</w:t>
      </w:r>
    </w:p>
    <w:p w14:paraId="57248C92" w14:textId="77777777" w:rsidR="00765C2C" w:rsidRPr="00765C2C" w:rsidRDefault="00765C2C" w:rsidP="00765C2C">
      <w:pPr>
        <w:pStyle w:val="ListParagraph"/>
        <w:numPr>
          <w:ilvl w:val="0"/>
          <w:numId w:val="30"/>
        </w:numPr>
        <w:spacing w:after="0"/>
        <w:rPr>
          <w:lang w:val="en-IN"/>
        </w:rPr>
      </w:pPr>
      <w:r w:rsidRPr="00765C2C">
        <w:rPr>
          <w:lang w:val="en-IN"/>
        </w:rPr>
        <w:t>Deviations from the diagonal line indicate bias.</w:t>
      </w:r>
    </w:p>
    <w:p w14:paraId="30319395" w14:textId="77777777" w:rsidR="00765C2C" w:rsidRPr="00765C2C" w:rsidRDefault="00765C2C" w:rsidP="00765C2C">
      <w:pPr>
        <w:spacing w:after="0"/>
        <w:rPr>
          <w:b/>
          <w:bCs/>
          <w:lang w:val="en-IN"/>
        </w:rPr>
      </w:pPr>
      <w:r w:rsidRPr="00765C2C">
        <w:rPr>
          <w:b/>
          <w:bCs/>
          <w:lang w:val="en-IN"/>
        </w:rPr>
        <w:t>Calibration Statistics:</w:t>
      </w:r>
    </w:p>
    <w:p w14:paraId="78F78D19" w14:textId="77777777" w:rsidR="00765C2C" w:rsidRPr="00765C2C" w:rsidRDefault="00765C2C" w:rsidP="00765C2C">
      <w:pPr>
        <w:pStyle w:val="ListParagraph"/>
        <w:numPr>
          <w:ilvl w:val="0"/>
          <w:numId w:val="30"/>
        </w:numPr>
        <w:spacing w:after="0"/>
        <w:rPr>
          <w:lang w:val="en-IN"/>
        </w:rPr>
      </w:pPr>
      <w:r w:rsidRPr="00765C2C">
        <w:rPr>
          <w:lang w:val="en-IN"/>
        </w:rPr>
        <w:t>Intercept = –1.67 (ideal ≈ 0) → model systematically underestimates probabilities.</w:t>
      </w:r>
    </w:p>
    <w:p w14:paraId="4BECED58" w14:textId="77777777" w:rsidR="00765C2C" w:rsidRPr="00765C2C" w:rsidRDefault="00765C2C" w:rsidP="00765C2C">
      <w:pPr>
        <w:pStyle w:val="ListParagraph"/>
        <w:numPr>
          <w:ilvl w:val="0"/>
          <w:numId w:val="30"/>
        </w:numPr>
        <w:spacing w:after="0"/>
        <w:rPr>
          <w:lang w:val="en-IN"/>
        </w:rPr>
      </w:pPr>
      <w:r w:rsidRPr="00765C2C">
        <w:rPr>
          <w:lang w:val="en-IN"/>
        </w:rPr>
        <w:t>Slope = 1.24 (ideal ≈ 1) → over-dispersion: low probabilities underestimated, high probabilities overestimated.</w:t>
      </w:r>
    </w:p>
    <w:p w14:paraId="5B5A2D26" w14:textId="7F09FE37" w:rsidR="00765C2C" w:rsidRPr="00765C2C" w:rsidRDefault="00765C2C" w:rsidP="00765C2C">
      <w:pPr>
        <w:spacing w:after="0"/>
        <w:rPr>
          <w:b/>
          <w:bCs/>
          <w:lang w:val="en-IN"/>
        </w:rPr>
      </w:pPr>
      <w:r w:rsidRPr="00765C2C">
        <w:rPr>
          <w:b/>
          <w:bCs/>
          <w:lang w:val="en-IN"/>
        </w:rPr>
        <w:t xml:space="preserve">Bias by Pricing </w:t>
      </w:r>
      <w:r w:rsidR="00FE292F" w:rsidRPr="00765C2C">
        <w:rPr>
          <w:b/>
          <w:bCs/>
          <w:lang w:val="en-IN"/>
        </w:rPr>
        <w:t>Point:</w:t>
      </w:r>
    </w:p>
    <w:p w14:paraId="2D82DF07" w14:textId="77777777" w:rsidR="00765C2C" w:rsidRPr="00820297" w:rsidRDefault="00765C2C" w:rsidP="00820297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820297">
        <w:rPr>
          <w:lang w:val="en-IN"/>
        </w:rPr>
        <w:t>@22%: Slight underprediction (predicted 0.212 vs. actual 0.220).</w:t>
      </w:r>
    </w:p>
    <w:p w14:paraId="10B2C951" w14:textId="77777777" w:rsidR="00765C2C" w:rsidRPr="00820297" w:rsidRDefault="00765C2C" w:rsidP="00820297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820297">
        <w:rPr>
          <w:lang w:val="en-IN"/>
        </w:rPr>
        <w:t>@23%: Very small underprediction (predicted 0.223 vs. actual 0.227).</w:t>
      </w:r>
    </w:p>
    <w:p w14:paraId="35E1DDA0" w14:textId="77777777" w:rsidR="00765C2C" w:rsidRPr="00820297" w:rsidRDefault="00765C2C" w:rsidP="00820297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820297">
        <w:rPr>
          <w:lang w:val="en-IN"/>
        </w:rPr>
        <w:t>ASIS FEE: Severe overprediction (predicted 1.0 vs. actual 0.233).</w:t>
      </w:r>
    </w:p>
    <w:p w14:paraId="35001B9E" w14:textId="6BDD590B" w:rsidR="00765C2C" w:rsidRPr="00820297" w:rsidRDefault="00765C2C" w:rsidP="00820297">
      <w:pPr>
        <w:spacing w:after="0"/>
        <w:rPr>
          <w:lang w:val="en-IN"/>
        </w:rPr>
      </w:pPr>
      <w:r w:rsidRPr="00820297">
        <w:rPr>
          <w:b/>
          <w:bCs/>
          <w:lang w:val="en-IN"/>
        </w:rPr>
        <w:t xml:space="preserve">The models at </w:t>
      </w:r>
      <w:r w:rsidRPr="00820297">
        <w:rPr>
          <w:lang w:val="en-IN"/>
        </w:rPr>
        <w:t>@22%</w:t>
      </w:r>
      <w:r w:rsidRPr="00820297">
        <w:rPr>
          <w:b/>
          <w:bCs/>
          <w:lang w:val="en-IN"/>
        </w:rPr>
        <w:t xml:space="preserve"> and </w:t>
      </w:r>
      <w:r w:rsidRPr="00820297">
        <w:rPr>
          <w:lang w:val="en-IN"/>
        </w:rPr>
        <w:t>@23%</w:t>
      </w:r>
      <w:r w:rsidRPr="00820297">
        <w:rPr>
          <w:b/>
          <w:bCs/>
          <w:lang w:val="en-IN"/>
        </w:rPr>
        <w:t xml:space="preserve"> are reasonably well-calibrated with only mild bias, whereas ASIS FEE is heavily biased and unreliable.</w:t>
      </w:r>
    </w:p>
    <w:p w14:paraId="64A8A2F5" w14:textId="77777777" w:rsidR="00765C2C" w:rsidRPr="00765C2C" w:rsidRDefault="00765C2C" w:rsidP="00765C2C">
      <w:pPr>
        <w:rPr>
          <w:lang w:val="en-IN"/>
        </w:rPr>
      </w:pPr>
    </w:p>
    <w:p w14:paraId="581FEA05" w14:textId="3E0326BE" w:rsidR="00B449BB" w:rsidRDefault="00F16071" w:rsidP="00F16071">
      <w:pPr>
        <w:pStyle w:val="Heading1"/>
        <w:numPr>
          <w:ilvl w:val="0"/>
          <w:numId w:val="1"/>
        </w:numPr>
        <w:rPr>
          <w:lang w:val="en-IN"/>
        </w:rPr>
      </w:pPr>
      <w:bookmarkStart w:id="26" w:name="_Toc207160512"/>
      <w:r>
        <w:rPr>
          <w:lang w:val="en-IN"/>
        </w:rPr>
        <w:t>Claims Information are also provided, is there any direct relationship between conversion and claims?</w:t>
      </w:r>
      <w:bookmarkEnd w:id="26"/>
    </w:p>
    <w:p w14:paraId="1813FA0E" w14:textId="2487BD64" w:rsidR="00655817" w:rsidRDefault="00655817" w:rsidP="00655817">
      <w:pPr>
        <w:pStyle w:val="Heading2"/>
        <w:numPr>
          <w:ilvl w:val="1"/>
          <w:numId w:val="6"/>
        </w:numPr>
      </w:pPr>
      <w:bookmarkStart w:id="27" w:name="_Toc207160513"/>
      <w:r w:rsidRPr="00655817">
        <w:t>Loss Ratio on the Sold Cohort</w:t>
      </w:r>
      <w:r w:rsidR="00614D8D">
        <w:t xml:space="preserve"> (Claims &amp; Conversions – Table 1)</w:t>
      </w:r>
      <w:bookmarkEnd w:id="27"/>
    </w:p>
    <w:p w14:paraId="18DBFECF" w14:textId="77777777" w:rsidR="00DA1D17" w:rsidRPr="00DA1D17" w:rsidRDefault="00DA1D17" w:rsidP="00DA1D17">
      <w:pPr>
        <w:spacing w:after="0"/>
        <w:rPr>
          <w:lang w:val="en-IN"/>
        </w:rPr>
      </w:pPr>
      <w:r w:rsidRPr="00DA1D17">
        <w:rPr>
          <w:b/>
          <w:bCs/>
          <w:lang w:val="en-IN"/>
        </w:rPr>
        <w:t>Definition:</w:t>
      </w:r>
      <w:r w:rsidRPr="00DA1D17">
        <w:rPr>
          <w:lang w:val="en-IN"/>
        </w:rPr>
        <w:t xml:space="preserve"> Loss Ratio = (Expected Claim Cost ÷ Premium Earned) on policies actually sold.</w:t>
      </w:r>
    </w:p>
    <w:p w14:paraId="4ACB14B4" w14:textId="5492D886" w:rsidR="00DA1D17" w:rsidRPr="00DA1D17" w:rsidRDefault="00DA1D17" w:rsidP="00DA1D17">
      <w:pPr>
        <w:spacing w:after="0"/>
        <w:rPr>
          <w:lang w:val="en-IN"/>
        </w:rPr>
      </w:pPr>
      <w:r w:rsidRPr="00DA1D17">
        <w:rPr>
          <w:b/>
          <w:bCs/>
          <w:lang w:val="en-IN"/>
        </w:rPr>
        <w:t>Findings:</w:t>
      </w:r>
    </w:p>
    <w:p w14:paraId="6BE61E7F" w14:textId="77777777" w:rsidR="00DA1D17" w:rsidRPr="00DA1D17" w:rsidRDefault="00DA1D17" w:rsidP="00DA1D17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DA1D17">
        <w:rPr>
          <w:lang w:val="en-IN"/>
        </w:rPr>
        <w:t>@22%: Claim cost (58.46) slightly exceeds average premium (55.77) → Loss Ratio &gt; 100%.</w:t>
      </w:r>
    </w:p>
    <w:p w14:paraId="762CD78F" w14:textId="77777777" w:rsidR="00DA1D17" w:rsidRPr="00DA1D17" w:rsidRDefault="00DA1D17" w:rsidP="00DA1D17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DA1D17">
        <w:rPr>
          <w:lang w:val="en-IN"/>
        </w:rPr>
        <w:t>@23%: Claim cost (49.17) is below premium (51.48) → Loss Ratio &lt; 100%.</w:t>
      </w:r>
    </w:p>
    <w:p w14:paraId="315678AB" w14:textId="77777777" w:rsidR="00DA1D17" w:rsidRPr="00DA1D17" w:rsidRDefault="00DA1D17" w:rsidP="00DA1D17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DA1D17">
        <w:rPr>
          <w:lang w:val="en-IN"/>
        </w:rPr>
        <w:t>ASIS FEE: Claim cost (46.40) below premium (49.57) → Loss Ratio &lt; 100%.</w:t>
      </w:r>
    </w:p>
    <w:p w14:paraId="0DB36AAA" w14:textId="4DF89FC9" w:rsidR="00655A0A" w:rsidRPr="00DA1D17" w:rsidRDefault="00DA1D17" w:rsidP="00DA1D17">
      <w:pPr>
        <w:spacing w:after="0"/>
        <w:rPr>
          <w:lang w:val="en-IN"/>
        </w:rPr>
      </w:pPr>
      <w:r w:rsidRPr="00DA1D17">
        <w:rPr>
          <w:b/>
          <w:bCs/>
          <w:lang w:val="en-IN"/>
        </w:rPr>
        <w:t xml:space="preserve">Only </w:t>
      </w:r>
      <w:r w:rsidRPr="00DA1D17">
        <w:rPr>
          <w:lang w:val="en-IN"/>
        </w:rPr>
        <w:t>@22%</w:t>
      </w:r>
      <w:r w:rsidRPr="00DA1D17">
        <w:rPr>
          <w:b/>
          <w:bCs/>
          <w:lang w:val="en-IN"/>
        </w:rPr>
        <w:t xml:space="preserve"> shows an unprofitable sold cohort</w:t>
      </w:r>
      <w:r w:rsidRPr="00DA1D17">
        <w:rPr>
          <w:lang w:val="en-IN"/>
        </w:rPr>
        <w:t xml:space="preserve"> (claims outweigh premiums). Both @23% and ASIS FEE are loss-ratio positive.</w:t>
      </w:r>
    </w:p>
    <w:p w14:paraId="7334A264" w14:textId="77777777" w:rsidR="00DA1D17" w:rsidRPr="00DA1D17" w:rsidRDefault="00DA1D17" w:rsidP="00DA1D17"/>
    <w:p w14:paraId="1D1138FA" w14:textId="6C5001F8" w:rsidR="00655817" w:rsidRDefault="00655817" w:rsidP="00614D8D">
      <w:pPr>
        <w:pStyle w:val="Heading2"/>
        <w:numPr>
          <w:ilvl w:val="1"/>
          <w:numId w:val="6"/>
        </w:numPr>
      </w:pPr>
      <w:bookmarkStart w:id="28" w:name="_Toc207160514"/>
      <w:r w:rsidRPr="00655817">
        <w:t>Direct Correlation of Claims with Conversion</w:t>
      </w:r>
      <w:r w:rsidR="00614D8D">
        <w:t xml:space="preserve"> </w:t>
      </w:r>
      <w:r w:rsidR="00614D8D">
        <w:t xml:space="preserve">(Claims &amp; Conversions – Table </w:t>
      </w:r>
      <w:r w:rsidR="00614D8D">
        <w:t>2</w:t>
      </w:r>
      <w:r w:rsidR="00614D8D">
        <w:t>)</w:t>
      </w:r>
      <w:bookmarkEnd w:id="28"/>
    </w:p>
    <w:p w14:paraId="4EE10C72" w14:textId="6D072255" w:rsidR="000B0F40" w:rsidRPr="000B0F40" w:rsidRDefault="000B0F40" w:rsidP="000B0F40">
      <w:pPr>
        <w:spacing w:after="0"/>
        <w:rPr>
          <w:b/>
          <w:bCs/>
          <w:lang w:val="en-IN"/>
        </w:rPr>
      </w:pPr>
      <w:r w:rsidRPr="000B0F40">
        <w:rPr>
          <w:b/>
          <w:bCs/>
          <w:lang w:val="en-IN"/>
        </w:rPr>
        <w:t>Pearson Correlation</w:t>
      </w:r>
    </w:p>
    <w:p w14:paraId="2AA75778" w14:textId="77777777" w:rsidR="000B0F40" w:rsidRPr="000B0F40" w:rsidRDefault="000B0F40" w:rsidP="000B0F40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0B0F40">
        <w:rPr>
          <w:lang w:val="en-IN"/>
        </w:rPr>
        <w:t>Measures the strength and direction of a linear relationship between two continuous variables.</w:t>
      </w:r>
    </w:p>
    <w:p w14:paraId="70D35934" w14:textId="77777777" w:rsidR="000B0F40" w:rsidRPr="000B0F40" w:rsidRDefault="000B0F40" w:rsidP="000B0F40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0B0F40">
        <w:rPr>
          <w:lang w:val="en-IN"/>
        </w:rPr>
        <w:t>Pearson correlation helps quantify whether higher conversions are associated with higher claims, and if the relationship is positive or negative.</w:t>
      </w:r>
    </w:p>
    <w:p w14:paraId="77120C16" w14:textId="77777777" w:rsidR="000B0F40" w:rsidRPr="000B0F40" w:rsidRDefault="000B0F40" w:rsidP="000B0F40">
      <w:pPr>
        <w:spacing w:after="0"/>
        <w:rPr>
          <w:lang w:val="en-IN"/>
        </w:rPr>
      </w:pPr>
      <w:r w:rsidRPr="000B0F40">
        <w:rPr>
          <w:b/>
          <w:bCs/>
          <w:lang w:val="en-IN"/>
        </w:rPr>
        <w:t>Range:</w:t>
      </w:r>
      <w:r w:rsidRPr="000B0F40">
        <w:rPr>
          <w:lang w:val="en-IN"/>
        </w:rPr>
        <w:t xml:space="preserve"> Values range from -1 to +1:</w:t>
      </w:r>
    </w:p>
    <w:p w14:paraId="0A668CED" w14:textId="77777777" w:rsidR="000B0F40" w:rsidRPr="000B0F40" w:rsidRDefault="000B0F40" w:rsidP="000B0F40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0B0F40">
        <w:rPr>
          <w:lang w:val="en-IN"/>
        </w:rPr>
        <w:t>+1 → perfect positive linear relationship</w:t>
      </w:r>
    </w:p>
    <w:p w14:paraId="1B3906FD" w14:textId="77777777" w:rsidR="000B0F40" w:rsidRPr="000B0F40" w:rsidRDefault="000B0F40" w:rsidP="000B0F40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0B0F40">
        <w:rPr>
          <w:lang w:val="en-IN"/>
        </w:rPr>
        <w:t>0 → no linear relationship</w:t>
      </w:r>
    </w:p>
    <w:p w14:paraId="75CDD5CC" w14:textId="77777777" w:rsidR="000B0F40" w:rsidRPr="000B0F40" w:rsidRDefault="000B0F40" w:rsidP="000B0F40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0B0F40">
        <w:rPr>
          <w:lang w:val="en-IN"/>
        </w:rPr>
        <w:t>-1 → perfect negative linear relationship</w:t>
      </w:r>
    </w:p>
    <w:p w14:paraId="58863954" w14:textId="77777777" w:rsidR="000B0F40" w:rsidRPr="000B0F40" w:rsidRDefault="000B0F40" w:rsidP="000B0F40"/>
    <w:p w14:paraId="4BE5885E" w14:textId="2FE79259" w:rsidR="000B0F40" w:rsidRPr="000B0F40" w:rsidRDefault="000B0F40" w:rsidP="000B0F40">
      <w:pPr>
        <w:spacing w:after="0"/>
        <w:rPr>
          <w:lang w:val="en-IN"/>
        </w:rPr>
      </w:pPr>
      <w:r w:rsidRPr="000B0F40">
        <w:rPr>
          <w:b/>
          <w:bCs/>
          <w:lang w:val="en-IN"/>
        </w:rPr>
        <w:lastRenderedPageBreak/>
        <w:t>Observation</w:t>
      </w:r>
      <w:r w:rsidRPr="000B0F40">
        <w:rPr>
          <w:lang w:val="en-IN"/>
        </w:rPr>
        <w:t>:</w:t>
      </w:r>
    </w:p>
    <w:p w14:paraId="3FAD4960" w14:textId="77777777" w:rsidR="000B0F40" w:rsidRPr="000B0F40" w:rsidRDefault="000B0F40" w:rsidP="000B0F40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0B0F40">
        <w:rPr>
          <w:lang w:val="en-IN"/>
        </w:rPr>
        <w:t>Higher conversion is not necessarily associated with higher or lower claims.</w:t>
      </w:r>
    </w:p>
    <w:p w14:paraId="75E4CFCC" w14:textId="77777777" w:rsidR="000B0F40" w:rsidRPr="000B0F40" w:rsidRDefault="000B0F40" w:rsidP="000B0F40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0B0F40">
        <w:rPr>
          <w:lang w:val="en-IN"/>
        </w:rPr>
        <w:t>For example, ASIS FEE has the highest conversion rate but moderate claims, while @22% has the lowest conversion but the highest claims cost.</w:t>
      </w:r>
    </w:p>
    <w:p w14:paraId="6604C2D6" w14:textId="0E84C0ED" w:rsidR="000B0F40" w:rsidRPr="000B0F40" w:rsidRDefault="000B0F40" w:rsidP="000B0F40">
      <w:pPr>
        <w:spacing w:after="0"/>
        <w:rPr>
          <w:b/>
          <w:bCs/>
          <w:lang w:val="en-IN"/>
        </w:rPr>
      </w:pPr>
      <w:r w:rsidRPr="000B0F40">
        <w:rPr>
          <w:b/>
          <w:bCs/>
          <w:lang w:val="en-IN"/>
        </w:rPr>
        <w:t>Conclusion:</w:t>
      </w:r>
    </w:p>
    <w:p w14:paraId="5FB38426" w14:textId="77777777" w:rsidR="000B0F40" w:rsidRPr="000B0F40" w:rsidRDefault="000B0F40" w:rsidP="000B0F40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0B0F40">
        <w:rPr>
          <w:lang w:val="en-IN"/>
        </w:rPr>
        <w:t>There is no strong direct relationship between conversion rate and claim cost.</w:t>
      </w:r>
    </w:p>
    <w:p w14:paraId="04E1A20A" w14:textId="77777777" w:rsidR="000B0F40" w:rsidRPr="000B0F40" w:rsidRDefault="000B0F40" w:rsidP="000B0F40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0B0F40">
        <w:rPr>
          <w:lang w:val="en-IN"/>
        </w:rPr>
        <w:t>Pricing strategy influences both conversion and risk differently — higher conversion does not always mean higher risk.</w:t>
      </w:r>
    </w:p>
    <w:p w14:paraId="6B4884F5" w14:textId="77777777" w:rsidR="000B0F40" w:rsidRPr="000B0F40" w:rsidRDefault="000B0F40" w:rsidP="000B0F40"/>
    <w:p w14:paraId="55DFAE18" w14:textId="15531CA4" w:rsidR="00655817" w:rsidRDefault="00655817" w:rsidP="00655A0A">
      <w:pPr>
        <w:pStyle w:val="Heading2"/>
        <w:numPr>
          <w:ilvl w:val="1"/>
          <w:numId w:val="6"/>
        </w:numPr>
      </w:pPr>
      <w:bookmarkStart w:id="29" w:name="_Toc207160515"/>
      <w:r w:rsidRPr="00655817">
        <w:t>Profit/Loss Value on Average per Offer</w:t>
      </w:r>
      <w:r w:rsidR="00614D8D">
        <w:t xml:space="preserve"> </w:t>
      </w:r>
      <w:r w:rsidR="00614D8D">
        <w:t xml:space="preserve">(Claims &amp; Conversions – Table </w:t>
      </w:r>
      <w:r w:rsidR="00614D8D">
        <w:t>3</w:t>
      </w:r>
      <w:r w:rsidR="00614D8D">
        <w:t>)</w:t>
      </w:r>
      <w:bookmarkEnd w:id="29"/>
    </w:p>
    <w:p w14:paraId="4AD8B641" w14:textId="77777777" w:rsidR="00655A0A" w:rsidRPr="00655A0A" w:rsidRDefault="00655A0A" w:rsidP="00655A0A">
      <w:pPr>
        <w:spacing w:after="0"/>
        <w:rPr>
          <w:lang w:val="en-IN"/>
        </w:rPr>
      </w:pPr>
      <w:r w:rsidRPr="00655A0A">
        <w:rPr>
          <w:b/>
          <w:bCs/>
          <w:lang w:val="en-IN"/>
        </w:rPr>
        <w:t>Definition:</w:t>
      </w:r>
      <w:r w:rsidRPr="00655A0A">
        <w:rPr>
          <w:lang w:val="en-IN"/>
        </w:rPr>
        <w:t xml:space="preserve"> Profit/Loss per offer = Conversion × (Premium – Claim Cost).</w:t>
      </w:r>
    </w:p>
    <w:p w14:paraId="76D4AE1B" w14:textId="77777777" w:rsidR="00655A0A" w:rsidRPr="00655A0A" w:rsidRDefault="00655A0A" w:rsidP="00655A0A">
      <w:pPr>
        <w:spacing w:after="0"/>
        <w:rPr>
          <w:lang w:val="en-IN"/>
        </w:rPr>
      </w:pPr>
      <w:r w:rsidRPr="00655A0A">
        <w:rPr>
          <w:b/>
          <w:bCs/>
          <w:lang w:val="en-IN"/>
        </w:rPr>
        <w:t>Findings (Table 12: Profit/Loss per Offer):</w:t>
      </w:r>
    </w:p>
    <w:p w14:paraId="5828417C" w14:textId="77777777" w:rsidR="00655A0A" w:rsidRPr="00655A0A" w:rsidRDefault="00655A0A" w:rsidP="00655A0A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655A0A">
        <w:rPr>
          <w:lang w:val="en-IN"/>
        </w:rPr>
        <w:t>@22%: Slight negative (due to higher claims than premiums).</w:t>
      </w:r>
    </w:p>
    <w:p w14:paraId="1B651FAB" w14:textId="77777777" w:rsidR="00655A0A" w:rsidRPr="00655A0A" w:rsidRDefault="00655A0A" w:rsidP="00655A0A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655A0A">
        <w:rPr>
          <w:lang w:val="en-IN"/>
        </w:rPr>
        <w:t>@23%: Positive, indicating sustainable profitability.</w:t>
      </w:r>
    </w:p>
    <w:p w14:paraId="117CB2FF" w14:textId="77777777" w:rsidR="00655A0A" w:rsidRPr="00655A0A" w:rsidRDefault="00655A0A" w:rsidP="00655A0A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655A0A">
        <w:rPr>
          <w:lang w:val="en-IN"/>
        </w:rPr>
        <w:t>ASIS FEE: Positive but smaller than @23%, since lower premiums reduce margins despite acceptable claims.</w:t>
      </w:r>
    </w:p>
    <w:p w14:paraId="77EBAC3C" w14:textId="1C8179E4" w:rsidR="00655A0A" w:rsidRPr="00655A0A" w:rsidRDefault="00655A0A" w:rsidP="00655A0A">
      <w:pPr>
        <w:spacing w:after="0"/>
        <w:rPr>
          <w:lang w:val="en-IN"/>
        </w:rPr>
      </w:pPr>
      <w:r w:rsidRPr="00655A0A">
        <w:rPr>
          <w:b/>
          <w:bCs/>
          <w:lang w:val="en-IN"/>
        </w:rPr>
        <w:t xml:space="preserve">On a per-offer basis, </w:t>
      </w:r>
      <w:r w:rsidRPr="00655A0A">
        <w:rPr>
          <w:lang w:val="en-IN"/>
        </w:rPr>
        <w:t>@23%</w:t>
      </w:r>
      <w:r w:rsidRPr="00655A0A">
        <w:rPr>
          <w:b/>
          <w:bCs/>
          <w:lang w:val="en-IN"/>
        </w:rPr>
        <w:t xml:space="preserve"> delivers the healthiest balance of conversion and profitability.</w:t>
      </w:r>
    </w:p>
    <w:p w14:paraId="00E5112C" w14:textId="77777777" w:rsidR="00655A0A" w:rsidRPr="00655A0A" w:rsidRDefault="00655A0A" w:rsidP="00655A0A"/>
    <w:p w14:paraId="7950CB0A" w14:textId="276912E6" w:rsidR="00F16071" w:rsidRPr="00F16071" w:rsidRDefault="00F16071" w:rsidP="00F16071">
      <w:pPr>
        <w:pStyle w:val="Heading1"/>
        <w:numPr>
          <w:ilvl w:val="0"/>
          <w:numId w:val="1"/>
        </w:numPr>
        <w:rPr>
          <w:lang w:val="en-IN"/>
        </w:rPr>
      </w:pPr>
      <w:bookmarkStart w:id="30" w:name="_Toc207160516"/>
      <w:r>
        <w:rPr>
          <w:lang w:val="en-IN"/>
        </w:rPr>
        <w:t>Final Recommendation based on findings?</w:t>
      </w:r>
      <w:bookmarkEnd w:id="30"/>
    </w:p>
    <w:p w14:paraId="1315FAA6" w14:textId="77777777" w:rsidR="00B449BB" w:rsidRPr="00B449BB" w:rsidRDefault="00B449BB" w:rsidP="00B449BB">
      <w:pPr>
        <w:rPr>
          <w:lang w:val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557"/>
        <w:gridCol w:w="1108"/>
        <w:gridCol w:w="1665"/>
        <w:gridCol w:w="1373"/>
        <w:gridCol w:w="2309"/>
      </w:tblGrid>
      <w:tr w:rsidR="00A670AC" w:rsidRPr="00A670AC" w14:paraId="4495F0B9" w14:textId="77777777" w:rsidTr="00A67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94BA57" w14:textId="77777777" w:rsidR="00A670AC" w:rsidRPr="00A670AC" w:rsidRDefault="00A670AC" w:rsidP="00A670AC">
            <w:pPr>
              <w:rPr>
                <w:b/>
                <w:bCs/>
                <w:lang w:val="en-IN"/>
              </w:rPr>
            </w:pPr>
            <w:r w:rsidRPr="00A670AC">
              <w:rPr>
                <w:b/>
                <w:bCs/>
                <w:lang w:val="en-IN"/>
              </w:rPr>
              <w:t>Pricing Strategy</w:t>
            </w:r>
          </w:p>
        </w:tc>
        <w:tc>
          <w:tcPr>
            <w:tcW w:w="0" w:type="auto"/>
            <w:vAlign w:val="center"/>
            <w:hideMark/>
          </w:tcPr>
          <w:p w14:paraId="7CBD955C" w14:textId="77777777" w:rsidR="00A670AC" w:rsidRPr="00A670AC" w:rsidRDefault="00A670AC" w:rsidP="00A670AC">
            <w:pPr>
              <w:rPr>
                <w:b/>
                <w:bCs/>
                <w:lang w:val="en-IN"/>
              </w:rPr>
            </w:pPr>
            <w:r w:rsidRPr="00A670AC">
              <w:rPr>
                <w:b/>
                <w:bCs/>
                <w:lang w:val="en-IN"/>
              </w:rPr>
              <w:t>Statistical Strength (AUC/Brier)</w:t>
            </w:r>
          </w:p>
        </w:tc>
        <w:tc>
          <w:tcPr>
            <w:tcW w:w="0" w:type="auto"/>
            <w:vAlign w:val="center"/>
            <w:hideMark/>
          </w:tcPr>
          <w:p w14:paraId="1017F112" w14:textId="77777777" w:rsidR="00A670AC" w:rsidRPr="00A670AC" w:rsidRDefault="00A670AC" w:rsidP="00A670AC">
            <w:pPr>
              <w:rPr>
                <w:b/>
                <w:bCs/>
                <w:lang w:val="en-IN"/>
              </w:rPr>
            </w:pPr>
            <w:r w:rsidRPr="00A670AC">
              <w:rPr>
                <w:b/>
                <w:bCs/>
                <w:lang w:val="en-IN"/>
              </w:rPr>
              <w:t>Expected Revenue</w:t>
            </w:r>
          </w:p>
        </w:tc>
        <w:tc>
          <w:tcPr>
            <w:tcW w:w="0" w:type="auto"/>
            <w:vAlign w:val="center"/>
            <w:hideMark/>
          </w:tcPr>
          <w:p w14:paraId="018802C1" w14:textId="77777777" w:rsidR="00A670AC" w:rsidRPr="00A670AC" w:rsidRDefault="00A670AC" w:rsidP="00A670AC">
            <w:pPr>
              <w:rPr>
                <w:b/>
                <w:bCs/>
                <w:lang w:val="en-IN"/>
              </w:rPr>
            </w:pPr>
            <w:r w:rsidRPr="00A670AC">
              <w:rPr>
                <w:b/>
                <w:bCs/>
                <w:lang w:val="en-IN"/>
              </w:rPr>
              <w:t>Loss Ratio (Sold Cohort)</w:t>
            </w:r>
          </w:p>
        </w:tc>
        <w:tc>
          <w:tcPr>
            <w:tcW w:w="0" w:type="auto"/>
            <w:vAlign w:val="center"/>
            <w:hideMark/>
          </w:tcPr>
          <w:p w14:paraId="59DE56F7" w14:textId="77777777" w:rsidR="00A670AC" w:rsidRPr="00A670AC" w:rsidRDefault="00A670AC" w:rsidP="00A670AC">
            <w:pPr>
              <w:rPr>
                <w:b/>
                <w:bCs/>
                <w:lang w:val="en-IN"/>
              </w:rPr>
            </w:pPr>
            <w:r w:rsidRPr="00A670AC">
              <w:rPr>
                <w:b/>
                <w:bCs/>
                <w:lang w:val="en-IN"/>
              </w:rPr>
              <w:t>Profitability per Offer</w:t>
            </w:r>
          </w:p>
        </w:tc>
        <w:tc>
          <w:tcPr>
            <w:tcW w:w="0" w:type="auto"/>
            <w:vAlign w:val="center"/>
            <w:hideMark/>
          </w:tcPr>
          <w:p w14:paraId="41BB2C0E" w14:textId="77777777" w:rsidR="00A670AC" w:rsidRPr="00A670AC" w:rsidRDefault="00A670AC" w:rsidP="00A670AC">
            <w:pPr>
              <w:rPr>
                <w:b/>
                <w:bCs/>
                <w:lang w:val="en-IN"/>
              </w:rPr>
            </w:pPr>
            <w:r w:rsidRPr="00A670AC">
              <w:rPr>
                <w:b/>
                <w:bCs/>
                <w:lang w:val="en-IN"/>
              </w:rPr>
              <w:t>Overall Assessment</w:t>
            </w:r>
          </w:p>
        </w:tc>
      </w:tr>
      <w:tr w:rsidR="00A670AC" w:rsidRPr="00A670AC" w14:paraId="33F02001" w14:textId="77777777" w:rsidTr="00A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0C8AA" w14:textId="77777777" w:rsidR="00A670AC" w:rsidRPr="00A670AC" w:rsidRDefault="00A670AC" w:rsidP="00A670AC">
            <w:pPr>
              <w:rPr>
                <w:lang w:val="en-IN"/>
              </w:rPr>
            </w:pPr>
            <w:r w:rsidRPr="00A670AC">
              <w:rPr>
                <w:b/>
                <w:bCs/>
                <w:lang w:val="en-IN"/>
              </w:rPr>
              <w:t>@22%</w:t>
            </w:r>
          </w:p>
        </w:tc>
        <w:tc>
          <w:tcPr>
            <w:tcW w:w="0" w:type="auto"/>
            <w:vAlign w:val="center"/>
            <w:hideMark/>
          </w:tcPr>
          <w:p w14:paraId="1B5F0B56" w14:textId="77777777" w:rsidR="00A670AC" w:rsidRPr="00A670AC" w:rsidRDefault="00A670AC" w:rsidP="00A670AC">
            <w:pPr>
              <w:rPr>
                <w:lang w:val="en-IN"/>
              </w:rPr>
            </w:pPr>
            <w:r w:rsidRPr="00A670AC">
              <w:rPr>
                <w:lang w:val="en-IN"/>
              </w:rPr>
              <w:t>Best (AUC 0.715, Brier 0.149)</w:t>
            </w:r>
          </w:p>
        </w:tc>
        <w:tc>
          <w:tcPr>
            <w:tcW w:w="0" w:type="auto"/>
            <w:vAlign w:val="center"/>
            <w:hideMark/>
          </w:tcPr>
          <w:p w14:paraId="28429319" w14:textId="77777777" w:rsidR="00A670AC" w:rsidRPr="00A670AC" w:rsidRDefault="00A670AC" w:rsidP="00A670AC">
            <w:pPr>
              <w:rPr>
                <w:lang w:val="en-IN"/>
              </w:rPr>
            </w:pPr>
            <w:r w:rsidRPr="00A670AC">
              <w:rPr>
                <w:lang w:val="en-IN"/>
              </w:rPr>
              <w:t>Highest (12.27)</w:t>
            </w:r>
          </w:p>
        </w:tc>
        <w:tc>
          <w:tcPr>
            <w:tcW w:w="0" w:type="auto"/>
            <w:vAlign w:val="center"/>
            <w:hideMark/>
          </w:tcPr>
          <w:p w14:paraId="1D11EA0B" w14:textId="77777777" w:rsidR="00A670AC" w:rsidRPr="00A670AC" w:rsidRDefault="00A670AC" w:rsidP="00A670AC">
            <w:pPr>
              <w:rPr>
                <w:lang w:val="en-IN"/>
              </w:rPr>
            </w:pPr>
            <w:r w:rsidRPr="00A670AC">
              <w:rPr>
                <w:lang w:val="en-IN"/>
              </w:rPr>
              <w:t>&gt;100% (unprofitable sold cohort)</w:t>
            </w:r>
          </w:p>
        </w:tc>
        <w:tc>
          <w:tcPr>
            <w:tcW w:w="0" w:type="auto"/>
            <w:vAlign w:val="center"/>
            <w:hideMark/>
          </w:tcPr>
          <w:p w14:paraId="534C782B" w14:textId="77777777" w:rsidR="00A670AC" w:rsidRPr="00A670AC" w:rsidRDefault="00A670AC" w:rsidP="00A670AC">
            <w:pPr>
              <w:rPr>
                <w:lang w:val="en-IN"/>
              </w:rPr>
            </w:pPr>
            <w:r w:rsidRPr="00A670AC">
              <w:rPr>
                <w:lang w:val="en-IN"/>
              </w:rPr>
              <w:t>Slight negative</w:t>
            </w:r>
          </w:p>
        </w:tc>
        <w:tc>
          <w:tcPr>
            <w:tcW w:w="0" w:type="auto"/>
            <w:vAlign w:val="center"/>
            <w:hideMark/>
          </w:tcPr>
          <w:p w14:paraId="37AAF119" w14:textId="1462EF14" w:rsidR="00A670AC" w:rsidRPr="00A670AC" w:rsidRDefault="00C11A90" w:rsidP="00A670AC">
            <w:pPr>
              <w:rPr>
                <w:lang w:val="en-IN"/>
              </w:rPr>
            </w:pPr>
            <w:r w:rsidRPr="00C11A90">
              <w:t>Strong model fit, but underwriting results are unprofitable</w:t>
            </w:r>
          </w:p>
        </w:tc>
      </w:tr>
      <w:tr w:rsidR="00A670AC" w:rsidRPr="00A670AC" w14:paraId="5083A0B6" w14:textId="77777777" w:rsidTr="00A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88AA0" w14:textId="77777777" w:rsidR="00A670AC" w:rsidRPr="00A670AC" w:rsidRDefault="00A670AC" w:rsidP="00A670AC">
            <w:pPr>
              <w:rPr>
                <w:lang w:val="en-IN"/>
              </w:rPr>
            </w:pPr>
            <w:r w:rsidRPr="00A670AC">
              <w:rPr>
                <w:b/>
                <w:bCs/>
                <w:lang w:val="en-IN"/>
              </w:rPr>
              <w:t>@23%</w:t>
            </w:r>
          </w:p>
        </w:tc>
        <w:tc>
          <w:tcPr>
            <w:tcW w:w="0" w:type="auto"/>
            <w:vAlign w:val="center"/>
            <w:hideMark/>
          </w:tcPr>
          <w:p w14:paraId="48BAE1CF" w14:textId="77777777" w:rsidR="00A670AC" w:rsidRPr="00A670AC" w:rsidRDefault="00A670AC" w:rsidP="00A670AC">
            <w:pPr>
              <w:rPr>
                <w:lang w:val="en-IN"/>
              </w:rPr>
            </w:pPr>
            <w:r w:rsidRPr="00A670AC">
              <w:rPr>
                <w:lang w:val="en-IN"/>
              </w:rPr>
              <w:t>Strong (AUC 0.714, Brier 0.153)</w:t>
            </w:r>
          </w:p>
        </w:tc>
        <w:tc>
          <w:tcPr>
            <w:tcW w:w="0" w:type="auto"/>
            <w:vAlign w:val="center"/>
            <w:hideMark/>
          </w:tcPr>
          <w:p w14:paraId="44759931" w14:textId="77777777" w:rsidR="00A670AC" w:rsidRPr="00A670AC" w:rsidRDefault="00A670AC" w:rsidP="00A670AC">
            <w:pPr>
              <w:rPr>
                <w:lang w:val="en-IN"/>
              </w:rPr>
            </w:pPr>
            <w:r w:rsidRPr="00A670AC">
              <w:rPr>
                <w:lang w:val="en-IN"/>
              </w:rPr>
              <w:t>Mid (11.66)</w:t>
            </w:r>
          </w:p>
        </w:tc>
        <w:tc>
          <w:tcPr>
            <w:tcW w:w="0" w:type="auto"/>
            <w:vAlign w:val="center"/>
            <w:hideMark/>
          </w:tcPr>
          <w:p w14:paraId="6E82C237" w14:textId="77777777" w:rsidR="00A670AC" w:rsidRPr="00A670AC" w:rsidRDefault="00A670AC" w:rsidP="00A670AC">
            <w:pPr>
              <w:rPr>
                <w:lang w:val="en-IN"/>
              </w:rPr>
            </w:pPr>
            <w:r w:rsidRPr="00A670AC">
              <w:rPr>
                <w:lang w:val="en-IN"/>
              </w:rPr>
              <w:t>&lt;100% (profitable)</w:t>
            </w:r>
          </w:p>
        </w:tc>
        <w:tc>
          <w:tcPr>
            <w:tcW w:w="0" w:type="auto"/>
            <w:vAlign w:val="center"/>
            <w:hideMark/>
          </w:tcPr>
          <w:p w14:paraId="2961BAE2" w14:textId="77777777" w:rsidR="00A670AC" w:rsidRPr="00A670AC" w:rsidRDefault="00A670AC" w:rsidP="00A670AC">
            <w:pPr>
              <w:rPr>
                <w:lang w:val="en-IN"/>
              </w:rPr>
            </w:pPr>
            <w:r w:rsidRPr="00A670AC">
              <w:rPr>
                <w:lang w:val="en-IN"/>
              </w:rPr>
              <w:t>Positive (best balance)</w:t>
            </w:r>
          </w:p>
        </w:tc>
        <w:tc>
          <w:tcPr>
            <w:tcW w:w="0" w:type="auto"/>
            <w:vAlign w:val="center"/>
            <w:hideMark/>
          </w:tcPr>
          <w:p w14:paraId="254B302B" w14:textId="77777777" w:rsidR="00A670AC" w:rsidRPr="00A670AC" w:rsidRDefault="00A670AC" w:rsidP="00A670AC">
            <w:pPr>
              <w:rPr>
                <w:lang w:val="en-IN"/>
              </w:rPr>
            </w:pPr>
            <w:r w:rsidRPr="00A670AC">
              <w:rPr>
                <w:lang w:val="en-IN"/>
              </w:rPr>
              <w:t>Most robust strategy overall</w:t>
            </w:r>
          </w:p>
        </w:tc>
      </w:tr>
      <w:tr w:rsidR="00A670AC" w:rsidRPr="00A670AC" w14:paraId="0FBBD28A" w14:textId="77777777" w:rsidTr="00A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93DB5" w14:textId="77777777" w:rsidR="00A670AC" w:rsidRPr="00A670AC" w:rsidRDefault="00A670AC" w:rsidP="00A670AC">
            <w:pPr>
              <w:rPr>
                <w:lang w:val="en-IN"/>
              </w:rPr>
            </w:pPr>
            <w:r w:rsidRPr="00A670AC">
              <w:rPr>
                <w:b/>
                <w:bCs/>
                <w:lang w:val="en-IN"/>
              </w:rPr>
              <w:t>ASIS FEE</w:t>
            </w:r>
          </w:p>
        </w:tc>
        <w:tc>
          <w:tcPr>
            <w:tcW w:w="0" w:type="auto"/>
            <w:vAlign w:val="center"/>
            <w:hideMark/>
          </w:tcPr>
          <w:p w14:paraId="31812F8F" w14:textId="77777777" w:rsidR="00A670AC" w:rsidRPr="00A670AC" w:rsidRDefault="00A670AC" w:rsidP="00A670AC">
            <w:pPr>
              <w:rPr>
                <w:lang w:val="en-IN"/>
              </w:rPr>
            </w:pPr>
            <w:r w:rsidRPr="00A670AC">
              <w:rPr>
                <w:lang w:val="en-IN"/>
              </w:rPr>
              <w:t>Weak (AUC 0.500, Brier 0.767)</w:t>
            </w:r>
          </w:p>
        </w:tc>
        <w:tc>
          <w:tcPr>
            <w:tcW w:w="0" w:type="auto"/>
            <w:vAlign w:val="center"/>
            <w:hideMark/>
          </w:tcPr>
          <w:p w14:paraId="440A3C84" w14:textId="77777777" w:rsidR="00A670AC" w:rsidRPr="00A670AC" w:rsidRDefault="00A670AC" w:rsidP="00A670AC">
            <w:pPr>
              <w:rPr>
                <w:lang w:val="en-IN"/>
              </w:rPr>
            </w:pPr>
            <w:r w:rsidRPr="00A670AC">
              <w:rPr>
                <w:lang w:val="en-IN"/>
              </w:rPr>
              <w:t>Lowest (11.56)</w:t>
            </w:r>
          </w:p>
        </w:tc>
        <w:tc>
          <w:tcPr>
            <w:tcW w:w="0" w:type="auto"/>
            <w:vAlign w:val="center"/>
            <w:hideMark/>
          </w:tcPr>
          <w:p w14:paraId="57C07D4D" w14:textId="77777777" w:rsidR="00A670AC" w:rsidRPr="00A670AC" w:rsidRDefault="00A670AC" w:rsidP="00A670AC">
            <w:pPr>
              <w:rPr>
                <w:lang w:val="en-IN"/>
              </w:rPr>
            </w:pPr>
            <w:r w:rsidRPr="00A670AC">
              <w:rPr>
                <w:lang w:val="en-IN"/>
              </w:rPr>
              <w:t>&lt;100% (profitable)</w:t>
            </w:r>
          </w:p>
        </w:tc>
        <w:tc>
          <w:tcPr>
            <w:tcW w:w="0" w:type="auto"/>
            <w:vAlign w:val="center"/>
            <w:hideMark/>
          </w:tcPr>
          <w:p w14:paraId="0E93DBA7" w14:textId="77777777" w:rsidR="00A670AC" w:rsidRPr="00A670AC" w:rsidRDefault="00A670AC" w:rsidP="00A670AC">
            <w:pPr>
              <w:rPr>
                <w:lang w:val="en-IN"/>
              </w:rPr>
            </w:pPr>
            <w:r w:rsidRPr="00A670AC">
              <w:rPr>
                <w:lang w:val="en-IN"/>
              </w:rPr>
              <w:t>Positive but low</w:t>
            </w:r>
          </w:p>
        </w:tc>
        <w:tc>
          <w:tcPr>
            <w:tcW w:w="0" w:type="auto"/>
            <w:vAlign w:val="center"/>
            <w:hideMark/>
          </w:tcPr>
          <w:p w14:paraId="595E3FA0" w14:textId="77777777" w:rsidR="00A670AC" w:rsidRPr="00A670AC" w:rsidRDefault="00A670AC" w:rsidP="00A670AC">
            <w:pPr>
              <w:rPr>
                <w:lang w:val="en-IN"/>
              </w:rPr>
            </w:pPr>
            <w:r w:rsidRPr="00A670AC">
              <w:rPr>
                <w:lang w:val="en-IN"/>
              </w:rPr>
              <w:t>Statistically unreliable, not recommended</w:t>
            </w:r>
          </w:p>
        </w:tc>
      </w:tr>
    </w:tbl>
    <w:p w14:paraId="1DA232BC" w14:textId="77777777" w:rsidR="00B449BB" w:rsidRDefault="00B449BB" w:rsidP="00B449BB">
      <w:pPr>
        <w:rPr>
          <w:lang w:val="en-IN"/>
        </w:rPr>
      </w:pPr>
    </w:p>
    <w:p w14:paraId="1F929613" w14:textId="3B6CDFFF" w:rsidR="00A670AC" w:rsidRPr="00A670AC" w:rsidRDefault="00A670AC" w:rsidP="00A670AC">
      <w:pPr>
        <w:spacing w:after="0"/>
        <w:rPr>
          <w:b/>
          <w:bCs/>
          <w:lang w:val="en-IN"/>
        </w:rPr>
      </w:pPr>
      <w:r w:rsidRPr="00A670AC">
        <w:rPr>
          <w:b/>
          <w:bCs/>
          <w:lang w:val="en-IN"/>
        </w:rPr>
        <w:t>Key Insights</w:t>
      </w:r>
      <w:r w:rsidRPr="00A670AC">
        <w:rPr>
          <w:b/>
          <w:bCs/>
          <w:lang w:val="en-IN"/>
        </w:rPr>
        <w:t>:</w:t>
      </w:r>
    </w:p>
    <w:p w14:paraId="559423ED" w14:textId="77777777" w:rsidR="00A670AC" w:rsidRPr="00A670AC" w:rsidRDefault="00A670AC" w:rsidP="00A670AC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A670AC">
        <w:rPr>
          <w:lang w:val="en-IN"/>
        </w:rPr>
        <w:t>Conversion rates are similar across all strategies (~22%), so revenue and profitability hinge more on pricing and claims than acceptance volume.</w:t>
      </w:r>
    </w:p>
    <w:p w14:paraId="2F3330D0" w14:textId="77777777" w:rsidR="00A670AC" w:rsidRPr="00A670AC" w:rsidRDefault="00A670AC" w:rsidP="00A670AC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A670AC">
        <w:rPr>
          <w:lang w:val="en-IN"/>
        </w:rPr>
        <w:t>@22% looks strongest statistically and for revenue, but its loss ratio &gt;100% makes it unsustainable in practice.</w:t>
      </w:r>
    </w:p>
    <w:p w14:paraId="59E45CC0" w14:textId="77777777" w:rsidR="00A670AC" w:rsidRPr="00A670AC" w:rsidRDefault="00A670AC" w:rsidP="00A670AC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A670AC">
        <w:rPr>
          <w:lang w:val="en-IN"/>
        </w:rPr>
        <w:lastRenderedPageBreak/>
        <w:t>@23% achieves a healthier balance: strong predictive performance, profitable loss ratio, and positive profit per offer.</w:t>
      </w:r>
    </w:p>
    <w:p w14:paraId="28C70CA4" w14:textId="77777777" w:rsidR="00A670AC" w:rsidRPr="00A670AC" w:rsidRDefault="00A670AC" w:rsidP="00A670AC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A670AC">
        <w:rPr>
          <w:lang w:val="en-IN"/>
        </w:rPr>
        <w:t>ASIS FEE is financially acceptable but statistically invalid (random-like model performance).</w:t>
      </w:r>
    </w:p>
    <w:p w14:paraId="773CAFB7" w14:textId="5ADA12F3" w:rsidR="00A670AC" w:rsidRPr="00A670AC" w:rsidRDefault="00A670AC" w:rsidP="00A670AC">
      <w:pPr>
        <w:pStyle w:val="ListParagraph"/>
        <w:spacing w:after="0"/>
        <w:ind w:left="1080"/>
        <w:rPr>
          <w:lang w:val="en-IN"/>
        </w:rPr>
      </w:pPr>
    </w:p>
    <w:p w14:paraId="6E2DEBE6" w14:textId="4524E702" w:rsidR="00A670AC" w:rsidRPr="00A670AC" w:rsidRDefault="00A670AC" w:rsidP="00A670AC">
      <w:pPr>
        <w:spacing w:after="0"/>
        <w:rPr>
          <w:b/>
          <w:bCs/>
          <w:lang w:val="en-IN"/>
        </w:rPr>
      </w:pPr>
      <w:r w:rsidRPr="00A670AC">
        <w:rPr>
          <w:b/>
          <w:bCs/>
          <w:lang w:val="en-IN"/>
        </w:rPr>
        <w:t>Recommendation</w:t>
      </w:r>
    </w:p>
    <w:p w14:paraId="72BFD076" w14:textId="77777777" w:rsidR="00A670AC" w:rsidRPr="00A670AC" w:rsidRDefault="00A670AC" w:rsidP="00A670AC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A670AC">
        <w:rPr>
          <w:lang w:val="en-IN"/>
        </w:rPr>
        <w:t>Adopt the @23% pricing strategy as the final choice: it is the most sustainable, balancing conversion, profitability, and claims risk.</w:t>
      </w:r>
    </w:p>
    <w:p w14:paraId="43AD2D16" w14:textId="77777777" w:rsidR="00A670AC" w:rsidRPr="00A670AC" w:rsidRDefault="00A670AC" w:rsidP="00A670AC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A670AC">
        <w:rPr>
          <w:lang w:val="en-IN"/>
        </w:rPr>
        <w:t>Avoid relying on @22% despite high revenue, as it leads to losses on sold policies.</w:t>
      </w:r>
    </w:p>
    <w:p w14:paraId="65A78652" w14:textId="77777777" w:rsidR="00A670AC" w:rsidRPr="00A670AC" w:rsidRDefault="00A670AC" w:rsidP="00A670AC">
      <w:pPr>
        <w:pStyle w:val="ListParagraph"/>
        <w:numPr>
          <w:ilvl w:val="0"/>
          <w:numId w:val="31"/>
        </w:numPr>
        <w:spacing w:after="0"/>
        <w:rPr>
          <w:lang w:val="en-IN"/>
        </w:rPr>
      </w:pPr>
      <w:r w:rsidRPr="00A670AC">
        <w:rPr>
          <w:lang w:val="en-IN"/>
        </w:rPr>
        <w:t>Discard ASIS FEE from operational consideration due to poor model discrimination and heavy bias.</w:t>
      </w:r>
    </w:p>
    <w:p w14:paraId="381F2B72" w14:textId="77777777" w:rsidR="00A670AC" w:rsidRPr="00B449BB" w:rsidRDefault="00A670AC" w:rsidP="00B449BB">
      <w:pPr>
        <w:rPr>
          <w:lang w:val="en-IN"/>
        </w:rPr>
      </w:pPr>
    </w:p>
    <w:sectPr w:rsidR="00A670AC" w:rsidRPr="00B44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42AD5"/>
    <w:multiLevelType w:val="multilevel"/>
    <w:tmpl w:val="E594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67E26"/>
    <w:multiLevelType w:val="multilevel"/>
    <w:tmpl w:val="916C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C1804"/>
    <w:multiLevelType w:val="hybridMultilevel"/>
    <w:tmpl w:val="F21A6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73183"/>
    <w:multiLevelType w:val="multilevel"/>
    <w:tmpl w:val="4126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E6600"/>
    <w:multiLevelType w:val="multilevel"/>
    <w:tmpl w:val="D686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E24DA"/>
    <w:multiLevelType w:val="hybridMultilevel"/>
    <w:tmpl w:val="C3E83638"/>
    <w:lvl w:ilvl="0" w:tplc="74AECC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809E3"/>
    <w:multiLevelType w:val="multilevel"/>
    <w:tmpl w:val="1A54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F3396"/>
    <w:multiLevelType w:val="hybridMultilevel"/>
    <w:tmpl w:val="38DCA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84232"/>
    <w:multiLevelType w:val="multilevel"/>
    <w:tmpl w:val="97424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8138D"/>
    <w:multiLevelType w:val="multilevel"/>
    <w:tmpl w:val="87B4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80AD0"/>
    <w:multiLevelType w:val="hybridMultilevel"/>
    <w:tmpl w:val="8E723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3396D"/>
    <w:multiLevelType w:val="multilevel"/>
    <w:tmpl w:val="78FCF8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90C52"/>
    <w:multiLevelType w:val="multilevel"/>
    <w:tmpl w:val="D1B2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92DE8"/>
    <w:multiLevelType w:val="multilevel"/>
    <w:tmpl w:val="BC2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356E0"/>
    <w:multiLevelType w:val="multilevel"/>
    <w:tmpl w:val="097C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12101D"/>
    <w:multiLevelType w:val="multilevel"/>
    <w:tmpl w:val="C25C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D713B"/>
    <w:multiLevelType w:val="multilevel"/>
    <w:tmpl w:val="7AB0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12031"/>
    <w:multiLevelType w:val="multilevel"/>
    <w:tmpl w:val="6408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51495"/>
    <w:multiLevelType w:val="hybridMultilevel"/>
    <w:tmpl w:val="F6748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B16E6"/>
    <w:multiLevelType w:val="multilevel"/>
    <w:tmpl w:val="73A6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C445E6"/>
    <w:multiLevelType w:val="multilevel"/>
    <w:tmpl w:val="9604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724B31"/>
    <w:multiLevelType w:val="multilevel"/>
    <w:tmpl w:val="97424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2695D"/>
    <w:multiLevelType w:val="hybridMultilevel"/>
    <w:tmpl w:val="4D38C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919CF"/>
    <w:multiLevelType w:val="multilevel"/>
    <w:tmpl w:val="7F9E6C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906097"/>
    <w:multiLevelType w:val="hybridMultilevel"/>
    <w:tmpl w:val="260AA6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17B72"/>
    <w:multiLevelType w:val="multilevel"/>
    <w:tmpl w:val="97424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701EDB"/>
    <w:multiLevelType w:val="hybridMultilevel"/>
    <w:tmpl w:val="62ACD7C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45EFC"/>
    <w:multiLevelType w:val="multilevel"/>
    <w:tmpl w:val="866A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BC2591"/>
    <w:multiLevelType w:val="hybridMultilevel"/>
    <w:tmpl w:val="0DE215F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BC37B4"/>
    <w:multiLevelType w:val="multilevel"/>
    <w:tmpl w:val="7BEC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C1D8B"/>
    <w:multiLevelType w:val="multilevel"/>
    <w:tmpl w:val="318E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73E20"/>
    <w:multiLevelType w:val="multilevel"/>
    <w:tmpl w:val="36FA6F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0727DB"/>
    <w:multiLevelType w:val="multilevel"/>
    <w:tmpl w:val="7C46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4E1BD0"/>
    <w:multiLevelType w:val="multilevel"/>
    <w:tmpl w:val="97424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446231"/>
    <w:multiLevelType w:val="multilevel"/>
    <w:tmpl w:val="567E8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0709E1"/>
    <w:multiLevelType w:val="hybridMultilevel"/>
    <w:tmpl w:val="92184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93F93"/>
    <w:multiLevelType w:val="multilevel"/>
    <w:tmpl w:val="7F9E6C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B95DE8"/>
    <w:multiLevelType w:val="hybridMultilevel"/>
    <w:tmpl w:val="615EF0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B65631"/>
    <w:multiLevelType w:val="multilevel"/>
    <w:tmpl w:val="9EB4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C0680F"/>
    <w:multiLevelType w:val="multilevel"/>
    <w:tmpl w:val="97424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552496763">
    <w:abstractNumId w:val="28"/>
  </w:num>
  <w:num w:numId="2" w16cid:durableId="1990086994">
    <w:abstractNumId w:val="5"/>
  </w:num>
  <w:num w:numId="3" w16cid:durableId="755592707">
    <w:abstractNumId w:val="26"/>
  </w:num>
  <w:num w:numId="4" w16cid:durableId="1753351413">
    <w:abstractNumId w:val="35"/>
  </w:num>
  <w:num w:numId="5" w16cid:durableId="2058772233">
    <w:abstractNumId w:val="22"/>
  </w:num>
  <w:num w:numId="6" w16cid:durableId="1585912670">
    <w:abstractNumId w:val="24"/>
  </w:num>
  <w:num w:numId="7" w16cid:durableId="957222566">
    <w:abstractNumId w:val="37"/>
  </w:num>
  <w:num w:numId="8" w16cid:durableId="1293751817">
    <w:abstractNumId w:val="2"/>
  </w:num>
  <w:num w:numId="9" w16cid:durableId="1684936803">
    <w:abstractNumId w:val="23"/>
  </w:num>
  <w:num w:numId="10" w16cid:durableId="1112937086">
    <w:abstractNumId w:val="7"/>
  </w:num>
  <w:num w:numId="11" w16cid:durableId="15081977">
    <w:abstractNumId w:val="36"/>
  </w:num>
  <w:num w:numId="12" w16cid:durableId="1001422836">
    <w:abstractNumId w:val="18"/>
  </w:num>
  <w:num w:numId="13" w16cid:durableId="1077442431">
    <w:abstractNumId w:val="9"/>
  </w:num>
  <w:num w:numId="14" w16cid:durableId="230700457">
    <w:abstractNumId w:val="10"/>
  </w:num>
  <w:num w:numId="15" w16cid:durableId="1771467824">
    <w:abstractNumId w:val="29"/>
  </w:num>
  <w:num w:numId="16" w16cid:durableId="143548992">
    <w:abstractNumId w:val="15"/>
  </w:num>
  <w:num w:numId="17" w16cid:durableId="469328811">
    <w:abstractNumId w:val="39"/>
  </w:num>
  <w:num w:numId="18" w16cid:durableId="175777977">
    <w:abstractNumId w:val="32"/>
  </w:num>
  <w:num w:numId="19" w16cid:durableId="2045203365">
    <w:abstractNumId w:val="8"/>
  </w:num>
  <w:num w:numId="20" w16cid:durableId="337663130">
    <w:abstractNumId w:val="16"/>
  </w:num>
  <w:num w:numId="21" w16cid:durableId="2073194925">
    <w:abstractNumId w:val="34"/>
  </w:num>
  <w:num w:numId="22" w16cid:durableId="294608356">
    <w:abstractNumId w:val="31"/>
  </w:num>
  <w:num w:numId="23" w16cid:durableId="309483686">
    <w:abstractNumId w:val="11"/>
  </w:num>
  <w:num w:numId="24" w16cid:durableId="1438059662">
    <w:abstractNumId w:val="38"/>
  </w:num>
  <w:num w:numId="25" w16cid:durableId="1033845119">
    <w:abstractNumId w:val="30"/>
  </w:num>
  <w:num w:numId="26" w16cid:durableId="1900817824">
    <w:abstractNumId w:val="0"/>
  </w:num>
  <w:num w:numId="27" w16cid:durableId="12414693">
    <w:abstractNumId w:val="3"/>
  </w:num>
  <w:num w:numId="28" w16cid:durableId="993408765">
    <w:abstractNumId w:val="21"/>
  </w:num>
  <w:num w:numId="29" w16cid:durableId="430592657">
    <w:abstractNumId w:val="13"/>
  </w:num>
  <w:num w:numId="30" w16cid:durableId="2044208846">
    <w:abstractNumId w:val="33"/>
  </w:num>
  <w:num w:numId="31" w16cid:durableId="282229032">
    <w:abstractNumId w:val="25"/>
  </w:num>
  <w:num w:numId="32" w16cid:durableId="895554838">
    <w:abstractNumId w:val="12"/>
  </w:num>
  <w:num w:numId="33" w16cid:durableId="1239898910">
    <w:abstractNumId w:val="4"/>
  </w:num>
  <w:num w:numId="34" w16cid:durableId="1400596851">
    <w:abstractNumId w:val="20"/>
  </w:num>
  <w:num w:numId="35" w16cid:durableId="1292130971">
    <w:abstractNumId w:val="14"/>
  </w:num>
  <w:num w:numId="36" w16cid:durableId="990908581">
    <w:abstractNumId w:val="1"/>
  </w:num>
  <w:num w:numId="37" w16cid:durableId="4596311">
    <w:abstractNumId w:val="17"/>
  </w:num>
  <w:num w:numId="38" w16cid:durableId="1687973850">
    <w:abstractNumId w:val="6"/>
  </w:num>
  <w:num w:numId="39" w16cid:durableId="537593991">
    <w:abstractNumId w:val="19"/>
  </w:num>
  <w:num w:numId="40" w16cid:durableId="33839205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5E"/>
    <w:rsid w:val="0001670C"/>
    <w:rsid w:val="000201FB"/>
    <w:rsid w:val="000448E5"/>
    <w:rsid w:val="000515B2"/>
    <w:rsid w:val="000610CD"/>
    <w:rsid w:val="00071C0F"/>
    <w:rsid w:val="0009157E"/>
    <w:rsid w:val="000B0F40"/>
    <w:rsid w:val="001A517A"/>
    <w:rsid w:val="0022455A"/>
    <w:rsid w:val="002E0DBF"/>
    <w:rsid w:val="002F1191"/>
    <w:rsid w:val="002F44B2"/>
    <w:rsid w:val="003059FF"/>
    <w:rsid w:val="00316E2F"/>
    <w:rsid w:val="0035106F"/>
    <w:rsid w:val="00352C36"/>
    <w:rsid w:val="003659A5"/>
    <w:rsid w:val="0036735D"/>
    <w:rsid w:val="00385107"/>
    <w:rsid w:val="003C171E"/>
    <w:rsid w:val="004E565A"/>
    <w:rsid w:val="00511514"/>
    <w:rsid w:val="005D2E35"/>
    <w:rsid w:val="0060584D"/>
    <w:rsid w:val="00613189"/>
    <w:rsid w:val="00614D8D"/>
    <w:rsid w:val="00655817"/>
    <w:rsid w:val="00655A0A"/>
    <w:rsid w:val="00664140"/>
    <w:rsid w:val="007073AF"/>
    <w:rsid w:val="00765C2C"/>
    <w:rsid w:val="00796FBA"/>
    <w:rsid w:val="007C20C7"/>
    <w:rsid w:val="007D6499"/>
    <w:rsid w:val="007F70D2"/>
    <w:rsid w:val="008060F0"/>
    <w:rsid w:val="00820297"/>
    <w:rsid w:val="00835784"/>
    <w:rsid w:val="008541A6"/>
    <w:rsid w:val="008A45B4"/>
    <w:rsid w:val="00975638"/>
    <w:rsid w:val="00A54144"/>
    <w:rsid w:val="00A577CA"/>
    <w:rsid w:val="00A670AC"/>
    <w:rsid w:val="00A7562B"/>
    <w:rsid w:val="00B449BB"/>
    <w:rsid w:val="00BB50BC"/>
    <w:rsid w:val="00BF2302"/>
    <w:rsid w:val="00C116D2"/>
    <w:rsid w:val="00C11A90"/>
    <w:rsid w:val="00C2787A"/>
    <w:rsid w:val="00C44AAD"/>
    <w:rsid w:val="00C7213B"/>
    <w:rsid w:val="00D2735E"/>
    <w:rsid w:val="00D279F4"/>
    <w:rsid w:val="00DA1D17"/>
    <w:rsid w:val="00DB31F5"/>
    <w:rsid w:val="00DC0DE6"/>
    <w:rsid w:val="00DD403B"/>
    <w:rsid w:val="00E124FB"/>
    <w:rsid w:val="00E24962"/>
    <w:rsid w:val="00E35B95"/>
    <w:rsid w:val="00E62116"/>
    <w:rsid w:val="00F15C0E"/>
    <w:rsid w:val="00F16071"/>
    <w:rsid w:val="00F52C0D"/>
    <w:rsid w:val="00FE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71E0"/>
  <w15:chartTrackingRefBased/>
  <w15:docId w15:val="{5B2FFE7A-CBA0-4918-880F-1CD370BD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3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3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35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273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2735E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35E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35E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35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35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35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35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2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35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35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2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35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27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3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3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35E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2735E"/>
    <w:rPr>
      <w:b/>
      <w:bCs/>
      <w:smallCaps/>
      <w:color w:val="2F5496" w:themeColor="accent1" w:themeShade="BF"/>
      <w:spacing w:val="5"/>
    </w:rPr>
  </w:style>
  <w:style w:type="paragraph" w:customStyle="1" w:styleId="DGStandardText">
    <w:name w:val="D&amp;G Standard Text"/>
    <w:basedOn w:val="Normal"/>
    <w:qFormat/>
    <w:rsid w:val="0022455A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Arial"/>
      <w:color w:val="585858"/>
      <w:kern w:val="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F23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1C0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E292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29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9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292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E29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2930</Words>
  <Characters>16707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Ingale</dc:creator>
  <cp:keywords/>
  <dc:description/>
  <cp:lastModifiedBy>Pooja Ingale</cp:lastModifiedBy>
  <cp:revision>62</cp:revision>
  <dcterms:created xsi:type="dcterms:W3CDTF">2025-08-26T19:29:00Z</dcterms:created>
  <dcterms:modified xsi:type="dcterms:W3CDTF">2025-08-26T22:50:00Z</dcterms:modified>
</cp:coreProperties>
</file>