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POOJA PARLAPALLI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+91 7779845233 |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poojaparlapalli@gmail.com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Hyderabad, India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" w:before="40" w:lineRule="auto"/>
        <w:rPr/>
      </w:pPr>
      <w:r w:rsidDel="00000000" w:rsidR="00000000" w:rsidRPr="00000000">
        <w:rPr>
          <w:rtl w:val="0"/>
        </w:rPr>
        <w:t xml:space="preserve">Full-Stack Software Engineer with 6+ years of experience building scalable web applications and backend services using Java, Spring, React, REST APIs and GraphQL. Experience includes software engineering at Goldman Sachs, working on API platforms, data-intensive systems, workflow automation, open-source development, and full-stack applications. Strong foundation in backend engineering, data modeling, API integration, cloud technologies, and building reliable user-facing applications.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10" w:before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Full-Stack Software Engineer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sz w:val="19"/>
          <w:szCs w:val="19"/>
          <w:rtl w:val="0"/>
        </w:rPr>
        <w:t xml:space="preserve">SEMICAB, Hyderabad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Mar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full-stack applications using Java/Spring on the backend and React on the frontend, implementing business functionality across UI, APIs, and data integrations.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React-based application features including E-Challan and Load Management, integrating frontend workflows with backend Java APIs.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functionality for a Progressive Web Application (PWA) including push notifications, image capture, and offline capabilities.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Worked on WhatsApp integration using AWS and Meta APIs, integrating external messaging capabilities with application workflows.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and implemented backend APIs to integrate with external sources and support application business logic and data operations.</w:t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after="10" w:before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 / Senior Software Engineer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sz w:val="19"/>
          <w:szCs w:val="19"/>
          <w:rtl w:val="0"/>
        </w:rPr>
        <w:t xml:space="preserve">Goldman Sachs, Bengaluru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Jul 2020 – 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spacing w:after="10" w:before="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Smart Workflows &amp; Data Migration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Apr 2024 – 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Engineered intelligent BPMN-based workflows to automate and streamline approval processes, improving operational efficiency across business processes.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 migration of critical documentation from legacy platforms to modern technologies, improving accessibility and integration with modern systems.</w:t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after="10" w:before="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Kong API Gateway &amp; GraphQL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Apr 2023 – 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Architected and implemented a Kong-based API Gateway, using proxying, load balancing, and plugins to provide centralized API management across multiple projects.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and implemented a GraphQL solution that consolidated data from multiple sources through a unified endpoint, simplifying integrations and improving data accessibility.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automated monitoring workflows using BPMN and Groovy to identify control breaches and notify supervisors in real time.</w:t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after="10" w:before="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Modeling &amp; Data Curation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Jul 2020 –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Contributed to the open-source Legend platform, working across data modeling, compiler, parser, UI, and execution capabilities for handling flat data.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 data curation initiatives for large-scale reference data, applying data modeling and data quality practices to improve data integrity.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services for transforming data and integrating it into Terraform-based ETL pipelines, streamlining data processing workflows.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and integrated React-based UI components with SRE tooling including Prometheus and Grafana to provide real-time monitoring and performance visibility.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Served as a point of contact for data modeling and data curation, mentoring team members and supporting engineering best practices.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after="10" w:before="7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Birla Institute of Technology, Mesra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sz w:val="19"/>
          <w:szCs w:val="19"/>
          <w:rtl w:val="0"/>
        </w:rPr>
        <w:t xml:space="preserve">Bachelor of Engineering (B.E.) — Information Technology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Impact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Improved data processing efficiency by 85% through engineering and process improvements.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Reduced data discrepancies by 90% through implementation of a data quality framework.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14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Improved data retrieval times by 90% through cross-departmental data-access improvements.</w:t>
      </w:r>
    </w:p>
    <w:p w:rsidR="00000000" w:rsidDel="00000000" w:rsidP="00000000" w:rsidRDefault="00000000" w:rsidRPr="00000000" w14:paraId="00000020">
      <w:pPr>
        <w:pBdr>
          <w:bottom w:color="000000" w:space="1" w:sz="6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Open-Source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" w:before="1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Legend Platform — Goldman Sachs:</w:t>
      </w:r>
      <w:r w:rsidDel="00000000" w:rsidR="00000000" w:rsidRPr="00000000">
        <w:rPr>
          <w:rtl w:val="0"/>
        </w:rPr>
        <w:t xml:space="preserve"> Contributed to the open-source Legend platform, working on areas including data modeling, compiler/parser functionality, UI, and execution capabilities.</w:t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" w:before="1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Java, SQL, Python, JavaScript, C, C++</w:t>
      </w:r>
    </w:p>
    <w:p w:rsidR="00000000" w:rsidDel="00000000" w:rsidP="00000000" w:rsidRDefault="00000000" w:rsidRPr="00000000" w14:paraId="00000024">
      <w:pPr>
        <w:spacing w:after="12" w:before="1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Java, Spring, REST APIs, GraphQL, Microservices</w:t>
      </w:r>
    </w:p>
    <w:p w:rsidR="00000000" w:rsidDel="00000000" w:rsidP="00000000" w:rsidRDefault="00000000" w:rsidRPr="00000000" w14:paraId="00000025">
      <w:pPr>
        <w:spacing w:after="12" w:before="1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JavaScript, Progressive Web Applications</w:t>
      </w:r>
    </w:p>
    <w:p w:rsidR="00000000" w:rsidDel="00000000" w:rsidP="00000000" w:rsidRDefault="00000000" w:rsidRPr="00000000" w14:paraId="00000026">
      <w:pPr>
        <w:spacing w:after="12" w:before="1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&amp; Infrastructure:</w:t>
      </w:r>
      <w:r w:rsidDel="00000000" w:rsidR="00000000" w:rsidRPr="00000000">
        <w:rPr>
          <w:rtl w:val="0"/>
        </w:rPr>
        <w:t xml:space="preserve"> AWS, Terraform, Kong API Gateway</w:t>
      </w:r>
    </w:p>
    <w:p w:rsidR="00000000" w:rsidDel="00000000" w:rsidP="00000000" w:rsidRDefault="00000000" w:rsidRPr="00000000" w14:paraId="00000027">
      <w:pPr>
        <w:spacing w:after="12" w:before="1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rtl w:val="0"/>
        </w:rPr>
        <w:t xml:space="preserve"> Data Modeling, Data Curation, ETL Pipelines, DBMS</w:t>
      </w:r>
    </w:p>
    <w:p w:rsidR="00000000" w:rsidDel="00000000" w:rsidP="00000000" w:rsidRDefault="00000000" w:rsidRPr="00000000" w14:paraId="00000028">
      <w:pPr>
        <w:spacing w:after="12" w:before="1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Prometheus, Grafana, SRE</w:t>
      </w:r>
    </w:p>
    <w:p w:rsidR="00000000" w:rsidDel="00000000" w:rsidP="00000000" w:rsidRDefault="00000000" w:rsidRPr="00000000" w14:paraId="00000029">
      <w:pPr>
        <w:spacing w:after="12" w:before="1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Workflow:</w:t>
      </w:r>
      <w:r w:rsidDel="00000000" w:rsidR="00000000" w:rsidRPr="00000000">
        <w:rPr>
          <w:rtl w:val="0"/>
        </w:rPr>
        <w:t xml:space="preserve"> Camunda BPMN, Groovy</w:t>
      </w:r>
    </w:p>
    <w:p w:rsidR="00000000" w:rsidDel="00000000" w:rsidP="00000000" w:rsidRDefault="00000000" w:rsidRPr="00000000" w14:paraId="0000002A">
      <w:pPr>
        <w:spacing w:after="12" w:before="1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Engineering:</w:t>
      </w:r>
      <w:r w:rsidDel="00000000" w:rsidR="00000000" w:rsidRPr="00000000">
        <w:rPr>
          <w:rtl w:val="0"/>
        </w:rPr>
        <w:t xml:space="preserve"> API Design, System Integration, CI/CD, Agile Development</w:t>
      </w:r>
    </w:p>
    <w:p w:rsidR="00000000" w:rsidDel="00000000" w:rsidP="00000000" w:rsidRDefault="00000000" w:rsidRPr="00000000" w14:paraId="0000002B">
      <w:pPr>
        <w:spacing w:after="12" w:before="1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Recognition:</w:t>
      </w:r>
      <w:r w:rsidDel="00000000" w:rsidR="00000000" w:rsidRPr="00000000">
        <w:rPr>
          <w:rtl w:val="0"/>
        </w:rPr>
        <w:t xml:space="preserve"> Pat on the Back Award; Point of Contact for Data Modeling and Data Curation</w:t>
      </w:r>
    </w:p>
    <w:sectPr>
      <w:footerReference r:id="rId8" w:type="first"/>
      <w:footerReference r:id="rId9" w:type="even"/>
      <w:pgSz w:h="15840" w:w="12240" w:orient="portrait"/>
      <w:pgMar w:bottom="720" w:top="288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2593658</wp:posOffset>
              </wp:positionH>
              <wp:positionV relativeFrom="paragraph">
                <wp:posOffset>-9479317</wp:posOffset>
              </wp:positionV>
              <wp:extent cx="756285" cy="354965"/>
              <wp:effectExtent b="0" l="0" r="0" t="0"/>
              <wp:wrapNone/>
              <wp:docPr descr="Rivian Internal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72620" y="3607280"/>
                        <a:ext cx="7467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Rivian Internal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2593658</wp:posOffset>
              </wp:positionH>
              <wp:positionV relativeFrom="paragraph">
                <wp:posOffset>-9479317</wp:posOffset>
              </wp:positionV>
              <wp:extent cx="756285" cy="354965"/>
              <wp:effectExtent b="0" l="0" r="0" t="0"/>
              <wp:wrapNone/>
              <wp:docPr descr="Rivian Internal" id="2" name="image2.png"/>
              <a:graphic>
                <a:graphicData uri="http://schemas.openxmlformats.org/drawingml/2006/picture">
                  <pic:pic>
                    <pic:nvPicPr>
                      <pic:cNvPr descr="Rivian Internal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2593658</wp:posOffset>
              </wp:positionH>
              <wp:positionV relativeFrom="paragraph">
                <wp:posOffset>-9479317</wp:posOffset>
              </wp:positionV>
              <wp:extent cx="756285" cy="354965"/>
              <wp:effectExtent b="0" l="0" r="0" t="0"/>
              <wp:wrapNone/>
              <wp:docPr descr="Rivian Internal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72620" y="3607280"/>
                        <a:ext cx="7467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Rivian Internal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2593658</wp:posOffset>
              </wp:positionH>
              <wp:positionV relativeFrom="paragraph">
                <wp:posOffset>-9479317</wp:posOffset>
              </wp:positionV>
              <wp:extent cx="756285" cy="354965"/>
              <wp:effectExtent b="0" l="0" r="0" t="0"/>
              <wp:wrapNone/>
              <wp:docPr descr="Rivian Internal" id="1" name="image1.png"/>
              <a:graphic>
                <a:graphicData uri="http://schemas.openxmlformats.org/drawingml/2006/picture">
                  <pic:pic>
                    <pic:nvPicPr>
                      <pic:cNvPr descr="Rivian Internal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poojaparlapalli@gmail.com" TargetMode="External"/><Relationship Id="rId7" Type="http://schemas.openxmlformats.org/officeDocument/2006/relationships/hyperlink" Target="https://www.linkedin.com/in/parlapalli-pooja-647a9a26/" TargetMode="External"/><Relationship Id="rId8" Type="http://schemas.openxmlformats.org/officeDocument/2006/relationships/footer" Target="foot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772831c0,287cd0db,542f3e48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Rivian Internal</vt:lpwstr>
  </property>
  <property fmtid="{D5CDD505-2E9C-101B-9397-08002B2CF9AE}" pid="5" name="MSIP_Label_5a3adba3-c72e-4489-9774-1214dbe325cf_Enabled">
    <vt:lpwstr>true</vt:lpwstr>
  </property>
  <property fmtid="{D5CDD505-2E9C-101B-9397-08002B2CF9AE}" pid="6" name="MSIP_Label_5a3adba3-c72e-4489-9774-1214dbe325cf_SetDate">
    <vt:lpwstr>2026-03-12T16:30:10Z</vt:lpwstr>
  </property>
  <property fmtid="{D5CDD505-2E9C-101B-9397-08002B2CF9AE}" pid="7" name="MSIP_Label_5a3adba3-c72e-4489-9774-1214dbe325cf_Method">
    <vt:lpwstr>Standard</vt:lpwstr>
  </property>
  <property fmtid="{D5CDD505-2E9C-101B-9397-08002B2CF9AE}" pid="8" name="MSIP_Label_5a3adba3-c72e-4489-9774-1214dbe325cf_Name">
    <vt:lpwstr>Internal_Parent_Label</vt:lpwstr>
  </property>
  <property fmtid="{D5CDD505-2E9C-101B-9397-08002B2CF9AE}" pid="9" name="MSIP_Label_5a3adba3-c72e-4489-9774-1214dbe325cf_SiteId">
    <vt:lpwstr>f798cb4f-b8b7-45f7-ad25-1ff5f130070a</vt:lpwstr>
  </property>
  <property fmtid="{D5CDD505-2E9C-101B-9397-08002B2CF9AE}" pid="10" name="MSIP_Label_5a3adba3-c72e-4489-9774-1214dbe325cf_ActionId">
    <vt:lpwstr>309ca72a-39e7-427c-9a05-8f9854822a41</vt:lpwstr>
  </property>
  <property fmtid="{D5CDD505-2E9C-101B-9397-08002B2CF9AE}" pid="11" name="MSIP_Label_5a3adba3-c72e-4489-9774-1214dbe325cf_ContentBits">
    <vt:lpwstr>2</vt:lpwstr>
  </property>
  <property fmtid="{D5CDD505-2E9C-101B-9397-08002B2CF9AE}" pid="12" name="MSIP_Label_5a3adba3-c72e-4489-9774-1214dbe325cf_Tag">
    <vt:lpwstr>10, 3, 0, 1</vt:lpwstr>
  </property>
</Properties>
</file>