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00A5D" w14:textId="77777777" w:rsidR="0005310C" w:rsidRPr="0005310C" w:rsidRDefault="0005310C" w:rsidP="0005310C">
      <w:pPr>
        <w:spacing w:before="100" w:beforeAutospacing="1" w:after="100" w:afterAutospacing="1" w:line="240" w:lineRule="auto"/>
        <w:rPr>
          <w:rFonts w:ascii="Times New Roman" w:eastAsia="Times New Roman" w:hAnsi="Times New Roman" w:cs="Times New Roman"/>
          <w:kern w:val="0"/>
          <w14:ligatures w14:val="none"/>
        </w:rPr>
      </w:pPr>
      <w:r w:rsidRPr="0005310C">
        <w:rPr>
          <w:rFonts w:ascii="Times New Roman" w:eastAsia="Times New Roman" w:hAnsi="Times New Roman" w:cs="Times New Roman"/>
          <w:kern w:val="0"/>
          <w14:ligatures w14:val="none"/>
        </w:rPr>
        <w:t>In this model deployment exercise, I developed a machine learning inference API using Flask, focusing on robustness, flexibility, and maintainability. The process began with implementing a structured approach to loading model artifacts, including the trained model, encoders, and feature variables. Instead of hardcoding feature names, I dynamically loaded them from stored artifacts, ensuring consistency between training and inference while making the pipeline adaptable to future changes.</w:t>
      </w:r>
    </w:p>
    <w:p w14:paraId="617A6A46" w14:textId="77777777" w:rsidR="0005310C" w:rsidRPr="0005310C" w:rsidRDefault="0005310C" w:rsidP="0005310C">
      <w:pPr>
        <w:spacing w:before="100" w:beforeAutospacing="1" w:after="100" w:afterAutospacing="1" w:line="240" w:lineRule="auto"/>
        <w:rPr>
          <w:rFonts w:ascii="Times New Roman" w:eastAsia="Times New Roman" w:hAnsi="Times New Roman" w:cs="Times New Roman"/>
          <w:kern w:val="0"/>
          <w14:ligatures w14:val="none"/>
        </w:rPr>
      </w:pPr>
      <w:r w:rsidRPr="0005310C">
        <w:rPr>
          <w:rFonts w:ascii="Times New Roman" w:eastAsia="Times New Roman" w:hAnsi="Times New Roman" w:cs="Times New Roman"/>
          <w:kern w:val="0"/>
          <w14:ligatures w14:val="none"/>
        </w:rPr>
        <w:t>A significant aspect of this implementation was the preprocessing pipeline, designed to handle missing data and categorical encoding effectively. To prevent errors, I dynamically checked for missing columns in the input and added them with appropriate default values. Additionally, I ensured that numerical values embedded in string formats, such as currency symbols, were correctly converted into a usable format. This approach enhanced data integrity and prevented inconsistencies that could affect model performance.</w:t>
      </w:r>
    </w:p>
    <w:p w14:paraId="304BED20" w14:textId="5741EE40" w:rsidR="0005310C" w:rsidRPr="0005310C" w:rsidRDefault="0005310C" w:rsidP="0005310C">
      <w:pPr>
        <w:spacing w:before="100" w:beforeAutospacing="1" w:after="100" w:afterAutospacing="1" w:line="240" w:lineRule="auto"/>
        <w:rPr>
          <w:rFonts w:ascii="Times New Roman" w:eastAsia="Times New Roman" w:hAnsi="Times New Roman" w:cs="Times New Roman"/>
          <w:kern w:val="0"/>
          <w14:ligatures w14:val="none"/>
        </w:rPr>
      </w:pPr>
      <w:r w:rsidRPr="0005310C">
        <w:rPr>
          <w:rFonts w:ascii="Times New Roman" w:eastAsia="Times New Roman" w:hAnsi="Times New Roman" w:cs="Times New Roman"/>
          <w:kern w:val="0"/>
          <w14:ligatures w14:val="none"/>
        </w:rPr>
        <w:t>During inference, I integrated structured error handling to manage scenarios such as missing JSON payloads, incorrect input formats, and unexpected failures. The API was built to process both single and batch requests, improving usability and scalability. I ensured that the prediction function was designed to validate inputs rigorously and return a structured, informative response.</w:t>
      </w:r>
    </w:p>
    <w:p w14:paraId="6BD4BB77" w14:textId="77777777" w:rsidR="0005310C" w:rsidRPr="0005310C" w:rsidRDefault="0005310C" w:rsidP="0005310C">
      <w:pPr>
        <w:spacing w:before="100" w:beforeAutospacing="1" w:after="100" w:afterAutospacing="1" w:line="240" w:lineRule="auto"/>
        <w:rPr>
          <w:rFonts w:ascii="Times New Roman" w:eastAsia="Times New Roman" w:hAnsi="Times New Roman" w:cs="Times New Roman"/>
          <w:kern w:val="0"/>
          <w14:ligatures w14:val="none"/>
        </w:rPr>
      </w:pPr>
      <w:r w:rsidRPr="0005310C">
        <w:rPr>
          <w:rFonts w:ascii="Times New Roman" w:eastAsia="Times New Roman" w:hAnsi="Times New Roman" w:cs="Times New Roman"/>
          <w:kern w:val="0"/>
          <w14:ligatures w14:val="none"/>
        </w:rPr>
        <w:t>To make the deployment process robust, I implemented unit tests to validate the API’s behavior under various conditions, such as valid requests, incorrect content types, and missing data. This testing approach identified an issue where an API response message differed from the expected assertion, reinforcing the importance of thorough validation before production deployment.</w:t>
      </w:r>
    </w:p>
    <w:p w14:paraId="5B28B213" w14:textId="77777777" w:rsidR="0005310C" w:rsidRPr="0005310C" w:rsidRDefault="0005310C" w:rsidP="0005310C">
      <w:pPr>
        <w:spacing w:before="100" w:beforeAutospacing="1" w:after="100" w:afterAutospacing="1" w:line="240" w:lineRule="auto"/>
        <w:rPr>
          <w:rFonts w:ascii="Times New Roman" w:eastAsia="Times New Roman" w:hAnsi="Times New Roman" w:cs="Times New Roman"/>
          <w:kern w:val="0"/>
          <w14:ligatures w14:val="none"/>
        </w:rPr>
      </w:pPr>
      <w:r w:rsidRPr="0005310C">
        <w:rPr>
          <w:rFonts w:ascii="Times New Roman" w:eastAsia="Times New Roman" w:hAnsi="Times New Roman" w:cs="Times New Roman"/>
          <w:kern w:val="0"/>
          <w14:ligatures w14:val="none"/>
        </w:rPr>
        <w:t>By focusing on best practices such as dynamic feature handling, automated data validation, structured error handling, and comprehensive testing, I built an API that is both reliable and adaptable. This approach aligns with industry standards for deploying machine learning models in production environments, ensuring a maintainable and scalable inference system.</w:t>
      </w:r>
    </w:p>
    <w:p w14:paraId="103C0664" w14:textId="77777777" w:rsidR="009D06A2" w:rsidRDefault="009D06A2"/>
    <w:sectPr w:rsidR="009D06A2" w:rsidSect="00C36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0C"/>
    <w:rsid w:val="0005310C"/>
    <w:rsid w:val="0006644D"/>
    <w:rsid w:val="004F4E07"/>
    <w:rsid w:val="009A4D83"/>
    <w:rsid w:val="009D06A2"/>
    <w:rsid w:val="00B26412"/>
    <w:rsid w:val="00B76AAF"/>
    <w:rsid w:val="00C361ED"/>
    <w:rsid w:val="00F47E3B"/>
    <w:rsid w:val="00F96CAA"/>
    <w:rsid w:val="00FF3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FA76"/>
  <w15:chartTrackingRefBased/>
  <w15:docId w15:val="{CDD661A9-68B4-1845-86F9-390552C8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10C"/>
    <w:rPr>
      <w:rFonts w:eastAsiaTheme="majorEastAsia" w:cstheme="majorBidi"/>
      <w:color w:val="272727" w:themeColor="text1" w:themeTint="D8"/>
    </w:rPr>
  </w:style>
  <w:style w:type="paragraph" w:styleId="Title">
    <w:name w:val="Title"/>
    <w:basedOn w:val="Normal"/>
    <w:next w:val="Normal"/>
    <w:link w:val="TitleChar"/>
    <w:uiPriority w:val="10"/>
    <w:qFormat/>
    <w:rsid w:val="00053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10C"/>
    <w:pPr>
      <w:spacing w:before="160"/>
      <w:jc w:val="center"/>
    </w:pPr>
    <w:rPr>
      <w:i/>
      <w:iCs/>
      <w:color w:val="404040" w:themeColor="text1" w:themeTint="BF"/>
    </w:rPr>
  </w:style>
  <w:style w:type="character" w:customStyle="1" w:styleId="QuoteChar">
    <w:name w:val="Quote Char"/>
    <w:basedOn w:val="DefaultParagraphFont"/>
    <w:link w:val="Quote"/>
    <w:uiPriority w:val="29"/>
    <w:rsid w:val="0005310C"/>
    <w:rPr>
      <w:i/>
      <w:iCs/>
      <w:color w:val="404040" w:themeColor="text1" w:themeTint="BF"/>
    </w:rPr>
  </w:style>
  <w:style w:type="paragraph" w:styleId="ListParagraph">
    <w:name w:val="List Paragraph"/>
    <w:basedOn w:val="Normal"/>
    <w:uiPriority w:val="34"/>
    <w:qFormat/>
    <w:rsid w:val="0005310C"/>
    <w:pPr>
      <w:ind w:left="720"/>
      <w:contextualSpacing/>
    </w:pPr>
  </w:style>
  <w:style w:type="character" w:styleId="IntenseEmphasis">
    <w:name w:val="Intense Emphasis"/>
    <w:basedOn w:val="DefaultParagraphFont"/>
    <w:uiPriority w:val="21"/>
    <w:qFormat/>
    <w:rsid w:val="0005310C"/>
    <w:rPr>
      <w:i/>
      <w:iCs/>
      <w:color w:val="0F4761" w:themeColor="accent1" w:themeShade="BF"/>
    </w:rPr>
  </w:style>
  <w:style w:type="paragraph" w:styleId="IntenseQuote">
    <w:name w:val="Intense Quote"/>
    <w:basedOn w:val="Normal"/>
    <w:next w:val="Normal"/>
    <w:link w:val="IntenseQuoteChar"/>
    <w:uiPriority w:val="30"/>
    <w:qFormat/>
    <w:rsid w:val="00053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10C"/>
    <w:rPr>
      <w:i/>
      <w:iCs/>
      <w:color w:val="0F4761" w:themeColor="accent1" w:themeShade="BF"/>
    </w:rPr>
  </w:style>
  <w:style w:type="character" w:styleId="IntenseReference">
    <w:name w:val="Intense Reference"/>
    <w:basedOn w:val="DefaultParagraphFont"/>
    <w:uiPriority w:val="32"/>
    <w:qFormat/>
    <w:rsid w:val="0005310C"/>
    <w:rPr>
      <w:b/>
      <w:bCs/>
      <w:smallCaps/>
      <w:color w:val="0F4761" w:themeColor="accent1" w:themeShade="BF"/>
      <w:spacing w:val="5"/>
    </w:rPr>
  </w:style>
  <w:style w:type="paragraph" w:styleId="NormalWeb">
    <w:name w:val="Normal (Web)"/>
    <w:basedOn w:val="Normal"/>
    <w:uiPriority w:val="99"/>
    <w:semiHidden/>
    <w:unhideWhenUsed/>
    <w:rsid w:val="0005310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47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Patel</dc:creator>
  <cp:keywords/>
  <dc:description/>
  <cp:lastModifiedBy>Pooja Patel</cp:lastModifiedBy>
  <cp:revision>2</cp:revision>
  <dcterms:created xsi:type="dcterms:W3CDTF">2025-03-10T14:18:00Z</dcterms:created>
  <dcterms:modified xsi:type="dcterms:W3CDTF">2025-03-10T14:20:00Z</dcterms:modified>
</cp:coreProperties>
</file>